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90" w:rsidRDefault="00D5179D">
      <w:pPr>
        <w:spacing w:before="77"/>
        <w:ind w:right="1277"/>
        <w:jc w:val="right"/>
        <w:rPr>
          <w:sz w:val="24"/>
        </w:rPr>
      </w:pPr>
      <w:r>
        <w:rPr>
          <w:noProof/>
        </w:rPr>
        <w:drawing>
          <wp:anchor distT="0" distB="0" distL="0" distR="0" simplePos="0" relativeHeight="480515584" behindDoc="1" locked="0" layoutInCell="1" allowOverlap="1">
            <wp:simplePos x="0" y="0"/>
            <wp:positionH relativeFrom="page">
              <wp:posOffset>234689</wp:posOffset>
            </wp:positionH>
            <wp:positionV relativeFrom="page">
              <wp:posOffset>331128</wp:posOffset>
            </wp:positionV>
            <wp:extent cx="6837905" cy="103612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37905" cy="10361253"/>
                    </a:xfrm>
                    <a:prstGeom prst="rect">
                      <a:avLst/>
                    </a:prstGeom>
                  </pic:spPr>
                </pic:pic>
              </a:graphicData>
            </a:graphic>
          </wp:anchor>
        </w:drawing>
      </w:r>
      <w:r>
        <w:rPr>
          <w:color w:val="FFFFFF"/>
          <w:sz w:val="24"/>
        </w:rPr>
        <w:t>June</w:t>
      </w:r>
      <w:r>
        <w:rPr>
          <w:color w:val="FFFFFF"/>
          <w:spacing w:val="-7"/>
          <w:sz w:val="24"/>
        </w:rPr>
        <w:t xml:space="preserve"> </w:t>
      </w:r>
      <w:r>
        <w:rPr>
          <w:color w:val="FFFFFF"/>
          <w:spacing w:val="-4"/>
          <w:sz w:val="24"/>
        </w:rPr>
        <w:t>2009</w:t>
      </w:r>
    </w:p>
    <w:p w:rsidR="00DD1B90" w:rsidRDefault="00DD1B90">
      <w:pPr>
        <w:pStyle w:val="BodyText"/>
        <w:rPr>
          <w:sz w:val="26"/>
        </w:rPr>
      </w:pPr>
    </w:p>
    <w:p w:rsidR="00DD1B90" w:rsidRDefault="00DD1B90">
      <w:pPr>
        <w:pStyle w:val="BodyText"/>
        <w:rPr>
          <w:sz w:val="26"/>
        </w:rPr>
      </w:pPr>
    </w:p>
    <w:p w:rsidR="00DD1B90" w:rsidRDefault="00DD1B90">
      <w:pPr>
        <w:pStyle w:val="BodyText"/>
        <w:rPr>
          <w:sz w:val="26"/>
        </w:rPr>
      </w:pPr>
    </w:p>
    <w:p w:rsidR="00DD1B90" w:rsidRDefault="00DD1B90">
      <w:pPr>
        <w:pStyle w:val="BodyText"/>
        <w:rPr>
          <w:sz w:val="26"/>
        </w:rPr>
      </w:pPr>
    </w:p>
    <w:p w:rsidR="00DD1B90" w:rsidRDefault="00DD1B90">
      <w:pPr>
        <w:pStyle w:val="BodyText"/>
        <w:rPr>
          <w:sz w:val="26"/>
        </w:rPr>
      </w:pPr>
    </w:p>
    <w:p w:rsidR="00DD1B90" w:rsidRDefault="00DD1B90">
      <w:pPr>
        <w:pStyle w:val="BodyText"/>
        <w:rPr>
          <w:sz w:val="26"/>
        </w:rPr>
      </w:pPr>
    </w:p>
    <w:p w:rsidR="00DD1B90" w:rsidRDefault="00DD1B90">
      <w:pPr>
        <w:pStyle w:val="BodyText"/>
        <w:rPr>
          <w:sz w:val="26"/>
        </w:rPr>
      </w:pPr>
    </w:p>
    <w:p w:rsidR="00DD1B90" w:rsidRDefault="00DD1B90">
      <w:pPr>
        <w:pStyle w:val="BodyText"/>
        <w:spacing w:before="10"/>
        <w:rPr>
          <w:sz w:val="33"/>
        </w:rPr>
      </w:pPr>
    </w:p>
    <w:p w:rsidR="00DD1B90" w:rsidRDefault="00D51193">
      <w:pPr>
        <w:pStyle w:val="Title"/>
        <w:spacing w:line="264" w:lineRule="auto"/>
      </w:pPr>
      <w:hyperlink r:id="rId8" w:history="1">
        <w:r w:rsidR="00D5179D" w:rsidRPr="00D51193">
          <w:rPr>
            <w:rStyle w:val="Hyperlink"/>
          </w:rPr>
          <w:t>The</w:t>
        </w:r>
        <w:r w:rsidR="00D5179D" w:rsidRPr="00D51193">
          <w:rPr>
            <w:rStyle w:val="Hyperlink"/>
            <w:spacing w:val="-7"/>
          </w:rPr>
          <w:t xml:space="preserve"> </w:t>
        </w:r>
        <w:r w:rsidR="00D5179D" w:rsidRPr="00D51193">
          <w:rPr>
            <w:rStyle w:val="Hyperlink"/>
          </w:rPr>
          <w:t>economic</w:t>
        </w:r>
        <w:r w:rsidR="00D5179D" w:rsidRPr="00D51193">
          <w:rPr>
            <w:rStyle w:val="Hyperlink"/>
            <w:spacing w:val="-7"/>
          </w:rPr>
          <w:t xml:space="preserve"> </w:t>
        </w:r>
        <w:r w:rsidR="00D5179D" w:rsidRPr="00D51193">
          <w:rPr>
            <w:rStyle w:val="Hyperlink"/>
          </w:rPr>
          <w:t>cost</w:t>
        </w:r>
        <w:r w:rsidR="00D5179D" w:rsidRPr="00D51193">
          <w:rPr>
            <w:rStyle w:val="Hyperlink"/>
            <w:spacing w:val="-6"/>
          </w:rPr>
          <w:t xml:space="preserve"> </w:t>
        </w:r>
        <w:r w:rsidR="00D5179D" w:rsidRPr="00D51193">
          <w:rPr>
            <w:rStyle w:val="Hyperlink"/>
          </w:rPr>
          <w:t>of</w:t>
        </w:r>
        <w:r w:rsidR="00D5179D" w:rsidRPr="00D51193">
          <w:rPr>
            <w:rStyle w:val="Hyperlink"/>
            <w:spacing w:val="-10"/>
          </w:rPr>
          <w:t xml:space="preserve"> </w:t>
        </w:r>
        <w:r w:rsidR="00D5179D" w:rsidRPr="00D51193">
          <w:rPr>
            <w:rStyle w:val="Hyperlink"/>
          </w:rPr>
          <w:t>spinal</w:t>
        </w:r>
        <w:r w:rsidR="00D5179D" w:rsidRPr="00D51193">
          <w:rPr>
            <w:rStyle w:val="Hyperlink"/>
            <w:spacing w:val="-8"/>
          </w:rPr>
          <w:t xml:space="preserve"> </w:t>
        </w:r>
        <w:r w:rsidR="00D5179D" w:rsidRPr="00D51193">
          <w:rPr>
            <w:rStyle w:val="Hyperlink"/>
          </w:rPr>
          <w:t>cord</w:t>
        </w:r>
        <w:r w:rsidR="00D5179D" w:rsidRPr="00D51193">
          <w:rPr>
            <w:rStyle w:val="Hyperlink"/>
            <w:spacing w:val="-7"/>
          </w:rPr>
          <w:t xml:space="preserve"> </w:t>
        </w:r>
        <w:r w:rsidR="00D5179D" w:rsidRPr="00D51193">
          <w:rPr>
            <w:rStyle w:val="Hyperlink"/>
          </w:rPr>
          <w:t>injury and traumatic brain injury in Australia</w:t>
        </w:r>
      </w:hyperlink>
      <w:bookmarkStart w:id="0" w:name="_GoBack"/>
      <w:bookmarkEnd w:id="0"/>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rPr>
          <w:sz w:val="54"/>
        </w:rPr>
      </w:pPr>
    </w:p>
    <w:p w:rsidR="00DD1B90" w:rsidRDefault="00DD1B90">
      <w:pPr>
        <w:pStyle w:val="BodyText"/>
        <w:spacing w:before="11"/>
        <w:rPr>
          <w:sz w:val="71"/>
        </w:rPr>
      </w:pPr>
    </w:p>
    <w:p w:rsidR="00DD1B90" w:rsidRDefault="00D5179D">
      <w:pPr>
        <w:spacing w:line="559" w:lineRule="auto"/>
        <w:ind w:left="503" w:right="3634"/>
        <w:rPr>
          <w:rFonts w:ascii="Trebuchet MS"/>
          <w:sz w:val="28"/>
        </w:rPr>
      </w:pPr>
      <w:r>
        <w:rPr>
          <w:rFonts w:ascii="Trebuchet MS"/>
          <w:sz w:val="28"/>
        </w:rPr>
        <w:t>Report</w:t>
      </w:r>
      <w:r>
        <w:rPr>
          <w:rFonts w:ascii="Trebuchet MS"/>
          <w:spacing w:val="-7"/>
          <w:sz w:val="28"/>
        </w:rPr>
        <w:t xml:space="preserve"> </w:t>
      </w:r>
      <w:r>
        <w:rPr>
          <w:rFonts w:ascii="Trebuchet MS"/>
          <w:sz w:val="28"/>
        </w:rPr>
        <w:t>by</w:t>
      </w:r>
      <w:r>
        <w:rPr>
          <w:rFonts w:ascii="Trebuchet MS"/>
          <w:spacing w:val="-5"/>
          <w:sz w:val="28"/>
        </w:rPr>
        <w:t xml:space="preserve"> </w:t>
      </w:r>
      <w:r>
        <w:rPr>
          <w:rFonts w:ascii="Trebuchet MS"/>
          <w:sz w:val="28"/>
        </w:rPr>
        <w:t>Access</w:t>
      </w:r>
      <w:r>
        <w:rPr>
          <w:rFonts w:ascii="Trebuchet MS"/>
          <w:spacing w:val="-7"/>
          <w:sz w:val="28"/>
        </w:rPr>
        <w:t xml:space="preserve"> </w:t>
      </w:r>
      <w:r>
        <w:rPr>
          <w:rFonts w:ascii="Trebuchet MS"/>
          <w:sz w:val="28"/>
        </w:rPr>
        <w:t>Economics</w:t>
      </w:r>
      <w:r>
        <w:rPr>
          <w:rFonts w:ascii="Trebuchet MS"/>
          <w:spacing w:val="-7"/>
          <w:sz w:val="28"/>
        </w:rPr>
        <w:t xml:space="preserve"> </w:t>
      </w:r>
      <w:r>
        <w:rPr>
          <w:rFonts w:ascii="Trebuchet MS"/>
          <w:sz w:val="28"/>
        </w:rPr>
        <w:t>Pty</w:t>
      </w:r>
      <w:r>
        <w:rPr>
          <w:rFonts w:ascii="Trebuchet MS"/>
          <w:spacing w:val="-5"/>
          <w:sz w:val="28"/>
        </w:rPr>
        <w:t xml:space="preserve"> </w:t>
      </w:r>
      <w:r>
        <w:rPr>
          <w:rFonts w:ascii="Trebuchet MS"/>
          <w:sz w:val="28"/>
        </w:rPr>
        <w:t>Limited</w:t>
      </w:r>
      <w:r>
        <w:rPr>
          <w:rFonts w:ascii="Trebuchet MS"/>
          <w:spacing w:val="-6"/>
          <w:sz w:val="28"/>
        </w:rPr>
        <w:t xml:space="preserve"> </w:t>
      </w:r>
      <w:r>
        <w:rPr>
          <w:rFonts w:ascii="Trebuchet MS"/>
          <w:sz w:val="28"/>
        </w:rPr>
        <w:t>for The Victorian Neurotrauma Initiative</w:t>
      </w:r>
    </w:p>
    <w:p w:rsidR="00DD1B90" w:rsidRDefault="00DD1B90">
      <w:pPr>
        <w:spacing w:line="559" w:lineRule="auto"/>
        <w:rPr>
          <w:rFonts w:ascii="Trebuchet MS"/>
          <w:sz w:val="28"/>
        </w:rPr>
        <w:sectPr w:rsidR="00DD1B90">
          <w:type w:val="continuous"/>
          <w:pgSz w:w="11900" w:h="16840"/>
          <w:pgMar w:top="1800" w:right="880" w:bottom="280" w:left="980" w:header="720" w:footer="720" w:gutter="0"/>
          <w:cols w:space="720"/>
        </w:sectPr>
      </w:pPr>
    </w:p>
    <w:p w:rsidR="00DD1B90" w:rsidRDefault="00D5179D">
      <w:pPr>
        <w:pStyle w:val="Heading1"/>
        <w:spacing w:before="97"/>
        <w:ind w:left="438"/>
      </w:pPr>
      <w:bookmarkStart w:id="1" w:name="_TOC_250065"/>
      <w:bookmarkEnd w:id="1"/>
      <w:r>
        <w:rPr>
          <w:color w:val="931537"/>
          <w:spacing w:val="-2"/>
        </w:rPr>
        <w:lastRenderedPageBreak/>
        <w:t>FOREWORD</w:t>
      </w:r>
    </w:p>
    <w:p w:rsidR="00DD1B90" w:rsidRDefault="00D5179D">
      <w:pPr>
        <w:pStyle w:val="BodyText"/>
        <w:spacing w:before="242"/>
        <w:ind w:left="438" w:right="522"/>
        <w:jc w:val="both"/>
      </w:pPr>
      <w:r w:rsidRPr="00D5179D">
        <w:rPr>
          <w:highlight w:val="yellow"/>
        </w:rPr>
        <w:t>Traumatic brain and spinal cord injury are debilitating injuries that have a life-long impact on the injured person. Aside from the physical impact of these injuries, many aspects of daily function are affected, including the ability to work and take part in social and community activities. Neurotrauma most commonly occurs in young adults involved in transport accidents. Advances in treatment have led to a reduction in mortality, meaning that an increasing majority of those affected are living with the consequences of brain or spinal cord injury for decades following injury.</w:t>
      </w:r>
    </w:p>
    <w:p w:rsidR="00DD1B90" w:rsidRDefault="00DD1B90">
      <w:pPr>
        <w:pStyle w:val="BodyText"/>
        <w:spacing w:before="10"/>
        <w:rPr>
          <w:sz w:val="20"/>
        </w:rPr>
      </w:pPr>
    </w:p>
    <w:p w:rsidR="00DD1B90" w:rsidRDefault="00D5179D">
      <w:pPr>
        <w:pStyle w:val="BodyText"/>
        <w:ind w:left="438" w:right="522"/>
        <w:jc w:val="both"/>
      </w:pPr>
      <w:r>
        <w:t>In 2005, the Victorian government recognised the need to enhance</w:t>
      </w:r>
      <w:r>
        <w:rPr>
          <w:spacing w:val="-1"/>
        </w:rPr>
        <w:t xml:space="preserve"> </w:t>
      </w:r>
      <w:r>
        <w:t xml:space="preserve">understanding of these injuries, and to develop more effective treatments and interventions, by establishing the Victorian Neurotrauma Initiative (VNI) health and medical research fund. </w:t>
      </w:r>
      <w:r w:rsidRPr="00AB1C3E">
        <w:rPr>
          <w:highlight w:val="yellow"/>
        </w:rPr>
        <w:t>Through the VNI, the Transport Accident Commission and the state government seek to reduce the burden of neurotrauma in the state</w:t>
      </w:r>
      <w:r>
        <w:t>. Outcomes arising from VNI-funded research will also be of benefit nationally and internationally.</w:t>
      </w:r>
    </w:p>
    <w:p w:rsidR="00DD1B90" w:rsidRDefault="00DD1B90">
      <w:pPr>
        <w:pStyle w:val="BodyText"/>
        <w:spacing w:before="9"/>
        <w:rPr>
          <w:sz w:val="20"/>
        </w:rPr>
      </w:pPr>
    </w:p>
    <w:p w:rsidR="00DD1B90" w:rsidRDefault="00D5179D">
      <w:pPr>
        <w:pStyle w:val="BodyText"/>
        <w:ind w:left="438" w:right="522"/>
        <w:jc w:val="both"/>
      </w:pPr>
      <w:r>
        <w:t>Despite rapidly increasing knowledge of the biological, physical, emotional and social impact of brain</w:t>
      </w:r>
      <w:r>
        <w:rPr>
          <w:spacing w:val="-2"/>
        </w:rPr>
        <w:t xml:space="preserve"> </w:t>
      </w:r>
      <w:r>
        <w:t>and</w:t>
      </w:r>
      <w:r>
        <w:rPr>
          <w:spacing w:val="-5"/>
        </w:rPr>
        <w:t xml:space="preserve"> </w:t>
      </w:r>
      <w:r>
        <w:t>spinal</w:t>
      </w:r>
      <w:r>
        <w:rPr>
          <w:spacing w:val="-3"/>
        </w:rPr>
        <w:t xml:space="preserve"> </w:t>
      </w:r>
      <w:r>
        <w:t>cord</w:t>
      </w:r>
      <w:r>
        <w:rPr>
          <w:spacing w:val="-2"/>
        </w:rPr>
        <w:t xml:space="preserve"> </w:t>
      </w:r>
      <w:r>
        <w:t>injury,</w:t>
      </w:r>
      <w:r>
        <w:rPr>
          <w:spacing w:val="-1"/>
        </w:rPr>
        <w:t xml:space="preserve"> </w:t>
      </w:r>
      <w:r>
        <w:t>our</w:t>
      </w:r>
      <w:r>
        <w:rPr>
          <w:spacing w:val="-1"/>
        </w:rPr>
        <w:t xml:space="preserve"> </w:t>
      </w:r>
      <w:r>
        <w:t>understanding</w:t>
      </w:r>
      <w:r>
        <w:rPr>
          <w:spacing w:val="-2"/>
        </w:rPr>
        <w:t xml:space="preserve"> </w:t>
      </w:r>
      <w:r>
        <w:t>of the</w:t>
      </w:r>
      <w:r>
        <w:rPr>
          <w:spacing w:val="-5"/>
        </w:rPr>
        <w:t xml:space="preserve"> </w:t>
      </w:r>
      <w:r>
        <w:t>economic</w:t>
      </w:r>
      <w:r>
        <w:rPr>
          <w:spacing w:val="-2"/>
        </w:rPr>
        <w:t xml:space="preserve"> </w:t>
      </w:r>
      <w:r>
        <w:t>impact</w:t>
      </w:r>
      <w:r>
        <w:rPr>
          <w:spacing w:val="-1"/>
        </w:rPr>
        <w:t xml:space="preserve"> </w:t>
      </w:r>
      <w:r>
        <w:t>of</w:t>
      </w:r>
      <w:r>
        <w:rPr>
          <w:spacing w:val="-1"/>
        </w:rPr>
        <w:t xml:space="preserve"> </w:t>
      </w:r>
      <w:r>
        <w:t>neurotrauma</w:t>
      </w:r>
      <w:r>
        <w:rPr>
          <w:spacing w:val="-2"/>
        </w:rPr>
        <w:t xml:space="preserve"> </w:t>
      </w:r>
      <w:r>
        <w:t xml:space="preserve">has been limited. </w:t>
      </w:r>
      <w:r w:rsidRPr="00AB1C3E">
        <w:t xml:space="preserve">The VNI commissioned this report from Access Economics to enhance our knowledge in this area. </w:t>
      </w:r>
      <w:r w:rsidRPr="00AB1C3E">
        <w:rPr>
          <w:highlight w:val="yellow"/>
        </w:rPr>
        <w:t xml:space="preserve">Whilst </w:t>
      </w:r>
      <w:r w:rsidR="00AB1C3E" w:rsidRPr="00AB1C3E">
        <w:rPr>
          <w:color w:val="212121"/>
          <w:highlight w:val="yellow"/>
          <w:shd w:val="clear" w:color="auto" w:fill="FFFFFF"/>
        </w:rPr>
        <w:t>traumatic brain injury (TBI) and spinal cord injury (SCI)</w:t>
      </w:r>
      <w:r w:rsidR="00AB1C3E" w:rsidRPr="00AB1C3E">
        <w:rPr>
          <w:highlight w:val="yellow"/>
        </w:rPr>
        <w:t xml:space="preserve"> </w:t>
      </w:r>
      <w:r w:rsidRPr="00AB1C3E">
        <w:rPr>
          <w:highlight w:val="yellow"/>
        </w:rPr>
        <w:t>are relatively uncommon injuries, patients are</w:t>
      </w:r>
      <w:r w:rsidR="00AB1C3E" w:rsidRPr="00AB1C3E">
        <w:rPr>
          <w:spacing w:val="80"/>
          <w:highlight w:val="yellow"/>
        </w:rPr>
        <w:t xml:space="preserve"> </w:t>
      </w:r>
      <w:r w:rsidRPr="00AB1C3E">
        <w:rPr>
          <w:highlight w:val="yellow"/>
        </w:rPr>
        <w:t>typically injured at a young age and are disabled for the remainder of their lives, leading to very high costs. The lifetime</w:t>
      </w:r>
      <w:r w:rsidRPr="00AB1C3E">
        <w:rPr>
          <w:spacing w:val="-3"/>
          <w:highlight w:val="yellow"/>
        </w:rPr>
        <w:t xml:space="preserve"> </w:t>
      </w:r>
      <w:r w:rsidRPr="00AB1C3E">
        <w:rPr>
          <w:highlight w:val="yellow"/>
        </w:rPr>
        <w:t>cost of new cases of brain and spinal cord injury occurring in 2008 alone is $10.5 billion in Australia. The largest cost is attributed to burden of disease, direct costs such as provision of attendant care and healthcare services are also significant</w:t>
      </w:r>
      <w:r>
        <w:t>.</w:t>
      </w:r>
    </w:p>
    <w:p w:rsidR="00DD1B90" w:rsidRDefault="00DD1B90">
      <w:pPr>
        <w:pStyle w:val="BodyText"/>
        <w:rPr>
          <w:sz w:val="21"/>
        </w:rPr>
      </w:pPr>
    </w:p>
    <w:p w:rsidR="00DD1B90" w:rsidRDefault="00D5179D">
      <w:pPr>
        <w:pStyle w:val="BodyText"/>
        <w:spacing w:before="1"/>
        <w:ind w:left="438" w:right="524"/>
        <w:jc w:val="both"/>
      </w:pPr>
      <w:r>
        <w:t>At the level of the individual, the economic impact of these injuries is comparable to or</w:t>
      </w:r>
      <w:r>
        <w:rPr>
          <w:spacing w:val="40"/>
        </w:rPr>
        <w:t xml:space="preserve"> </w:t>
      </w:r>
      <w:r>
        <w:t xml:space="preserve">greater than that of diseases commonly considered to be ‘high-cost’, including other neurological conditions. Neurotrauma has a huge impact on society and on the affected </w:t>
      </w:r>
      <w:r>
        <w:rPr>
          <w:spacing w:val="-2"/>
        </w:rPr>
        <w:t>individual.</w:t>
      </w:r>
    </w:p>
    <w:p w:rsidR="00DD1B90" w:rsidRDefault="00DD1B90">
      <w:pPr>
        <w:pStyle w:val="BodyText"/>
        <w:spacing w:before="8"/>
        <w:rPr>
          <w:sz w:val="20"/>
        </w:rPr>
      </w:pPr>
    </w:p>
    <w:p w:rsidR="00DD1B90" w:rsidRDefault="00D5179D">
      <w:pPr>
        <w:pStyle w:val="BodyText"/>
        <w:ind w:left="438" w:right="523"/>
        <w:jc w:val="both"/>
      </w:pPr>
      <w:r>
        <w:t>This report also delivers some good news. Two interventions for improving the lives of those affected</w:t>
      </w:r>
      <w:r>
        <w:rPr>
          <w:spacing w:val="-1"/>
        </w:rPr>
        <w:t xml:space="preserve"> </w:t>
      </w:r>
      <w:r>
        <w:t>by</w:t>
      </w:r>
      <w:r>
        <w:rPr>
          <w:spacing w:val="-4"/>
        </w:rPr>
        <w:t xml:space="preserve"> </w:t>
      </w:r>
      <w:r>
        <w:t>neurotrauma</w:t>
      </w:r>
      <w:r>
        <w:rPr>
          <w:spacing w:val="-4"/>
        </w:rPr>
        <w:t xml:space="preserve"> </w:t>
      </w:r>
      <w:r>
        <w:t>are</w:t>
      </w:r>
      <w:r>
        <w:rPr>
          <w:spacing w:val="-1"/>
        </w:rPr>
        <w:t xml:space="preserve"> </w:t>
      </w:r>
      <w:r>
        <w:t>shown</w:t>
      </w:r>
      <w:r>
        <w:rPr>
          <w:spacing w:val="-1"/>
        </w:rPr>
        <w:t xml:space="preserve"> </w:t>
      </w:r>
      <w:r>
        <w:t>to</w:t>
      </w:r>
      <w:r>
        <w:rPr>
          <w:spacing w:val="-1"/>
        </w:rPr>
        <w:t xml:space="preserve"> </w:t>
      </w:r>
      <w:r>
        <w:t>be</w:t>
      </w:r>
      <w:r>
        <w:rPr>
          <w:spacing w:val="-1"/>
        </w:rPr>
        <w:t xml:space="preserve"> </w:t>
      </w:r>
      <w:r>
        <w:t>cost-effective. The</w:t>
      </w:r>
      <w:r>
        <w:rPr>
          <w:spacing w:val="-4"/>
        </w:rPr>
        <w:t xml:space="preserve"> </w:t>
      </w:r>
      <w:r>
        <w:t>report demonstrates</w:t>
      </w:r>
      <w:r>
        <w:rPr>
          <w:spacing w:val="-4"/>
        </w:rPr>
        <w:t xml:space="preserve"> </w:t>
      </w:r>
      <w:r>
        <w:t>that</w:t>
      </w:r>
      <w:r>
        <w:rPr>
          <w:spacing w:val="-3"/>
        </w:rPr>
        <w:t xml:space="preserve"> </w:t>
      </w:r>
      <w:r>
        <w:t xml:space="preserve">routine use of saline to resuscitate individuals with traumatic brain injury (as opposed to albumin) would significantly reduce mortality associated with traumatic brain injury in Australia. In quadriplegia, use of continuous positive airway pressure to treat sleep disorders such as apnoea would also reduce the burden of disease for a cost well within benchmarks of </w:t>
      </w:r>
      <w:r>
        <w:rPr>
          <w:spacing w:val="-2"/>
        </w:rPr>
        <w:t>acceptability.</w:t>
      </w:r>
    </w:p>
    <w:p w:rsidR="00DD1B90" w:rsidRDefault="00DD1B90">
      <w:pPr>
        <w:pStyle w:val="BodyText"/>
        <w:spacing w:before="10"/>
        <w:rPr>
          <w:sz w:val="20"/>
        </w:rPr>
      </w:pPr>
    </w:p>
    <w:p w:rsidR="00DD1B90" w:rsidRDefault="00D5179D">
      <w:pPr>
        <w:pStyle w:val="BodyText"/>
        <w:ind w:left="438" w:right="524"/>
        <w:jc w:val="both"/>
      </w:pPr>
      <w:r>
        <w:t>Both studies received funding from the VNI and TAC in addition to funding from other government agencies. This demonstrates the vital role that the VNI plays in improving the quality of life of those impacted by neurotrauma.</w:t>
      </w:r>
    </w:p>
    <w:p w:rsidR="00DD1B90" w:rsidRDefault="00DD1B90">
      <w:pPr>
        <w:pStyle w:val="BodyText"/>
        <w:spacing w:before="10"/>
        <w:rPr>
          <w:sz w:val="20"/>
        </w:rPr>
      </w:pPr>
    </w:p>
    <w:p w:rsidR="00DD1B90" w:rsidRDefault="00D5179D">
      <w:pPr>
        <w:pStyle w:val="BodyText"/>
        <w:ind w:left="438"/>
        <w:jc w:val="both"/>
      </w:pPr>
      <w:r>
        <w:t>Dr</w:t>
      </w:r>
      <w:r>
        <w:rPr>
          <w:spacing w:val="-1"/>
        </w:rPr>
        <w:t xml:space="preserve"> </w:t>
      </w:r>
      <w:r>
        <w:t>Alex</w:t>
      </w:r>
      <w:r>
        <w:rPr>
          <w:spacing w:val="-3"/>
        </w:rPr>
        <w:t xml:space="preserve"> </w:t>
      </w:r>
      <w:r>
        <w:rPr>
          <w:spacing w:val="-2"/>
        </w:rPr>
        <w:t>Collie</w:t>
      </w:r>
    </w:p>
    <w:p w:rsidR="00DD1B90" w:rsidRDefault="00DD1B90">
      <w:pPr>
        <w:pStyle w:val="BodyText"/>
        <w:rPr>
          <w:sz w:val="21"/>
        </w:rPr>
      </w:pPr>
    </w:p>
    <w:p w:rsidR="00DD1B90" w:rsidRDefault="00D5179D">
      <w:pPr>
        <w:pStyle w:val="BodyText"/>
        <w:ind w:left="438"/>
        <w:jc w:val="both"/>
      </w:pPr>
      <w:r>
        <w:t>Director,</w:t>
      </w:r>
      <w:r>
        <w:rPr>
          <w:spacing w:val="-5"/>
        </w:rPr>
        <w:t xml:space="preserve"> </w:t>
      </w:r>
      <w:r>
        <w:t>Victorian</w:t>
      </w:r>
      <w:r>
        <w:rPr>
          <w:spacing w:val="-6"/>
        </w:rPr>
        <w:t xml:space="preserve"> </w:t>
      </w:r>
      <w:r>
        <w:t>Neurotrauma</w:t>
      </w:r>
      <w:r>
        <w:rPr>
          <w:spacing w:val="-8"/>
        </w:rPr>
        <w:t xml:space="preserve"> </w:t>
      </w:r>
      <w:r>
        <w:rPr>
          <w:spacing w:val="-2"/>
        </w:rPr>
        <w:t>Initiative</w:t>
      </w:r>
    </w:p>
    <w:p w:rsidR="00DD1B90" w:rsidRDefault="00DD1B90">
      <w:pPr>
        <w:pStyle w:val="BodyText"/>
        <w:rPr>
          <w:sz w:val="20"/>
        </w:rPr>
      </w:pPr>
    </w:p>
    <w:p w:rsidR="00DD1B90" w:rsidRDefault="00DD1B90">
      <w:pPr>
        <w:pStyle w:val="BodyText"/>
        <w:rPr>
          <w:sz w:val="20"/>
        </w:rPr>
      </w:pPr>
    </w:p>
    <w:p w:rsidR="00DD1B90" w:rsidRDefault="00DD1B90">
      <w:pPr>
        <w:pStyle w:val="BodyText"/>
        <w:rPr>
          <w:sz w:val="16"/>
        </w:rPr>
      </w:pPr>
    </w:p>
    <w:p w:rsidR="00DD1B90" w:rsidRDefault="00D5179D">
      <w:pPr>
        <w:spacing w:before="95"/>
        <w:ind w:left="421" w:right="628"/>
        <w:jc w:val="both"/>
        <w:rPr>
          <w:sz w:val="16"/>
        </w:rPr>
      </w:pPr>
      <w:r>
        <w:rPr>
          <w:sz w:val="16"/>
        </w:rPr>
        <w:t>While</w:t>
      </w:r>
      <w:r>
        <w:rPr>
          <w:spacing w:val="-1"/>
          <w:sz w:val="16"/>
        </w:rPr>
        <w:t xml:space="preserve"> </w:t>
      </w:r>
      <w:r>
        <w:rPr>
          <w:sz w:val="16"/>
        </w:rPr>
        <w:t>every effort has been</w:t>
      </w:r>
      <w:r>
        <w:rPr>
          <w:spacing w:val="-1"/>
          <w:sz w:val="16"/>
        </w:rPr>
        <w:t xml:space="preserve"> </w:t>
      </w:r>
      <w:r>
        <w:rPr>
          <w:sz w:val="16"/>
        </w:rPr>
        <w:t>made</w:t>
      </w:r>
      <w:r>
        <w:rPr>
          <w:spacing w:val="-1"/>
          <w:sz w:val="16"/>
        </w:rPr>
        <w:t xml:space="preserve"> </w:t>
      </w:r>
      <w:r>
        <w:rPr>
          <w:sz w:val="16"/>
        </w:rPr>
        <w:t>to ensure the</w:t>
      </w:r>
      <w:r>
        <w:rPr>
          <w:spacing w:val="-1"/>
          <w:sz w:val="16"/>
        </w:rPr>
        <w:t xml:space="preserve"> </w:t>
      </w:r>
      <w:r>
        <w:rPr>
          <w:sz w:val="16"/>
        </w:rPr>
        <w:t>accuracy of this document, the uncertain nature of economic data, forecasting and analysis means that Access Economics Pty Limited is unable to make any warranties in relation to the information contained herein.</w:t>
      </w:r>
      <w:r>
        <w:rPr>
          <w:spacing w:val="40"/>
          <w:sz w:val="16"/>
        </w:rPr>
        <w:t xml:space="preserve"> </w:t>
      </w:r>
      <w:r>
        <w:rPr>
          <w:sz w:val="16"/>
        </w:rPr>
        <w:t>Access Economics Pty Limited, its employees and agents disclaim liability for any loss or damage which</w:t>
      </w:r>
      <w:r>
        <w:rPr>
          <w:spacing w:val="40"/>
          <w:sz w:val="16"/>
        </w:rPr>
        <w:t xml:space="preserve"> </w:t>
      </w:r>
      <w:r>
        <w:rPr>
          <w:sz w:val="16"/>
        </w:rPr>
        <w:t>may arise as a consequence of any person relying on the information contained in this document.</w:t>
      </w:r>
    </w:p>
    <w:p w:rsidR="00DD1B90" w:rsidRDefault="00DD1B90">
      <w:pPr>
        <w:pStyle w:val="BodyText"/>
        <w:rPr>
          <w:sz w:val="20"/>
        </w:rPr>
      </w:pPr>
    </w:p>
    <w:p w:rsidR="00DD1B90" w:rsidRDefault="00D5179D">
      <w:pPr>
        <w:pStyle w:val="BodyText"/>
        <w:spacing w:before="8"/>
        <w:rPr>
          <w:sz w:val="11"/>
        </w:rPr>
      </w:pPr>
      <w:r>
        <w:rPr>
          <w:noProof/>
        </w:rPr>
        <w:drawing>
          <wp:anchor distT="0" distB="0" distL="0" distR="0" simplePos="0" relativeHeight="480516608" behindDoc="0" locked="0" layoutInCell="1" allowOverlap="1">
            <wp:simplePos x="0" y="0"/>
            <wp:positionH relativeFrom="page">
              <wp:posOffset>775709</wp:posOffset>
            </wp:positionH>
            <wp:positionV relativeFrom="paragraph">
              <wp:posOffset>100640</wp:posOffset>
            </wp:positionV>
            <wp:extent cx="5630242" cy="3543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630242" cy="354330"/>
                    </a:xfrm>
                    <a:prstGeom prst="rect">
                      <a:avLst/>
                    </a:prstGeom>
                  </pic:spPr>
                </pic:pic>
              </a:graphicData>
            </a:graphic>
          </wp:anchor>
        </w:drawing>
      </w:r>
    </w:p>
    <w:p w:rsidR="00DD1B90" w:rsidRDefault="00DD1B90">
      <w:pPr>
        <w:rPr>
          <w:sz w:val="11"/>
        </w:rPr>
        <w:sectPr w:rsidR="00DD1B90">
          <w:pgSz w:w="11900" w:h="16840"/>
          <w:pgMar w:top="1940" w:right="880" w:bottom="280" w:left="980" w:header="720" w:footer="720" w:gutter="0"/>
          <w:cols w:space="720"/>
        </w:sectPr>
      </w:pPr>
    </w:p>
    <w:p w:rsidR="00DD1B90" w:rsidRDefault="00DD1B90">
      <w:pPr>
        <w:pStyle w:val="BodyText"/>
        <w:spacing w:before="10"/>
        <w:rPr>
          <w:sz w:val="26"/>
        </w:rPr>
      </w:pPr>
    </w:p>
    <w:p w:rsidR="00DD1B90" w:rsidRDefault="00DD1B90">
      <w:pPr>
        <w:rPr>
          <w:sz w:val="26"/>
        </w:rPr>
        <w:sectPr w:rsidR="00DD1B90">
          <w:headerReference w:type="default" r:id="rId10"/>
          <w:footerReference w:type="default" r:id="rId11"/>
          <w:pgSz w:w="11900" w:h="16840"/>
          <w:pgMar w:top="1760" w:right="880" w:bottom="721" w:left="980" w:header="1422" w:footer="1088" w:gutter="0"/>
          <w:pgNumType w:start="2"/>
          <w:cols w:space="720"/>
        </w:sectPr>
      </w:pPr>
    </w:p>
    <w:sdt>
      <w:sdtPr>
        <w:id w:val="-404764779"/>
        <w:docPartObj>
          <w:docPartGallery w:val="Table of Contents"/>
          <w:docPartUnique/>
        </w:docPartObj>
      </w:sdtPr>
      <w:sdtEndPr/>
      <w:sdtContent>
        <w:p w:rsidR="00DD1B90" w:rsidRDefault="00F727E3">
          <w:pPr>
            <w:pStyle w:val="TOC1"/>
            <w:tabs>
              <w:tab w:val="left" w:leader="dot" w:pos="9451"/>
            </w:tabs>
            <w:spacing w:before="94"/>
            <w:ind w:firstLine="0"/>
          </w:pPr>
          <w:hyperlink w:anchor="_TOC_250065" w:history="1">
            <w:r w:rsidR="00D5179D">
              <w:rPr>
                <w:color w:val="931537"/>
                <w:spacing w:val="-2"/>
              </w:rPr>
              <w:t>Foreword</w:t>
            </w:r>
            <w:r w:rsidR="00D5179D">
              <w:rPr>
                <w:color w:val="931537"/>
              </w:rPr>
              <w:tab/>
            </w:r>
            <w:r w:rsidR="00D5179D">
              <w:rPr>
                <w:color w:val="931537"/>
                <w:spacing w:val="-10"/>
              </w:rPr>
              <w:t>i</w:t>
            </w:r>
          </w:hyperlink>
        </w:p>
        <w:p w:rsidR="00DD1B90" w:rsidRDefault="00F727E3">
          <w:pPr>
            <w:pStyle w:val="TOC1"/>
            <w:tabs>
              <w:tab w:val="left" w:leader="dot" w:pos="9266"/>
            </w:tabs>
            <w:ind w:firstLine="0"/>
          </w:pPr>
          <w:hyperlink w:anchor="_TOC_250064" w:history="1">
            <w:r w:rsidR="00D5179D">
              <w:rPr>
                <w:color w:val="931537"/>
                <w:spacing w:val="-2"/>
              </w:rPr>
              <w:t>Acknowledgements</w:t>
            </w:r>
            <w:r w:rsidR="00D5179D">
              <w:rPr>
                <w:color w:val="931537"/>
              </w:rPr>
              <w:tab/>
            </w:r>
            <w:r w:rsidR="00D5179D">
              <w:rPr>
                <w:color w:val="931537"/>
                <w:spacing w:val="-5"/>
              </w:rPr>
              <w:t>vii</w:t>
            </w:r>
          </w:hyperlink>
        </w:p>
        <w:p w:rsidR="00DD1B90" w:rsidRDefault="00F727E3">
          <w:pPr>
            <w:pStyle w:val="TOC1"/>
            <w:tabs>
              <w:tab w:val="left" w:leader="dot" w:pos="9388"/>
            </w:tabs>
            <w:spacing w:before="121"/>
            <w:ind w:firstLine="0"/>
          </w:pPr>
          <w:hyperlink w:anchor="_TOC_250063" w:history="1">
            <w:r w:rsidR="00D5179D">
              <w:rPr>
                <w:color w:val="931537"/>
                <w:spacing w:val="-2"/>
              </w:rPr>
              <w:t>Acronyms</w:t>
            </w:r>
            <w:r w:rsidR="00D5179D">
              <w:rPr>
                <w:color w:val="931537"/>
              </w:rPr>
              <w:tab/>
            </w:r>
            <w:r w:rsidR="00D5179D">
              <w:rPr>
                <w:color w:val="931537"/>
                <w:spacing w:val="-10"/>
              </w:rPr>
              <w:t>x</w:t>
            </w:r>
          </w:hyperlink>
        </w:p>
        <w:p w:rsidR="00DD1B90" w:rsidRDefault="00F727E3">
          <w:pPr>
            <w:pStyle w:val="TOC1"/>
            <w:tabs>
              <w:tab w:val="left" w:leader="dot" w:pos="9266"/>
            </w:tabs>
            <w:ind w:firstLine="0"/>
          </w:pPr>
          <w:hyperlink w:anchor="_TOC_250062" w:history="1">
            <w:r w:rsidR="00D5179D">
              <w:rPr>
                <w:color w:val="931537"/>
              </w:rPr>
              <w:t>Executive</w:t>
            </w:r>
            <w:r w:rsidR="00D5179D">
              <w:rPr>
                <w:color w:val="931537"/>
                <w:spacing w:val="-6"/>
              </w:rPr>
              <w:t xml:space="preserve"> </w:t>
            </w:r>
            <w:r w:rsidR="00D5179D">
              <w:rPr>
                <w:color w:val="931537"/>
                <w:spacing w:val="-2"/>
              </w:rPr>
              <w:t>summary</w:t>
            </w:r>
            <w:r w:rsidR="00D5179D">
              <w:rPr>
                <w:color w:val="931537"/>
              </w:rPr>
              <w:tab/>
            </w:r>
            <w:r w:rsidR="00D5179D">
              <w:rPr>
                <w:color w:val="931537"/>
                <w:spacing w:val="-5"/>
              </w:rPr>
              <w:t>xii</w:t>
            </w:r>
          </w:hyperlink>
        </w:p>
        <w:p w:rsidR="00DD1B90" w:rsidRDefault="00F727E3">
          <w:pPr>
            <w:pStyle w:val="TOC1"/>
            <w:numPr>
              <w:ilvl w:val="0"/>
              <w:numId w:val="41"/>
            </w:numPr>
            <w:tabs>
              <w:tab w:val="left" w:pos="1004"/>
              <w:tab w:val="left" w:pos="1005"/>
              <w:tab w:val="left" w:leader="dot" w:pos="9266"/>
            </w:tabs>
          </w:pPr>
          <w:hyperlink w:anchor="_TOC_250061" w:history="1">
            <w:r w:rsidR="00D5179D">
              <w:rPr>
                <w:color w:val="931537"/>
                <w:spacing w:val="-2"/>
              </w:rPr>
              <w:t>Introduction</w:t>
            </w:r>
            <w:r w:rsidR="00D5179D">
              <w:rPr>
                <w:color w:val="931537"/>
              </w:rPr>
              <w:tab/>
            </w:r>
            <w:r w:rsidR="00D5179D">
              <w:rPr>
                <w:color w:val="931537"/>
                <w:spacing w:val="-5"/>
              </w:rPr>
              <w:t>20</w:t>
            </w:r>
          </w:hyperlink>
        </w:p>
        <w:p w:rsidR="00DD1B90" w:rsidRDefault="00F727E3">
          <w:pPr>
            <w:pStyle w:val="TOC2"/>
            <w:numPr>
              <w:ilvl w:val="1"/>
              <w:numId w:val="41"/>
            </w:numPr>
            <w:tabs>
              <w:tab w:val="left" w:pos="1571"/>
              <w:tab w:val="left" w:pos="1572"/>
              <w:tab w:val="left" w:leader="dot" w:pos="9278"/>
            </w:tabs>
            <w:spacing w:before="63"/>
            <w:ind w:hanging="568"/>
          </w:pPr>
          <w:hyperlink w:anchor="_TOC_250060" w:history="1">
            <w:r w:rsidR="00D5179D">
              <w:rPr>
                <w:color w:val="931537"/>
              </w:rPr>
              <w:t>Aim</w:t>
            </w:r>
            <w:r w:rsidR="00D5179D">
              <w:rPr>
                <w:color w:val="931537"/>
                <w:spacing w:val="-2"/>
              </w:rPr>
              <w:t xml:space="preserve"> </w:t>
            </w:r>
            <w:r w:rsidR="00D5179D">
              <w:rPr>
                <w:color w:val="931537"/>
              </w:rPr>
              <w:t>and</w:t>
            </w:r>
            <w:r w:rsidR="00D5179D">
              <w:rPr>
                <w:color w:val="931537"/>
                <w:spacing w:val="-6"/>
              </w:rPr>
              <w:t xml:space="preserve"> </w:t>
            </w:r>
            <w:r w:rsidR="00D5179D">
              <w:rPr>
                <w:color w:val="931537"/>
                <w:spacing w:val="-2"/>
              </w:rPr>
              <w:t>deliverables</w:t>
            </w:r>
            <w:r w:rsidR="00D5179D">
              <w:rPr>
                <w:color w:val="931537"/>
              </w:rPr>
              <w:tab/>
            </w:r>
            <w:r w:rsidR="00D5179D">
              <w:rPr>
                <w:color w:val="931537"/>
                <w:spacing w:val="-7"/>
              </w:rPr>
              <w:t>20</w:t>
            </w:r>
          </w:hyperlink>
        </w:p>
        <w:p w:rsidR="00DD1B90" w:rsidRDefault="00F727E3">
          <w:pPr>
            <w:pStyle w:val="TOC2"/>
            <w:numPr>
              <w:ilvl w:val="1"/>
              <w:numId w:val="41"/>
            </w:numPr>
            <w:tabs>
              <w:tab w:val="left" w:pos="1571"/>
              <w:tab w:val="left" w:pos="1572"/>
              <w:tab w:val="left" w:leader="dot" w:pos="9278"/>
            </w:tabs>
            <w:ind w:hanging="568"/>
          </w:pPr>
          <w:hyperlink w:anchor="_TOC_250059" w:history="1">
            <w:r w:rsidR="00D5179D">
              <w:rPr>
                <w:color w:val="931537"/>
              </w:rPr>
              <w:t>Structure</w:t>
            </w:r>
            <w:r w:rsidR="00D5179D">
              <w:rPr>
                <w:color w:val="931537"/>
                <w:spacing w:val="-6"/>
              </w:rPr>
              <w:t xml:space="preserve"> </w:t>
            </w:r>
            <w:r w:rsidR="00D5179D">
              <w:rPr>
                <w:color w:val="931537"/>
              </w:rPr>
              <w:t>of</w:t>
            </w:r>
            <w:r w:rsidR="00D5179D">
              <w:rPr>
                <w:color w:val="931537"/>
                <w:spacing w:val="-5"/>
              </w:rPr>
              <w:t xml:space="preserve"> </w:t>
            </w:r>
            <w:r w:rsidR="00D5179D">
              <w:rPr>
                <w:color w:val="931537"/>
              </w:rPr>
              <w:t>this</w:t>
            </w:r>
            <w:r w:rsidR="00D5179D">
              <w:rPr>
                <w:color w:val="931537"/>
                <w:spacing w:val="-6"/>
              </w:rPr>
              <w:t xml:space="preserve"> </w:t>
            </w:r>
            <w:r w:rsidR="00D5179D">
              <w:rPr>
                <w:color w:val="931537"/>
                <w:spacing w:val="-2"/>
              </w:rPr>
              <w:t>report</w:t>
            </w:r>
            <w:r w:rsidR="00D5179D">
              <w:rPr>
                <w:color w:val="931537"/>
              </w:rPr>
              <w:tab/>
            </w:r>
            <w:r w:rsidR="00D5179D">
              <w:rPr>
                <w:color w:val="931537"/>
                <w:spacing w:val="-5"/>
              </w:rPr>
              <w:t>20</w:t>
            </w:r>
          </w:hyperlink>
        </w:p>
        <w:p w:rsidR="00DD1B90" w:rsidRDefault="00F727E3">
          <w:pPr>
            <w:pStyle w:val="TOC1"/>
            <w:numPr>
              <w:ilvl w:val="0"/>
              <w:numId w:val="41"/>
            </w:numPr>
            <w:tabs>
              <w:tab w:val="left" w:pos="1004"/>
              <w:tab w:val="left" w:pos="1005"/>
              <w:tab w:val="left" w:leader="dot" w:pos="9266"/>
            </w:tabs>
            <w:spacing w:before="118"/>
          </w:pPr>
          <w:hyperlink w:anchor="_TOC_250058" w:history="1">
            <w:r w:rsidR="00D5179D">
              <w:rPr>
                <w:color w:val="931537"/>
              </w:rPr>
              <w:t>Background</w:t>
            </w:r>
            <w:r w:rsidR="00D5179D">
              <w:rPr>
                <w:color w:val="931537"/>
                <w:spacing w:val="-4"/>
              </w:rPr>
              <w:t xml:space="preserve"> </w:t>
            </w:r>
            <w:r w:rsidR="00D5179D">
              <w:rPr>
                <w:color w:val="931537"/>
              </w:rPr>
              <w:t>to</w:t>
            </w:r>
            <w:r w:rsidR="00D5179D">
              <w:rPr>
                <w:color w:val="931537"/>
                <w:spacing w:val="-4"/>
              </w:rPr>
              <w:t xml:space="preserve"> </w:t>
            </w:r>
            <w:r w:rsidR="00D5179D">
              <w:rPr>
                <w:color w:val="931537"/>
              </w:rPr>
              <w:t>SCI</w:t>
            </w:r>
            <w:r w:rsidR="00D5179D">
              <w:rPr>
                <w:color w:val="931537"/>
                <w:spacing w:val="-2"/>
              </w:rPr>
              <w:t xml:space="preserve"> </w:t>
            </w:r>
            <w:r w:rsidR="00D5179D">
              <w:rPr>
                <w:color w:val="931537"/>
              </w:rPr>
              <w:t>and</w:t>
            </w:r>
            <w:r w:rsidR="00D5179D">
              <w:rPr>
                <w:color w:val="931537"/>
                <w:spacing w:val="-4"/>
              </w:rPr>
              <w:t xml:space="preserve"> </w:t>
            </w:r>
            <w:r w:rsidR="00D5179D">
              <w:rPr>
                <w:color w:val="931537"/>
                <w:spacing w:val="-5"/>
              </w:rPr>
              <w:t>TBI</w:t>
            </w:r>
            <w:r w:rsidR="00D5179D">
              <w:rPr>
                <w:color w:val="931537"/>
              </w:rPr>
              <w:tab/>
            </w:r>
            <w:r w:rsidR="00D5179D">
              <w:rPr>
                <w:color w:val="931537"/>
                <w:spacing w:val="-5"/>
              </w:rPr>
              <w:t>21</w:t>
            </w:r>
          </w:hyperlink>
        </w:p>
        <w:p w:rsidR="00DD1B90" w:rsidRDefault="00F727E3">
          <w:pPr>
            <w:pStyle w:val="TOC2"/>
            <w:numPr>
              <w:ilvl w:val="1"/>
              <w:numId w:val="41"/>
            </w:numPr>
            <w:tabs>
              <w:tab w:val="left" w:pos="1571"/>
              <w:tab w:val="left" w:pos="1572"/>
              <w:tab w:val="left" w:leader="dot" w:pos="9279"/>
            </w:tabs>
            <w:ind w:hanging="568"/>
          </w:pPr>
          <w:hyperlink w:anchor="_TOC_250057" w:history="1">
            <w:r w:rsidR="00D5179D">
              <w:rPr>
                <w:color w:val="931537"/>
              </w:rPr>
              <w:t>Definitions</w:t>
            </w:r>
            <w:r w:rsidR="00D5179D">
              <w:rPr>
                <w:color w:val="931537"/>
                <w:spacing w:val="-6"/>
              </w:rPr>
              <w:t xml:space="preserve"> </w:t>
            </w:r>
            <w:r w:rsidR="00D5179D">
              <w:rPr>
                <w:color w:val="931537"/>
              </w:rPr>
              <w:t>and</w:t>
            </w:r>
            <w:r w:rsidR="00D5179D">
              <w:rPr>
                <w:color w:val="931537"/>
                <w:spacing w:val="-8"/>
              </w:rPr>
              <w:t xml:space="preserve"> </w:t>
            </w:r>
            <w:r w:rsidR="00D5179D">
              <w:rPr>
                <w:color w:val="931537"/>
                <w:spacing w:val="-2"/>
              </w:rPr>
              <w:t>diagnosis</w:t>
            </w:r>
            <w:r w:rsidR="00D5179D">
              <w:rPr>
                <w:color w:val="931537"/>
              </w:rPr>
              <w:tab/>
            </w:r>
            <w:r w:rsidR="00D5179D">
              <w:rPr>
                <w:color w:val="931537"/>
                <w:spacing w:val="-5"/>
              </w:rPr>
              <w:t>21</w:t>
            </w:r>
          </w:hyperlink>
        </w:p>
        <w:p w:rsidR="00DD1B90" w:rsidRDefault="00F727E3">
          <w:pPr>
            <w:pStyle w:val="TOC2"/>
            <w:numPr>
              <w:ilvl w:val="1"/>
              <w:numId w:val="41"/>
            </w:numPr>
            <w:tabs>
              <w:tab w:val="left" w:pos="1571"/>
              <w:tab w:val="left" w:pos="1572"/>
              <w:tab w:val="left" w:leader="dot" w:pos="9277"/>
            </w:tabs>
            <w:ind w:hanging="568"/>
          </w:pPr>
          <w:hyperlink w:anchor="_TOC_250056" w:history="1">
            <w:r w:rsidR="00D5179D">
              <w:rPr>
                <w:color w:val="931537"/>
              </w:rPr>
              <w:t>Cause</w:t>
            </w:r>
            <w:r w:rsidR="00D5179D">
              <w:rPr>
                <w:color w:val="931537"/>
                <w:spacing w:val="-6"/>
              </w:rPr>
              <w:t xml:space="preserve"> </w:t>
            </w:r>
            <w:r w:rsidR="00D5179D">
              <w:rPr>
                <w:color w:val="931537"/>
              </w:rPr>
              <w:t>of</w:t>
            </w:r>
            <w:r w:rsidR="00D5179D">
              <w:rPr>
                <w:color w:val="931537"/>
                <w:spacing w:val="-4"/>
              </w:rPr>
              <w:t xml:space="preserve"> </w:t>
            </w:r>
            <w:r w:rsidR="00D5179D">
              <w:rPr>
                <w:color w:val="931537"/>
                <w:spacing w:val="-2"/>
              </w:rPr>
              <w:t>injury</w:t>
            </w:r>
            <w:r w:rsidR="00D5179D">
              <w:rPr>
                <w:color w:val="931537"/>
              </w:rPr>
              <w:tab/>
            </w:r>
            <w:r w:rsidR="00D5179D">
              <w:rPr>
                <w:color w:val="931537"/>
                <w:spacing w:val="-5"/>
              </w:rPr>
              <w:t>22</w:t>
            </w:r>
          </w:hyperlink>
        </w:p>
        <w:p w:rsidR="00DD1B90" w:rsidRDefault="00F727E3">
          <w:pPr>
            <w:pStyle w:val="TOC2"/>
            <w:numPr>
              <w:ilvl w:val="1"/>
              <w:numId w:val="41"/>
            </w:numPr>
            <w:tabs>
              <w:tab w:val="left" w:pos="1571"/>
              <w:tab w:val="left" w:pos="1572"/>
              <w:tab w:val="left" w:leader="dot" w:pos="9276"/>
            </w:tabs>
            <w:spacing w:before="60"/>
            <w:ind w:hanging="568"/>
          </w:pPr>
          <w:hyperlink w:anchor="_TOC_250055" w:history="1">
            <w:r w:rsidR="00D5179D">
              <w:rPr>
                <w:color w:val="931537"/>
                <w:spacing w:val="-2"/>
              </w:rPr>
              <w:t>Morbidity</w:t>
            </w:r>
            <w:r w:rsidR="00D5179D">
              <w:rPr>
                <w:color w:val="931537"/>
              </w:rPr>
              <w:tab/>
            </w:r>
            <w:r w:rsidR="00D5179D">
              <w:rPr>
                <w:color w:val="931537"/>
                <w:spacing w:val="-5"/>
              </w:rPr>
              <w:t>24</w:t>
            </w:r>
          </w:hyperlink>
        </w:p>
        <w:p w:rsidR="00DD1B90" w:rsidRDefault="00F727E3">
          <w:pPr>
            <w:pStyle w:val="TOC2"/>
            <w:numPr>
              <w:ilvl w:val="1"/>
              <w:numId w:val="41"/>
            </w:numPr>
            <w:tabs>
              <w:tab w:val="left" w:pos="1571"/>
              <w:tab w:val="left" w:pos="1572"/>
              <w:tab w:val="left" w:leader="dot" w:pos="9279"/>
            </w:tabs>
            <w:spacing w:before="58"/>
            <w:ind w:hanging="568"/>
          </w:pPr>
          <w:hyperlink w:anchor="_TOC_250054" w:history="1">
            <w:r w:rsidR="00D5179D">
              <w:rPr>
                <w:color w:val="931537"/>
              </w:rPr>
              <w:t>Utilisation</w:t>
            </w:r>
            <w:r w:rsidR="00D5179D">
              <w:rPr>
                <w:color w:val="931537"/>
                <w:spacing w:val="-7"/>
              </w:rPr>
              <w:t xml:space="preserve"> </w:t>
            </w:r>
            <w:r w:rsidR="00D5179D">
              <w:rPr>
                <w:color w:val="931537"/>
              </w:rPr>
              <w:t>of</w:t>
            </w:r>
            <w:r w:rsidR="00D5179D">
              <w:rPr>
                <w:color w:val="931537"/>
                <w:spacing w:val="-6"/>
              </w:rPr>
              <w:t xml:space="preserve"> </w:t>
            </w:r>
            <w:r w:rsidR="00D5179D">
              <w:rPr>
                <w:color w:val="931537"/>
              </w:rPr>
              <w:t>health</w:t>
            </w:r>
            <w:r w:rsidR="00D5179D">
              <w:rPr>
                <w:color w:val="931537"/>
                <w:spacing w:val="-7"/>
              </w:rPr>
              <w:t xml:space="preserve"> </w:t>
            </w:r>
            <w:r w:rsidR="00D5179D">
              <w:rPr>
                <w:color w:val="931537"/>
                <w:spacing w:val="-2"/>
              </w:rPr>
              <w:t>services</w:t>
            </w:r>
            <w:r w:rsidR="00D5179D">
              <w:rPr>
                <w:color w:val="931537"/>
              </w:rPr>
              <w:tab/>
            </w:r>
            <w:r w:rsidR="00D5179D">
              <w:rPr>
                <w:color w:val="931537"/>
                <w:spacing w:val="-5"/>
              </w:rPr>
              <w:t>27</w:t>
            </w:r>
          </w:hyperlink>
        </w:p>
        <w:p w:rsidR="00DD1B90" w:rsidRDefault="00F727E3">
          <w:pPr>
            <w:pStyle w:val="TOC2"/>
            <w:numPr>
              <w:ilvl w:val="1"/>
              <w:numId w:val="41"/>
            </w:numPr>
            <w:tabs>
              <w:tab w:val="left" w:pos="1571"/>
              <w:tab w:val="left" w:pos="1572"/>
              <w:tab w:val="left" w:leader="dot" w:pos="9276"/>
            </w:tabs>
            <w:ind w:hanging="568"/>
          </w:pPr>
          <w:hyperlink w:anchor="_TOC_250053" w:history="1">
            <w:r w:rsidR="00D5179D">
              <w:rPr>
                <w:color w:val="931537"/>
                <w:spacing w:val="-2"/>
              </w:rPr>
              <w:t>Mortality</w:t>
            </w:r>
            <w:r w:rsidR="00D5179D">
              <w:rPr>
                <w:color w:val="931537"/>
              </w:rPr>
              <w:tab/>
            </w:r>
            <w:r w:rsidR="00D5179D">
              <w:rPr>
                <w:color w:val="931537"/>
                <w:spacing w:val="-5"/>
              </w:rPr>
              <w:t>30</w:t>
            </w:r>
          </w:hyperlink>
        </w:p>
        <w:p w:rsidR="00DD1B90" w:rsidRDefault="00F727E3">
          <w:pPr>
            <w:pStyle w:val="TOC2"/>
            <w:numPr>
              <w:ilvl w:val="1"/>
              <w:numId w:val="41"/>
            </w:numPr>
            <w:tabs>
              <w:tab w:val="left" w:pos="1571"/>
              <w:tab w:val="left" w:pos="1572"/>
              <w:tab w:val="left" w:leader="dot" w:pos="9279"/>
            </w:tabs>
            <w:spacing w:before="60"/>
            <w:ind w:hanging="568"/>
          </w:pPr>
          <w:hyperlink w:anchor="_TOC_250052" w:history="1">
            <w:r w:rsidR="00D5179D">
              <w:rPr>
                <w:color w:val="931537"/>
              </w:rPr>
              <w:t>Estimated</w:t>
            </w:r>
            <w:r w:rsidR="00D5179D">
              <w:rPr>
                <w:color w:val="931537"/>
                <w:spacing w:val="-9"/>
              </w:rPr>
              <w:t xml:space="preserve"> </w:t>
            </w:r>
            <w:r w:rsidR="00D5179D">
              <w:rPr>
                <w:color w:val="931537"/>
              </w:rPr>
              <w:t>incidence</w:t>
            </w:r>
            <w:r w:rsidR="00D5179D">
              <w:rPr>
                <w:color w:val="931537"/>
                <w:spacing w:val="-7"/>
              </w:rPr>
              <w:t xml:space="preserve"> </w:t>
            </w:r>
            <w:r w:rsidR="00D5179D">
              <w:rPr>
                <w:color w:val="931537"/>
              </w:rPr>
              <w:t>-</w:t>
            </w:r>
            <w:r w:rsidR="00D5179D">
              <w:rPr>
                <w:color w:val="931537"/>
                <w:spacing w:val="-6"/>
              </w:rPr>
              <w:t xml:space="preserve"> </w:t>
            </w:r>
            <w:r w:rsidR="00D5179D">
              <w:rPr>
                <w:color w:val="931537"/>
                <w:spacing w:val="-2"/>
              </w:rPr>
              <w:t>Australia</w:t>
            </w:r>
            <w:r w:rsidR="00D5179D">
              <w:rPr>
                <w:color w:val="931537"/>
              </w:rPr>
              <w:tab/>
            </w:r>
            <w:r w:rsidR="00D5179D">
              <w:rPr>
                <w:color w:val="931537"/>
                <w:spacing w:val="-5"/>
              </w:rPr>
              <w:t>33</w:t>
            </w:r>
          </w:hyperlink>
        </w:p>
        <w:p w:rsidR="00DD1B90" w:rsidRDefault="00F727E3">
          <w:pPr>
            <w:pStyle w:val="TOC2"/>
            <w:numPr>
              <w:ilvl w:val="1"/>
              <w:numId w:val="41"/>
            </w:numPr>
            <w:tabs>
              <w:tab w:val="left" w:pos="1571"/>
              <w:tab w:val="left" w:pos="1572"/>
              <w:tab w:val="left" w:leader="dot" w:pos="9279"/>
            </w:tabs>
            <w:spacing w:before="60"/>
            <w:ind w:hanging="568"/>
          </w:pPr>
          <w:hyperlink w:anchor="_TOC_250051" w:history="1">
            <w:r w:rsidR="00D5179D">
              <w:rPr>
                <w:color w:val="931537"/>
              </w:rPr>
              <w:t>Estimated</w:t>
            </w:r>
            <w:r w:rsidR="00D5179D">
              <w:rPr>
                <w:color w:val="931537"/>
                <w:spacing w:val="-9"/>
              </w:rPr>
              <w:t xml:space="preserve"> </w:t>
            </w:r>
            <w:r w:rsidR="00D5179D">
              <w:rPr>
                <w:color w:val="931537"/>
              </w:rPr>
              <w:t>incidence</w:t>
            </w:r>
            <w:r w:rsidR="00D5179D">
              <w:rPr>
                <w:color w:val="931537"/>
                <w:spacing w:val="-7"/>
              </w:rPr>
              <w:t xml:space="preserve"> </w:t>
            </w:r>
            <w:r w:rsidR="00D5179D">
              <w:rPr>
                <w:color w:val="931537"/>
              </w:rPr>
              <w:t>-</w:t>
            </w:r>
            <w:r w:rsidR="00D5179D">
              <w:rPr>
                <w:color w:val="931537"/>
                <w:spacing w:val="-6"/>
              </w:rPr>
              <w:t xml:space="preserve"> </w:t>
            </w:r>
            <w:r w:rsidR="00D5179D">
              <w:rPr>
                <w:color w:val="931537"/>
                <w:spacing w:val="-2"/>
              </w:rPr>
              <w:t>Victoria</w:t>
            </w:r>
            <w:r w:rsidR="00D5179D">
              <w:rPr>
                <w:color w:val="931537"/>
              </w:rPr>
              <w:tab/>
            </w:r>
            <w:r w:rsidR="00D5179D">
              <w:rPr>
                <w:color w:val="931537"/>
                <w:spacing w:val="-5"/>
              </w:rPr>
              <w:t>36</w:t>
            </w:r>
          </w:hyperlink>
        </w:p>
        <w:p w:rsidR="00DD1B90" w:rsidRDefault="00F727E3">
          <w:pPr>
            <w:pStyle w:val="TOC2"/>
            <w:numPr>
              <w:ilvl w:val="1"/>
              <w:numId w:val="41"/>
            </w:numPr>
            <w:tabs>
              <w:tab w:val="left" w:pos="1571"/>
              <w:tab w:val="left" w:pos="1572"/>
              <w:tab w:val="left" w:leader="dot" w:pos="9277"/>
            </w:tabs>
            <w:ind w:hanging="568"/>
          </w:pPr>
          <w:hyperlink w:anchor="_TOC_250050" w:history="1">
            <w:r w:rsidR="00D5179D">
              <w:rPr>
                <w:color w:val="931537"/>
                <w:spacing w:val="-2"/>
              </w:rPr>
              <w:t>Prevalence</w:t>
            </w:r>
            <w:r w:rsidR="00D5179D">
              <w:rPr>
                <w:color w:val="931537"/>
              </w:rPr>
              <w:tab/>
            </w:r>
            <w:r w:rsidR="00D5179D">
              <w:rPr>
                <w:color w:val="931537"/>
                <w:spacing w:val="-5"/>
              </w:rPr>
              <w:t>39</w:t>
            </w:r>
          </w:hyperlink>
        </w:p>
        <w:p w:rsidR="00DD1B90" w:rsidRDefault="00F727E3">
          <w:pPr>
            <w:pStyle w:val="TOC1"/>
            <w:numPr>
              <w:ilvl w:val="0"/>
              <w:numId w:val="41"/>
            </w:numPr>
            <w:tabs>
              <w:tab w:val="left" w:pos="1004"/>
              <w:tab w:val="left" w:pos="1005"/>
              <w:tab w:val="left" w:leader="dot" w:pos="9266"/>
            </w:tabs>
            <w:spacing w:before="118"/>
          </w:pPr>
          <w:hyperlink w:anchor="_TOC_250049" w:history="1">
            <w:r w:rsidR="00D5179D">
              <w:rPr>
                <w:color w:val="931537"/>
              </w:rPr>
              <w:t>Cross-cutting</w:t>
            </w:r>
            <w:r w:rsidR="00D5179D">
              <w:rPr>
                <w:color w:val="931537"/>
                <w:spacing w:val="-13"/>
              </w:rPr>
              <w:t xml:space="preserve"> </w:t>
            </w:r>
            <w:r w:rsidR="00D5179D">
              <w:rPr>
                <w:color w:val="931537"/>
              </w:rPr>
              <w:t>methodological</w:t>
            </w:r>
            <w:r w:rsidR="00D5179D">
              <w:rPr>
                <w:color w:val="931537"/>
                <w:spacing w:val="-11"/>
              </w:rPr>
              <w:t xml:space="preserve"> </w:t>
            </w:r>
            <w:r w:rsidR="00D5179D">
              <w:rPr>
                <w:color w:val="931537"/>
                <w:spacing w:val="-2"/>
              </w:rPr>
              <w:t>issues</w:t>
            </w:r>
            <w:r w:rsidR="00D5179D">
              <w:rPr>
                <w:color w:val="931537"/>
              </w:rPr>
              <w:tab/>
            </w:r>
            <w:r w:rsidR="00D5179D">
              <w:rPr>
                <w:color w:val="931537"/>
                <w:spacing w:val="-5"/>
              </w:rPr>
              <w:t>40</w:t>
            </w:r>
          </w:hyperlink>
        </w:p>
        <w:p w:rsidR="00DD1B90" w:rsidRDefault="00F727E3">
          <w:pPr>
            <w:pStyle w:val="TOC2"/>
            <w:numPr>
              <w:ilvl w:val="1"/>
              <w:numId w:val="41"/>
            </w:numPr>
            <w:tabs>
              <w:tab w:val="left" w:pos="1571"/>
              <w:tab w:val="left" w:pos="1572"/>
              <w:tab w:val="left" w:leader="dot" w:pos="9285"/>
            </w:tabs>
            <w:ind w:hanging="568"/>
          </w:pPr>
          <w:hyperlink w:anchor="_TOC_250048" w:history="1">
            <w:r w:rsidR="00D5179D">
              <w:rPr>
                <w:color w:val="931537"/>
              </w:rPr>
              <w:t>Incidence</w:t>
            </w:r>
            <w:r w:rsidR="00D5179D">
              <w:rPr>
                <w:color w:val="931537"/>
                <w:spacing w:val="-7"/>
              </w:rPr>
              <w:t xml:space="preserve"> </w:t>
            </w:r>
            <w:r w:rsidR="00D5179D">
              <w:rPr>
                <w:color w:val="931537"/>
              </w:rPr>
              <w:t>and</w:t>
            </w:r>
            <w:r w:rsidR="00D5179D">
              <w:rPr>
                <w:color w:val="931537"/>
                <w:spacing w:val="-7"/>
              </w:rPr>
              <w:t xml:space="preserve"> </w:t>
            </w:r>
            <w:r w:rsidR="00D5179D">
              <w:rPr>
                <w:color w:val="931537"/>
              </w:rPr>
              <w:t>prevalence</w:t>
            </w:r>
            <w:r w:rsidR="00D5179D">
              <w:rPr>
                <w:color w:val="931537"/>
                <w:spacing w:val="-7"/>
              </w:rPr>
              <w:t xml:space="preserve"> </w:t>
            </w:r>
            <w:r w:rsidR="00D5179D">
              <w:rPr>
                <w:color w:val="931537"/>
              </w:rPr>
              <w:t>approaches</w:t>
            </w:r>
            <w:r w:rsidR="00D5179D">
              <w:rPr>
                <w:color w:val="931537"/>
                <w:spacing w:val="-6"/>
              </w:rPr>
              <w:t xml:space="preserve"> </w:t>
            </w:r>
            <w:r w:rsidR="00D5179D">
              <w:rPr>
                <w:color w:val="931537"/>
              </w:rPr>
              <w:t>to</w:t>
            </w:r>
            <w:r w:rsidR="00D5179D">
              <w:rPr>
                <w:color w:val="931537"/>
                <w:spacing w:val="-6"/>
              </w:rPr>
              <w:t xml:space="preserve"> </w:t>
            </w:r>
            <w:r w:rsidR="00D5179D">
              <w:rPr>
                <w:color w:val="931537"/>
              </w:rPr>
              <w:t>cost</w:t>
            </w:r>
            <w:r w:rsidR="00D5179D">
              <w:rPr>
                <w:color w:val="931537"/>
                <w:spacing w:val="-7"/>
              </w:rPr>
              <w:t xml:space="preserve"> </w:t>
            </w:r>
            <w:r w:rsidR="00D5179D">
              <w:rPr>
                <w:color w:val="931537"/>
                <w:spacing w:val="-2"/>
              </w:rPr>
              <w:t>measurement</w:t>
            </w:r>
            <w:r w:rsidR="00D5179D">
              <w:rPr>
                <w:color w:val="931537"/>
              </w:rPr>
              <w:tab/>
            </w:r>
            <w:r w:rsidR="00D5179D">
              <w:rPr>
                <w:color w:val="931537"/>
                <w:spacing w:val="-5"/>
              </w:rPr>
              <w:t>40</w:t>
            </w:r>
          </w:hyperlink>
        </w:p>
        <w:p w:rsidR="00DD1B90" w:rsidRDefault="00F727E3">
          <w:pPr>
            <w:pStyle w:val="TOC2"/>
            <w:numPr>
              <w:ilvl w:val="1"/>
              <w:numId w:val="41"/>
            </w:numPr>
            <w:tabs>
              <w:tab w:val="left" w:pos="1571"/>
              <w:tab w:val="left" w:pos="1572"/>
              <w:tab w:val="left" w:leader="dot" w:pos="9281"/>
            </w:tabs>
            <w:ind w:hanging="568"/>
          </w:pPr>
          <w:hyperlink w:anchor="_TOC_250047" w:history="1">
            <w:r w:rsidR="00D5179D">
              <w:rPr>
                <w:color w:val="931537"/>
              </w:rPr>
              <w:t>Net</w:t>
            </w:r>
            <w:r w:rsidR="00D5179D">
              <w:rPr>
                <w:color w:val="931537"/>
                <w:spacing w:val="-7"/>
              </w:rPr>
              <w:t xml:space="preserve"> </w:t>
            </w:r>
            <w:r w:rsidR="00D5179D">
              <w:rPr>
                <w:color w:val="931537"/>
              </w:rPr>
              <w:t>present</w:t>
            </w:r>
            <w:r w:rsidR="00D5179D">
              <w:rPr>
                <w:color w:val="931537"/>
                <w:spacing w:val="-6"/>
              </w:rPr>
              <w:t xml:space="preserve"> </w:t>
            </w:r>
            <w:r w:rsidR="00D5179D">
              <w:rPr>
                <w:color w:val="931537"/>
              </w:rPr>
              <w:t>value</w:t>
            </w:r>
            <w:r w:rsidR="00D5179D">
              <w:rPr>
                <w:color w:val="931537"/>
                <w:spacing w:val="-5"/>
              </w:rPr>
              <w:t xml:space="preserve"> </w:t>
            </w:r>
            <w:r w:rsidR="00D5179D">
              <w:rPr>
                <w:color w:val="931537"/>
              </w:rPr>
              <w:t>and</w:t>
            </w:r>
            <w:r w:rsidR="00D5179D">
              <w:rPr>
                <w:color w:val="931537"/>
                <w:spacing w:val="-5"/>
              </w:rPr>
              <w:t xml:space="preserve"> </w:t>
            </w:r>
            <w:r w:rsidR="00D5179D">
              <w:rPr>
                <w:color w:val="931537"/>
              </w:rPr>
              <w:t>the</w:t>
            </w:r>
            <w:r w:rsidR="00D5179D">
              <w:rPr>
                <w:color w:val="931537"/>
                <w:spacing w:val="-2"/>
              </w:rPr>
              <w:t xml:space="preserve"> </w:t>
            </w:r>
            <w:r w:rsidR="00D5179D">
              <w:rPr>
                <w:color w:val="931537"/>
              </w:rPr>
              <w:t>discount</w:t>
            </w:r>
            <w:r w:rsidR="00D5179D">
              <w:rPr>
                <w:color w:val="931537"/>
                <w:spacing w:val="-6"/>
              </w:rPr>
              <w:t xml:space="preserve"> </w:t>
            </w:r>
            <w:r w:rsidR="00D5179D">
              <w:rPr>
                <w:color w:val="931537"/>
                <w:spacing w:val="-4"/>
              </w:rPr>
              <w:t>rate</w:t>
            </w:r>
            <w:r w:rsidR="00D5179D">
              <w:rPr>
                <w:color w:val="931537"/>
              </w:rPr>
              <w:tab/>
            </w:r>
            <w:r w:rsidR="00D5179D">
              <w:rPr>
                <w:color w:val="931537"/>
                <w:spacing w:val="-5"/>
              </w:rPr>
              <w:t>40</w:t>
            </w:r>
          </w:hyperlink>
        </w:p>
        <w:p w:rsidR="00DD1B90" w:rsidRDefault="00F727E3">
          <w:pPr>
            <w:pStyle w:val="TOC2"/>
            <w:numPr>
              <w:ilvl w:val="1"/>
              <w:numId w:val="41"/>
            </w:numPr>
            <w:tabs>
              <w:tab w:val="left" w:pos="1571"/>
              <w:tab w:val="left" w:pos="1572"/>
              <w:tab w:val="left" w:leader="dot" w:pos="9278"/>
            </w:tabs>
            <w:spacing w:before="60"/>
            <w:ind w:hanging="568"/>
          </w:pPr>
          <w:hyperlink w:anchor="_TOC_250046" w:history="1">
            <w:r w:rsidR="00D5179D">
              <w:rPr>
                <w:color w:val="931537"/>
              </w:rPr>
              <w:t>Literature</w:t>
            </w:r>
            <w:r w:rsidR="00D5179D">
              <w:rPr>
                <w:color w:val="931537"/>
                <w:spacing w:val="-12"/>
              </w:rPr>
              <w:t xml:space="preserve"> </w:t>
            </w:r>
            <w:r w:rsidR="00D5179D">
              <w:rPr>
                <w:color w:val="931537"/>
                <w:spacing w:val="-2"/>
              </w:rPr>
              <w:t>search</w:t>
            </w:r>
            <w:r w:rsidR="00D5179D">
              <w:rPr>
                <w:color w:val="931537"/>
              </w:rPr>
              <w:tab/>
            </w:r>
            <w:r w:rsidR="00D5179D">
              <w:rPr>
                <w:color w:val="931537"/>
                <w:spacing w:val="-5"/>
              </w:rPr>
              <w:t>41</w:t>
            </w:r>
          </w:hyperlink>
        </w:p>
        <w:p w:rsidR="00DD1B90" w:rsidRDefault="00F727E3">
          <w:pPr>
            <w:pStyle w:val="TOC1"/>
            <w:numPr>
              <w:ilvl w:val="0"/>
              <w:numId w:val="41"/>
            </w:numPr>
            <w:tabs>
              <w:tab w:val="left" w:pos="1004"/>
              <w:tab w:val="left" w:pos="1005"/>
              <w:tab w:val="left" w:pos="1995"/>
              <w:tab w:val="left" w:pos="2499"/>
              <w:tab w:val="left" w:leader="dot" w:pos="9267"/>
            </w:tabs>
            <w:spacing w:before="116"/>
            <w:ind w:left="438" w:right="525" w:firstLine="0"/>
          </w:pPr>
          <w:hyperlink w:anchor="_TOC_250045" w:history="1">
            <w:r w:rsidR="00D5179D">
              <w:rPr>
                <w:color w:val="931537"/>
                <w:spacing w:val="-2"/>
              </w:rPr>
              <w:t>Method</w:t>
            </w:r>
            <w:r w:rsidR="00D5179D">
              <w:rPr>
                <w:color w:val="931537"/>
              </w:rPr>
              <w:tab/>
            </w:r>
            <w:r w:rsidR="00D5179D">
              <w:rPr>
                <w:color w:val="931537"/>
                <w:spacing w:val="-4"/>
              </w:rPr>
              <w:t>for</w:t>
            </w:r>
            <w:r w:rsidR="00D5179D">
              <w:rPr>
                <w:color w:val="931537"/>
              </w:rPr>
              <w:tab/>
              <w:t>estimating</w:t>
            </w:r>
            <w:r w:rsidR="00D5179D">
              <w:rPr>
                <w:color w:val="931537"/>
                <w:spacing w:val="80"/>
                <w:w w:val="150"/>
              </w:rPr>
              <w:t xml:space="preserve"> </w:t>
            </w:r>
            <w:r w:rsidR="00D5179D">
              <w:rPr>
                <w:color w:val="931537"/>
              </w:rPr>
              <w:t>healthcare,</w:t>
            </w:r>
            <w:r w:rsidR="00D5179D">
              <w:rPr>
                <w:color w:val="931537"/>
                <w:spacing w:val="80"/>
                <w:w w:val="150"/>
              </w:rPr>
              <w:t xml:space="preserve"> </w:t>
            </w:r>
            <w:r w:rsidR="00D5179D">
              <w:rPr>
                <w:color w:val="931537"/>
              </w:rPr>
              <w:t>long</w:t>
            </w:r>
            <w:r w:rsidR="00D5179D">
              <w:rPr>
                <w:color w:val="931537"/>
                <w:spacing w:val="80"/>
                <w:w w:val="150"/>
              </w:rPr>
              <w:t xml:space="preserve"> </w:t>
            </w:r>
            <w:r w:rsidR="00D5179D">
              <w:rPr>
                <w:color w:val="931537"/>
              </w:rPr>
              <w:t>term</w:t>
            </w:r>
            <w:r w:rsidR="00D5179D">
              <w:rPr>
                <w:color w:val="931537"/>
                <w:spacing w:val="80"/>
                <w:w w:val="150"/>
              </w:rPr>
              <w:t xml:space="preserve"> </w:t>
            </w:r>
            <w:r w:rsidR="00D5179D">
              <w:rPr>
                <w:color w:val="931537"/>
              </w:rPr>
              <w:t>care</w:t>
            </w:r>
            <w:r w:rsidR="00D5179D">
              <w:rPr>
                <w:color w:val="931537"/>
                <w:spacing w:val="80"/>
                <w:w w:val="150"/>
              </w:rPr>
              <w:t xml:space="preserve"> </w:t>
            </w:r>
            <w:r w:rsidR="00D5179D">
              <w:rPr>
                <w:color w:val="931537"/>
              </w:rPr>
              <w:t>and</w:t>
            </w:r>
            <w:r w:rsidR="00D5179D">
              <w:rPr>
                <w:color w:val="931537"/>
                <w:spacing w:val="80"/>
                <w:w w:val="150"/>
              </w:rPr>
              <w:t xml:space="preserve"> </w:t>
            </w:r>
            <w:r w:rsidR="00D5179D">
              <w:rPr>
                <w:color w:val="931537"/>
              </w:rPr>
              <w:t>equipment</w:t>
            </w:r>
            <w:r w:rsidR="00D5179D">
              <w:rPr>
                <w:color w:val="931537"/>
                <w:spacing w:val="80"/>
                <w:w w:val="150"/>
              </w:rPr>
              <w:t xml:space="preserve"> </w:t>
            </w:r>
            <w:r w:rsidR="00D5179D">
              <w:rPr>
                <w:color w:val="931537"/>
              </w:rPr>
              <w:t>and</w:t>
            </w:r>
            <w:r w:rsidR="00D5179D">
              <w:rPr>
                <w:color w:val="931537"/>
                <w:spacing w:val="40"/>
              </w:rPr>
              <w:t xml:space="preserve"> </w:t>
            </w:r>
            <w:r w:rsidR="00D5179D">
              <w:rPr>
                <w:color w:val="931537"/>
              </w:rPr>
              <w:t>modifications</w:t>
            </w:r>
            <w:r w:rsidR="00D5179D">
              <w:rPr>
                <w:color w:val="931537"/>
                <w:spacing w:val="-9"/>
              </w:rPr>
              <w:t xml:space="preserve"> </w:t>
            </w:r>
            <w:r w:rsidR="00D5179D">
              <w:rPr>
                <w:color w:val="931537"/>
                <w:spacing w:val="-4"/>
              </w:rPr>
              <w:t>costs</w:t>
            </w:r>
            <w:r w:rsidR="00D5179D">
              <w:rPr>
                <w:color w:val="931537"/>
              </w:rPr>
              <w:tab/>
            </w:r>
            <w:r w:rsidR="00D5179D">
              <w:rPr>
                <w:color w:val="931537"/>
              </w:rPr>
              <w:tab/>
            </w:r>
            <w:r w:rsidR="00D5179D">
              <w:rPr>
                <w:color w:val="931537"/>
                <w:spacing w:val="-5"/>
              </w:rPr>
              <w:t>43</w:t>
            </w:r>
          </w:hyperlink>
        </w:p>
        <w:p w:rsidR="00DD1B90" w:rsidRDefault="00F727E3">
          <w:pPr>
            <w:pStyle w:val="TOC2"/>
            <w:numPr>
              <w:ilvl w:val="1"/>
              <w:numId w:val="41"/>
            </w:numPr>
            <w:tabs>
              <w:tab w:val="left" w:pos="1571"/>
              <w:tab w:val="left" w:pos="1572"/>
              <w:tab w:val="left" w:leader="dot" w:pos="9279"/>
            </w:tabs>
            <w:spacing w:before="63"/>
            <w:ind w:hanging="568"/>
          </w:pPr>
          <w:hyperlink w:anchor="_TOC_250044" w:history="1">
            <w:r w:rsidR="00D5179D">
              <w:rPr>
                <w:color w:val="931537"/>
              </w:rPr>
              <w:t>Source</w:t>
            </w:r>
            <w:r w:rsidR="00D5179D">
              <w:rPr>
                <w:color w:val="931537"/>
                <w:spacing w:val="-5"/>
              </w:rPr>
              <w:t xml:space="preserve"> </w:t>
            </w:r>
            <w:r w:rsidR="00D5179D">
              <w:rPr>
                <w:color w:val="931537"/>
              </w:rPr>
              <w:t>for</w:t>
            </w:r>
            <w:r w:rsidR="00D5179D">
              <w:rPr>
                <w:color w:val="931537"/>
                <w:spacing w:val="-4"/>
              </w:rPr>
              <w:t xml:space="preserve"> </w:t>
            </w:r>
            <w:r w:rsidR="00D5179D">
              <w:rPr>
                <w:color w:val="931537"/>
              </w:rPr>
              <w:t>cost</w:t>
            </w:r>
            <w:r w:rsidR="00D5179D">
              <w:rPr>
                <w:color w:val="931537"/>
                <w:spacing w:val="-5"/>
              </w:rPr>
              <w:t xml:space="preserve"> </w:t>
            </w:r>
            <w:r w:rsidR="00D5179D">
              <w:rPr>
                <w:color w:val="931537"/>
              </w:rPr>
              <w:t>data</w:t>
            </w:r>
            <w:r w:rsidR="00D5179D">
              <w:rPr>
                <w:color w:val="931537"/>
                <w:spacing w:val="-5"/>
              </w:rPr>
              <w:t xml:space="preserve"> </w:t>
            </w:r>
            <w:r w:rsidR="00D5179D">
              <w:rPr>
                <w:color w:val="931537"/>
                <w:spacing w:val="-4"/>
              </w:rPr>
              <w:t>(TAC)</w:t>
            </w:r>
            <w:r w:rsidR="00D5179D">
              <w:rPr>
                <w:color w:val="931537"/>
              </w:rPr>
              <w:tab/>
            </w:r>
            <w:r w:rsidR="00D5179D">
              <w:rPr>
                <w:color w:val="931537"/>
                <w:spacing w:val="-5"/>
              </w:rPr>
              <w:t>43</w:t>
            </w:r>
          </w:hyperlink>
        </w:p>
        <w:p w:rsidR="00DD1B90" w:rsidRDefault="00F727E3">
          <w:pPr>
            <w:pStyle w:val="TOC2"/>
            <w:numPr>
              <w:ilvl w:val="1"/>
              <w:numId w:val="41"/>
            </w:numPr>
            <w:tabs>
              <w:tab w:val="left" w:pos="1571"/>
              <w:tab w:val="left" w:pos="1572"/>
              <w:tab w:val="left" w:leader="dot" w:pos="9278"/>
            </w:tabs>
            <w:spacing w:before="60"/>
            <w:ind w:hanging="568"/>
          </w:pPr>
          <w:hyperlink w:anchor="_TOC_250043" w:history="1">
            <w:r w:rsidR="00D5179D">
              <w:rPr>
                <w:color w:val="931537"/>
              </w:rPr>
              <w:t>Application</w:t>
            </w:r>
            <w:r w:rsidR="00D5179D">
              <w:rPr>
                <w:color w:val="931537"/>
                <w:spacing w:val="-6"/>
              </w:rPr>
              <w:t xml:space="preserve"> </w:t>
            </w:r>
            <w:r w:rsidR="00D5179D">
              <w:rPr>
                <w:color w:val="931537"/>
              </w:rPr>
              <w:t>of</w:t>
            </w:r>
            <w:r w:rsidR="00D5179D">
              <w:rPr>
                <w:color w:val="931537"/>
                <w:spacing w:val="-4"/>
              </w:rPr>
              <w:t xml:space="preserve"> </w:t>
            </w:r>
            <w:r w:rsidR="00D5179D">
              <w:rPr>
                <w:color w:val="931537"/>
              </w:rPr>
              <w:t>cost</w:t>
            </w:r>
            <w:r w:rsidR="00D5179D">
              <w:rPr>
                <w:color w:val="931537"/>
                <w:spacing w:val="-6"/>
              </w:rPr>
              <w:t xml:space="preserve"> </w:t>
            </w:r>
            <w:r w:rsidR="00D5179D">
              <w:rPr>
                <w:color w:val="931537"/>
                <w:spacing w:val="-4"/>
              </w:rPr>
              <w:t>data</w:t>
            </w:r>
            <w:r w:rsidR="00D5179D">
              <w:rPr>
                <w:color w:val="931537"/>
              </w:rPr>
              <w:tab/>
            </w:r>
            <w:r w:rsidR="00D5179D">
              <w:rPr>
                <w:color w:val="931537"/>
                <w:spacing w:val="-7"/>
              </w:rPr>
              <w:t>44</w:t>
            </w:r>
          </w:hyperlink>
        </w:p>
        <w:p w:rsidR="00DD1B90" w:rsidRDefault="00F727E3">
          <w:pPr>
            <w:pStyle w:val="TOC2"/>
            <w:numPr>
              <w:ilvl w:val="1"/>
              <w:numId w:val="41"/>
            </w:numPr>
            <w:tabs>
              <w:tab w:val="left" w:pos="1571"/>
              <w:tab w:val="left" w:pos="1572"/>
              <w:tab w:val="left" w:leader="dot" w:pos="9278"/>
            </w:tabs>
            <w:spacing w:before="60"/>
            <w:ind w:hanging="568"/>
          </w:pPr>
          <w:hyperlink w:anchor="_TOC_250042" w:history="1">
            <w:r w:rsidR="00D5179D">
              <w:rPr>
                <w:color w:val="931537"/>
              </w:rPr>
              <w:t>Transferability</w:t>
            </w:r>
            <w:r w:rsidR="00D5179D">
              <w:rPr>
                <w:color w:val="931537"/>
                <w:spacing w:val="-14"/>
              </w:rPr>
              <w:t xml:space="preserve"> </w:t>
            </w:r>
            <w:r w:rsidR="00D5179D">
              <w:rPr>
                <w:color w:val="931537"/>
                <w:spacing w:val="-2"/>
              </w:rPr>
              <w:t>issues</w:t>
            </w:r>
            <w:r w:rsidR="00D5179D">
              <w:rPr>
                <w:color w:val="931537"/>
              </w:rPr>
              <w:tab/>
            </w:r>
            <w:r w:rsidR="00D5179D">
              <w:rPr>
                <w:color w:val="931537"/>
                <w:spacing w:val="-5"/>
              </w:rPr>
              <w:t>46</w:t>
            </w:r>
          </w:hyperlink>
        </w:p>
        <w:p w:rsidR="00DD1B90" w:rsidRDefault="00F727E3">
          <w:pPr>
            <w:pStyle w:val="TOC1"/>
            <w:numPr>
              <w:ilvl w:val="0"/>
              <w:numId w:val="41"/>
            </w:numPr>
            <w:tabs>
              <w:tab w:val="left" w:pos="1004"/>
              <w:tab w:val="left" w:pos="1005"/>
              <w:tab w:val="left" w:leader="dot" w:pos="9266"/>
            </w:tabs>
          </w:pPr>
          <w:hyperlink w:anchor="_TOC_250041" w:history="1">
            <w:r w:rsidR="00D5179D">
              <w:rPr>
                <w:color w:val="931537"/>
              </w:rPr>
              <w:t>Health</w:t>
            </w:r>
            <w:r w:rsidR="00D5179D">
              <w:rPr>
                <w:color w:val="931537"/>
                <w:spacing w:val="-6"/>
              </w:rPr>
              <w:t xml:space="preserve"> </w:t>
            </w:r>
            <w:r w:rsidR="00D5179D">
              <w:rPr>
                <w:color w:val="931537"/>
              </w:rPr>
              <w:t>system</w:t>
            </w:r>
            <w:r w:rsidR="00D5179D">
              <w:rPr>
                <w:color w:val="931537"/>
                <w:spacing w:val="-4"/>
              </w:rPr>
              <w:t xml:space="preserve"> </w:t>
            </w:r>
            <w:r w:rsidR="00D5179D">
              <w:rPr>
                <w:color w:val="931537"/>
                <w:spacing w:val="-2"/>
              </w:rPr>
              <w:t>expenditure</w:t>
            </w:r>
            <w:r w:rsidR="00D5179D">
              <w:rPr>
                <w:color w:val="931537"/>
              </w:rPr>
              <w:tab/>
            </w:r>
            <w:r w:rsidR="00D5179D">
              <w:rPr>
                <w:color w:val="931537"/>
                <w:spacing w:val="-5"/>
              </w:rPr>
              <w:t>52</w:t>
            </w:r>
          </w:hyperlink>
        </w:p>
        <w:p w:rsidR="00DD1B90" w:rsidRDefault="00F727E3">
          <w:pPr>
            <w:pStyle w:val="TOC2"/>
            <w:numPr>
              <w:ilvl w:val="1"/>
              <w:numId w:val="41"/>
            </w:numPr>
            <w:tabs>
              <w:tab w:val="left" w:pos="1571"/>
              <w:tab w:val="left" w:pos="1572"/>
              <w:tab w:val="left" w:leader="dot" w:pos="9276"/>
            </w:tabs>
            <w:ind w:hanging="568"/>
          </w:pPr>
          <w:hyperlink w:anchor="_TOC_250040" w:history="1">
            <w:r w:rsidR="00D5179D">
              <w:rPr>
                <w:color w:val="931537"/>
                <w:spacing w:val="-2"/>
              </w:rPr>
              <w:t>Methods</w:t>
            </w:r>
            <w:r w:rsidR="00D5179D">
              <w:rPr>
                <w:color w:val="931537"/>
              </w:rPr>
              <w:tab/>
            </w:r>
            <w:r w:rsidR="00D5179D">
              <w:rPr>
                <w:color w:val="931537"/>
                <w:spacing w:val="-5"/>
              </w:rPr>
              <w:t>52</w:t>
            </w:r>
          </w:hyperlink>
        </w:p>
        <w:p w:rsidR="00DD1B90" w:rsidRDefault="00F727E3">
          <w:pPr>
            <w:pStyle w:val="TOC2"/>
            <w:numPr>
              <w:ilvl w:val="1"/>
              <w:numId w:val="41"/>
            </w:numPr>
            <w:tabs>
              <w:tab w:val="left" w:pos="1571"/>
              <w:tab w:val="left" w:pos="1572"/>
              <w:tab w:val="left" w:leader="dot" w:pos="9277"/>
            </w:tabs>
            <w:spacing w:before="60"/>
            <w:ind w:hanging="568"/>
          </w:pPr>
          <w:hyperlink w:anchor="_TOC_250039" w:history="1">
            <w:r w:rsidR="00D5179D">
              <w:rPr>
                <w:color w:val="931537"/>
              </w:rPr>
              <w:t>Healthcare</w:t>
            </w:r>
            <w:r w:rsidR="00D5179D">
              <w:rPr>
                <w:color w:val="931537"/>
                <w:spacing w:val="-13"/>
              </w:rPr>
              <w:t xml:space="preserve"> </w:t>
            </w:r>
            <w:r w:rsidR="00D5179D">
              <w:rPr>
                <w:color w:val="931537"/>
                <w:spacing w:val="-2"/>
              </w:rPr>
              <w:t>costs</w:t>
            </w:r>
            <w:r w:rsidR="00D5179D">
              <w:rPr>
                <w:color w:val="931537"/>
              </w:rPr>
              <w:tab/>
            </w:r>
            <w:r w:rsidR="00D5179D">
              <w:rPr>
                <w:color w:val="931537"/>
                <w:spacing w:val="-5"/>
              </w:rPr>
              <w:t>53</w:t>
            </w:r>
          </w:hyperlink>
        </w:p>
        <w:p w:rsidR="00DD1B90" w:rsidRDefault="00F727E3">
          <w:pPr>
            <w:pStyle w:val="TOC1"/>
            <w:numPr>
              <w:ilvl w:val="0"/>
              <w:numId w:val="41"/>
            </w:numPr>
            <w:tabs>
              <w:tab w:val="left" w:pos="1004"/>
              <w:tab w:val="left" w:pos="1005"/>
              <w:tab w:val="left" w:leader="dot" w:pos="9266"/>
            </w:tabs>
          </w:pPr>
          <w:hyperlink w:anchor="_TOC_250038" w:history="1">
            <w:r w:rsidR="00D5179D">
              <w:rPr>
                <w:color w:val="931537"/>
              </w:rPr>
              <w:t>Productivity</w:t>
            </w:r>
            <w:r w:rsidR="00D5179D">
              <w:rPr>
                <w:color w:val="931537"/>
                <w:spacing w:val="-10"/>
              </w:rPr>
              <w:t xml:space="preserve"> </w:t>
            </w:r>
            <w:r w:rsidR="00D5179D">
              <w:rPr>
                <w:color w:val="931537"/>
              </w:rPr>
              <w:t>and</w:t>
            </w:r>
            <w:r w:rsidR="00D5179D">
              <w:rPr>
                <w:color w:val="931537"/>
                <w:spacing w:val="-4"/>
              </w:rPr>
              <w:t xml:space="preserve"> </w:t>
            </w:r>
            <w:r w:rsidR="00D5179D">
              <w:rPr>
                <w:color w:val="931537"/>
              </w:rPr>
              <w:t>other</w:t>
            </w:r>
            <w:r w:rsidR="00D5179D">
              <w:rPr>
                <w:color w:val="931537"/>
                <w:spacing w:val="-7"/>
              </w:rPr>
              <w:t xml:space="preserve"> </w:t>
            </w:r>
            <w:r w:rsidR="00D5179D">
              <w:rPr>
                <w:color w:val="931537"/>
              </w:rPr>
              <w:t>financial</w:t>
            </w:r>
            <w:r w:rsidR="00D5179D">
              <w:rPr>
                <w:color w:val="931537"/>
                <w:spacing w:val="-5"/>
              </w:rPr>
              <w:t xml:space="preserve"> </w:t>
            </w:r>
            <w:r w:rsidR="00D5179D">
              <w:rPr>
                <w:color w:val="931537"/>
                <w:spacing w:val="-4"/>
              </w:rPr>
              <w:t>costs</w:t>
            </w:r>
            <w:r w:rsidR="00D5179D">
              <w:rPr>
                <w:color w:val="931537"/>
              </w:rPr>
              <w:tab/>
            </w:r>
            <w:r w:rsidR="00D5179D">
              <w:rPr>
                <w:color w:val="931537"/>
                <w:spacing w:val="-5"/>
              </w:rPr>
              <w:t>55</w:t>
            </w:r>
          </w:hyperlink>
        </w:p>
        <w:p w:rsidR="00DD1B90" w:rsidRDefault="00F727E3">
          <w:pPr>
            <w:pStyle w:val="TOC2"/>
            <w:numPr>
              <w:ilvl w:val="1"/>
              <w:numId w:val="41"/>
            </w:numPr>
            <w:tabs>
              <w:tab w:val="left" w:pos="1571"/>
              <w:tab w:val="left" w:pos="1572"/>
              <w:tab w:val="left" w:leader="dot" w:pos="9279"/>
            </w:tabs>
            <w:ind w:hanging="568"/>
          </w:pPr>
          <w:hyperlink w:anchor="_TOC_250037" w:history="1">
            <w:r w:rsidR="00D5179D">
              <w:rPr>
                <w:color w:val="931537"/>
              </w:rPr>
              <w:t>Equipment</w:t>
            </w:r>
            <w:r w:rsidR="00D5179D">
              <w:rPr>
                <w:color w:val="931537"/>
                <w:spacing w:val="-7"/>
              </w:rPr>
              <w:t xml:space="preserve"> </w:t>
            </w:r>
            <w:r w:rsidR="00D5179D">
              <w:rPr>
                <w:color w:val="931537"/>
              </w:rPr>
              <w:t>and</w:t>
            </w:r>
            <w:r w:rsidR="00D5179D">
              <w:rPr>
                <w:color w:val="931537"/>
                <w:spacing w:val="-7"/>
              </w:rPr>
              <w:t xml:space="preserve"> </w:t>
            </w:r>
            <w:r w:rsidR="00D5179D">
              <w:rPr>
                <w:color w:val="931537"/>
                <w:spacing w:val="-2"/>
              </w:rPr>
              <w:t>modifications</w:t>
            </w:r>
            <w:r w:rsidR="00D5179D">
              <w:rPr>
                <w:color w:val="931537"/>
              </w:rPr>
              <w:tab/>
            </w:r>
            <w:r w:rsidR="00D5179D">
              <w:rPr>
                <w:color w:val="931537"/>
                <w:spacing w:val="-5"/>
              </w:rPr>
              <w:t>55</w:t>
            </w:r>
          </w:hyperlink>
        </w:p>
        <w:p w:rsidR="00DD1B90" w:rsidRDefault="00F727E3">
          <w:pPr>
            <w:pStyle w:val="TOC2"/>
            <w:numPr>
              <w:ilvl w:val="1"/>
              <w:numId w:val="41"/>
            </w:numPr>
            <w:tabs>
              <w:tab w:val="left" w:pos="1571"/>
              <w:tab w:val="left" w:pos="1572"/>
              <w:tab w:val="left" w:leader="dot" w:pos="9277"/>
            </w:tabs>
            <w:spacing w:before="60"/>
            <w:ind w:hanging="568"/>
          </w:pPr>
          <w:hyperlink w:anchor="_TOC_250036" w:history="1">
            <w:r w:rsidR="00D5179D">
              <w:rPr>
                <w:color w:val="931537"/>
              </w:rPr>
              <w:t>Long</w:t>
            </w:r>
            <w:r w:rsidR="00D5179D">
              <w:rPr>
                <w:color w:val="931537"/>
                <w:spacing w:val="-6"/>
              </w:rPr>
              <w:t xml:space="preserve"> </w:t>
            </w:r>
            <w:r w:rsidR="00D5179D">
              <w:rPr>
                <w:color w:val="931537"/>
              </w:rPr>
              <w:t>term</w:t>
            </w:r>
            <w:r w:rsidR="00D5179D">
              <w:rPr>
                <w:color w:val="931537"/>
                <w:spacing w:val="-2"/>
              </w:rPr>
              <w:t xml:space="preserve"> </w:t>
            </w:r>
            <w:r w:rsidR="00D5179D">
              <w:rPr>
                <w:color w:val="931537"/>
                <w:spacing w:val="-4"/>
              </w:rPr>
              <w:t>care</w:t>
            </w:r>
            <w:r w:rsidR="00D5179D">
              <w:rPr>
                <w:color w:val="931537"/>
              </w:rPr>
              <w:tab/>
            </w:r>
            <w:r w:rsidR="00D5179D">
              <w:rPr>
                <w:color w:val="931537"/>
                <w:spacing w:val="-7"/>
              </w:rPr>
              <w:t>57</w:t>
            </w:r>
          </w:hyperlink>
        </w:p>
        <w:p w:rsidR="00DD1B90" w:rsidRDefault="00F727E3">
          <w:pPr>
            <w:pStyle w:val="TOC2"/>
            <w:numPr>
              <w:ilvl w:val="1"/>
              <w:numId w:val="41"/>
            </w:numPr>
            <w:tabs>
              <w:tab w:val="left" w:pos="1571"/>
              <w:tab w:val="left" w:pos="1572"/>
              <w:tab w:val="left" w:leader="dot" w:pos="9277"/>
            </w:tabs>
            <w:ind w:hanging="568"/>
          </w:pPr>
          <w:hyperlink w:anchor="_TOC_250035" w:history="1">
            <w:r w:rsidR="00D5179D">
              <w:rPr>
                <w:color w:val="931537"/>
              </w:rPr>
              <w:t>Productivity</w:t>
            </w:r>
            <w:r w:rsidR="00D5179D">
              <w:rPr>
                <w:color w:val="931537"/>
                <w:spacing w:val="-13"/>
              </w:rPr>
              <w:t xml:space="preserve"> </w:t>
            </w:r>
            <w:r w:rsidR="00D5179D">
              <w:rPr>
                <w:color w:val="931537"/>
                <w:spacing w:val="-2"/>
              </w:rPr>
              <w:t>losses</w:t>
            </w:r>
            <w:r w:rsidR="00D5179D">
              <w:rPr>
                <w:color w:val="931537"/>
              </w:rPr>
              <w:tab/>
            </w:r>
            <w:r w:rsidR="00D5179D">
              <w:rPr>
                <w:color w:val="931537"/>
                <w:spacing w:val="-7"/>
              </w:rPr>
              <w:t>59</w:t>
            </w:r>
          </w:hyperlink>
        </w:p>
        <w:p w:rsidR="00DD1B90" w:rsidRDefault="00F727E3">
          <w:pPr>
            <w:pStyle w:val="TOC3"/>
            <w:numPr>
              <w:ilvl w:val="2"/>
              <w:numId w:val="41"/>
            </w:numPr>
            <w:tabs>
              <w:tab w:val="left" w:pos="2139"/>
              <w:tab w:val="left" w:pos="2140"/>
              <w:tab w:val="left" w:leader="dot" w:pos="9280"/>
            </w:tabs>
          </w:pPr>
          <w:hyperlink w:anchor="_TOC_250034" w:history="1">
            <w:r w:rsidR="00D5179D">
              <w:rPr>
                <w:color w:val="931537"/>
              </w:rPr>
              <w:t>Employment</w:t>
            </w:r>
            <w:r w:rsidR="00D5179D">
              <w:rPr>
                <w:color w:val="931537"/>
                <w:spacing w:val="-12"/>
              </w:rPr>
              <w:t xml:space="preserve"> </w:t>
            </w:r>
            <w:r w:rsidR="00D5179D">
              <w:rPr>
                <w:color w:val="931537"/>
                <w:spacing w:val="-2"/>
              </w:rPr>
              <w:t>participation</w:t>
            </w:r>
            <w:r w:rsidR="00D5179D">
              <w:rPr>
                <w:color w:val="931537"/>
              </w:rPr>
              <w:tab/>
            </w:r>
            <w:r w:rsidR="00D5179D">
              <w:rPr>
                <w:color w:val="931537"/>
                <w:spacing w:val="-5"/>
              </w:rPr>
              <w:t>59</w:t>
            </w:r>
          </w:hyperlink>
        </w:p>
        <w:p w:rsidR="00DD1B90" w:rsidRDefault="00F727E3">
          <w:pPr>
            <w:pStyle w:val="TOC3"/>
            <w:numPr>
              <w:ilvl w:val="2"/>
              <w:numId w:val="41"/>
            </w:numPr>
            <w:tabs>
              <w:tab w:val="left" w:pos="2139"/>
              <w:tab w:val="left" w:pos="2140"/>
              <w:tab w:val="left" w:leader="dot" w:pos="9282"/>
            </w:tabs>
          </w:pPr>
          <w:hyperlink w:anchor="_TOC_250033" w:history="1">
            <w:r w:rsidR="00D5179D">
              <w:rPr>
                <w:color w:val="931537"/>
              </w:rPr>
              <w:t>Absenteeism</w:t>
            </w:r>
            <w:r w:rsidR="00D5179D">
              <w:rPr>
                <w:color w:val="931537"/>
                <w:spacing w:val="-6"/>
              </w:rPr>
              <w:t xml:space="preserve"> </w:t>
            </w:r>
            <w:r w:rsidR="00D5179D">
              <w:rPr>
                <w:color w:val="931537"/>
              </w:rPr>
              <w:t>from</w:t>
            </w:r>
            <w:r w:rsidR="00D5179D">
              <w:rPr>
                <w:color w:val="931537"/>
                <w:spacing w:val="-3"/>
              </w:rPr>
              <w:t xml:space="preserve"> </w:t>
            </w:r>
            <w:r w:rsidR="00D5179D">
              <w:rPr>
                <w:color w:val="931537"/>
              </w:rPr>
              <w:t>paid</w:t>
            </w:r>
            <w:r w:rsidR="00D5179D">
              <w:rPr>
                <w:color w:val="931537"/>
                <w:spacing w:val="-7"/>
              </w:rPr>
              <w:t xml:space="preserve"> </w:t>
            </w:r>
            <w:r w:rsidR="00D5179D">
              <w:rPr>
                <w:color w:val="931537"/>
              </w:rPr>
              <w:t>and</w:t>
            </w:r>
            <w:r w:rsidR="00D5179D">
              <w:rPr>
                <w:color w:val="931537"/>
                <w:spacing w:val="-5"/>
              </w:rPr>
              <w:t xml:space="preserve"> </w:t>
            </w:r>
            <w:r w:rsidR="00D5179D">
              <w:rPr>
                <w:color w:val="931537"/>
              </w:rPr>
              <w:t>unpaid</w:t>
            </w:r>
            <w:r w:rsidR="00D5179D">
              <w:rPr>
                <w:color w:val="931537"/>
                <w:spacing w:val="-3"/>
              </w:rPr>
              <w:t xml:space="preserve"> </w:t>
            </w:r>
            <w:r w:rsidR="00D5179D">
              <w:rPr>
                <w:color w:val="931537"/>
                <w:spacing w:val="-4"/>
              </w:rPr>
              <w:t>work</w:t>
            </w:r>
            <w:r w:rsidR="00D5179D">
              <w:rPr>
                <w:color w:val="931537"/>
              </w:rPr>
              <w:tab/>
            </w:r>
            <w:r w:rsidR="00D5179D">
              <w:rPr>
                <w:color w:val="931537"/>
                <w:spacing w:val="-5"/>
              </w:rPr>
              <w:t>62</w:t>
            </w:r>
          </w:hyperlink>
        </w:p>
        <w:p w:rsidR="00DD1B90" w:rsidRDefault="00F727E3">
          <w:pPr>
            <w:pStyle w:val="TOC3"/>
            <w:numPr>
              <w:ilvl w:val="2"/>
              <w:numId w:val="41"/>
            </w:numPr>
            <w:tabs>
              <w:tab w:val="left" w:pos="2139"/>
              <w:tab w:val="left" w:pos="2140"/>
              <w:tab w:val="left" w:leader="dot" w:pos="9279"/>
            </w:tabs>
            <w:spacing w:before="58"/>
          </w:pPr>
          <w:hyperlink w:anchor="_TOC_250032" w:history="1">
            <w:r w:rsidR="00D5179D">
              <w:rPr>
                <w:color w:val="931537"/>
              </w:rPr>
              <w:t>Premature</w:t>
            </w:r>
            <w:r w:rsidR="00D5179D">
              <w:rPr>
                <w:color w:val="931537"/>
                <w:spacing w:val="-10"/>
              </w:rPr>
              <w:t xml:space="preserve"> </w:t>
            </w:r>
            <w:r w:rsidR="00D5179D">
              <w:rPr>
                <w:color w:val="931537"/>
                <w:spacing w:val="-2"/>
              </w:rPr>
              <w:t>death</w:t>
            </w:r>
            <w:r w:rsidR="00D5179D">
              <w:rPr>
                <w:color w:val="931537"/>
              </w:rPr>
              <w:tab/>
            </w:r>
            <w:r w:rsidR="00D5179D">
              <w:rPr>
                <w:color w:val="931537"/>
                <w:spacing w:val="-5"/>
              </w:rPr>
              <w:t>63</w:t>
            </w:r>
          </w:hyperlink>
        </w:p>
        <w:p w:rsidR="00DD1B90" w:rsidRDefault="00F727E3">
          <w:pPr>
            <w:pStyle w:val="TOC2"/>
            <w:numPr>
              <w:ilvl w:val="1"/>
              <w:numId w:val="41"/>
            </w:numPr>
            <w:tabs>
              <w:tab w:val="left" w:pos="1571"/>
              <w:tab w:val="left" w:pos="1572"/>
              <w:tab w:val="left" w:leader="dot" w:pos="9276"/>
            </w:tabs>
            <w:ind w:hanging="568"/>
          </w:pPr>
          <w:hyperlink w:anchor="_TOC_250031" w:history="1">
            <w:r w:rsidR="00D5179D">
              <w:rPr>
                <w:color w:val="931537"/>
              </w:rPr>
              <w:t>Carer</w:t>
            </w:r>
            <w:r w:rsidR="00D5179D">
              <w:rPr>
                <w:color w:val="931537"/>
                <w:spacing w:val="-8"/>
              </w:rPr>
              <w:t xml:space="preserve"> </w:t>
            </w:r>
            <w:r w:rsidR="00D5179D">
              <w:rPr>
                <w:color w:val="931537"/>
                <w:spacing w:val="-2"/>
              </w:rPr>
              <w:t>costs</w:t>
            </w:r>
            <w:r w:rsidR="00D5179D">
              <w:rPr>
                <w:color w:val="931537"/>
              </w:rPr>
              <w:tab/>
            </w:r>
            <w:r w:rsidR="00D5179D">
              <w:rPr>
                <w:color w:val="931537"/>
                <w:spacing w:val="-5"/>
              </w:rPr>
              <w:t>64</w:t>
            </w:r>
          </w:hyperlink>
        </w:p>
        <w:p w:rsidR="00DD1B90" w:rsidRDefault="00F727E3">
          <w:pPr>
            <w:pStyle w:val="TOC3"/>
            <w:numPr>
              <w:ilvl w:val="2"/>
              <w:numId w:val="41"/>
            </w:numPr>
            <w:tabs>
              <w:tab w:val="left" w:pos="2139"/>
              <w:tab w:val="left" w:pos="2140"/>
              <w:tab w:val="left" w:leader="dot" w:pos="9278"/>
            </w:tabs>
            <w:spacing w:after="240"/>
          </w:pPr>
          <w:hyperlink w:anchor="_TOC_250030" w:history="1">
            <w:r w:rsidR="00D5179D">
              <w:rPr>
                <w:color w:val="931537"/>
                <w:spacing w:val="-2"/>
              </w:rPr>
              <w:t>Methodology</w:t>
            </w:r>
            <w:r w:rsidR="00D5179D">
              <w:rPr>
                <w:color w:val="931537"/>
              </w:rPr>
              <w:tab/>
            </w:r>
            <w:r w:rsidR="00D5179D">
              <w:rPr>
                <w:color w:val="931537"/>
                <w:spacing w:val="-5"/>
              </w:rPr>
              <w:t>64</w:t>
            </w:r>
          </w:hyperlink>
        </w:p>
        <w:p w:rsidR="00DD1B90" w:rsidRDefault="00F727E3">
          <w:pPr>
            <w:pStyle w:val="TOC3"/>
            <w:numPr>
              <w:ilvl w:val="2"/>
              <w:numId w:val="41"/>
            </w:numPr>
            <w:tabs>
              <w:tab w:val="left" w:pos="2139"/>
              <w:tab w:val="left" w:pos="2140"/>
              <w:tab w:val="right" w:leader="dot" w:pos="9501"/>
            </w:tabs>
            <w:spacing w:before="75"/>
          </w:pPr>
          <w:hyperlink w:anchor="_TOC_250029" w:history="1">
            <w:r w:rsidR="00D5179D">
              <w:rPr>
                <w:color w:val="931537"/>
              </w:rPr>
              <w:t>Informal</w:t>
            </w:r>
            <w:r w:rsidR="00D5179D">
              <w:rPr>
                <w:color w:val="931537"/>
                <w:spacing w:val="-7"/>
              </w:rPr>
              <w:t xml:space="preserve"> </w:t>
            </w:r>
            <w:r w:rsidR="00D5179D">
              <w:rPr>
                <w:color w:val="931537"/>
              </w:rPr>
              <w:t>care</w:t>
            </w:r>
            <w:r w:rsidR="00D5179D">
              <w:rPr>
                <w:color w:val="931537"/>
                <w:spacing w:val="-6"/>
              </w:rPr>
              <w:t xml:space="preserve"> </w:t>
            </w:r>
            <w:r w:rsidR="00D5179D">
              <w:rPr>
                <w:color w:val="931537"/>
              </w:rPr>
              <w:t>costs</w:t>
            </w:r>
            <w:r w:rsidR="00D5179D">
              <w:rPr>
                <w:color w:val="931537"/>
                <w:spacing w:val="-5"/>
              </w:rPr>
              <w:t xml:space="preserve"> </w:t>
            </w:r>
            <w:r w:rsidR="00D5179D">
              <w:rPr>
                <w:color w:val="931537"/>
                <w:spacing w:val="-2"/>
              </w:rPr>
              <w:t>estimation</w:t>
            </w:r>
            <w:r w:rsidR="00D5179D">
              <w:rPr>
                <w:color w:val="931537"/>
              </w:rPr>
              <w:tab/>
            </w:r>
            <w:r w:rsidR="00D5179D">
              <w:rPr>
                <w:color w:val="931537"/>
                <w:spacing w:val="-5"/>
              </w:rPr>
              <w:t>64</w:t>
            </w:r>
          </w:hyperlink>
        </w:p>
        <w:p w:rsidR="00DD1B90" w:rsidRDefault="00F727E3">
          <w:pPr>
            <w:pStyle w:val="TOC2"/>
            <w:numPr>
              <w:ilvl w:val="1"/>
              <w:numId w:val="41"/>
            </w:numPr>
            <w:tabs>
              <w:tab w:val="left" w:pos="1571"/>
              <w:tab w:val="left" w:pos="1572"/>
              <w:tab w:val="right" w:leader="dot" w:pos="9498"/>
            </w:tabs>
            <w:ind w:hanging="568"/>
          </w:pPr>
          <w:hyperlink w:anchor="_TOC_250028" w:history="1">
            <w:r w:rsidR="00D5179D">
              <w:rPr>
                <w:color w:val="931537"/>
              </w:rPr>
              <w:t>Funeral</w:t>
            </w:r>
            <w:r w:rsidR="00D5179D">
              <w:rPr>
                <w:color w:val="931537"/>
                <w:spacing w:val="-9"/>
              </w:rPr>
              <w:t xml:space="preserve"> </w:t>
            </w:r>
            <w:r w:rsidR="00D5179D">
              <w:rPr>
                <w:color w:val="931537"/>
                <w:spacing w:val="-2"/>
              </w:rPr>
              <w:t>costs</w:t>
            </w:r>
            <w:r w:rsidR="00D5179D">
              <w:rPr>
                <w:color w:val="931537"/>
              </w:rPr>
              <w:tab/>
            </w:r>
            <w:r w:rsidR="00D5179D">
              <w:rPr>
                <w:color w:val="931537"/>
                <w:spacing w:val="-5"/>
              </w:rPr>
              <w:t>67</w:t>
            </w:r>
          </w:hyperlink>
        </w:p>
        <w:p w:rsidR="00DD1B90" w:rsidRDefault="00F727E3">
          <w:pPr>
            <w:pStyle w:val="TOC2"/>
            <w:numPr>
              <w:ilvl w:val="1"/>
              <w:numId w:val="41"/>
            </w:numPr>
            <w:tabs>
              <w:tab w:val="left" w:pos="1571"/>
              <w:tab w:val="left" w:pos="1572"/>
              <w:tab w:val="right" w:leader="dot" w:pos="9501"/>
            </w:tabs>
            <w:spacing w:before="58"/>
            <w:ind w:hanging="568"/>
          </w:pPr>
          <w:hyperlink w:anchor="_TOC_250027" w:history="1">
            <w:r w:rsidR="00D5179D">
              <w:rPr>
                <w:color w:val="931537"/>
              </w:rPr>
              <w:t>Deadweight</w:t>
            </w:r>
            <w:r w:rsidR="00D5179D">
              <w:rPr>
                <w:color w:val="931537"/>
                <w:spacing w:val="-7"/>
              </w:rPr>
              <w:t xml:space="preserve"> </w:t>
            </w:r>
            <w:r w:rsidR="00D5179D">
              <w:rPr>
                <w:color w:val="931537"/>
              </w:rPr>
              <w:t>losses</w:t>
            </w:r>
            <w:r w:rsidR="00D5179D">
              <w:rPr>
                <w:color w:val="931537"/>
                <w:spacing w:val="-8"/>
              </w:rPr>
              <w:t xml:space="preserve"> </w:t>
            </w:r>
            <w:r w:rsidR="00D5179D">
              <w:rPr>
                <w:color w:val="931537"/>
              </w:rPr>
              <w:t>from</w:t>
            </w:r>
            <w:r w:rsidR="00D5179D">
              <w:rPr>
                <w:color w:val="931537"/>
                <w:spacing w:val="-4"/>
              </w:rPr>
              <w:t xml:space="preserve"> </w:t>
            </w:r>
            <w:r w:rsidR="00D5179D">
              <w:rPr>
                <w:color w:val="931537"/>
                <w:spacing w:val="-2"/>
              </w:rPr>
              <w:t>transfers</w:t>
            </w:r>
            <w:r w:rsidR="00D5179D">
              <w:rPr>
                <w:color w:val="931537"/>
              </w:rPr>
              <w:tab/>
            </w:r>
            <w:r w:rsidR="00D5179D">
              <w:rPr>
                <w:color w:val="931537"/>
                <w:spacing w:val="-5"/>
              </w:rPr>
              <w:t>68</w:t>
            </w:r>
          </w:hyperlink>
        </w:p>
        <w:p w:rsidR="00DD1B90" w:rsidRDefault="00F727E3">
          <w:pPr>
            <w:pStyle w:val="TOC3"/>
            <w:numPr>
              <w:ilvl w:val="2"/>
              <w:numId w:val="41"/>
            </w:numPr>
            <w:tabs>
              <w:tab w:val="left" w:pos="2139"/>
              <w:tab w:val="left" w:pos="2140"/>
              <w:tab w:val="right" w:leader="dot" w:pos="9500"/>
            </w:tabs>
          </w:pPr>
          <w:hyperlink w:anchor="_TOC_250026" w:history="1">
            <w:r w:rsidR="00D5179D">
              <w:rPr>
                <w:color w:val="931537"/>
              </w:rPr>
              <w:t>Lost</w:t>
            </w:r>
            <w:r w:rsidR="00D5179D">
              <w:rPr>
                <w:color w:val="931537"/>
                <w:spacing w:val="-7"/>
              </w:rPr>
              <w:t xml:space="preserve"> </w:t>
            </w:r>
            <w:r w:rsidR="00D5179D">
              <w:rPr>
                <w:color w:val="931537"/>
              </w:rPr>
              <w:t>taxation</w:t>
            </w:r>
            <w:r w:rsidR="00D5179D">
              <w:rPr>
                <w:color w:val="931537"/>
                <w:spacing w:val="-6"/>
              </w:rPr>
              <w:t xml:space="preserve"> </w:t>
            </w:r>
            <w:r w:rsidR="00D5179D">
              <w:rPr>
                <w:color w:val="931537"/>
                <w:spacing w:val="-2"/>
              </w:rPr>
              <w:t>revenue</w:t>
            </w:r>
            <w:r w:rsidR="00D5179D">
              <w:rPr>
                <w:color w:val="931537"/>
              </w:rPr>
              <w:tab/>
            </w:r>
            <w:r w:rsidR="00D5179D">
              <w:rPr>
                <w:color w:val="931537"/>
                <w:spacing w:val="-7"/>
              </w:rPr>
              <w:t>69</w:t>
            </w:r>
          </w:hyperlink>
        </w:p>
        <w:p w:rsidR="00DD1B90" w:rsidRDefault="00F727E3">
          <w:pPr>
            <w:pStyle w:val="TOC3"/>
            <w:numPr>
              <w:ilvl w:val="2"/>
              <w:numId w:val="41"/>
            </w:numPr>
            <w:tabs>
              <w:tab w:val="left" w:pos="2139"/>
              <w:tab w:val="left" w:pos="2140"/>
              <w:tab w:val="right" w:leader="dot" w:pos="9500"/>
            </w:tabs>
            <w:spacing w:before="61"/>
          </w:pPr>
          <w:hyperlink w:anchor="_TOC_250025" w:history="1">
            <w:r w:rsidR="00D5179D">
              <w:rPr>
                <w:color w:val="931537"/>
              </w:rPr>
              <w:t>Social</w:t>
            </w:r>
            <w:r w:rsidR="00D5179D">
              <w:rPr>
                <w:color w:val="931537"/>
                <w:spacing w:val="-6"/>
              </w:rPr>
              <w:t xml:space="preserve"> </w:t>
            </w:r>
            <w:r w:rsidR="00D5179D">
              <w:rPr>
                <w:color w:val="931537"/>
              </w:rPr>
              <w:t>welfare</w:t>
            </w:r>
            <w:r w:rsidR="00D5179D">
              <w:rPr>
                <w:color w:val="931537"/>
                <w:spacing w:val="-7"/>
              </w:rPr>
              <w:t xml:space="preserve"> </w:t>
            </w:r>
            <w:r w:rsidR="00D5179D">
              <w:rPr>
                <w:color w:val="931537"/>
                <w:spacing w:val="-2"/>
              </w:rPr>
              <w:t>payments</w:t>
            </w:r>
            <w:r w:rsidR="00D5179D">
              <w:rPr>
                <w:color w:val="931537"/>
              </w:rPr>
              <w:tab/>
            </w:r>
            <w:r w:rsidR="00D5179D">
              <w:rPr>
                <w:color w:val="931537"/>
                <w:spacing w:val="-5"/>
              </w:rPr>
              <w:t>70</w:t>
            </w:r>
          </w:hyperlink>
        </w:p>
        <w:p w:rsidR="00DD1B90" w:rsidRDefault="00F727E3">
          <w:pPr>
            <w:pStyle w:val="TOC2"/>
            <w:numPr>
              <w:ilvl w:val="1"/>
              <w:numId w:val="41"/>
            </w:numPr>
            <w:tabs>
              <w:tab w:val="left" w:pos="1571"/>
              <w:tab w:val="left" w:pos="1572"/>
              <w:tab w:val="right" w:leader="dot" w:pos="9501"/>
            </w:tabs>
            <w:spacing w:before="60"/>
            <w:ind w:hanging="568"/>
          </w:pPr>
          <w:hyperlink w:anchor="_TOC_250024" w:history="1">
            <w:r w:rsidR="00D5179D">
              <w:rPr>
                <w:color w:val="931537"/>
              </w:rPr>
              <w:t>Summary</w:t>
            </w:r>
            <w:r w:rsidR="00D5179D">
              <w:rPr>
                <w:color w:val="931537"/>
                <w:spacing w:val="-12"/>
              </w:rPr>
              <w:t xml:space="preserve"> </w:t>
            </w:r>
            <w:r w:rsidR="00D5179D">
              <w:rPr>
                <w:color w:val="931537"/>
              </w:rPr>
              <w:t>of</w:t>
            </w:r>
            <w:r w:rsidR="00D5179D">
              <w:rPr>
                <w:color w:val="931537"/>
                <w:spacing w:val="-4"/>
              </w:rPr>
              <w:t xml:space="preserve"> </w:t>
            </w:r>
            <w:r w:rsidR="00D5179D">
              <w:rPr>
                <w:color w:val="931537"/>
              </w:rPr>
              <w:t>other</w:t>
            </w:r>
            <w:r w:rsidR="00D5179D">
              <w:rPr>
                <w:color w:val="931537"/>
                <w:spacing w:val="-5"/>
              </w:rPr>
              <w:t xml:space="preserve"> </w:t>
            </w:r>
            <w:r w:rsidR="00D5179D">
              <w:rPr>
                <w:color w:val="931537"/>
              </w:rPr>
              <w:t>financial</w:t>
            </w:r>
            <w:r w:rsidR="00D5179D">
              <w:rPr>
                <w:color w:val="931537"/>
                <w:spacing w:val="-5"/>
              </w:rPr>
              <w:t xml:space="preserve"> </w:t>
            </w:r>
            <w:r w:rsidR="00D5179D">
              <w:rPr>
                <w:color w:val="931537"/>
                <w:spacing w:val="-4"/>
              </w:rPr>
              <w:t>costs</w:t>
            </w:r>
            <w:r w:rsidR="00D5179D">
              <w:rPr>
                <w:color w:val="931537"/>
              </w:rPr>
              <w:tab/>
            </w:r>
            <w:r w:rsidR="00D5179D">
              <w:rPr>
                <w:color w:val="931537"/>
                <w:spacing w:val="-5"/>
              </w:rPr>
              <w:t>72</w:t>
            </w:r>
          </w:hyperlink>
        </w:p>
        <w:p w:rsidR="00DD1B90" w:rsidRDefault="00F727E3">
          <w:pPr>
            <w:pStyle w:val="TOC1"/>
            <w:numPr>
              <w:ilvl w:val="0"/>
              <w:numId w:val="41"/>
            </w:numPr>
            <w:tabs>
              <w:tab w:val="left" w:pos="1004"/>
              <w:tab w:val="left" w:pos="1005"/>
              <w:tab w:val="right" w:leader="dot" w:pos="9511"/>
            </w:tabs>
            <w:spacing w:before="118"/>
          </w:pPr>
          <w:hyperlink w:anchor="_TOC_250023" w:history="1">
            <w:r w:rsidR="00D5179D">
              <w:rPr>
                <w:color w:val="931537"/>
              </w:rPr>
              <w:t>Burden</w:t>
            </w:r>
            <w:r w:rsidR="00D5179D">
              <w:rPr>
                <w:color w:val="931537"/>
                <w:spacing w:val="-3"/>
              </w:rPr>
              <w:t xml:space="preserve"> </w:t>
            </w:r>
            <w:r w:rsidR="00D5179D">
              <w:rPr>
                <w:color w:val="931537"/>
              </w:rPr>
              <w:t>of</w:t>
            </w:r>
            <w:r w:rsidR="00D5179D">
              <w:rPr>
                <w:color w:val="931537"/>
                <w:spacing w:val="-3"/>
              </w:rPr>
              <w:t xml:space="preserve"> </w:t>
            </w:r>
            <w:r w:rsidR="00D5179D">
              <w:rPr>
                <w:color w:val="931537"/>
                <w:spacing w:val="-2"/>
              </w:rPr>
              <w:t>disease</w:t>
            </w:r>
            <w:r w:rsidR="00D5179D">
              <w:rPr>
                <w:color w:val="931537"/>
              </w:rPr>
              <w:tab/>
            </w:r>
            <w:r w:rsidR="00D5179D">
              <w:rPr>
                <w:color w:val="931537"/>
                <w:spacing w:val="-5"/>
              </w:rPr>
              <w:t>73</w:t>
            </w:r>
          </w:hyperlink>
        </w:p>
        <w:p w:rsidR="00DD1B90" w:rsidRDefault="00F727E3">
          <w:pPr>
            <w:pStyle w:val="TOC2"/>
            <w:numPr>
              <w:ilvl w:val="1"/>
              <w:numId w:val="41"/>
            </w:numPr>
            <w:tabs>
              <w:tab w:val="left" w:pos="1571"/>
              <w:tab w:val="left" w:pos="1572"/>
              <w:tab w:val="right" w:leader="dot" w:pos="9502"/>
            </w:tabs>
            <w:ind w:hanging="568"/>
          </w:pPr>
          <w:hyperlink w:anchor="_TOC_250022" w:history="1">
            <w:r w:rsidR="00D5179D">
              <w:rPr>
                <w:color w:val="931537"/>
              </w:rPr>
              <w:t>Methodology</w:t>
            </w:r>
            <w:r w:rsidR="00D5179D">
              <w:rPr>
                <w:color w:val="931537"/>
                <w:spacing w:val="-8"/>
              </w:rPr>
              <w:t xml:space="preserve"> </w:t>
            </w:r>
            <w:r w:rsidR="00D5179D">
              <w:rPr>
                <w:color w:val="931537"/>
              </w:rPr>
              <w:t>–</w:t>
            </w:r>
            <w:r w:rsidR="00D5179D">
              <w:rPr>
                <w:color w:val="931537"/>
                <w:spacing w:val="-4"/>
              </w:rPr>
              <w:t xml:space="preserve"> </w:t>
            </w:r>
            <w:r w:rsidR="00D5179D">
              <w:rPr>
                <w:color w:val="931537"/>
              </w:rPr>
              <w:t>valuing</w:t>
            </w:r>
            <w:r w:rsidR="00D5179D">
              <w:rPr>
                <w:color w:val="931537"/>
                <w:spacing w:val="-5"/>
              </w:rPr>
              <w:t xml:space="preserve"> </w:t>
            </w:r>
            <w:r w:rsidR="00D5179D">
              <w:rPr>
                <w:color w:val="931537"/>
              </w:rPr>
              <w:t>life</w:t>
            </w:r>
            <w:r w:rsidR="00D5179D">
              <w:rPr>
                <w:color w:val="931537"/>
                <w:spacing w:val="-5"/>
              </w:rPr>
              <w:t xml:space="preserve"> </w:t>
            </w:r>
            <w:r w:rsidR="00D5179D">
              <w:rPr>
                <w:color w:val="931537"/>
              </w:rPr>
              <w:t>and</w:t>
            </w:r>
            <w:r w:rsidR="00D5179D">
              <w:rPr>
                <w:color w:val="931537"/>
                <w:spacing w:val="-4"/>
              </w:rPr>
              <w:t xml:space="preserve"> </w:t>
            </w:r>
            <w:r w:rsidR="00D5179D">
              <w:rPr>
                <w:color w:val="931537"/>
                <w:spacing w:val="-2"/>
              </w:rPr>
              <w:t>health</w:t>
            </w:r>
            <w:r w:rsidR="00D5179D">
              <w:rPr>
                <w:color w:val="931537"/>
              </w:rPr>
              <w:tab/>
            </w:r>
            <w:r w:rsidR="00D5179D">
              <w:rPr>
                <w:color w:val="931537"/>
                <w:spacing w:val="-5"/>
              </w:rPr>
              <w:t>73</w:t>
            </w:r>
          </w:hyperlink>
        </w:p>
        <w:p w:rsidR="00DD1B90" w:rsidRDefault="00D5179D">
          <w:pPr>
            <w:pStyle w:val="TOC3"/>
            <w:numPr>
              <w:ilvl w:val="2"/>
              <w:numId w:val="41"/>
            </w:numPr>
            <w:tabs>
              <w:tab w:val="left" w:pos="2139"/>
              <w:tab w:val="left" w:pos="2140"/>
              <w:tab w:val="right" w:leader="dot" w:pos="9504"/>
            </w:tabs>
            <w:spacing w:before="61"/>
          </w:pPr>
          <w:r>
            <w:rPr>
              <w:color w:val="931537"/>
            </w:rPr>
            <w:t>Measuring</w:t>
          </w:r>
          <w:r>
            <w:rPr>
              <w:color w:val="931537"/>
              <w:spacing w:val="-7"/>
            </w:rPr>
            <w:t xml:space="preserve"> </w:t>
          </w:r>
          <w:r>
            <w:rPr>
              <w:color w:val="931537"/>
            </w:rPr>
            <w:t>burden:</w:t>
          </w:r>
          <w:r>
            <w:rPr>
              <w:color w:val="931537"/>
              <w:spacing w:val="-9"/>
            </w:rPr>
            <w:t xml:space="preserve"> </w:t>
          </w:r>
          <w:r>
            <w:rPr>
              <w:color w:val="931537"/>
            </w:rPr>
            <w:t>DALYs,</w:t>
          </w:r>
          <w:r>
            <w:rPr>
              <w:color w:val="931537"/>
              <w:spacing w:val="-4"/>
            </w:rPr>
            <w:t xml:space="preserve"> </w:t>
          </w:r>
          <w:r>
            <w:rPr>
              <w:color w:val="931537"/>
            </w:rPr>
            <w:t>YLLs</w:t>
          </w:r>
          <w:r>
            <w:rPr>
              <w:color w:val="931537"/>
              <w:spacing w:val="-5"/>
            </w:rPr>
            <w:t xml:space="preserve"> </w:t>
          </w:r>
          <w:r>
            <w:rPr>
              <w:color w:val="931537"/>
            </w:rPr>
            <w:t>and</w:t>
          </w:r>
          <w:r>
            <w:rPr>
              <w:color w:val="931537"/>
              <w:spacing w:val="-7"/>
            </w:rPr>
            <w:t xml:space="preserve"> </w:t>
          </w:r>
          <w:r>
            <w:rPr>
              <w:color w:val="931537"/>
              <w:spacing w:val="-4"/>
            </w:rPr>
            <w:t>YLDs</w:t>
          </w:r>
          <w:r>
            <w:rPr>
              <w:color w:val="931537"/>
            </w:rPr>
            <w:tab/>
          </w:r>
          <w:r>
            <w:rPr>
              <w:color w:val="931537"/>
              <w:spacing w:val="-5"/>
            </w:rPr>
            <w:t>73</w:t>
          </w:r>
        </w:p>
        <w:p w:rsidR="00DD1B90" w:rsidRDefault="00F727E3">
          <w:pPr>
            <w:pStyle w:val="TOC3"/>
            <w:numPr>
              <w:ilvl w:val="2"/>
              <w:numId w:val="41"/>
            </w:numPr>
            <w:tabs>
              <w:tab w:val="left" w:pos="2139"/>
              <w:tab w:val="left" w:pos="2140"/>
              <w:tab w:val="right" w:leader="dot" w:pos="9505"/>
            </w:tabs>
          </w:pPr>
          <w:hyperlink w:anchor="_TOC_250021" w:history="1">
            <w:r w:rsidR="00D5179D">
              <w:rPr>
                <w:color w:val="931537"/>
              </w:rPr>
              <w:t>Willingness</w:t>
            </w:r>
            <w:r w:rsidR="00D5179D">
              <w:rPr>
                <w:color w:val="931537"/>
                <w:spacing w:val="-5"/>
              </w:rPr>
              <w:t xml:space="preserve"> </w:t>
            </w:r>
            <w:r w:rsidR="00D5179D">
              <w:rPr>
                <w:color w:val="931537"/>
              </w:rPr>
              <w:t>to</w:t>
            </w:r>
            <w:r w:rsidR="00D5179D">
              <w:rPr>
                <w:color w:val="931537"/>
                <w:spacing w:val="-3"/>
              </w:rPr>
              <w:t xml:space="preserve"> </w:t>
            </w:r>
            <w:r w:rsidR="00D5179D">
              <w:rPr>
                <w:color w:val="931537"/>
              </w:rPr>
              <w:t>pay</w:t>
            </w:r>
            <w:r w:rsidR="00D5179D">
              <w:rPr>
                <w:color w:val="931537"/>
                <w:spacing w:val="-8"/>
              </w:rPr>
              <w:t xml:space="preserve"> </w:t>
            </w:r>
            <w:r w:rsidR="00D5179D">
              <w:rPr>
                <w:color w:val="931537"/>
              </w:rPr>
              <w:t>and</w:t>
            </w:r>
            <w:r w:rsidR="00D5179D">
              <w:rPr>
                <w:color w:val="931537"/>
                <w:spacing w:val="-5"/>
              </w:rPr>
              <w:t xml:space="preserve"> </w:t>
            </w:r>
            <w:r w:rsidR="00D5179D">
              <w:rPr>
                <w:color w:val="931537"/>
              </w:rPr>
              <w:t>the</w:t>
            </w:r>
            <w:r w:rsidR="00D5179D">
              <w:rPr>
                <w:color w:val="931537"/>
                <w:spacing w:val="-3"/>
              </w:rPr>
              <w:t xml:space="preserve"> </w:t>
            </w:r>
            <w:r w:rsidR="00D5179D">
              <w:rPr>
                <w:color w:val="931537"/>
              </w:rPr>
              <w:t>value</w:t>
            </w:r>
            <w:r w:rsidR="00D5179D">
              <w:rPr>
                <w:color w:val="931537"/>
                <w:spacing w:val="-4"/>
              </w:rPr>
              <w:t xml:space="preserve"> </w:t>
            </w:r>
            <w:r w:rsidR="00D5179D">
              <w:rPr>
                <w:color w:val="931537"/>
              </w:rPr>
              <w:t>of</w:t>
            </w:r>
            <w:r w:rsidR="00D5179D">
              <w:rPr>
                <w:color w:val="931537"/>
                <w:spacing w:val="-3"/>
              </w:rPr>
              <w:t xml:space="preserve"> </w:t>
            </w:r>
            <w:r w:rsidR="00D5179D">
              <w:rPr>
                <w:color w:val="931537"/>
              </w:rPr>
              <w:t>a</w:t>
            </w:r>
            <w:r w:rsidR="00D5179D">
              <w:rPr>
                <w:color w:val="931537"/>
                <w:spacing w:val="-5"/>
              </w:rPr>
              <w:t xml:space="preserve"> </w:t>
            </w:r>
            <w:r w:rsidR="00D5179D">
              <w:rPr>
                <w:color w:val="931537"/>
              </w:rPr>
              <w:t>statistical</w:t>
            </w:r>
            <w:r w:rsidR="00D5179D">
              <w:rPr>
                <w:color w:val="931537"/>
                <w:spacing w:val="-4"/>
              </w:rPr>
              <w:t xml:space="preserve"> </w:t>
            </w:r>
            <w:r w:rsidR="00D5179D">
              <w:rPr>
                <w:color w:val="931537"/>
              </w:rPr>
              <w:t xml:space="preserve">life </w:t>
            </w:r>
            <w:r w:rsidR="00D5179D">
              <w:rPr>
                <w:color w:val="931537"/>
                <w:spacing w:val="-4"/>
              </w:rPr>
              <w:t>year</w:t>
            </w:r>
            <w:r w:rsidR="00D5179D">
              <w:rPr>
                <w:color w:val="931537"/>
              </w:rPr>
              <w:tab/>
            </w:r>
            <w:r w:rsidR="00D5179D">
              <w:rPr>
                <w:color w:val="931537"/>
                <w:spacing w:val="-5"/>
              </w:rPr>
              <w:t>73</w:t>
            </w:r>
          </w:hyperlink>
        </w:p>
        <w:p w:rsidR="00DD1B90" w:rsidRDefault="00F727E3">
          <w:pPr>
            <w:pStyle w:val="TOC2"/>
            <w:numPr>
              <w:ilvl w:val="1"/>
              <w:numId w:val="41"/>
            </w:numPr>
            <w:tabs>
              <w:tab w:val="left" w:pos="1571"/>
              <w:tab w:val="left" w:pos="1572"/>
              <w:tab w:val="right" w:leader="dot" w:pos="9499"/>
            </w:tabs>
            <w:ind w:hanging="568"/>
          </w:pPr>
          <w:hyperlink w:anchor="_TOC_250020" w:history="1">
            <w:r w:rsidR="00D5179D">
              <w:rPr>
                <w:color w:val="931537"/>
              </w:rPr>
              <w:t>Burden</w:t>
            </w:r>
            <w:r w:rsidR="00D5179D">
              <w:rPr>
                <w:color w:val="931537"/>
                <w:spacing w:val="-6"/>
              </w:rPr>
              <w:t xml:space="preserve"> </w:t>
            </w:r>
            <w:r w:rsidR="00D5179D">
              <w:rPr>
                <w:color w:val="931537"/>
              </w:rPr>
              <w:t>of</w:t>
            </w:r>
            <w:r w:rsidR="00D5179D">
              <w:rPr>
                <w:color w:val="931537"/>
                <w:spacing w:val="-4"/>
              </w:rPr>
              <w:t xml:space="preserve"> </w:t>
            </w:r>
            <w:r w:rsidR="00D5179D">
              <w:rPr>
                <w:color w:val="931537"/>
                <w:spacing w:val="-2"/>
              </w:rPr>
              <w:t>disease</w:t>
            </w:r>
            <w:r w:rsidR="00D5179D">
              <w:rPr>
                <w:color w:val="931537"/>
              </w:rPr>
              <w:tab/>
            </w:r>
            <w:r w:rsidR="00D5179D">
              <w:rPr>
                <w:color w:val="931537"/>
                <w:spacing w:val="-5"/>
              </w:rPr>
              <w:t>75</w:t>
            </w:r>
          </w:hyperlink>
        </w:p>
        <w:p w:rsidR="00DD1B90" w:rsidRDefault="00D5179D">
          <w:pPr>
            <w:pStyle w:val="TOC3"/>
            <w:numPr>
              <w:ilvl w:val="2"/>
              <w:numId w:val="41"/>
            </w:numPr>
            <w:tabs>
              <w:tab w:val="left" w:pos="2139"/>
              <w:tab w:val="left" w:pos="2140"/>
              <w:tab w:val="right" w:leader="dot" w:pos="9499"/>
            </w:tabs>
          </w:pPr>
          <w:r>
            <w:rPr>
              <w:color w:val="931537"/>
            </w:rPr>
            <w:t>Disability</w:t>
          </w:r>
          <w:r>
            <w:rPr>
              <w:color w:val="931537"/>
              <w:spacing w:val="-10"/>
            </w:rPr>
            <w:t xml:space="preserve"> </w:t>
          </w:r>
          <w:r>
            <w:rPr>
              <w:color w:val="931537"/>
              <w:spacing w:val="-2"/>
            </w:rPr>
            <w:t>weights</w:t>
          </w:r>
          <w:r>
            <w:rPr>
              <w:color w:val="931537"/>
            </w:rPr>
            <w:tab/>
          </w:r>
          <w:r>
            <w:rPr>
              <w:color w:val="931537"/>
              <w:spacing w:val="-5"/>
            </w:rPr>
            <w:t>75</w:t>
          </w:r>
        </w:p>
        <w:p w:rsidR="00DD1B90" w:rsidRDefault="00F727E3">
          <w:pPr>
            <w:pStyle w:val="TOC3"/>
            <w:numPr>
              <w:ilvl w:val="2"/>
              <w:numId w:val="41"/>
            </w:numPr>
            <w:tabs>
              <w:tab w:val="left" w:pos="2139"/>
              <w:tab w:val="left" w:pos="2140"/>
              <w:tab w:val="right" w:leader="dot" w:pos="9501"/>
            </w:tabs>
            <w:spacing w:before="58"/>
          </w:pPr>
          <w:hyperlink w:anchor="_TOC_250019" w:history="1">
            <w:r w:rsidR="00D5179D">
              <w:rPr>
                <w:color w:val="931537"/>
              </w:rPr>
              <w:t>Years</w:t>
            </w:r>
            <w:r w:rsidR="00D5179D">
              <w:rPr>
                <w:color w:val="931537"/>
                <w:spacing w:val="-3"/>
              </w:rPr>
              <w:t xml:space="preserve"> </w:t>
            </w:r>
            <w:r w:rsidR="00D5179D">
              <w:rPr>
                <w:color w:val="931537"/>
              </w:rPr>
              <w:t>of</w:t>
            </w:r>
            <w:r w:rsidR="00D5179D">
              <w:rPr>
                <w:color w:val="931537"/>
                <w:spacing w:val="-2"/>
              </w:rPr>
              <w:t xml:space="preserve"> </w:t>
            </w:r>
            <w:r w:rsidR="00D5179D">
              <w:rPr>
                <w:color w:val="931537"/>
              </w:rPr>
              <w:t>life</w:t>
            </w:r>
            <w:r w:rsidR="00D5179D">
              <w:rPr>
                <w:color w:val="931537"/>
                <w:spacing w:val="-4"/>
              </w:rPr>
              <w:t xml:space="preserve"> </w:t>
            </w:r>
            <w:r w:rsidR="00D5179D">
              <w:rPr>
                <w:color w:val="931537"/>
              </w:rPr>
              <w:t>lost</w:t>
            </w:r>
            <w:r w:rsidR="00D5179D">
              <w:rPr>
                <w:color w:val="931537"/>
                <w:spacing w:val="-4"/>
              </w:rPr>
              <w:t xml:space="preserve"> </w:t>
            </w:r>
            <w:r w:rsidR="00D5179D">
              <w:rPr>
                <w:color w:val="931537"/>
              </w:rPr>
              <w:t>due</w:t>
            </w:r>
            <w:r w:rsidR="00D5179D">
              <w:rPr>
                <w:color w:val="931537"/>
                <w:spacing w:val="-3"/>
              </w:rPr>
              <w:t xml:space="preserve"> </w:t>
            </w:r>
            <w:r w:rsidR="00D5179D">
              <w:rPr>
                <w:color w:val="931537"/>
              </w:rPr>
              <w:t>to</w:t>
            </w:r>
            <w:r w:rsidR="00D5179D">
              <w:rPr>
                <w:color w:val="931537"/>
                <w:spacing w:val="-4"/>
              </w:rPr>
              <w:t xml:space="preserve"> </w:t>
            </w:r>
            <w:r w:rsidR="00D5179D">
              <w:rPr>
                <w:color w:val="931537"/>
                <w:spacing w:val="-2"/>
              </w:rPr>
              <w:t>disability</w:t>
            </w:r>
            <w:r w:rsidR="00D5179D">
              <w:rPr>
                <w:color w:val="931537"/>
              </w:rPr>
              <w:tab/>
            </w:r>
            <w:r w:rsidR="00D5179D">
              <w:rPr>
                <w:color w:val="931537"/>
                <w:spacing w:val="-5"/>
              </w:rPr>
              <w:t>75</w:t>
            </w:r>
          </w:hyperlink>
        </w:p>
        <w:p w:rsidR="00DD1B90" w:rsidRDefault="00F727E3">
          <w:pPr>
            <w:pStyle w:val="TOC3"/>
            <w:numPr>
              <w:ilvl w:val="2"/>
              <w:numId w:val="41"/>
            </w:numPr>
            <w:tabs>
              <w:tab w:val="left" w:pos="2139"/>
              <w:tab w:val="left" w:pos="2140"/>
              <w:tab w:val="right" w:leader="dot" w:pos="9503"/>
            </w:tabs>
            <w:spacing w:before="61"/>
          </w:pPr>
          <w:hyperlink w:anchor="_TOC_250018" w:history="1">
            <w:r w:rsidR="00D5179D">
              <w:rPr>
                <w:color w:val="931537"/>
              </w:rPr>
              <w:t>Years</w:t>
            </w:r>
            <w:r w:rsidR="00D5179D">
              <w:rPr>
                <w:color w:val="931537"/>
                <w:spacing w:val="-5"/>
              </w:rPr>
              <w:t xml:space="preserve"> </w:t>
            </w:r>
            <w:r w:rsidR="00D5179D">
              <w:rPr>
                <w:color w:val="931537"/>
              </w:rPr>
              <w:t>of</w:t>
            </w:r>
            <w:r w:rsidR="00D5179D">
              <w:rPr>
                <w:color w:val="931537"/>
                <w:spacing w:val="-3"/>
              </w:rPr>
              <w:t xml:space="preserve"> </w:t>
            </w:r>
            <w:r w:rsidR="00D5179D">
              <w:rPr>
                <w:color w:val="931537"/>
              </w:rPr>
              <w:t>life</w:t>
            </w:r>
            <w:r w:rsidR="00D5179D">
              <w:rPr>
                <w:color w:val="931537"/>
                <w:spacing w:val="-6"/>
              </w:rPr>
              <w:t xml:space="preserve"> </w:t>
            </w:r>
            <w:r w:rsidR="00D5179D">
              <w:rPr>
                <w:color w:val="931537"/>
              </w:rPr>
              <w:t>due</w:t>
            </w:r>
            <w:r w:rsidR="00D5179D">
              <w:rPr>
                <w:color w:val="931537"/>
                <w:spacing w:val="-3"/>
              </w:rPr>
              <w:t xml:space="preserve"> </w:t>
            </w:r>
            <w:r w:rsidR="00D5179D">
              <w:rPr>
                <w:color w:val="931537"/>
              </w:rPr>
              <w:t>to</w:t>
            </w:r>
            <w:r w:rsidR="00D5179D">
              <w:rPr>
                <w:color w:val="931537"/>
                <w:spacing w:val="-6"/>
              </w:rPr>
              <w:t xml:space="preserve"> </w:t>
            </w:r>
            <w:r w:rsidR="00D5179D">
              <w:rPr>
                <w:color w:val="931537"/>
              </w:rPr>
              <w:t>premature</w:t>
            </w:r>
            <w:r w:rsidR="00D5179D">
              <w:rPr>
                <w:color w:val="931537"/>
                <w:spacing w:val="-5"/>
              </w:rPr>
              <w:t xml:space="preserve"> </w:t>
            </w:r>
            <w:r w:rsidR="00D5179D">
              <w:rPr>
                <w:color w:val="931537"/>
                <w:spacing w:val="-4"/>
              </w:rPr>
              <w:t>death</w:t>
            </w:r>
            <w:r w:rsidR="00D5179D">
              <w:rPr>
                <w:color w:val="931537"/>
              </w:rPr>
              <w:tab/>
            </w:r>
            <w:r w:rsidR="00D5179D">
              <w:rPr>
                <w:color w:val="931537"/>
                <w:spacing w:val="-5"/>
              </w:rPr>
              <w:t>76</w:t>
            </w:r>
          </w:hyperlink>
        </w:p>
        <w:p w:rsidR="00DD1B90" w:rsidRDefault="00D5179D">
          <w:pPr>
            <w:pStyle w:val="TOC3"/>
            <w:numPr>
              <w:ilvl w:val="2"/>
              <w:numId w:val="41"/>
            </w:numPr>
            <w:tabs>
              <w:tab w:val="left" w:pos="2139"/>
              <w:tab w:val="left" w:pos="2140"/>
              <w:tab w:val="right" w:leader="dot" w:pos="9501"/>
            </w:tabs>
          </w:pPr>
          <w:r>
            <w:rPr>
              <w:color w:val="931537"/>
            </w:rPr>
            <w:t>Total</w:t>
          </w:r>
          <w:r>
            <w:rPr>
              <w:color w:val="931537"/>
              <w:spacing w:val="-5"/>
            </w:rPr>
            <w:t xml:space="preserve"> </w:t>
          </w:r>
          <w:r>
            <w:rPr>
              <w:color w:val="931537"/>
            </w:rPr>
            <w:t>DALYs</w:t>
          </w:r>
          <w:r>
            <w:rPr>
              <w:color w:val="931537"/>
              <w:spacing w:val="-3"/>
            </w:rPr>
            <w:t xml:space="preserve"> </w:t>
          </w:r>
          <w:r>
            <w:rPr>
              <w:color w:val="931537"/>
            </w:rPr>
            <w:t>due</w:t>
          </w:r>
          <w:r>
            <w:rPr>
              <w:color w:val="931537"/>
              <w:spacing w:val="-3"/>
            </w:rPr>
            <w:t xml:space="preserve"> </w:t>
          </w:r>
          <w:r>
            <w:rPr>
              <w:color w:val="931537"/>
            </w:rPr>
            <w:t>to</w:t>
          </w:r>
          <w:r>
            <w:rPr>
              <w:color w:val="931537"/>
              <w:spacing w:val="-4"/>
            </w:rPr>
            <w:t xml:space="preserve"> </w:t>
          </w:r>
          <w:r>
            <w:rPr>
              <w:color w:val="931537"/>
            </w:rPr>
            <w:t>SCI</w:t>
          </w:r>
          <w:r>
            <w:rPr>
              <w:color w:val="931537"/>
              <w:spacing w:val="-3"/>
            </w:rPr>
            <w:t xml:space="preserve"> </w:t>
          </w:r>
          <w:r>
            <w:rPr>
              <w:color w:val="931537"/>
            </w:rPr>
            <w:t>and</w:t>
          </w:r>
          <w:r>
            <w:rPr>
              <w:color w:val="931537"/>
              <w:spacing w:val="-4"/>
            </w:rPr>
            <w:t xml:space="preserve"> </w:t>
          </w:r>
          <w:r>
            <w:rPr>
              <w:color w:val="931537"/>
              <w:spacing w:val="-5"/>
            </w:rPr>
            <w:t>TBI</w:t>
          </w:r>
          <w:r>
            <w:rPr>
              <w:color w:val="931537"/>
            </w:rPr>
            <w:tab/>
          </w:r>
          <w:r>
            <w:rPr>
              <w:color w:val="931537"/>
              <w:spacing w:val="-5"/>
            </w:rPr>
            <w:t>77</w:t>
          </w:r>
        </w:p>
        <w:p w:rsidR="00DD1B90" w:rsidRDefault="00F727E3">
          <w:pPr>
            <w:pStyle w:val="TOC1"/>
            <w:numPr>
              <w:ilvl w:val="0"/>
              <w:numId w:val="41"/>
            </w:numPr>
            <w:tabs>
              <w:tab w:val="left" w:pos="1004"/>
              <w:tab w:val="left" w:pos="1005"/>
              <w:tab w:val="right" w:leader="dot" w:pos="9511"/>
            </w:tabs>
            <w:spacing w:before="118"/>
          </w:pPr>
          <w:hyperlink w:anchor="_TOC_250017" w:history="1">
            <w:r w:rsidR="00D5179D">
              <w:rPr>
                <w:color w:val="931537"/>
              </w:rPr>
              <w:t>Summary</w:t>
            </w:r>
            <w:r w:rsidR="00D5179D">
              <w:rPr>
                <w:color w:val="931537"/>
                <w:spacing w:val="-7"/>
              </w:rPr>
              <w:t xml:space="preserve"> </w:t>
            </w:r>
            <w:r w:rsidR="00D5179D">
              <w:rPr>
                <w:color w:val="931537"/>
              </w:rPr>
              <w:t>and</w:t>
            </w:r>
            <w:r w:rsidR="00D5179D">
              <w:rPr>
                <w:color w:val="931537"/>
                <w:spacing w:val="-2"/>
              </w:rPr>
              <w:t xml:space="preserve"> comparison</w:t>
            </w:r>
            <w:r w:rsidR="00D5179D">
              <w:rPr>
                <w:color w:val="931537"/>
              </w:rPr>
              <w:tab/>
            </w:r>
            <w:r w:rsidR="00D5179D">
              <w:rPr>
                <w:color w:val="931537"/>
                <w:spacing w:val="-5"/>
              </w:rPr>
              <w:t>78</w:t>
            </w:r>
          </w:hyperlink>
        </w:p>
        <w:p w:rsidR="00DD1B90" w:rsidRDefault="00F727E3">
          <w:pPr>
            <w:pStyle w:val="TOC2"/>
            <w:numPr>
              <w:ilvl w:val="1"/>
              <w:numId w:val="41"/>
            </w:numPr>
            <w:tabs>
              <w:tab w:val="left" w:pos="1571"/>
              <w:tab w:val="left" w:pos="1572"/>
              <w:tab w:val="right" w:leader="dot" w:pos="9498"/>
            </w:tabs>
            <w:ind w:hanging="568"/>
          </w:pPr>
          <w:hyperlink w:anchor="_TOC_250016" w:history="1">
            <w:r w:rsidR="00D5179D">
              <w:rPr>
                <w:color w:val="931537"/>
              </w:rPr>
              <w:t>Costs</w:t>
            </w:r>
            <w:r w:rsidR="00D5179D">
              <w:rPr>
                <w:color w:val="931537"/>
                <w:spacing w:val="-4"/>
              </w:rPr>
              <w:t xml:space="preserve"> </w:t>
            </w:r>
            <w:r w:rsidR="00D5179D">
              <w:rPr>
                <w:color w:val="931537"/>
              </w:rPr>
              <w:t>for</w:t>
            </w:r>
            <w:r w:rsidR="00D5179D">
              <w:rPr>
                <w:color w:val="931537"/>
                <w:spacing w:val="-4"/>
              </w:rPr>
              <w:t xml:space="preserve"> </w:t>
            </w:r>
            <w:r w:rsidR="00D5179D">
              <w:rPr>
                <w:color w:val="931537"/>
                <w:spacing w:val="-2"/>
              </w:rPr>
              <w:t>Australia</w:t>
            </w:r>
            <w:r w:rsidR="00D5179D">
              <w:rPr>
                <w:color w:val="931537"/>
              </w:rPr>
              <w:tab/>
            </w:r>
            <w:r w:rsidR="00D5179D">
              <w:rPr>
                <w:color w:val="931537"/>
                <w:spacing w:val="-5"/>
              </w:rPr>
              <w:t>78</w:t>
            </w:r>
          </w:hyperlink>
        </w:p>
        <w:p w:rsidR="00DD1B90" w:rsidRDefault="00F727E3">
          <w:pPr>
            <w:pStyle w:val="TOC2"/>
            <w:numPr>
              <w:ilvl w:val="1"/>
              <w:numId w:val="41"/>
            </w:numPr>
            <w:tabs>
              <w:tab w:val="left" w:pos="1571"/>
              <w:tab w:val="left" w:pos="1572"/>
              <w:tab w:val="right" w:leader="dot" w:pos="9498"/>
            </w:tabs>
            <w:ind w:hanging="568"/>
          </w:pPr>
          <w:hyperlink w:anchor="_TOC_250015" w:history="1">
            <w:r w:rsidR="00D5179D">
              <w:rPr>
                <w:color w:val="931537"/>
              </w:rPr>
              <w:t>Costs</w:t>
            </w:r>
            <w:r w:rsidR="00D5179D">
              <w:rPr>
                <w:color w:val="931537"/>
                <w:spacing w:val="-4"/>
              </w:rPr>
              <w:t xml:space="preserve"> </w:t>
            </w:r>
            <w:r w:rsidR="00D5179D">
              <w:rPr>
                <w:color w:val="931537"/>
              </w:rPr>
              <w:t>for</w:t>
            </w:r>
            <w:r w:rsidR="00D5179D">
              <w:rPr>
                <w:color w:val="931537"/>
                <w:spacing w:val="-4"/>
              </w:rPr>
              <w:t xml:space="preserve"> </w:t>
            </w:r>
            <w:r w:rsidR="00D5179D">
              <w:rPr>
                <w:color w:val="931537"/>
                <w:spacing w:val="-2"/>
              </w:rPr>
              <w:t>Victoria</w:t>
            </w:r>
            <w:r w:rsidR="00D5179D">
              <w:rPr>
                <w:color w:val="931537"/>
              </w:rPr>
              <w:tab/>
            </w:r>
            <w:r w:rsidR="00D5179D">
              <w:rPr>
                <w:color w:val="931537"/>
                <w:spacing w:val="-5"/>
              </w:rPr>
              <w:t>82</w:t>
            </w:r>
          </w:hyperlink>
        </w:p>
        <w:p w:rsidR="00DD1B90" w:rsidRDefault="00F727E3">
          <w:pPr>
            <w:pStyle w:val="TOC2"/>
            <w:numPr>
              <w:ilvl w:val="1"/>
              <w:numId w:val="41"/>
            </w:numPr>
            <w:tabs>
              <w:tab w:val="left" w:pos="1571"/>
              <w:tab w:val="left" w:pos="1572"/>
              <w:tab w:val="right" w:leader="dot" w:pos="9501"/>
            </w:tabs>
            <w:spacing w:before="60"/>
            <w:ind w:hanging="568"/>
          </w:pPr>
          <w:hyperlink w:anchor="_TOC_250014" w:history="1">
            <w:r w:rsidR="00D5179D">
              <w:rPr>
                <w:color w:val="931537"/>
              </w:rPr>
              <w:t>Comparison</w:t>
            </w:r>
            <w:r w:rsidR="00D5179D">
              <w:rPr>
                <w:color w:val="931537"/>
                <w:spacing w:val="-7"/>
              </w:rPr>
              <w:t xml:space="preserve"> </w:t>
            </w:r>
            <w:r w:rsidR="00D5179D">
              <w:rPr>
                <w:color w:val="931537"/>
              </w:rPr>
              <w:t>with</w:t>
            </w:r>
            <w:r w:rsidR="00D5179D">
              <w:rPr>
                <w:color w:val="931537"/>
                <w:spacing w:val="-7"/>
              </w:rPr>
              <w:t xml:space="preserve"> </w:t>
            </w:r>
            <w:r w:rsidR="00D5179D">
              <w:rPr>
                <w:color w:val="931537"/>
              </w:rPr>
              <w:t>other</w:t>
            </w:r>
            <w:r w:rsidR="00D5179D">
              <w:rPr>
                <w:color w:val="931537"/>
                <w:spacing w:val="-7"/>
              </w:rPr>
              <w:t xml:space="preserve"> </w:t>
            </w:r>
            <w:r w:rsidR="00D5179D">
              <w:rPr>
                <w:color w:val="931537"/>
                <w:spacing w:val="-2"/>
              </w:rPr>
              <w:t>conditions</w:t>
            </w:r>
            <w:r w:rsidR="00D5179D">
              <w:rPr>
                <w:color w:val="931537"/>
              </w:rPr>
              <w:tab/>
            </w:r>
            <w:r w:rsidR="00D5179D">
              <w:rPr>
                <w:color w:val="931537"/>
                <w:spacing w:val="-5"/>
              </w:rPr>
              <w:t>86</w:t>
            </w:r>
          </w:hyperlink>
        </w:p>
        <w:p w:rsidR="00DD1B90" w:rsidRDefault="00F727E3">
          <w:pPr>
            <w:pStyle w:val="TOC1"/>
            <w:numPr>
              <w:ilvl w:val="0"/>
              <w:numId w:val="41"/>
            </w:numPr>
            <w:tabs>
              <w:tab w:val="left" w:pos="1004"/>
              <w:tab w:val="left" w:pos="1005"/>
              <w:tab w:val="right" w:leader="dot" w:pos="9511"/>
            </w:tabs>
          </w:pPr>
          <w:hyperlink w:anchor="_TOC_250013" w:history="1">
            <w:r w:rsidR="00D5179D">
              <w:rPr>
                <w:color w:val="931537"/>
              </w:rPr>
              <w:t>Potential</w:t>
            </w:r>
            <w:r w:rsidR="00D5179D">
              <w:rPr>
                <w:color w:val="931537"/>
                <w:spacing w:val="-9"/>
              </w:rPr>
              <w:t xml:space="preserve"> </w:t>
            </w:r>
            <w:r w:rsidR="00D5179D">
              <w:rPr>
                <w:color w:val="931537"/>
              </w:rPr>
              <w:t>impact</w:t>
            </w:r>
            <w:r w:rsidR="00D5179D">
              <w:rPr>
                <w:color w:val="931537"/>
                <w:spacing w:val="-3"/>
              </w:rPr>
              <w:t xml:space="preserve"> </w:t>
            </w:r>
            <w:r w:rsidR="00D5179D">
              <w:rPr>
                <w:color w:val="931537"/>
              </w:rPr>
              <w:t>of</w:t>
            </w:r>
            <w:r w:rsidR="00D5179D">
              <w:rPr>
                <w:color w:val="931537"/>
                <w:spacing w:val="-7"/>
              </w:rPr>
              <w:t xml:space="preserve"> </w:t>
            </w:r>
            <w:r w:rsidR="00D5179D">
              <w:rPr>
                <w:color w:val="931537"/>
              </w:rPr>
              <w:t>improved</w:t>
            </w:r>
            <w:r w:rsidR="00D5179D">
              <w:rPr>
                <w:color w:val="931537"/>
                <w:spacing w:val="-5"/>
              </w:rPr>
              <w:t xml:space="preserve"> </w:t>
            </w:r>
            <w:r w:rsidR="00D5179D">
              <w:rPr>
                <w:color w:val="931537"/>
              </w:rPr>
              <w:t>management</w:t>
            </w:r>
            <w:r w:rsidR="00D5179D">
              <w:rPr>
                <w:color w:val="931537"/>
                <w:spacing w:val="-6"/>
              </w:rPr>
              <w:t xml:space="preserve"> </w:t>
            </w:r>
            <w:r w:rsidR="00D5179D">
              <w:rPr>
                <w:color w:val="931537"/>
                <w:spacing w:val="-2"/>
              </w:rPr>
              <w:t>strategies</w:t>
            </w:r>
            <w:r w:rsidR="00D5179D">
              <w:rPr>
                <w:color w:val="931537"/>
              </w:rPr>
              <w:tab/>
            </w:r>
            <w:r w:rsidR="00D5179D">
              <w:rPr>
                <w:color w:val="931537"/>
                <w:spacing w:val="-5"/>
              </w:rPr>
              <w:t>88</w:t>
            </w:r>
          </w:hyperlink>
        </w:p>
        <w:p w:rsidR="00DD1B90" w:rsidRDefault="00F727E3">
          <w:pPr>
            <w:pStyle w:val="TOC2"/>
            <w:numPr>
              <w:ilvl w:val="1"/>
              <w:numId w:val="41"/>
            </w:numPr>
            <w:tabs>
              <w:tab w:val="left" w:pos="1571"/>
              <w:tab w:val="left" w:pos="1572"/>
              <w:tab w:val="right" w:leader="dot" w:pos="9500"/>
            </w:tabs>
            <w:ind w:hanging="568"/>
          </w:pPr>
          <w:hyperlink w:anchor="_TOC_250012" w:history="1">
            <w:r w:rsidR="00D5179D">
              <w:rPr>
                <w:color w:val="931537"/>
              </w:rPr>
              <w:t>General</w:t>
            </w:r>
            <w:r w:rsidR="00D5179D">
              <w:rPr>
                <w:color w:val="931537"/>
                <w:spacing w:val="-10"/>
              </w:rPr>
              <w:t xml:space="preserve"> </w:t>
            </w:r>
            <w:r w:rsidR="00D5179D">
              <w:rPr>
                <w:color w:val="931537"/>
                <w:spacing w:val="-2"/>
              </w:rPr>
              <w:t>methodology</w:t>
            </w:r>
            <w:r w:rsidR="00D5179D">
              <w:rPr>
                <w:color w:val="931537"/>
              </w:rPr>
              <w:tab/>
            </w:r>
            <w:r w:rsidR="00D5179D">
              <w:rPr>
                <w:color w:val="931537"/>
                <w:spacing w:val="-5"/>
              </w:rPr>
              <w:t>88</w:t>
            </w:r>
          </w:hyperlink>
        </w:p>
        <w:p w:rsidR="00DD1B90" w:rsidRDefault="00F727E3">
          <w:pPr>
            <w:pStyle w:val="TOC2"/>
            <w:numPr>
              <w:ilvl w:val="1"/>
              <w:numId w:val="41"/>
            </w:numPr>
            <w:tabs>
              <w:tab w:val="left" w:pos="1571"/>
              <w:tab w:val="left" w:pos="1572"/>
              <w:tab w:val="right" w:leader="dot" w:pos="9502"/>
            </w:tabs>
            <w:spacing w:before="60"/>
            <w:ind w:hanging="568"/>
          </w:pPr>
          <w:hyperlink w:anchor="_TOC_250011" w:history="1">
            <w:r w:rsidR="00D5179D">
              <w:rPr>
                <w:color w:val="931537"/>
              </w:rPr>
              <w:t>Particular</w:t>
            </w:r>
            <w:r w:rsidR="00D5179D">
              <w:rPr>
                <w:color w:val="931537"/>
                <w:spacing w:val="-11"/>
              </w:rPr>
              <w:t xml:space="preserve"> </w:t>
            </w:r>
            <w:r w:rsidR="00D5179D">
              <w:rPr>
                <w:color w:val="931537"/>
              </w:rPr>
              <w:t>methodological</w:t>
            </w:r>
            <w:r w:rsidR="00D5179D">
              <w:rPr>
                <w:color w:val="931537"/>
                <w:spacing w:val="-12"/>
              </w:rPr>
              <w:t xml:space="preserve"> </w:t>
            </w:r>
            <w:r w:rsidR="00D5179D">
              <w:rPr>
                <w:color w:val="931537"/>
                <w:spacing w:val="-2"/>
              </w:rPr>
              <w:t>aspects</w:t>
            </w:r>
            <w:r w:rsidR="00D5179D">
              <w:rPr>
                <w:color w:val="931537"/>
              </w:rPr>
              <w:tab/>
            </w:r>
            <w:r w:rsidR="00D5179D">
              <w:rPr>
                <w:color w:val="931537"/>
                <w:spacing w:val="-5"/>
              </w:rPr>
              <w:t>88</w:t>
            </w:r>
          </w:hyperlink>
        </w:p>
        <w:p w:rsidR="00DD1B90" w:rsidRDefault="00F727E3">
          <w:pPr>
            <w:pStyle w:val="TOC2"/>
            <w:numPr>
              <w:ilvl w:val="1"/>
              <w:numId w:val="41"/>
            </w:numPr>
            <w:tabs>
              <w:tab w:val="left" w:pos="1571"/>
              <w:tab w:val="left" w:pos="1572"/>
              <w:tab w:val="right" w:leader="dot" w:pos="9505"/>
            </w:tabs>
            <w:ind w:hanging="568"/>
          </w:pPr>
          <w:hyperlink w:anchor="_TOC_250010" w:history="1">
            <w:r w:rsidR="00D5179D">
              <w:rPr>
                <w:color w:val="931537"/>
              </w:rPr>
              <w:t>Saline</w:t>
            </w:r>
            <w:r w:rsidR="00D5179D">
              <w:rPr>
                <w:color w:val="931537"/>
                <w:spacing w:val="-7"/>
              </w:rPr>
              <w:t xml:space="preserve"> </w:t>
            </w:r>
            <w:r w:rsidR="00D5179D">
              <w:rPr>
                <w:color w:val="931537"/>
              </w:rPr>
              <w:t>vs</w:t>
            </w:r>
            <w:r w:rsidR="00D5179D">
              <w:rPr>
                <w:color w:val="931537"/>
                <w:spacing w:val="-2"/>
              </w:rPr>
              <w:t xml:space="preserve"> </w:t>
            </w:r>
            <w:r w:rsidR="00D5179D">
              <w:rPr>
                <w:color w:val="931537"/>
              </w:rPr>
              <w:t>albumin</w:t>
            </w:r>
            <w:r w:rsidR="00D5179D">
              <w:rPr>
                <w:color w:val="931537"/>
                <w:spacing w:val="-7"/>
              </w:rPr>
              <w:t xml:space="preserve"> </w:t>
            </w:r>
            <w:r w:rsidR="00D5179D">
              <w:rPr>
                <w:color w:val="931537"/>
              </w:rPr>
              <w:t>for</w:t>
            </w:r>
            <w:r w:rsidR="00D5179D">
              <w:rPr>
                <w:color w:val="931537"/>
                <w:spacing w:val="-5"/>
              </w:rPr>
              <w:t xml:space="preserve"> </w:t>
            </w:r>
            <w:r w:rsidR="00D5179D">
              <w:rPr>
                <w:color w:val="931537"/>
              </w:rPr>
              <w:t>fluid</w:t>
            </w:r>
            <w:r w:rsidR="00D5179D">
              <w:rPr>
                <w:color w:val="931537"/>
                <w:spacing w:val="-6"/>
              </w:rPr>
              <w:t xml:space="preserve"> </w:t>
            </w:r>
            <w:r w:rsidR="00D5179D">
              <w:rPr>
                <w:color w:val="931537"/>
              </w:rPr>
              <w:t>resuscitation</w:t>
            </w:r>
            <w:r w:rsidR="00D5179D">
              <w:rPr>
                <w:color w:val="931537"/>
                <w:spacing w:val="-5"/>
              </w:rPr>
              <w:t xml:space="preserve"> </w:t>
            </w:r>
            <w:r w:rsidR="00D5179D">
              <w:rPr>
                <w:color w:val="931537"/>
              </w:rPr>
              <w:t>in</w:t>
            </w:r>
            <w:r w:rsidR="00D5179D">
              <w:rPr>
                <w:color w:val="931537"/>
                <w:spacing w:val="-4"/>
              </w:rPr>
              <w:t xml:space="preserve"> </w:t>
            </w:r>
            <w:r w:rsidR="00D5179D">
              <w:rPr>
                <w:color w:val="931537"/>
              </w:rPr>
              <w:t>patients</w:t>
            </w:r>
            <w:r w:rsidR="00D5179D">
              <w:rPr>
                <w:color w:val="931537"/>
                <w:spacing w:val="-3"/>
              </w:rPr>
              <w:t xml:space="preserve"> </w:t>
            </w:r>
            <w:r w:rsidR="00D5179D">
              <w:rPr>
                <w:color w:val="931537"/>
              </w:rPr>
              <w:t>with</w:t>
            </w:r>
            <w:r w:rsidR="00D5179D">
              <w:rPr>
                <w:color w:val="931537"/>
                <w:spacing w:val="-4"/>
              </w:rPr>
              <w:t xml:space="preserve"> </w:t>
            </w:r>
            <w:r w:rsidR="00D5179D">
              <w:rPr>
                <w:color w:val="931537"/>
                <w:spacing w:val="-5"/>
              </w:rPr>
              <w:t>TBI</w:t>
            </w:r>
            <w:r w:rsidR="00D5179D">
              <w:rPr>
                <w:color w:val="931537"/>
              </w:rPr>
              <w:tab/>
            </w:r>
            <w:r w:rsidR="00D5179D">
              <w:rPr>
                <w:color w:val="931537"/>
                <w:spacing w:val="-5"/>
              </w:rPr>
              <w:t>90</w:t>
            </w:r>
          </w:hyperlink>
        </w:p>
        <w:p w:rsidR="00DD1B90" w:rsidRDefault="00F727E3">
          <w:pPr>
            <w:pStyle w:val="TOC3"/>
            <w:numPr>
              <w:ilvl w:val="2"/>
              <w:numId w:val="41"/>
            </w:numPr>
            <w:tabs>
              <w:tab w:val="left" w:pos="2139"/>
              <w:tab w:val="left" w:pos="2140"/>
              <w:tab w:val="right" w:leader="dot" w:pos="9499"/>
            </w:tabs>
          </w:pPr>
          <w:hyperlink w:anchor="_TOC_250009" w:history="1">
            <w:r w:rsidR="00D5179D">
              <w:rPr>
                <w:color w:val="931537"/>
                <w:spacing w:val="-2"/>
              </w:rPr>
              <w:t>Background</w:t>
            </w:r>
            <w:r w:rsidR="00D5179D">
              <w:rPr>
                <w:color w:val="931537"/>
              </w:rPr>
              <w:tab/>
            </w:r>
            <w:r w:rsidR="00D5179D">
              <w:rPr>
                <w:color w:val="931537"/>
                <w:spacing w:val="-5"/>
              </w:rPr>
              <w:t>90</w:t>
            </w:r>
          </w:hyperlink>
        </w:p>
        <w:p w:rsidR="00DD1B90" w:rsidRDefault="00F727E3">
          <w:pPr>
            <w:pStyle w:val="TOC3"/>
            <w:numPr>
              <w:ilvl w:val="2"/>
              <w:numId w:val="41"/>
            </w:numPr>
            <w:tabs>
              <w:tab w:val="left" w:pos="2139"/>
              <w:tab w:val="left" w:pos="2140"/>
              <w:tab w:val="right" w:leader="dot" w:pos="9501"/>
            </w:tabs>
            <w:spacing w:before="58"/>
          </w:pPr>
          <w:hyperlink w:anchor="_TOC_250008" w:history="1">
            <w:r w:rsidR="00D5179D">
              <w:rPr>
                <w:color w:val="931537"/>
              </w:rPr>
              <w:t>Costs</w:t>
            </w:r>
            <w:r w:rsidR="00D5179D">
              <w:rPr>
                <w:color w:val="931537"/>
                <w:spacing w:val="-5"/>
              </w:rPr>
              <w:t xml:space="preserve"> </w:t>
            </w:r>
            <w:r w:rsidR="00D5179D">
              <w:rPr>
                <w:color w:val="931537"/>
              </w:rPr>
              <w:t>of</w:t>
            </w:r>
            <w:r w:rsidR="00D5179D">
              <w:rPr>
                <w:color w:val="931537"/>
                <w:spacing w:val="-3"/>
              </w:rPr>
              <w:t xml:space="preserve"> </w:t>
            </w:r>
            <w:r w:rsidR="00D5179D">
              <w:rPr>
                <w:color w:val="931537"/>
              </w:rPr>
              <w:t>saline</w:t>
            </w:r>
            <w:r w:rsidR="00D5179D">
              <w:rPr>
                <w:color w:val="931537"/>
                <w:spacing w:val="-5"/>
              </w:rPr>
              <w:t xml:space="preserve"> </w:t>
            </w:r>
            <w:r w:rsidR="00D5179D">
              <w:rPr>
                <w:color w:val="931537"/>
              </w:rPr>
              <w:t>and</w:t>
            </w:r>
            <w:r w:rsidR="00D5179D">
              <w:rPr>
                <w:color w:val="931537"/>
                <w:spacing w:val="-5"/>
              </w:rPr>
              <w:t xml:space="preserve"> </w:t>
            </w:r>
            <w:r w:rsidR="00D5179D">
              <w:rPr>
                <w:color w:val="931537"/>
                <w:spacing w:val="-2"/>
              </w:rPr>
              <w:t>albumin</w:t>
            </w:r>
            <w:r w:rsidR="00D5179D">
              <w:rPr>
                <w:color w:val="931537"/>
              </w:rPr>
              <w:tab/>
            </w:r>
            <w:r w:rsidR="00D5179D">
              <w:rPr>
                <w:color w:val="931537"/>
                <w:spacing w:val="-5"/>
              </w:rPr>
              <w:t>90</w:t>
            </w:r>
          </w:hyperlink>
        </w:p>
        <w:p w:rsidR="00DD1B90" w:rsidRDefault="00F727E3">
          <w:pPr>
            <w:pStyle w:val="TOC3"/>
            <w:numPr>
              <w:ilvl w:val="2"/>
              <w:numId w:val="41"/>
            </w:numPr>
            <w:tabs>
              <w:tab w:val="left" w:pos="2139"/>
              <w:tab w:val="left" w:pos="2140"/>
              <w:tab w:val="right" w:leader="dot" w:pos="9502"/>
            </w:tabs>
          </w:pPr>
          <w:hyperlink w:anchor="_TOC_250007" w:history="1">
            <w:r w:rsidR="00D5179D">
              <w:rPr>
                <w:color w:val="931537"/>
              </w:rPr>
              <w:t>Outcomes</w:t>
            </w:r>
            <w:r w:rsidR="00D5179D">
              <w:rPr>
                <w:color w:val="931537"/>
                <w:spacing w:val="-6"/>
              </w:rPr>
              <w:t xml:space="preserve"> </w:t>
            </w:r>
            <w:r w:rsidR="00D5179D">
              <w:rPr>
                <w:color w:val="931537"/>
              </w:rPr>
              <w:t>of</w:t>
            </w:r>
            <w:r w:rsidR="00D5179D">
              <w:rPr>
                <w:color w:val="931537"/>
                <w:spacing w:val="-5"/>
              </w:rPr>
              <w:t xml:space="preserve"> </w:t>
            </w:r>
            <w:r w:rsidR="00D5179D">
              <w:rPr>
                <w:color w:val="931537"/>
              </w:rPr>
              <w:t>saline</w:t>
            </w:r>
            <w:r w:rsidR="00D5179D">
              <w:rPr>
                <w:color w:val="931537"/>
                <w:spacing w:val="-4"/>
              </w:rPr>
              <w:t xml:space="preserve"> </w:t>
            </w:r>
            <w:r w:rsidR="00D5179D">
              <w:rPr>
                <w:color w:val="931537"/>
              </w:rPr>
              <w:t>and</w:t>
            </w:r>
            <w:r w:rsidR="00D5179D">
              <w:rPr>
                <w:color w:val="931537"/>
                <w:spacing w:val="-7"/>
              </w:rPr>
              <w:t xml:space="preserve"> </w:t>
            </w:r>
            <w:r w:rsidR="00D5179D">
              <w:rPr>
                <w:color w:val="931537"/>
                <w:spacing w:val="-2"/>
              </w:rPr>
              <w:t>albumin</w:t>
            </w:r>
            <w:r w:rsidR="00D5179D">
              <w:rPr>
                <w:color w:val="931537"/>
              </w:rPr>
              <w:tab/>
            </w:r>
            <w:r w:rsidR="00D5179D">
              <w:rPr>
                <w:color w:val="931537"/>
                <w:spacing w:val="-5"/>
              </w:rPr>
              <w:t>92</w:t>
            </w:r>
          </w:hyperlink>
        </w:p>
        <w:p w:rsidR="00DD1B90" w:rsidRDefault="00D5179D">
          <w:pPr>
            <w:pStyle w:val="TOC3"/>
            <w:numPr>
              <w:ilvl w:val="2"/>
              <w:numId w:val="41"/>
            </w:numPr>
            <w:tabs>
              <w:tab w:val="left" w:pos="2139"/>
              <w:tab w:val="left" w:pos="2140"/>
              <w:tab w:val="right" w:leader="dot" w:pos="9498"/>
            </w:tabs>
            <w:spacing w:before="61"/>
          </w:pPr>
          <w:r>
            <w:rPr>
              <w:color w:val="931537"/>
            </w:rPr>
            <w:t>CEA</w:t>
          </w:r>
          <w:r>
            <w:rPr>
              <w:color w:val="931537"/>
              <w:spacing w:val="-5"/>
            </w:rPr>
            <w:t xml:space="preserve"> </w:t>
          </w:r>
          <w:r>
            <w:rPr>
              <w:color w:val="931537"/>
              <w:spacing w:val="-2"/>
            </w:rPr>
            <w:t>results</w:t>
          </w:r>
          <w:r>
            <w:rPr>
              <w:color w:val="931537"/>
            </w:rPr>
            <w:tab/>
          </w:r>
          <w:r>
            <w:rPr>
              <w:color w:val="931537"/>
              <w:spacing w:val="-5"/>
            </w:rPr>
            <w:t>92</w:t>
          </w:r>
        </w:p>
        <w:p w:rsidR="00DD1B90" w:rsidRDefault="00F727E3">
          <w:pPr>
            <w:pStyle w:val="TOC3"/>
            <w:numPr>
              <w:ilvl w:val="2"/>
              <w:numId w:val="41"/>
            </w:numPr>
            <w:tabs>
              <w:tab w:val="left" w:pos="2139"/>
              <w:tab w:val="left" w:pos="2140"/>
              <w:tab w:val="right" w:leader="dot" w:pos="9499"/>
            </w:tabs>
          </w:pPr>
          <w:hyperlink w:anchor="_TOC_250006" w:history="1">
            <w:r w:rsidR="00D5179D">
              <w:rPr>
                <w:color w:val="931537"/>
              </w:rPr>
              <w:t>Sensitivity</w:t>
            </w:r>
            <w:r w:rsidR="00D5179D">
              <w:rPr>
                <w:color w:val="931537"/>
                <w:spacing w:val="-13"/>
              </w:rPr>
              <w:t xml:space="preserve"> </w:t>
            </w:r>
            <w:r w:rsidR="00D5179D">
              <w:rPr>
                <w:color w:val="931537"/>
                <w:spacing w:val="-2"/>
              </w:rPr>
              <w:t>analysis</w:t>
            </w:r>
            <w:r w:rsidR="00D5179D">
              <w:rPr>
                <w:color w:val="931537"/>
              </w:rPr>
              <w:tab/>
            </w:r>
            <w:r w:rsidR="00D5179D">
              <w:rPr>
                <w:color w:val="931537"/>
                <w:spacing w:val="-5"/>
              </w:rPr>
              <w:t>93</w:t>
            </w:r>
          </w:hyperlink>
        </w:p>
        <w:p w:rsidR="00DD1B90" w:rsidRDefault="00F727E3">
          <w:pPr>
            <w:pStyle w:val="TOC2"/>
            <w:numPr>
              <w:ilvl w:val="1"/>
              <w:numId w:val="41"/>
            </w:numPr>
            <w:tabs>
              <w:tab w:val="left" w:pos="1571"/>
              <w:tab w:val="left" w:pos="1572"/>
              <w:tab w:val="right" w:leader="dot" w:pos="9507"/>
            </w:tabs>
            <w:ind w:hanging="568"/>
          </w:pPr>
          <w:hyperlink w:anchor="_TOC_250005" w:history="1">
            <w:r w:rsidR="00D5179D">
              <w:rPr>
                <w:color w:val="931537"/>
              </w:rPr>
              <w:t>CPAP</w:t>
            </w:r>
            <w:r w:rsidR="00D5179D">
              <w:rPr>
                <w:color w:val="931537"/>
                <w:spacing w:val="-8"/>
              </w:rPr>
              <w:t xml:space="preserve"> </w:t>
            </w:r>
            <w:r w:rsidR="00D5179D">
              <w:rPr>
                <w:color w:val="931537"/>
              </w:rPr>
              <w:t>treatment</w:t>
            </w:r>
            <w:r w:rsidR="00D5179D">
              <w:rPr>
                <w:color w:val="931537"/>
                <w:spacing w:val="-7"/>
              </w:rPr>
              <w:t xml:space="preserve"> </w:t>
            </w:r>
            <w:r w:rsidR="00D5179D">
              <w:rPr>
                <w:color w:val="931537"/>
              </w:rPr>
              <w:t>on</w:t>
            </w:r>
            <w:r w:rsidR="00D5179D">
              <w:rPr>
                <w:color w:val="931537"/>
                <w:spacing w:val="-6"/>
              </w:rPr>
              <w:t xml:space="preserve"> </w:t>
            </w:r>
            <w:r w:rsidR="00D5179D">
              <w:rPr>
                <w:color w:val="931537"/>
              </w:rPr>
              <w:t>patients</w:t>
            </w:r>
            <w:r w:rsidR="00D5179D">
              <w:rPr>
                <w:color w:val="931537"/>
                <w:spacing w:val="-6"/>
              </w:rPr>
              <w:t xml:space="preserve"> </w:t>
            </w:r>
            <w:r w:rsidR="00D5179D">
              <w:rPr>
                <w:color w:val="931537"/>
              </w:rPr>
              <w:t>with</w:t>
            </w:r>
            <w:r w:rsidR="00D5179D">
              <w:rPr>
                <w:color w:val="931537"/>
                <w:spacing w:val="-5"/>
              </w:rPr>
              <w:t xml:space="preserve"> </w:t>
            </w:r>
            <w:r w:rsidR="00D5179D">
              <w:rPr>
                <w:color w:val="931537"/>
              </w:rPr>
              <w:t>quadriplegia</w:t>
            </w:r>
            <w:r w:rsidR="00D5179D">
              <w:rPr>
                <w:color w:val="931537"/>
                <w:spacing w:val="-5"/>
              </w:rPr>
              <w:t xml:space="preserve"> </w:t>
            </w:r>
            <w:r w:rsidR="00D5179D">
              <w:rPr>
                <w:color w:val="931537"/>
              </w:rPr>
              <w:t>and</w:t>
            </w:r>
            <w:r w:rsidR="00D5179D">
              <w:rPr>
                <w:color w:val="931537"/>
                <w:spacing w:val="-5"/>
              </w:rPr>
              <w:t xml:space="preserve"> </w:t>
            </w:r>
            <w:r w:rsidR="00D5179D">
              <w:rPr>
                <w:color w:val="931537"/>
              </w:rPr>
              <w:t>sleep</w:t>
            </w:r>
            <w:r w:rsidR="00D5179D">
              <w:rPr>
                <w:color w:val="931537"/>
                <w:spacing w:val="-6"/>
              </w:rPr>
              <w:t xml:space="preserve"> </w:t>
            </w:r>
            <w:r w:rsidR="00D5179D">
              <w:rPr>
                <w:color w:val="931537"/>
                <w:spacing w:val="-2"/>
              </w:rPr>
              <w:t>apnoea</w:t>
            </w:r>
            <w:r w:rsidR="00D5179D">
              <w:rPr>
                <w:color w:val="931537"/>
              </w:rPr>
              <w:tab/>
            </w:r>
            <w:r w:rsidR="00D5179D">
              <w:rPr>
                <w:color w:val="931537"/>
                <w:spacing w:val="-5"/>
              </w:rPr>
              <w:t>93</w:t>
            </w:r>
          </w:hyperlink>
        </w:p>
        <w:p w:rsidR="00DD1B90" w:rsidRDefault="00F727E3">
          <w:pPr>
            <w:pStyle w:val="TOC3"/>
            <w:numPr>
              <w:ilvl w:val="2"/>
              <w:numId w:val="41"/>
            </w:numPr>
            <w:tabs>
              <w:tab w:val="left" w:pos="2139"/>
              <w:tab w:val="left" w:pos="2140"/>
              <w:tab w:val="right" w:leader="dot" w:pos="9499"/>
            </w:tabs>
          </w:pPr>
          <w:hyperlink w:anchor="_TOC_250004" w:history="1">
            <w:r w:rsidR="00D5179D">
              <w:rPr>
                <w:color w:val="931537"/>
                <w:spacing w:val="-2"/>
              </w:rPr>
              <w:t>Background</w:t>
            </w:r>
            <w:r w:rsidR="00D5179D">
              <w:rPr>
                <w:color w:val="931537"/>
              </w:rPr>
              <w:tab/>
            </w:r>
            <w:r w:rsidR="00D5179D">
              <w:rPr>
                <w:color w:val="931537"/>
                <w:spacing w:val="-5"/>
              </w:rPr>
              <w:t>93</w:t>
            </w:r>
          </w:hyperlink>
        </w:p>
        <w:p w:rsidR="00DD1B90" w:rsidRDefault="00D5179D">
          <w:pPr>
            <w:pStyle w:val="TOC3"/>
            <w:numPr>
              <w:ilvl w:val="2"/>
              <w:numId w:val="41"/>
            </w:numPr>
            <w:tabs>
              <w:tab w:val="left" w:pos="2139"/>
              <w:tab w:val="left" w:pos="2140"/>
              <w:tab w:val="right" w:leader="dot" w:pos="9500"/>
            </w:tabs>
            <w:spacing w:before="58"/>
          </w:pPr>
          <w:r>
            <w:rPr>
              <w:color w:val="931537"/>
            </w:rPr>
            <w:t>Cost</w:t>
          </w:r>
          <w:r>
            <w:rPr>
              <w:color w:val="931537"/>
              <w:spacing w:val="-6"/>
            </w:rPr>
            <w:t xml:space="preserve"> </w:t>
          </w:r>
          <w:r>
            <w:rPr>
              <w:color w:val="931537"/>
            </w:rPr>
            <w:t>of</w:t>
          </w:r>
          <w:r>
            <w:rPr>
              <w:color w:val="931537"/>
              <w:spacing w:val="-3"/>
            </w:rPr>
            <w:t xml:space="preserve"> </w:t>
          </w:r>
          <w:r>
            <w:rPr>
              <w:color w:val="931537"/>
            </w:rPr>
            <w:t>CPAP</w:t>
          </w:r>
          <w:r>
            <w:rPr>
              <w:color w:val="931537"/>
              <w:spacing w:val="-6"/>
            </w:rPr>
            <w:t xml:space="preserve"> </w:t>
          </w:r>
          <w:r>
            <w:rPr>
              <w:color w:val="931537"/>
              <w:spacing w:val="-2"/>
            </w:rPr>
            <w:t>treatment</w:t>
          </w:r>
          <w:r>
            <w:rPr>
              <w:color w:val="931537"/>
            </w:rPr>
            <w:tab/>
          </w:r>
          <w:r>
            <w:rPr>
              <w:color w:val="931537"/>
              <w:spacing w:val="-5"/>
            </w:rPr>
            <w:t>94</w:t>
          </w:r>
        </w:p>
        <w:p w:rsidR="00DD1B90" w:rsidRDefault="00D5179D">
          <w:pPr>
            <w:pStyle w:val="TOC3"/>
            <w:numPr>
              <w:ilvl w:val="2"/>
              <w:numId w:val="41"/>
            </w:numPr>
            <w:tabs>
              <w:tab w:val="left" w:pos="2139"/>
              <w:tab w:val="left" w:pos="2140"/>
              <w:tab w:val="right" w:leader="dot" w:pos="9500"/>
            </w:tabs>
            <w:spacing w:before="61"/>
          </w:pPr>
          <w:r>
            <w:rPr>
              <w:color w:val="931537"/>
            </w:rPr>
            <w:t>Efficacy</w:t>
          </w:r>
          <w:r>
            <w:rPr>
              <w:color w:val="931537"/>
              <w:spacing w:val="-10"/>
            </w:rPr>
            <w:t xml:space="preserve"> </w:t>
          </w:r>
          <w:r>
            <w:rPr>
              <w:color w:val="931537"/>
            </w:rPr>
            <w:t>of</w:t>
          </w:r>
          <w:r>
            <w:rPr>
              <w:color w:val="931537"/>
              <w:spacing w:val="-2"/>
            </w:rPr>
            <w:t xml:space="preserve"> </w:t>
          </w:r>
          <w:r>
            <w:rPr>
              <w:color w:val="931537"/>
            </w:rPr>
            <w:t>CPAP</w:t>
          </w:r>
          <w:r>
            <w:rPr>
              <w:color w:val="931537"/>
              <w:spacing w:val="-5"/>
            </w:rPr>
            <w:t xml:space="preserve"> </w:t>
          </w:r>
          <w:r>
            <w:rPr>
              <w:color w:val="931537"/>
              <w:spacing w:val="-2"/>
            </w:rPr>
            <w:t>treatment</w:t>
          </w:r>
          <w:r>
            <w:rPr>
              <w:color w:val="931537"/>
            </w:rPr>
            <w:tab/>
          </w:r>
          <w:r>
            <w:rPr>
              <w:color w:val="931537"/>
              <w:spacing w:val="-5"/>
            </w:rPr>
            <w:t>95</w:t>
          </w:r>
        </w:p>
        <w:p w:rsidR="00DD1B90" w:rsidRDefault="00D5179D">
          <w:pPr>
            <w:pStyle w:val="TOC3"/>
            <w:numPr>
              <w:ilvl w:val="2"/>
              <w:numId w:val="41"/>
            </w:numPr>
            <w:tabs>
              <w:tab w:val="left" w:pos="2139"/>
              <w:tab w:val="left" w:pos="2140"/>
              <w:tab w:val="right" w:leader="dot" w:pos="9498"/>
            </w:tabs>
          </w:pPr>
          <w:r>
            <w:rPr>
              <w:color w:val="931537"/>
            </w:rPr>
            <w:t>CEA</w:t>
          </w:r>
          <w:r>
            <w:rPr>
              <w:color w:val="931537"/>
              <w:spacing w:val="-5"/>
            </w:rPr>
            <w:t xml:space="preserve"> </w:t>
          </w:r>
          <w:r>
            <w:rPr>
              <w:color w:val="931537"/>
              <w:spacing w:val="-2"/>
            </w:rPr>
            <w:t>results</w:t>
          </w:r>
          <w:r>
            <w:rPr>
              <w:color w:val="931537"/>
            </w:rPr>
            <w:tab/>
          </w:r>
          <w:r>
            <w:rPr>
              <w:color w:val="931537"/>
              <w:spacing w:val="-5"/>
            </w:rPr>
            <w:t>96</w:t>
          </w:r>
        </w:p>
        <w:p w:rsidR="00DD1B90" w:rsidRDefault="00F727E3">
          <w:pPr>
            <w:pStyle w:val="TOC3"/>
            <w:numPr>
              <w:ilvl w:val="2"/>
              <w:numId w:val="41"/>
            </w:numPr>
            <w:tabs>
              <w:tab w:val="left" w:pos="2139"/>
              <w:tab w:val="left" w:pos="2140"/>
              <w:tab w:val="right" w:leader="dot" w:pos="9499"/>
            </w:tabs>
          </w:pPr>
          <w:hyperlink w:anchor="_TOC_250003" w:history="1">
            <w:r w:rsidR="00D5179D">
              <w:rPr>
                <w:color w:val="931537"/>
              </w:rPr>
              <w:t>Sensitivity</w:t>
            </w:r>
            <w:r w:rsidR="00D5179D">
              <w:rPr>
                <w:color w:val="931537"/>
                <w:spacing w:val="-13"/>
              </w:rPr>
              <w:t xml:space="preserve"> </w:t>
            </w:r>
            <w:r w:rsidR="00D5179D">
              <w:rPr>
                <w:color w:val="931537"/>
                <w:spacing w:val="-2"/>
              </w:rPr>
              <w:t>analysis</w:t>
            </w:r>
            <w:r w:rsidR="00D5179D">
              <w:rPr>
                <w:color w:val="931537"/>
              </w:rPr>
              <w:tab/>
            </w:r>
            <w:r w:rsidR="00D5179D">
              <w:rPr>
                <w:color w:val="931537"/>
                <w:spacing w:val="-5"/>
              </w:rPr>
              <w:t>96</w:t>
            </w:r>
          </w:hyperlink>
        </w:p>
        <w:p w:rsidR="00DD1B90" w:rsidRDefault="00F727E3">
          <w:pPr>
            <w:pStyle w:val="TOC1"/>
            <w:tabs>
              <w:tab w:val="right" w:leader="dot" w:pos="9511"/>
            </w:tabs>
            <w:ind w:firstLine="0"/>
          </w:pPr>
          <w:hyperlink w:anchor="_TOC_250002" w:history="1">
            <w:r w:rsidR="00D5179D">
              <w:rPr>
                <w:color w:val="931537"/>
                <w:spacing w:val="-2"/>
              </w:rPr>
              <w:t>References</w:t>
            </w:r>
            <w:r w:rsidR="00D5179D">
              <w:rPr>
                <w:color w:val="931537"/>
              </w:rPr>
              <w:tab/>
            </w:r>
            <w:r w:rsidR="00D5179D">
              <w:rPr>
                <w:color w:val="931537"/>
                <w:spacing w:val="-5"/>
              </w:rPr>
              <w:t>97</w:t>
            </w:r>
          </w:hyperlink>
        </w:p>
        <w:p w:rsidR="00DD1B90" w:rsidRDefault="00F727E3">
          <w:pPr>
            <w:pStyle w:val="TOC1"/>
            <w:tabs>
              <w:tab w:val="right" w:leader="dot" w:pos="9511"/>
            </w:tabs>
            <w:ind w:firstLine="0"/>
          </w:pPr>
          <w:hyperlink w:anchor="_TOC_250001" w:history="1">
            <w:r w:rsidR="00D5179D">
              <w:rPr>
                <w:color w:val="931537"/>
              </w:rPr>
              <w:t>Appendix</w:t>
            </w:r>
            <w:r w:rsidR="00D5179D">
              <w:rPr>
                <w:color w:val="931537"/>
                <w:spacing w:val="-7"/>
              </w:rPr>
              <w:t xml:space="preserve"> </w:t>
            </w:r>
            <w:r w:rsidR="00D5179D">
              <w:rPr>
                <w:color w:val="931537"/>
                <w:spacing w:val="-10"/>
              </w:rPr>
              <w:t>A</w:t>
            </w:r>
            <w:r w:rsidR="00D5179D">
              <w:rPr>
                <w:color w:val="931537"/>
              </w:rPr>
              <w:tab/>
            </w:r>
            <w:r w:rsidR="00D5179D">
              <w:rPr>
                <w:color w:val="931537"/>
                <w:spacing w:val="-5"/>
              </w:rPr>
              <w:t>105</w:t>
            </w:r>
          </w:hyperlink>
        </w:p>
        <w:p w:rsidR="00DD1B90" w:rsidRDefault="00F727E3">
          <w:pPr>
            <w:pStyle w:val="TOC1"/>
            <w:tabs>
              <w:tab w:val="right" w:leader="dot" w:pos="9511"/>
            </w:tabs>
            <w:spacing w:before="121"/>
            <w:ind w:firstLine="0"/>
          </w:pPr>
          <w:hyperlink w:anchor="_TOC_250000" w:history="1">
            <w:r w:rsidR="00D5179D">
              <w:rPr>
                <w:color w:val="931537"/>
              </w:rPr>
              <w:t>Appendix</w:t>
            </w:r>
            <w:r w:rsidR="00D5179D">
              <w:rPr>
                <w:color w:val="931537"/>
                <w:spacing w:val="-9"/>
              </w:rPr>
              <w:t xml:space="preserve"> </w:t>
            </w:r>
            <w:r w:rsidR="00D5179D">
              <w:rPr>
                <w:color w:val="931537"/>
                <w:spacing w:val="-12"/>
              </w:rPr>
              <w:t>B</w:t>
            </w:r>
            <w:r w:rsidR="00D5179D">
              <w:rPr>
                <w:color w:val="931537"/>
              </w:rPr>
              <w:tab/>
            </w:r>
            <w:r w:rsidR="00D5179D">
              <w:rPr>
                <w:color w:val="931537"/>
                <w:spacing w:val="-5"/>
              </w:rPr>
              <w:t>109</w:t>
            </w:r>
          </w:hyperlink>
        </w:p>
      </w:sdtContent>
    </w:sdt>
    <w:p w:rsidR="00DD1B90" w:rsidRDefault="00DD1B90">
      <w:pPr>
        <w:sectPr w:rsidR="00DD1B90">
          <w:type w:val="continuous"/>
          <w:pgSz w:w="11900" w:h="16840"/>
          <w:pgMar w:top="1340" w:right="880" w:bottom="721" w:left="980" w:header="1422" w:footer="1088" w:gutter="0"/>
          <w:cols w:space="720"/>
        </w:sectPr>
      </w:pPr>
    </w:p>
    <w:p w:rsidR="00DD1B90" w:rsidRDefault="00D5179D">
      <w:pPr>
        <w:pStyle w:val="BodyText"/>
        <w:tabs>
          <w:tab w:val="left" w:pos="9265"/>
        </w:tabs>
        <w:spacing w:before="201"/>
        <w:ind w:left="438"/>
      </w:pPr>
      <w:r>
        <w:rPr>
          <w:color w:val="931537"/>
        </w:rPr>
        <w:lastRenderedPageBreak/>
        <w:t>Figure</w:t>
      </w:r>
      <w:r>
        <w:rPr>
          <w:color w:val="931537"/>
          <w:spacing w:val="-7"/>
        </w:rPr>
        <w:t xml:space="preserve"> </w:t>
      </w:r>
      <w:r>
        <w:rPr>
          <w:color w:val="931537"/>
        </w:rPr>
        <w:t>2.1:</w:t>
      </w:r>
      <w:r>
        <w:rPr>
          <w:color w:val="931537"/>
          <w:spacing w:val="-2"/>
        </w:rPr>
        <w:t xml:space="preserve"> </w:t>
      </w:r>
      <w:r>
        <w:rPr>
          <w:color w:val="931537"/>
        </w:rPr>
        <w:t>Mechanism</w:t>
      </w:r>
      <w:r>
        <w:rPr>
          <w:color w:val="931537"/>
          <w:spacing w:val="-2"/>
        </w:rPr>
        <w:t xml:space="preserve"> </w:t>
      </w:r>
      <w:r>
        <w:rPr>
          <w:color w:val="931537"/>
        </w:rPr>
        <w:t>of</w:t>
      </w:r>
      <w:r>
        <w:rPr>
          <w:color w:val="931537"/>
          <w:spacing w:val="-3"/>
        </w:rPr>
        <w:t xml:space="preserve"> </w:t>
      </w:r>
      <w:r>
        <w:rPr>
          <w:color w:val="931537"/>
        </w:rPr>
        <w:t>injury</w:t>
      </w:r>
      <w:r>
        <w:rPr>
          <w:color w:val="931537"/>
          <w:spacing w:val="-6"/>
        </w:rPr>
        <w:t xml:space="preserve"> </w:t>
      </w:r>
      <w:r>
        <w:rPr>
          <w:color w:val="931537"/>
        </w:rPr>
        <w:t>of</w:t>
      </w:r>
      <w:r>
        <w:rPr>
          <w:color w:val="931537"/>
          <w:spacing w:val="-5"/>
        </w:rPr>
        <w:t xml:space="preserve"> </w:t>
      </w:r>
      <w:r>
        <w:rPr>
          <w:color w:val="931537"/>
        </w:rPr>
        <w:t>TBI</w:t>
      </w:r>
      <w:r>
        <w:rPr>
          <w:color w:val="931537"/>
          <w:spacing w:val="-5"/>
        </w:rPr>
        <w:t xml:space="preserve"> </w:t>
      </w:r>
      <w:r>
        <w:rPr>
          <w:color w:val="931537"/>
        </w:rPr>
        <w:t>in</w:t>
      </w:r>
      <w:r>
        <w:rPr>
          <w:color w:val="931537"/>
          <w:spacing w:val="-3"/>
        </w:rPr>
        <w:t xml:space="preserve"> </w:t>
      </w:r>
      <w:r>
        <w:rPr>
          <w:color w:val="931537"/>
        </w:rPr>
        <w:t>Australia,</w:t>
      </w:r>
      <w:r>
        <w:rPr>
          <w:color w:val="931537"/>
          <w:spacing w:val="-2"/>
        </w:rPr>
        <w:t xml:space="preserve"> </w:t>
      </w:r>
      <w:r>
        <w:rPr>
          <w:color w:val="931537"/>
        </w:rPr>
        <w:t>2006-</w:t>
      </w:r>
      <w:r>
        <w:rPr>
          <w:color w:val="931537"/>
          <w:spacing w:val="-5"/>
        </w:rPr>
        <w:t>07</w:t>
      </w:r>
      <w:r>
        <w:rPr>
          <w:color w:val="931537"/>
        </w:rPr>
        <w:tab/>
      </w:r>
      <w:r>
        <w:rPr>
          <w:color w:val="931537"/>
          <w:spacing w:val="-5"/>
        </w:rPr>
        <w:t>23</w:t>
      </w:r>
    </w:p>
    <w:p w:rsidR="00DD1B90" w:rsidRDefault="00D5179D">
      <w:pPr>
        <w:pStyle w:val="BodyText"/>
        <w:tabs>
          <w:tab w:val="left" w:pos="9266"/>
        </w:tabs>
        <w:spacing w:before="61"/>
        <w:ind w:left="438"/>
      </w:pPr>
      <w:r>
        <w:rPr>
          <w:color w:val="931537"/>
        </w:rPr>
        <w:t>Figure</w:t>
      </w:r>
      <w:r>
        <w:rPr>
          <w:color w:val="931537"/>
          <w:spacing w:val="-8"/>
        </w:rPr>
        <w:t xml:space="preserve"> </w:t>
      </w:r>
      <w:r>
        <w:rPr>
          <w:color w:val="931537"/>
        </w:rPr>
        <w:t>2.2:</w:t>
      </w:r>
      <w:r>
        <w:rPr>
          <w:color w:val="931537"/>
          <w:spacing w:val="-2"/>
        </w:rPr>
        <w:t xml:space="preserve"> </w:t>
      </w:r>
      <w:r>
        <w:rPr>
          <w:color w:val="931537"/>
        </w:rPr>
        <w:t>Mechanism</w:t>
      </w:r>
      <w:r>
        <w:rPr>
          <w:color w:val="931537"/>
          <w:spacing w:val="-2"/>
        </w:rPr>
        <w:t xml:space="preserve"> </w:t>
      </w:r>
      <w:r>
        <w:rPr>
          <w:color w:val="931537"/>
        </w:rPr>
        <w:t>of</w:t>
      </w:r>
      <w:r>
        <w:rPr>
          <w:color w:val="931537"/>
          <w:spacing w:val="-3"/>
        </w:rPr>
        <w:t xml:space="preserve"> </w:t>
      </w:r>
      <w:r>
        <w:rPr>
          <w:color w:val="931537"/>
        </w:rPr>
        <w:t>injury</w:t>
      </w:r>
      <w:r>
        <w:rPr>
          <w:color w:val="931537"/>
          <w:spacing w:val="-5"/>
        </w:rPr>
        <w:t xml:space="preserve"> </w:t>
      </w:r>
      <w:r>
        <w:rPr>
          <w:color w:val="931537"/>
        </w:rPr>
        <w:t>of</w:t>
      </w:r>
      <w:r>
        <w:rPr>
          <w:color w:val="931537"/>
          <w:spacing w:val="-5"/>
        </w:rPr>
        <w:t xml:space="preserve"> </w:t>
      </w:r>
      <w:r>
        <w:rPr>
          <w:color w:val="931537"/>
        </w:rPr>
        <w:t>TBI</w:t>
      </w:r>
      <w:r>
        <w:rPr>
          <w:color w:val="931537"/>
          <w:spacing w:val="-5"/>
        </w:rPr>
        <w:t xml:space="preserve"> </w:t>
      </w:r>
      <w:r>
        <w:rPr>
          <w:color w:val="931537"/>
        </w:rPr>
        <w:t>in</w:t>
      </w:r>
      <w:r>
        <w:rPr>
          <w:color w:val="931537"/>
          <w:spacing w:val="-3"/>
        </w:rPr>
        <w:t xml:space="preserve"> </w:t>
      </w:r>
      <w:r>
        <w:rPr>
          <w:color w:val="931537"/>
        </w:rPr>
        <w:t>Victorian</w:t>
      </w:r>
      <w:r>
        <w:rPr>
          <w:color w:val="931537"/>
          <w:spacing w:val="-8"/>
        </w:rPr>
        <w:t xml:space="preserve"> </w:t>
      </w:r>
      <w:r>
        <w:rPr>
          <w:color w:val="931537"/>
        </w:rPr>
        <w:t>major</w:t>
      </w:r>
      <w:r>
        <w:rPr>
          <w:color w:val="931537"/>
          <w:spacing w:val="-5"/>
        </w:rPr>
        <w:t xml:space="preserve"> </w:t>
      </w:r>
      <w:r>
        <w:rPr>
          <w:color w:val="931537"/>
        </w:rPr>
        <w:t>trauma</w:t>
      </w:r>
      <w:r>
        <w:rPr>
          <w:color w:val="931537"/>
          <w:spacing w:val="-3"/>
        </w:rPr>
        <w:t xml:space="preserve"> </w:t>
      </w:r>
      <w:r>
        <w:rPr>
          <w:color w:val="931537"/>
        </w:rPr>
        <w:t>cases,</w:t>
      </w:r>
      <w:r>
        <w:rPr>
          <w:color w:val="931537"/>
          <w:spacing w:val="-4"/>
        </w:rPr>
        <w:t xml:space="preserve"> </w:t>
      </w:r>
      <w:r>
        <w:rPr>
          <w:color w:val="931537"/>
        </w:rPr>
        <w:t>2007-</w:t>
      </w:r>
      <w:r>
        <w:rPr>
          <w:color w:val="931537"/>
          <w:spacing w:val="-5"/>
        </w:rPr>
        <w:t>08</w:t>
      </w:r>
      <w:r>
        <w:rPr>
          <w:color w:val="931537"/>
        </w:rPr>
        <w:tab/>
      </w:r>
      <w:r>
        <w:rPr>
          <w:color w:val="931537"/>
          <w:spacing w:val="-5"/>
        </w:rPr>
        <w:t>23</w:t>
      </w:r>
    </w:p>
    <w:p w:rsidR="00DD1B90" w:rsidRDefault="00D5179D">
      <w:pPr>
        <w:pStyle w:val="BodyText"/>
        <w:tabs>
          <w:tab w:val="left" w:pos="9267"/>
        </w:tabs>
        <w:spacing w:before="59"/>
        <w:ind w:left="438"/>
      </w:pPr>
      <w:r>
        <w:rPr>
          <w:color w:val="931537"/>
        </w:rPr>
        <w:t>Figure</w:t>
      </w:r>
      <w:r>
        <w:rPr>
          <w:color w:val="931537"/>
          <w:spacing w:val="-7"/>
        </w:rPr>
        <w:t xml:space="preserve"> </w:t>
      </w:r>
      <w:r>
        <w:rPr>
          <w:color w:val="931537"/>
        </w:rPr>
        <w:t>2.3:</w:t>
      </w:r>
      <w:r>
        <w:rPr>
          <w:color w:val="931537"/>
          <w:spacing w:val="-3"/>
        </w:rPr>
        <w:t xml:space="preserve"> </w:t>
      </w:r>
      <w:r>
        <w:rPr>
          <w:color w:val="931537"/>
        </w:rPr>
        <w:t>Mechanism</w:t>
      </w:r>
      <w:r>
        <w:rPr>
          <w:color w:val="931537"/>
          <w:spacing w:val="-3"/>
        </w:rPr>
        <w:t xml:space="preserve"> </w:t>
      </w:r>
      <w:r>
        <w:rPr>
          <w:color w:val="931537"/>
        </w:rPr>
        <w:t>of</w:t>
      </w:r>
      <w:r>
        <w:rPr>
          <w:color w:val="931537"/>
          <w:spacing w:val="-3"/>
        </w:rPr>
        <w:t xml:space="preserve"> </w:t>
      </w:r>
      <w:r>
        <w:rPr>
          <w:color w:val="931537"/>
        </w:rPr>
        <w:t>injury</w:t>
      </w:r>
      <w:r>
        <w:rPr>
          <w:color w:val="931537"/>
          <w:spacing w:val="-6"/>
        </w:rPr>
        <w:t xml:space="preserve"> </w:t>
      </w:r>
      <w:r>
        <w:rPr>
          <w:color w:val="931537"/>
        </w:rPr>
        <w:t>of</w:t>
      </w:r>
      <w:r>
        <w:rPr>
          <w:color w:val="931537"/>
          <w:spacing w:val="-3"/>
        </w:rPr>
        <w:t xml:space="preserve"> </w:t>
      </w:r>
      <w:r>
        <w:rPr>
          <w:color w:val="931537"/>
        </w:rPr>
        <w:t>traumatic</w:t>
      </w:r>
      <w:r>
        <w:rPr>
          <w:color w:val="931537"/>
          <w:spacing w:val="-4"/>
        </w:rPr>
        <w:t xml:space="preserve"> </w:t>
      </w:r>
      <w:r>
        <w:rPr>
          <w:color w:val="931537"/>
        </w:rPr>
        <w:t>SCI,</w:t>
      </w:r>
      <w:r>
        <w:rPr>
          <w:color w:val="931537"/>
          <w:spacing w:val="-6"/>
        </w:rPr>
        <w:t xml:space="preserve"> </w:t>
      </w:r>
      <w:r>
        <w:rPr>
          <w:color w:val="931537"/>
        </w:rPr>
        <w:t>Australia,</w:t>
      </w:r>
      <w:r>
        <w:rPr>
          <w:color w:val="931537"/>
          <w:spacing w:val="-2"/>
        </w:rPr>
        <w:t xml:space="preserve"> </w:t>
      </w:r>
      <w:r>
        <w:rPr>
          <w:color w:val="931537"/>
        </w:rPr>
        <w:t>1999-2000</w:t>
      </w:r>
      <w:r>
        <w:rPr>
          <w:color w:val="931537"/>
          <w:spacing w:val="-7"/>
        </w:rPr>
        <w:t xml:space="preserve"> </w:t>
      </w:r>
      <w:r>
        <w:rPr>
          <w:color w:val="931537"/>
        </w:rPr>
        <w:t>to</w:t>
      </w:r>
      <w:r>
        <w:rPr>
          <w:color w:val="931537"/>
          <w:spacing w:val="-8"/>
        </w:rPr>
        <w:t xml:space="preserve"> </w:t>
      </w:r>
      <w:r>
        <w:rPr>
          <w:color w:val="931537"/>
        </w:rPr>
        <w:t>2004-</w:t>
      </w:r>
      <w:r>
        <w:rPr>
          <w:color w:val="931537"/>
          <w:spacing w:val="-5"/>
        </w:rPr>
        <w:t>05</w:t>
      </w:r>
      <w:r>
        <w:rPr>
          <w:color w:val="931537"/>
        </w:rPr>
        <w:tab/>
      </w:r>
      <w:r>
        <w:rPr>
          <w:color w:val="931537"/>
          <w:spacing w:val="-5"/>
        </w:rPr>
        <w:t>24</w:t>
      </w:r>
    </w:p>
    <w:p w:rsidR="00DD1B90" w:rsidRDefault="00D5179D">
      <w:pPr>
        <w:pStyle w:val="BodyText"/>
        <w:tabs>
          <w:tab w:val="left" w:pos="9266"/>
        </w:tabs>
        <w:spacing w:before="62"/>
        <w:ind w:left="438"/>
      </w:pPr>
      <w:r>
        <w:rPr>
          <w:color w:val="931537"/>
        </w:rPr>
        <w:t>Figure</w:t>
      </w:r>
      <w:r>
        <w:rPr>
          <w:color w:val="931537"/>
          <w:spacing w:val="-7"/>
        </w:rPr>
        <w:t xml:space="preserve"> </w:t>
      </w:r>
      <w:r>
        <w:rPr>
          <w:color w:val="931537"/>
        </w:rPr>
        <w:t>2.4:</w:t>
      </w:r>
      <w:r>
        <w:rPr>
          <w:color w:val="931537"/>
          <w:spacing w:val="-2"/>
        </w:rPr>
        <w:t xml:space="preserve"> </w:t>
      </w:r>
      <w:r>
        <w:rPr>
          <w:color w:val="931537"/>
        </w:rPr>
        <w:t>Mechanism</w:t>
      </w:r>
      <w:r>
        <w:rPr>
          <w:color w:val="931537"/>
          <w:spacing w:val="-3"/>
        </w:rPr>
        <w:t xml:space="preserve"> </w:t>
      </w:r>
      <w:r>
        <w:rPr>
          <w:color w:val="931537"/>
        </w:rPr>
        <w:t>of</w:t>
      </w:r>
      <w:r>
        <w:rPr>
          <w:color w:val="931537"/>
          <w:spacing w:val="-3"/>
        </w:rPr>
        <w:t xml:space="preserve"> </w:t>
      </w:r>
      <w:r>
        <w:rPr>
          <w:color w:val="931537"/>
        </w:rPr>
        <w:t>injury</w:t>
      </w:r>
      <w:r>
        <w:rPr>
          <w:color w:val="931537"/>
          <w:spacing w:val="-6"/>
        </w:rPr>
        <w:t xml:space="preserve"> </w:t>
      </w:r>
      <w:r>
        <w:rPr>
          <w:color w:val="931537"/>
        </w:rPr>
        <w:t>of</w:t>
      </w:r>
      <w:r>
        <w:rPr>
          <w:color w:val="931537"/>
          <w:spacing w:val="-3"/>
        </w:rPr>
        <w:t xml:space="preserve"> </w:t>
      </w:r>
      <w:r>
        <w:rPr>
          <w:color w:val="931537"/>
        </w:rPr>
        <w:t>SCI</w:t>
      </w:r>
      <w:r>
        <w:rPr>
          <w:color w:val="931537"/>
          <w:spacing w:val="-2"/>
        </w:rPr>
        <w:t xml:space="preserve"> </w:t>
      </w:r>
      <w:r>
        <w:rPr>
          <w:color w:val="931537"/>
        </w:rPr>
        <w:t>in</w:t>
      </w:r>
      <w:r>
        <w:rPr>
          <w:color w:val="931537"/>
          <w:spacing w:val="-4"/>
        </w:rPr>
        <w:t xml:space="preserve"> </w:t>
      </w:r>
      <w:r>
        <w:rPr>
          <w:color w:val="931537"/>
        </w:rPr>
        <w:t>Victorian</w:t>
      </w:r>
      <w:r>
        <w:rPr>
          <w:color w:val="931537"/>
          <w:spacing w:val="-5"/>
        </w:rPr>
        <w:t xml:space="preserve"> </w:t>
      </w:r>
      <w:r>
        <w:rPr>
          <w:color w:val="931537"/>
        </w:rPr>
        <w:t>major</w:t>
      </w:r>
      <w:r>
        <w:rPr>
          <w:color w:val="931537"/>
          <w:spacing w:val="-6"/>
        </w:rPr>
        <w:t xml:space="preserve"> </w:t>
      </w:r>
      <w:r>
        <w:rPr>
          <w:color w:val="931537"/>
        </w:rPr>
        <w:t>trauma</w:t>
      </w:r>
      <w:r>
        <w:rPr>
          <w:color w:val="931537"/>
          <w:spacing w:val="-3"/>
        </w:rPr>
        <w:t xml:space="preserve"> </w:t>
      </w:r>
      <w:r>
        <w:rPr>
          <w:color w:val="931537"/>
        </w:rPr>
        <w:t>cases,</w:t>
      </w:r>
      <w:r>
        <w:rPr>
          <w:color w:val="931537"/>
          <w:spacing w:val="-5"/>
        </w:rPr>
        <w:t xml:space="preserve"> </w:t>
      </w:r>
      <w:r>
        <w:rPr>
          <w:color w:val="931537"/>
        </w:rPr>
        <w:t>2007-</w:t>
      </w:r>
      <w:r>
        <w:rPr>
          <w:color w:val="931537"/>
          <w:spacing w:val="-5"/>
        </w:rPr>
        <w:t>08</w:t>
      </w:r>
      <w:r>
        <w:rPr>
          <w:color w:val="931537"/>
        </w:rPr>
        <w:tab/>
      </w:r>
      <w:r>
        <w:rPr>
          <w:color w:val="931537"/>
          <w:spacing w:val="-5"/>
        </w:rPr>
        <w:t>24</w:t>
      </w:r>
    </w:p>
    <w:p w:rsidR="00DD1B90" w:rsidRDefault="00D5179D">
      <w:pPr>
        <w:pStyle w:val="BodyText"/>
        <w:tabs>
          <w:tab w:val="left" w:pos="9265"/>
        </w:tabs>
        <w:spacing w:before="59"/>
        <w:ind w:left="438"/>
      </w:pPr>
      <w:r>
        <w:rPr>
          <w:color w:val="931537"/>
        </w:rPr>
        <w:t>Figure</w:t>
      </w:r>
      <w:r>
        <w:rPr>
          <w:color w:val="931537"/>
          <w:spacing w:val="-5"/>
        </w:rPr>
        <w:t xml:space="preserve"> </w:t>
      </w:r>
      <w:r>
        <w:rPr>
          <w:color w:val="931537"/>
        </w:rPr>
        <w:t>2.5:</w:t>
      </w:r>
      <w:r>
        <w:rPr>
          <w:color w:val="931537"/>
          <w:spacing w:val="-4"/>
        </w:rPr>
        <w:t xml:space="preserve"> </w:t>
      </w:r>
      <w:r>
        <w:rPr>
          <w:color w:val="931537"/>
        </w:rPr>
        <w:t>GOS-E</w:t>
      </w:r>
      <w:r>
        <w:rPr>
          <w:color w:val="931537"/>
          <w:spacing w:val="-6"/>
        </w:rPr>
        <w:t xml:space="preserve"> </w:t>
      </w:r>
      <w:r>
        <w:rPr>
          <w:color w:val="931537"/>
        </w:rPr>
        <w:t>scores</w:t>
      </w:r>
      <w:r>
        <w:rPr>
          <w:color w:val="931537"/>
          <w:spacing w:val="-2"/>
        </w:rPr>
        <w:t xml:space="preserve"> </w:t>
      </w:r>
      <w:r>
        <w:rPr>
          <w:color w:val="931537"/>
        </w:rPr>
        <w:t>at</w:t>
      </w:r>
      <w:r>
        <w:rPr>
          <w:color w:val="931537"/>
          <w:spacing w:val="-4"/>
        </w:rPr>
        <w:t xml:space="preserve"> </w:t>
      </w:r>
      <w:r>
        <w:rPr>
          <w:color w:val="931537"/>
        </w:rPr>
        <w:t>six</w:t>
      </w:r>
      <w:r>
        <w:rPr>
          <w:color w:val="931537"/>
          <w:spacing w:val="-5"/>
        </w:rPr>
        <w:t xml:space="preserve"> </w:t>
      </w:r>
      <w:r>
        <w:rPr>
          <w:color w:val="931537"/>
        </w:rPr>
        <w:t>months</w:t>
      </w:r>
      <w:r>
        <w:rPr>
          <w:color w:val="931537"/>
          <w:spacing w:val="-5"/>
        </w:rPr>
        <w:t xml:space="preserve"> </w:t>
      </w:r>
      <w:r>
        <w:rPr>
          <w:color w:val="931537"/>
        </w:rPr>
        <w:t>for</w:t>
      </w:r>
      <w:r>
        <w:rPr>
          <w:color w:val="931537"/>
          <w:spacing w:val="-4"/>
        </w:rPr>
        <w:t xml:space="preserve"> </w:t>
      </w:r>
      <w:r>
        <w:rPr>
          <w:color w:val="931537"/>
        </w:rPr>
        <w:t>Victorian</w:t>
      </w:r>
      <w:r>
        <w:rPr>
          <w:color w:val="931537"/>
          <w:spacing w:val="-3"/>
        </w:rPr>
        <w:t xml:space="preserve"> </w:t>
      </w:r>
      <w:r>
        <w:rPr>
          <w:color w:val="931537"/>
        </w:rPr>
        <w:t>TBI</w:t>
      </w:r>
      <w:r>
        <w:rPr>
          <w:color w:val="931537"/>
          <w:spacing w:val="-1"/>
        </w:rPr>
        <w:t xml:space="preserve"> </w:t>
      </w:r>
      <w:r>
        <w:rPr>
          <w:color w:val="931537"/>
        </w:rPr>
        <w:t>cases,</w:t>
      </w:r>
      <w:r>
        <w:rPr>
          <w:color w:val="931537"/>
          <w:spacing w:val="-4"/>
        </w:rPr>
        <w:t xml:space="preserve"> </w:t>
      </w:r>
      <w:r>
        <w:rPr>
          <w:color w:val="931537"/>
        </w:rPr>
        <w:t>2007-</w:t>
      </w:r>
      <w:r>
        <w:rPr>
          <w:color w:val="931537"/>
          <w:spacing w:val="-5"/>
        </w:rPr>
        <w:t>08</w:t>
      </w:r>
      <w:r>
        <w:rPr>
          <w:color w:val="931537"/>
        </w:rPr>
        <w:tab/>
      </w:r>
      <w:r>
        <w:rPr>
          <w:color w:val="931537"/>
          <w:spacing w:val="-5"/>
        </w:rPr>
        <w:t>25</w:t>
      </w:r>
    </w:p>
    <w:p w:rsidR="00DD1B90" w:rsidRDefault="00D5179D">
      <w:pPr>
        <w:pStyle w:val="BodyText"/>
        <w:tabs>
          <w:tab w:val="left" w:pos="9265"/>
        </w:tabs>
        <w:spacing w:before="61"/>
        <w:ind w:left="438"/>
      </w:pPr>
      <w:r>
        <w:rPr>
          <w:color w:val="931537"/>
        </w:rPr>
        <w:t>Figure</w:t>
      </w:r>
      <w:r>
        <w:rPr>
          <w:color w:val="931537"/>
          <w:spacing w:val="-6"/>
        </w:rPr>
        <w:t xml:space="preserve"> </w:t>
      </w:r>
      <w:r>
        <w:rPr>
          <w:color w:val="931537"/>
        </w:rPr>
        <w:t>2.6:</w:t>
      </w:r>
      <w:r>
        <w:rPr>
          <w:color w:val="931537"/>
          <w:spacing w:val="-4"/>
        </w:rPr>
        <w:t xml:space="preserve"> </w:t>
      </w:r>
      <w:r>
        <w:rPr>
          <w:color w:val="931537"/>
        </w:rPr>
        <w:t>GOS-E</w:t>
      </w:r>
      <w:r>
        <w:rPr>
          <w:color w:val="931537"/>
          <w:spacing w:val="-6"/>
        </w:rPr>
        <w:t xml:space="preserve"> </w:t>
      </w:r>
      <w:r>
        <w:rPr>
          <w:color w:val="931537"/>
        </w:rPr>
        <w:t>scores</w:t>
      </w:r>
      <w:r>
        <w:rPr>
          <w:color w:val="931537"/>
          <w:spacing w:val="-2"/>
        </w:rPr>
        <w:t xml:space="preserve"> </w:t>
      </w:r>
      <w:r>
        <w:rPr>
          <w:color w:val="931537"/>
        </w:rPr>
        <w:t>at</w:t>
      </w:r>
      <w:r>
        <w:rPr>
          <w:color w:val="931537"/>
          <w:spacing w:val="-4"/>
        </w:rPr>
        <w:t xml:space="preserve"> </w:t>
      </w:r>
      <w:r>
        <w:rPr>
          <w:color w:val="931537"/>
        </w:rPr>
        <w:t>six</w:t>
      </w:r>
      <w:r>
        <w:rPr>
          <w:color w:val="931537"/>
          <w:spacing w:val="-5"/>
        </w:rPr>
        <w:t xml:space="preserve"> </w:t>
      </w:r>
      <w:r>
        <w:rPr>
          <w:color w:val="931537"/>
        </w:rPr>
        <w:t>months</w:t>
      </w:r>
      <w:r>
        <w:rPr>
          <w:color w:val="931537"/>
          <w:spacing w:val="-5"/>
        </w:rPr>
        <w:t xml:space="preserve"> </w:t>
      </w:r>
      <w:r>
        <w:rPr>
          <w:color w:val="931537"/>
        </w:rPr>
        <w:t>for</w:t>
      </w:r>
      <w:r>
        <w:rPr>
          <w:color w:val="931537"/>
          <w:spacing w:val="-5"/>
        </w:rPr>
        <w:t xml:space="preserve"> </w:t>
      </w:r>
      <w:r>
        <w:rPr>
          <w:color w:val="931537"/>
        </w:rPr>
        <w:t>Victorian</w:t>
      </w:r>
      <w:r>
        <w:rPr>
          <w:color w:val="931537"/>
          <w:spacing w:val="-3"/>
        </w:rPr>
        <w:t xml:space="preserve"> </w:t>
      </w:r>
      <w:r>
        <w:rPr>
          <w:color w:val="931537"/>
        </w:rPr>
        <w:t>SCI</w:t>
      </w:r>
      <w:r>
        <w:rPr>
          <w:color w:val="931537"/>
          <w:spacing w:val="-1"/>
        </w:rPr>
        <w:t xml:space="preserve"> </w:t>
      </w:r>
      <w:r>
        <w:rPr>
          <w:color w:val="931537"/>
        </w:rPr>
        <w:t>cases,</w:t>
      </w:r>
      <w:r>
        <w:rPr>
          <w:color w:val="931537"/>
          <w:spacing w:val="-1"/>
        </w:rPr>
        <w:t xml:space="preserve"> </w:t>
      </w:r>
      <w:r>
        <w:rPr>
          <w:color w:val="931537"/>
        </w:rPr>
        <w:t>2007-</w:t>
      </w:r>
      <w:r>
        <w:rPr>
          <w:color w:val="931537"/>
          <w:spacing w:val="-5"/>
        </w:rPr>
        <w:t>08</w:t>
      </w:r>
      <w:r>
        <w:rPr>
          <w:color w:val="931537"/>
        </w:rPr>
        <w:tab/>
      </w:r>
      <w:r>
        <w:rPr>
          <w:color w:val="931537"/>
          <w:spacing w:val="-5"/>
        </w:rPr>
        <w:t>27</w:t>
      </w:r>
    </w:p>
    <w:p w:rsidR="00DD1B90" w:rsidRDefault="00D5179D">
      <w:pPr>
        <w:pStyle w:val="BodyText"/>
        <w:tabs>
          <w:tab w:val="left" w:pos="9265"/>
        </w:tabs>
        <w:spacing w:before="59"/>
        <w:ind w:left="438"/>
      </w:pPr>
      <w:r>
        <w:rPr>
          <w:color w:val="931537"/>
        </w:rPr>
        <w:t>Figure</w:t>
      </w:r>
      <w:r>
        <w:rPr>
          <w:color w:val="931537"/>
          <w:spacing w:val="-6"/>
        </w:rPr>
        <w:t xml:space="preserve"> </w:t>
      </w:r>
      <w:r>
        <w:rPr>
          <w:color w:val="931537"/>
        </w:rPr>
        <w:t>2.7:</w:t>
      </w:r>
      <w:r>
        <w:rPr>
          <w:color w:val="931537"/>
          <w:spacing w:val="-4"/>
        </w:rPr>
        <w:t xml:space="preserve"> </w:t>
      </w:r>
      <w:r>
        <w:rPr>
          <w:color w:val="931537"/>
        </w:rPr>
        <w:t>Incident</w:t>
      </w:r>
      <w:r>
        <w:rPr>
          <w:color w:val="931537"/>
          <w:spacing w:val="-5"/>
        </w:rPr>
        <w:t xml:space="preserve"> </w:t>
      </w:r>
      <w:r>
        <w:rPr>
          <w:color w:val="931537"/>
        </w:rPr>
        <w:t>cases</w:t>
      </w:r>
      <w:r>
        <w:rPr>
          <w:color w:val="931537"/>
          <w:spacing w:val="-2"/>
        </w:rPr>
        <w:t xml:space="preserve"> </w:t>
      </w:r>
      <w:r>
        <w:rPr>
          <w:color w:val="931537"/>
        </w:rPr>
        <w:t>of</w:t>
      </w:r>
      <w:r>
        <w:rPr>
          <w:color w:val="931537"/>
          <w:spacing w:val="-5"/>
        </w:rPr>
        <w:t xml:space="preserve"> </w:t>
      </w:r>
      <w:r>
        <w:rPr>
          <w:color w:val="931537"/>
        </w:rPr>
        <w:t>TBI</w:t>
      </w:r>
      <w:r>
        <w:rPr>
          <w:color w:val="931537"/>
          <w:spacing w:val="-4"/>
        </w:rPr>
        <w:t xml:space="preserve"> </w:t>
      </w:r>
      <w:r>
        <w:rPr>
          <w:color w:val="931537"/>
        </w:rPr>
        <w:t>by</w:t>
      </w:r>
      <w:r>
        <w:rPr>
          <w:color w:val="931537"/>
          <w:spacing w:val="-5"/>
        </w:rPr>
        <w:t xml:space="preserve"> </w:t>
      </w:r>
      <w:r>
        <w:rPr>
          <w:color w:val="931537"/>
        </w:rPr>
        <w:t>age,</w:t>
      </w:r>
      <w:r>
        <w:rPr>
          <w:color w:val="931537"/>
          <w:spacing w:val="-5"/>
        </w:rPr>
        <w:t xml:space="preserve"> </w:t>
      </w:r>
      <w:r>
        <w:rPr>
          <w:color w:val="931537"/>
        </w:rPr>
        <w:t>gender</w:t>
      </w:r>
      <w:r>
        <w:rPr>
          <w:color w:val="931537"/>
          <w:spacing w:val="-6"/>
        </w:rPr>
        <w:t xml:space="preserve"> </w:t>
      </w:r>
      <w:r>
        <w:rPr>
          <w:color w:val="931537"/>
        </w:rPr>
        <w:t>and</w:t>
      </w:r>
      <w:r>
        <w:rPr>
          <w:color w:val="931537"/>
          <w:spacing w:val="-5"/>
        </w:rPr>
        <w:t xml:space="preserve"> </w:t>
      </w:r>
      <w:r>
        <w:rPr>
          <w:color w:val="931537"/>
        </w:rPr>
        <w:t>severity,</w:t>
      </w:r>
      <w:r>
        <w:rPr>
          <w:color w:val="931537"/>
          <w:spacing w:val="-2"/>
        </w:rPr>
        <w:t xml:space="preserve"> </w:t>
      </w:r>
      <w:r>
        <w:rPr>
          <w:color w:val="931537"/>
        </w:rPr>
        <w:t>Australia,</w:t>
      </w:r>
      <w:r>
        <w:rPr>
          <w:color w:val="931537"/>
          <w:spacing w:val="-1"/>
        </w:rPr>
        <w:t xml:space="preserve"> </w:t>
      </w:r>
      <w:r>
        <w:rPr>
          <w:color w:val="931537"/>
          <w:spacing w:val="-4"/>
        </w:rPr>
        <w:t>2008</w:t>
      </w:r>
      <w:r>
        <w:rPr>
          <w:color w:val="931537"/>
        </w:rPr>
        <w:tab/>
      </w:r>
      <w:r>
        <w:rPr>
          <w:color w:val="931537"/>
          <w:spacing w:val="-5"/>
        </w:rPr>
        <w:t>34</w:t>
      </w:r>
    </w:p>
    <w:p w:rsidR="00DD1B90" w:rsidRDefault="00D5179D">
      <w:pPr>
        <w:pStyle w:val="BodyText"/>
        <w:tabs>
          <w:tab w:val="left" w:pos="9265"/>
        </w:tabs>
        <w:spacing w:before="59"/>
        <w:ind w:left="438"/>
      </w:pPr>
      <w:r>
        <w:rPr>
          <w:color w:val="931537"/>
        </w:rPr>
        <w:t>Figure</w:t>
      </w:r>
      <w:r>
        <w:rPr>
          <w:color w:val="931537"/>
          <w:spacing w:val="-6"/>
        </w:rPr>
        <w:t xml:space="preserve"> </w:t>
      </w:r>
      <w:r>
        <w:rPr>
          <w:color w:val="931537"/>
        </w:rPr>
        <w:t>2.8:</w:t>
      </w:r>
      <w:r>
        <w:rPr>
          <w:color w:val="931537"/>
          <w:spacing w:val="-5"/>
        </w:rPr>
        <w:t xml:space="preserve"> </w:t>
      </w:r>
      <w:r>
        <w:rPr>
          <w:color w:val="931537"/>
        </w:rPr>
        <w:t>Incident</w:t>
      </w:r>
      <w:r>
        <w:rPr>
          <w:color w:val="931537"/>
          <w:spacing w:val="-4"/>
        </w:rPr>
        <w:t xml:space="preserve"> </w:t>
      </w:r>
      <w:r>
        <w:rPr>
          <w:color w:val="931537"/>
        </w:rPr>
        <w:t>cases</w:t>
      </w:r>
      <w:r>
        <w:rPr>
          <w:color w:val="931537"/>
          <w:spacing w:val="-3"/>
        </w:rPr>
        <w:t xml:space="preserve"> </w:t>
      </w:r>
      <w:r>
        <w:rPr>
          <w:color w:val="931537"/>
        </w:rPr>
        <w:t>of</w:t>
      </w:r>
      <w:r>
        <w:rPr>
          <w:color w:val="931537"/>
          <w:spacing w:val="-2"/>
        </w:rPr>
        <w:t xml:space="preserve"> </w:t>
      </w:r>
      <w:r>
        <w:rPr>
          <w:color w:val="931537"/>
        </w:rPr>
        <w:t>SCI</w:t>
      </w:r>
      <w:r>
        <w:rPr>
          <w:color w:val="931537"/>
          <w:spacing w:val="-2"/>
        </w:rPr>
        <w:t xml:space="preserve"> </w:t>
      </w:r>
      <w:r>
        <w:rPr>
          <w:color w:val="931537"/>
        </w:rPr>
        <w:t>by</w:t>
      </w:r>
      <w:r>
        <w:rPr>
          <w:color w:val="931537"/>
          <w:spacing w:val="-5"/>
        </w:rPr>
        <w:t xml:space="preserve"> </w:t>
      </w:r>
      <w:r>
        <w:rPr>
          <w:color w:val="931537"/>
        </w:rPr>
        <w:t>age,</w:t>
      </w:r>
      <w:r>
        <w:rPr>
          <w:color w:val="931537"/>
          <w:spacing w:val="-5"/>
        </w:rPr>
        <w:t xml:space="preserve"> </w:t>
      </w:r>
      <w:r>
        <w:rPr>
          <w:color w:val="931537"/>
        </w:rPr>
        <w:t>gender</w:t>
      </w:r>
      <w:r>
        <w:rPr>
          <w:color w:val="931537"/>
          <w:spacing w:val="-4"/>
        </w:rPr>
        <w:t xml:space="preserve"> </w:t>
      </w:r>
      <w:r>
        <w:rPr>
          <w:color w:val="931537"/>
        </w:rPr>
        <w:t>and</w:t>
      </w:r>
      <w:r>
        <w:rPr>
          <w:color w:val="931537"/>
          <w:spacing w:val="-6"/>
        </w:rPr>
        <w:t xml:space="preserve"> </w:t>
      </w:r>
      <w:r>
        <w:rPr>
          <w:color w:val="931537"/>
        </w:rPr>
        <w:t>severity,</w:t>
      </w:r>
      <w:r>
        <w:rPr>
          <w:color w:val="931537"/>
          <w:spacing w:val="-2"/>
        </w:rPr>
        <w:t xml:space="preserve"> </w:t>
      </w:r>
      <w:r>
        <w:rPr>
          <w:color w:val="931537"/>
        </w:rPr>
        <w:t>Australia,</w:t>
      </w:r>
      <w:r>
        <w:rPr>
          <w:color w:val="931537"/>
          <w:spacing w:val="-1"/>
        </w:rPr>
        <w:t xml:space="preserve"> </w:t>
      </w:r>
      <w:r>
        <w:rPr>
          <w:color w:val="931537"/>
          <w:spacing w:val="-4"/>
        </w:rPr>
        <w:t>2008</w:t>
      </w:r>
      <w:r>
        <w:rPr>
          <w:color w:val="931537"/>
        </w:rPr>
        <w:tab/>
      </w:r>
      <w:r>
        <w:rPr>
          <w:color w:val="931537"/>
          <w:spacing w:val="-5"/>
        </w:rPr>
        <w:t>36</w:t>
      </w:r>
    </w:p>
    <w:p w:rsidR="00DD1B90" w:rsidRDefault="00D5179D">
      <w:pPr>
        <w:pStyle w:val="BodyText"/>
        <w:tabs>
          <w:tab w:val="left" w:pos="9265"/>
        </w:tabs>
        <w:spacing w:before="62"/>
        <w:ind w:left="438"/>
      </w:pPr>
      <w:r>
        <w:rPr>
          <w:color w:val="931537"/>
        </w:rPr>
        <w:t>Figure</w:t>
      </w:r>
      <w:r>
        <w:rPr>
          <w:color w:val="931537"/>
          <w:spacing w:val="-7"/>
        </w:rPr>
        <w:t xml:space="preserve"> </w:t>
      </w:r>
      <w:r>
        <w:rPr>
          <w:color w:val="931537"/>
        </w:rPr>
        <w:t>2.9:</w:t>
      </w:r>
      <w:r>
        <w:rPr>
          <w:color w:val="931537"/>
          <w:spacing w:val="-4"/>
        </w:rPr>
        <w:t xml:space="preserve"> </w:t>
      </w:r>
      <w:r>
        <w:rPr>
          <w:color w:val="931537"/>
        </w:rPr>
        <w:t>Incident</w:t>
      </w:r>
      <w:r>
        <w:rPr>
          <w:color w:val="931537"/>
          <w:spacing w:val="-4"/>
        </w:rPr>
        <w:t xml:space="preserve"> </w:t>
      </w:r>
      <w:r>
        <w:rPr>
          <w:color w:val="931537"/>
        </w:rPr>
        <w:t>cases</w:t>
      </w:r>
      <w:r>
        <w:rPr>
          <w:color w:val="931537"/>
          <w:spacing w:val="-3"/>
        </w:rPr>
        <w:t xml:space="preserve"> </w:t>
      </w:r>
      <w:r>
        <w:rPr>
          <w:color w:val="931537"/>
        </w:rPr>
        <w:t>of</w:t>
      </w:r>
      <w:r>
        <w:rPr>
          <w:color w:val="931537"/>
          <w:spacing w:val="-4"/>
        </w:rPr>
        <w:t xml:space="preserve"> </w:t>
      </w:r>
      <w:r>
        <w:rPr>
          <w:color w:val="931537"/>
        </w:rPr>
        <w:t>TBI</w:t>
      </w:r>
      <w:r>
        <w:rPr>
          <w:color w:val="931537"/>
          <w:spacing w:val="-4"/>
        </w:rPr>
        <w:t xml:space="preserve"> </w:t>
      </w:r>
      <w:r>
        <w:rPr>
          <w:color w:val="931537"/>
        </w:rPr>
        <w:t>by</w:t>
      </w:r>
      <w:r>
        <w:rPr>
          <w:color w:val="931537"/>
          <w:spacing w:val="-5"/>
        </w:rPr>
        <w:t xml:space="preserve"> </w:t>
      </w:r>
      <w:r>
        <w:rPr>
          <w:color w:val="931537"/>
        </w:rPr>
        <w:t>age,</w:t>
      </w:r>
      <w:r>
        <w:rPr>
          <w:color w:val="931537"/>
          <w:spacing w:val="-4"/>
        </w:rPr>
        <w:t xml:space="preserve"> </w:t>
      </w:r>
      <w:r>
        <w:rPr>
          <w:color w:val="931537"/>
        </w:rPr>
        <w:t>gender</w:t>
      </w:r>
      <w:r>
        <w:rPr>
          <w:color w:val="931537"/>
          <w:spacing w:val="-5"/>
        </w:rPr>
        <w:t xml:space="preserve"> </w:t>
      </w:r>
      <w:r>
        <w:rPr>
          <w:color w:val="931537"/>
        </w:rPr>
        <w:t>and</w:t>
      </w:r>
      <w:r>
        <w:rPr>
          <w:color w:val="931537"/>
          <w:spacing w:val="-5"/>
        </w:rPr>
        <w:t xml:space="preserve"> </w:t>
      </w:r>
      <w:r>
        <w:rPr>
          <w:color w:val="931537"/>
        </w:rPr>
        <w:t>severity,</w:t>
      </w:r>
      <w:r>
        <w:rPr>
          <w:color w:val="931537"/>
          <w:spacing w:val="-2"/>
        </w:rPr>
        <w:t xml:space="preserve"> </w:t>
      </w:r>
      <w:r>
        <w:rPr>
          <w:color w:val="931537"/>
        </w:rPr>
        <w:t>Victoria</w:t>
      </w:r>
      <w:r>
        <w:rPr>
          <w:color w:val="931537"/>
          <w:spacing w:val="-4"/>
        </w:rPr>
        <w:t xml:space="preserve"> 2008</w:t>
      </w:r>
      <w:r>
        <w:rPr>
          <w:color w:val="931537"/>
        </w:rPr>
        <w:tab/>
      </w:r>
      <w:r>
        <w:rPr>
          <w:color w:val="931537"/>
          <w:spacing w:val="-5"/>
        </w:rPr>
        <w:t>38</w:t>
      </w:r>
    </w:p>
    <w:p w:rsidR="00DD1B90" w:rsidRDefault="00D5179D">
      <w:pPr>
        <w:pStyle w:val="BodyText"/>
        <w:tabs>
          <w:tab w:val="left" w:pos="9265"/>
        </w:tabs>
        <w:spacing w:before="59"/>
        <w:ind w:left="438"/>
      </w:pPr>
      <w:r>
        <w:rPr>
          <w:color w:val="931537"/>
        </w:rPr>
        <w:t>Figure</w:t>
      </w:r>
      <w:r>
        <w:rPr>
          <w:color w:val="931537"/>
          <w:spacing w:val="-6"/>
        </w:rPr>
        <w:t xml:space="preserve"> </w:t>
      </w:r>
      <w:r>
        <w:rPr>
          <w:color w:val="931537"/>
        </w:rPr>
        <w:t>2.10:</w:t>
      </w:r>
      <w:r>
        <w:rPr>
          <w:color w:val="931537"/>
          <w:spacing w:val="-5"/>
        </w:rPr>
        <w:t xml:space="preserve"> </w:t>
      </w:r>
      <w:r>
        <w:rPr>
          <w:color w:val="931537"/>
        </w:rPr>
        <w:t>Incident</w:t>
      </w:r>
      <w:r>
        <w:rPr>
          <w:color w:val="931537"/>
          <w:spacing w:val="-5"/>
        </w:rPr>
        <w:t xml:space="preserve"> </w:t>
      </w:r>
      <w:r>
        <w:rPr>
          <w:color w:val="931537"/>
        </w:rPr>
        <w:t>cases</w:t>
      </w:r>
      <w:r>
        <w:rPr>
          <w:color w:val="931537"/>
          <w:spacing w:val="-2"/>
        </w:rPr>
        <w:t xml:space="preserve"> </w:t>
      </w:r>
      <w:r>
        <w:rPr>
          <w:color w:val="931537"/>
        </w:rPr>
        <w:t>of</w:t>
      </w:r>
      <w:r>
        <w:rPr>
          <w:color w:val="931537"/>
          <w:spacing w:val="-2"/>
        </w:rPr>
        <w:t xml:space="preserve"> </w:t>
      </w:r>
      <w:r>
        <w:rPr>
          <w:color w:val="931537"/>
        </w:rPr>
        <w:t>SCI</w:t>
      </w:r>
      <w:r>
        <w:rPr>
          <w:color w:val="931537"/>
          <w:spacing w:val="-5"/>
        </w:rPr>
        <w:t xml:space="preserve"> </w:t>
      </w:r>
      <w:r>
        <w:rPr>
          <w:color w:val="931537"/>
        </w:rPr>
        <w:t>by</w:t>
      </w:r>
      <w:r>
        <w:rPr>
          <w:color w:val="931537"/>
          <w:spacing w:val="-6"/>
        </w:rPr>
        <w:t xml:space="preserve"> </w:t>
      </w:r>
      <w:r>
        <w:rPr>
          <w:color w:val="931537"/>
        </w:rPr>
        <w:t>age,</w:t>
      </w:r>
      <w:r>
        <w:rPr>
          <w:color w:val="931537"/>
          <w:spacing w:val="-4"/>
        </w:rPr>
        <w:t xml:space="preserve"> </w:t>
      </w:r>
      <w:r>
        <w:rPr>
          <w:color w:val="931537"/>
        </w:rPr>
        <w:t>gender</w:t>
      </w:r>
      <w:r>
        <w:rPr>
          <w:color w:val="931537"/>
          <w:spacing w:val="-5"/>
        </w:rPr>
        <w:t xml:space="preserve"> </w:t>
      </w:r>
      <w:r>
        <w:rPr>
          <w:color w:val="931537"/>
        </w:rPr>
        <w:t>and</w:t>
      </w:r>
      <w:r>
        <w:rPr>
          <w:color w:val="931537"/>
          <w:spacing w:val="-3"/>
        </w:rPr>
        <w:t xml:space="preserve"> </w:t>
      </w:r>
      <w:r>
        <w:rPr>
          <w:color w:val="931537"/>
        </w:rPr>
        <w:t>severity,</w:t>
      </w:r>
      <w:r>
        <w:rPr>
          <w:color w:val="931537"/>
          <w:spacing w:val="-2"/>
        </w:rPr>
        <w:t xml:space="preserve"> </w:t>
      </w:r>
      <w:r>
        <w:rPr>
          <w:color w:val="931537"/>
        </w:rPr>
        <w:t>Victoria,</w:t>
      </w:r>
      <w:r>
        <w:rPr>
          <w:color w:val="931537"/>
          <w:spacing w:val="-4"/>
        </w:rPr>
        <w:t xml:space="preserve"> 2008</w:t>
      </w:r>
      <w:r>
        <w:rPr>
          <w:color w:val="931537"/>
        </w:rPr>
        <w:tab/>
      </w:r>
      <w:r>
        <w:rPr>
          <w:color w:val="931537"/>
          <w:spacing w:val="-5"/>
        </w:rPr>
        <w:t>39</w:t>
      </w:r>
    </w:p>
    <w:p w:rsidR="00DD1B90" w:rsidRDefault="00D5179D">
      <w:pPr>
        <w:pStyle w:val="BodyText"/>
        <w:tabs>
          <w:tab w:val="left" w:pos="9265"/>
        </w:tabs>
        <w:spacing w:before="61"/>
        <w:ind w:left="438"/>
      </w:pPr>
      <w:r>
        <w:rPr>
          <w:color w:val="931537"/>
        </w:rPr>
        <w:t>Figure</w:t>
      </w:r>
      <w:r>
        <w:rPr>
          <w:color w:val="931537"/>
          <w:spacing w:val="-9"/>
        </w:rPr>
        <w:t xml:space="preserve"> </w:t>
      </w:r>
      <w:r>
        <w:rPr>
          <w:color w:val="931537"/>
        </w:rPr>
        <w:t>3.1:</w:t>
      </w:r>
      <w:r>
        <w:rPr>
          <w:color w:val="931537"/>
          <w:spacing w:val="-3"/>
        </w:rPr>
        <w:t xml:space="preserve"> </w:t>
      </w:r>
      <w:r>
        <w:rPr>
          <w:color w:val="931537"/>
        </w:rPr>
        <w:t>Prevalence</w:t>
      </w:r>
      <w:r>
        <w:rPr>
          <w:color w:val="931537"/>
          <w:spacing w:val="-3"/>
        </w:rPr>
        <w:t xml:space="preserve"> </w:t>
      </w:r>
      <w:r>
        <w:rPr>
          <w:color w:val="931537"/>
        </w:rPr>
        <w:t>and</w:t>
      </w:r>
      <w:r>
        <w:rPr>
          <w:color w:val="931537"/>
          <w:spacing w:val="-4"/>
        </w:rPr>
        <w:t xml:space="preserve"> </w:t>
      </w:r>
      <w:r>
        <w:rPr>
          <w:color w:val="931537"/>
        </w:rPr>
        <w:t>incidence</w:t>
      </w:r>
      <w:r>
        <w:rPr>
          <w:color w:val="931537"/>
          <w:spacing w:val="-3"/>
        </w:rPr>
        <w:t xml:space="preserve"> </w:t>
      </w:r>
      <w:r>
        <w:rPr>
          <w:color w:val="931537"/>
        </w:rPr>
        <w:t>approaches</w:t>
      </w:r>
      <w:r>
        <w:rPr>
          <w:color w:val="931537"/>
          <w:spacing w:val="-7"/>
        </w:rPr>
        <w:t xml:space="preserve"> </w:t>
      </w:r>
      <w:r>
        <w:rPr>
          <w:color w:val="931537"/>
        </w:rPr>
        <w:t>to</w:t>
      </w:r>
      <w:r>
        <w:rPr>
          <w:color w:val="931537"/>
          <w:spacing w:val="-6"/>
        </w:rPr>
        <w:t xml:space="preserve"> </w:t>
      </w:r>
      <w:r>
        <w:rPr>
          <w:color w:val="931537"/>
        </w:rPr>
        <w:t>cost</w:t>
      </w:r>
      <w:r>
        <w:rPr>
          <w:color w:val="931537"/>
          <w:spacing w:val="-7"/>
        </w:rPr>
        <w:t xml:space="preserve"> </w:t>
      </w:r>
      <w:r>
        <w:rPr>
          <w:color w:val="931537"/>
          <w:spacing w:val="-2"/>
        </w:rPr>
        <w:t>measurement</w:t>
      </w:r>
      <w:r>
        <w:rPr>
          <w:color w:val="931537"/>
        </w:rPr>
        <w:tab/>
      </w:r>
      <w:r>
        <w:rPr>
          <w:color w:val="931537"/>
          <w:spacing w:val="-5"/>
        </w:rPr>
        <w:t>40</w:t>
      </w:r>
    </w:p>
    <w:p w:rsidR="00DD1B90" w:rsidRDefault="00D5179D">
      <w:pPr>
        <w:pStyle w:val="BodyText"/>
        <w:tabs>
          <w:tab w:val="left" w:pos="9265"/>
        </w:tabs>
        <w:spacing w:before="59"/>
        <w:ind w:left="438"/>
      </w:pPr>
      <w:r>
        <w:rPr>
          <w:color w:val="931537"/>
        </w:rPr>
        <w:t>Figure</w:t>
      </w:r>
      <w:r>
        <w:rPr>
          <w:color w:val="931537"/>
          <w:spacing w:val="-7"/>
        </w:rPr>
        <w:t xml:space="preserve"> </w:t>
      </w:r>
      <w:r>
        <w:rPr>
          <w:color w:val="931537"/>
        </w:rPr>
        <w:t>3.2:</w:t>
      </w:r>
      <w:r>
        <w:rPr>
          <w:color w:val="931537"/>
          <w:spacing w:val="-4"/>
        </w:rPr>
        <w:t xml:space="preserve"> </w:t>
      </w:r>
      <w:r>
        <w:rPr>
          <w:color w:val="931537"/>
        </w:rPr>
        <w:t>10-year</w:t>
      </w:r>
      <w:r>
        <w:rPr>
          <w:color w:val="931537"/>
          <w:spacing w:val="-6"/>
        </w:rPr>
        <w:t xml:space="preserve"> </w:t>
      </w:r>
      <w:r>
        <w:rPr>
          <w:color w:val="931537"/>
        </w:rPr>
        <w:t>government</w:t>
      </w:r>
      <w:r>
        <w:rPr>
          <w:color w:val="931537"/>
          <w:spacing w:val="-3"/>
        </w:rPr>
        <w:t xml:space="preserve"> </w:t>
      </w:r>
      <w:r>
        <w:rPr>
          <w:color w:val="931537"/>
        </w:rPr>
        <w:t>bond</w:t>
      </w:r>
      <w:r>
        <w:rPr>
          <w:color w:val="931537"/>
          <w:spacing w:val="-7"/>
        </w:rPr>
        <w:t xml:space="preserve"> </w:t>
      </w:r>
      <w:r>
        <w:rPr>
          <w:color w:val="931537"/>
        </w:rPr>
        <w:t>yields</w:t>
      </w:r>
      <w:r>
        <w:rPr>
          <w:color w:val="931537"/>
          <w:spacing w:val="-4"/>
        </w:rPr>
        <w:t xml:space="preserve"> </w:t>
      </w:r>
      <w:r>
        <w:rPr>
          <w:color w:val="931537"/>
          <w:spacing w:val="-2"/>
        </w:rPr>
        <w:t>(daily)</w:t>
      </w:r>
      <w:r>
        <w:rPr>
          <w:color w:val="931537"/>
        </w:rPr>
        <w:tab/>
      </w:r>
      <w:r>
        <w:rPr>
          <w:color w:val="931537"/>
          <w:spacing w:val="-5"/>
        </w:rPr>
        <w:t>41</w:t>
      </w:r>
    </w:p>
    <w:p w:rsidR="00DD1B90" w:rsidRDefault="00D5179D">
      <w:pPr>
        <w:pStyle w:val="BodyText"/>
        <w:tabs>
          <w:tab w:val="left" w:pos="9266"/>
        </w:tabs>
        <w:spacing w:before="59"/>
        <w:ind w:left="438"/>
      </w:pPr>
      <w:r>
        <w:rPr>
          <w:color w:val="931537"/>
        </w:rPr>
        <w:t>Figure</w:t>
      </w:r>
      <w:r>
        <w:rPr>
          <w:color w:val="931537"/>
          <w:spacing w:val="-5"/>
        </w:rPr>
        <w:t xml:space="preserve"> </w:t>
      </w:r>
      <w:r>
        <w:rPr>
          <w:color w:val="931537"/>
        </w:rPr>
        <w:t>4.1:</w:t>
      </w:r>
      <w:r>
        <w:rPr>
          <w:color w:val="931537"/>
          <w:spacing w:val="-1"/>
        </w:rPr>
        <w:t xml:space="preserve"> </w:t>
      </w:r>
      <w:r>
        <w:rPr>
          <w:color w:val="931537"/>
        </w:rPr>
        <w:t>Mean</w:t>
      </w:r>
      <w:r>
        <w:rPr>
          <w:color w:val="931537"/>
          <w:spacing w:val="-2"/>
        </w:rPr>
        <w:t xml:space="preserve"> </w:t>
      </w:r>
      <w:r>
        <w:rPr>
          <w:color w:val="931537"/>
        </w:rPr>
        <w:t>cost</w:t>
      </w:r>
      <w:r>
        <w:rPr>
          <w:color w:val="931537"/>
          <w:spacing w:val="-6"/>
        </w:rPr>
        <w:t xml:space="preserve"> </w:t>
      </w:r>
      <w:r>
        <w:rPr>
          <w:color w:val="931537"/>
        </w:rPr>
        <w:t>for</w:t>
      </w:r>
      <w:r>
        <w:rPr>
          <w:color w:val="931537"/>
          <w:spacing w:val="-4"/>
        </w:rPr>
        <w:t xml:space="preserve"> </w:t>
      </w:r>
      <w:r>
        <w:rPr>
          <w:color w:val="931537"/>
        </w:rPr>
        <w:t>six</w:t>
      </w:r>
      <w:r>
        <w:rPr>
          <w:color w:val="931537"/>
          <w:spacing w:val="-5"/>
        </w:rPr>
        <w:t xml:space="preserve"> </w:t>
      </w:r>
      <w:r>
        <w:rPr>
          <w:color w:val="931537"/>
        </w:rPr>
        <w:t>years</w:t>
      </w:r>
      <w:r>
        <w:rPr>
          <w:color w:val="931537"/>
          <w:spacing w:val="-2"/>
        </w:rPr>
        <w:t xml:space="preserve"> </w:t>
      </w:r>
      <w:r>
        <w:rPr>
          <w:color w:val="931537"/>
        </w:rPr>
        <w:t>post</w:t>
      </w:r>
      <w:r>
        <w:rPr>
          <w:color w:val="931537"/>
          <w:spacing w:val="-3"/>
        </w:rPr>
        <w:t xml:space="preserve"> </w:t>
      </w:r>
      <w:r>
        <w:rPr>
          <w:color w:val="931537"/>
        </w:rPr>
        <w:t>injury,</w:t>
      </w:r>
      <w:r>
        <w:rPr>
          <w:color w:val="931537"/>
          <w:spacing w:val="-4"/>
        </w:rPr>
        <w:t xml:space="preserve"> </w:t>
      </w:r>
      <w:r>
        <w:rPr>
          <w:color w:val="931537"/>
        </w:rPr>
        <w:t>by</w:t>
      </w:r>
      <w:r>
        <w:rPr>
          <w:color w:val="931537"/>
          <w:spacing w:val="-6"/>
        </w:rPr>
        <w:t xml:space="preserve"> </w:t>
      </w:r>
      <w:r>
        <w:rPr>
          <w:color w:val="931537"/>
        </w:rPr>
        <w:t>cost</w:t>
      </w:r>
      <w:r>
        <w:rPr>
          <w:color w:val="931537"/>
          <w:spacing w:val="-4"/>
        </w:rPr>
        <w:t xml:space="preserve"> </w:t>
      </w:r>
      <w:r>
        <w:rPr>
          <w:color w:val="931537"/>
        </w:rPr>
        <w:t>category</w:t>
      </w:r>
      <w:r>
        <w:rPr>
          <w:color w:val="931537"/>
          <w:spacing w:val="-5"/>
        </w:rPr>
        <w:t xml:space="preserve"> </w:t>
      </w:r>
      <w:r>
        <w:rPr>
          <w:color w:val="931537"/>
        </w:rPr>
        <w:t>and</w:t>
      </w:r>
      <w:r>
        <w:rPr>
          <w:color w:val="931537"/>
          <w:spacing w:val="-2"/>
        </w:rPr>
        <w:t xml:space="preserve"> </w:t>
      </w:r>
      <w:r>
        <w:rPr>
          <w:color w:val="931537"/>
        </w:rPr>
        <w:t>condition</w:t>
      </w:r>
      <w:r>
        <w:rPr>
          <w:color w:val="931537"/>
          <w:spacing w:val="-1"/>
        </w:rPr>
        <w:t xml:space="preserve"> </w:t>
      </w:r>
      <w:r>
        <w:rPr>
          <w:color w:val="931537"/>
          <w:spacing w:val="-5"/>
        </w:rPr>
        <w:t>($)</w:t>
      </w:r>
      <w:r>
        <w:rPr>
          <w:color w:val="931537"/>
        </w:rPr>
        <w:tab/>
      </w:r>
      <w:r>
        <w:rPr>
          <w:color w:val="931537"/>
          <w:spacing w:val="-5"/>
        </w:rPr>
        <w:t>44</w:t>
      </w:r>
    </w:p>
    <w:p w:rsidR="00DD1B90" w:rsidRDefault="00D5179D">
      <w:pPr>
        <w:pStyle w:val="BodyText"/>
        <w:tabs>
          <w:tab w:val="left" w:pos="9265"/>
        </w:tabs>
        <w:spacing w:before="62"/>
        <w:ind w:left="438"/>
      </w:pPr>
      <w:r>
        <w:rPr>
          <w:color w:val="931537"/>
        </w:rPr>
        <w:t>Figure</w:t>
      </w:r>
      <w:r>
        <w:rPr>
          <w:color w:val="931537"/>
          <w:spacing w:val="-8"/>
        </w:rPr>
        <w:t xml:space="preserve"> </w:t>
      </w:r>
      <w:r>
        <w:rPr>
          <w:color w:val="931537"/>
        </w:rPr>
        <w:t>4.2:</w:t>
      </w:r>
      <w:r>
        <w:rPr>
          <w:color w:val="931537"/>
          <w:spacing w:val="-1"/>
        </w:rPr>
        <w:t xml:space="preserve"> </w:t>
      </w:r>
      <w:r>
        <w:rPr>
          <w:color w:val="931537"/>
        </w:rPr>
        <w:t>Mean</w:t>
      </w:r>
      <w:r>
        <w:rPr>
          <w:color w:val="931537"/>
          <w:spacing w:val="-2"/>
        </w:rPr>
        <w:t xml:space="preserve"> </w:t>
      </w:r>
      <w:r>
        <w:rPr>
          <w:color w:val="931537"/>
        </w:rPr>
        <w:t>annual</w:t>
      </w:r>
      <w:r>
        <w:rPr>
          <w:color w:val="931537"/>
          <w:spacing w:val="-6"/>
        </w:rPr>
        <w:t xml:space="preserve"> </w:t>
      </w:r>
      <w:r>
        <w:rPr>
          <w:color w:val="931537"/>
        </w:rPr>
        <w:t>cost</w:t>
      </w:r>
      <w:r>
        <w:rPr>
          <w:color w:val="931537"/>
          <w:spacing w:val="-2"/>
        </w:rPr>
        <w:t xml:space="preserve"> </w:t>
      </w:r>
      <w:r>
        <w:rPr>
          <w:color w:val="931537"/>
        </w:rPr>
        <w:t>over</w:t>
      </w:r>
      <w:r>
        <w:rPr>
          <w:color w:val="931537"/>
          <w:spacing w:val="-4"/>
        </w:rPr>
        <w:t xml:space="preserve"> </w:t>
      </w:r>
      <w:r>
        <w:rPr>
          <w:color w:val="931537"/>
        </w:rPr>
        <w:t>time</w:t>
      </w:r>
      <w:r>
        <w:rPr>
          <w:color w:val="931537"/>
          <w:spacing w:val="-5"/>
        </w:rPr>
        <w:t xml:space="preserve"> </w:t>
      </w:r>
      <w:r>
        <w:rPr>
          <w:color w:val="931537"/>
        </w:rPr>
        <w:t>by</w:t>
      </w:r>
      <w:r>
        <w:rPr>
          <w:color w:val="931537"/>
          <w:spacing w:val="-5"/>
        </w:rPr>
        <w:t xml:space="preserve"> </w:t>
      </w:r>
      <w:r>
        <w:rPr>
          <w:color w:val="931537"/>
        </w:rPr>
        <w:t>cost</w:t>
      </w:r>
      <w:r>
        <w:rPr>
          <w:color w:val="931537"/>
          <w:spacing w:val="-4"/>
        </w:rPr>
        <w:t xml:space="preserve"> </w:t>
      </w:r>
      <w:r>
        <w:rPr>
          <w:color w:val="931537"/>
        </w:rPr>
        <w:t>type,</w:t>
      </w:r>
      <w:r>
        <w:rPr>
          <w:color w:val="931537"/>
          <w:spacing w:val="-3"/>
        </w:rPr>
        <w:t xml:space="preserve"> </w:t>
      </w:r>
      <w:r>
        <w:rPr>
          <w:color w:val="931537"/>
        </w:rPr>
        <w:t>severe</w:t>
      </w:r>
      <w:r>
        <w:rPr>
          <w:color w:val="931537"/>
          <w:spacing w:val="-5"/>
        </w:rPr>
        <w:t xml:space="preserve"> </w:t>
      </w:r>
      <w:r>
        <w:rPr>
          <w:color w:val="931537"/>
        </w:rPr>
        <w:t>TBI</w:t>
      </w:r>
      <w:r>
        <w:rPr>
          <w:color w:val="931537"/>
          <w:spacing w:val="-4"/>
        </w:rPr>
        <w:t xml:space="preserve"> </w:t>
      </w:r>
      <w:r>
        <w:rPr>
          <w:color w:val="931537"/>
          <w:spacing w:val="-5"/>
        </w:rPr>
        <w:t>($)</w:t>
      </w:r>
      <w:r>
        <w:rPr>
          <w:color w:val="931537"/>
        </w:rPr>
        <w:tab/>
      </w:r>
      <w:r>
        <w:rPr>
          <w:color w:val="931537"/>
          <w:spacing w:val="-5"/>
        </w:rPr>
        <w:t>45</w:t>
      </w:r>
    </w:p>
    <w:p w:rsidR="00DD1B90" w:rsidRDefault="00D5179D">
      <w:pPr>
        <w:pStyle w:val="BodyText"/>
        <w:tabs>
          <w:tab w:val="left" w:pos="9265"/>
        </w:tabs>
        <w:spacing w:before="59"/>
        <w:ind w:left="438"/>
      </w:pPr>
      <w:r>
        <w:rPr>
          <w:color w:val="931537"/>
        </w:rPr>
        <w:t>Figure</w:t>
      </w:r>
      <w:r>
        <w:rPr>
          <w:color w:val="931537"/>
          <w:spacing w:val="-8"/>
        </w:rPr>
        <w:t xml:space="preserve"> </w:t>
      </w:r>
      <w:r>
        <w:rPr>
          <w:color w:val="931537"/>
        </w:rPr>
        <w:t>4.3:</w:t>
      </w:r>
      <w:r>
        <w:rPr>
          <w:color w:val="931537"/>
          <w:spacing w:val="-1"/>
        </w:rPr>
        <w:t xml:space="preserve"> </w:t>
      </w:r>
      <w:r>
        <w:rPr>
          <w:color w:val="931537"/>
        </w:rPr>
        <w:t>Mean</w:t>
      </w:r>
      <w:r>
        <w:rPr>
          <w:color w:val="931537"/>
          <w:spacing w:val="-3"/>
        </w:rPr>
        <w:t xml:space="preserve"> </w:t>
      </w:r>
      <w:r>
        <w:rPr>
          <w:color w:val="931537"/>
        </w:rPr>
        <w:t>annual</w:t>
      </w:r>
      <w:r>
        <w:rPr>
          <w:color w:val="931537"/>
          <w:spacing w:val="-6"/>
        </w:rPr>
        <w:t xml:space="preserve"> </w:t>
      </w:r>
      <w:r>
        <w:rPr>
          <w:color w:val="931537"/>
        </w:rPr>
        <w:t>cost</w:t>
      </w:r>
      <w:r>
        <w:rPr>
          <w:color w:val="931537"/>
          <w:spacing w:val="-1"/>
        </w:rPr>
        <w:t xml:space="preserve"> </w:t>
      </w:r>
      <w:r>
        <w:rPr>
          <w:color w:val="931537"/>
        </w:rPr>
        <w:t>over</w:t>
      </w:r>
      <w:r>
        <w:rPr>
          <w:color w:val="931537"/>
          <w:spacing w:val="-4"/>
        </w:rPr>
        <w:t xml:space="preserve"> </w:t>
      </w:r>
      <w:r>
        <w:rPr>
          <w:color w:val="931537"/>
        </w:rPr>
        <w:t>time</w:t>
      </w:r>
      <w:r>
        <w:rPr>
          <w:color w:val="931537"/>
          <w:spacing w:val="-6"/>
        </w:rPr>
        <w:t xml:space="preserve"> </w:t>
      </w:r>
      <w:r>
        <w:rPr>
          <w:color w:val="931537"/>
        </w:rPr>
        <w:t>by</w:t>
      </w:r>
      <w:r>
        <w:rPr>
          <w:color w:val="931537"/>
          <w:spacing w:val="-5"/>
        </w:rPr>
        <w:t xml:space="preserve"> </w:t>
      </w:r>
      <w:r>
        <w:rPr>
          <w:color w:val="931537"/>
        </w:rPr>
        <w:t>cost</w:t>
      </w:r>
      <w:r>
        <w:rPr>
          <w:color w:val="931537"/>
          <w:spacing w:val="-4"/>
        </w:rPr>
        <w:t xml:space="preserve"> </w:t>
      </w:r>
      <w:r>
        <w:rPr>
          <w:color w:val="931537"/>
        </w:rPr>
        <w:t>type,</w:t>
      </w:r>
      <w:r>
        <w:rPr>
          <w:color w:val="931537"/>
          <w:spacing w:val="-5"/>
        </w:rPr>
        <w:t xml:space="preserve"> </w:t>
      </w:r>
      <w:r>
        <w:rPr>
          <w:color w:val="931537"/>
        </w:rPr>
        <w:t>quadriplegia</w:t>
      </w:r>
      <w:r>
        <w:rPr>
          <w:color w:val="931537"/>
          <w:spacing w:val="-5"/>
        </w:rPr>
        <w:t xml:space="preserve"> ($)</w:t>
      </w:r>
      <w:r>
        <w:rPr>
          <w:color w:val="931537"/>
        </w:rPr>
        <w:tab/>
      </w:r>
      <w:r>
        <w:rPr>
          <w:color w:val="931537"/>
          <w:spacing w:val="-5"/>
        </w:rPr>
        <w:t>45</w:t>
      </w:r>
    </w:p>
    <w:p w:rsidR="00DD1B90" w:rsidRDefault="00D5179D">
      <w:pPr>
        <w:pStyle w:val="BodyText"/>
        <w:tabs>
          <w:tab w:val="left" w:pos="9265"/>
        </w:tabs>
        <w:spacing w:before="61"/>
        <w:ind w:left="438"/>
      </w:pPr>
      <w:r>
        <w:rPr>
          <w:color w:val="931537"/>
        </w:rPr>
        <w:t>Figure</w:t>
      </w:r>
      <w:r>
        <w:rPr>
          <w:color w:val="931537"/>
          <w:spacing w:val="-8"/>
        </w:rPr>
        <w:t xml:space="preserve"> </w:t>
      </w:r>
      <w:r>
        <w:rPr>
          <w:color w:val="931537"/>
        </w:rPr>
        <w:t>4.4:</w:t>
      </w:r>
      <w:r>
        <w:rPr>
          <w:color w:val="931537"/>
          <w:spacing w:val="-4"/>
        </w:rPr>
        <w:t xml:space="preserve"> </w:t>
      </w:r>
      <w:r>
        <w:rPr>
          <w:color w:val="931537"/>
        </w:rPr>
        <w:t>Total</w:t>
      </w:r>
      <w:r>
        <w:rPr>
          <w:color w:val="931537"/>
          <w:spacing w:val="-4"/>
        </w:rPr>
        <w:t xml:space="preserve"> </w:t>
      </w:r>
      <w:r>
        <w:rPr>
          <w:color w:val="931537"/>
        </w:rPr>
        <w:t>cost</w:t>
      </w:r>
      <w:r>
        <w:rPr>
          <w:color w:val="931537"/>
          <w:spacing w:val="-1"/>
        </w:rPr>
        <w:t xml:space="preserve"> </w:t>
      </w:r>
      <w:r>
        <w:rPr>
          <w:color w:val="931537"/>
        </w:rPr>
        <w:t>of</w:t>
      </w:r>
      <w:r>
        <w:rPr>
          <w:color w:val="931537"/>
          <w:spacing w:val="-7"/>
        </w:rPr>
        <w:t xml:space="preserve"> </w:t>
      </w:r>
      <w:r>
        <w:rPr>
          <w:color w:val="931537"/>
        </w:rPr>
        <w:t>claims</w:t>
      </w:r>
      <w:r>
        <w:rPr>
          <w:color w:val="931537"/>
          <w:spacing w:val="-2"/>
        </w:rPr>
        <w:t xml:space="preserve"> </w:t>
      </w:r>
      <w:r>
        <w:rPr>
          <w:color w:val="931537"/>
        </w:rPr>
        <w:t>(2004-2008)</w:t>
      </w:r>
      <w:r>
        <w:rPr>
          <w:color w:val="931537"/>
          <w:spacing w:val="-5"/>
        </w:rPr>
        <w:t xml:space="preserve"> </w:t>
      </w:r>
      <w:r>
        <w:rPr>
          <w:color w:val="931537"/>
        </w:rPr>
        <w:t>by</w:t>
      </w:r>
      <w:r>
        <w:rPr>
          <w:color w:val="931537"/>
          <w:spacing w:val="-5"/>
        </w:rPr>
        <w:t xml:space="preserve"> </w:t>
      </w:r>
      <w:r>
        <w:rPr>
          <w:color w:val="931537"/>
        </w:rPr>
        <w:t>years</w:t>
      </w:r>
      <w:r>
        <w:rPr>
          <w:color w:val="931537"/>
          <w:spacing w:val="-3"/>
        </w:rPr>
        <w:t xml:space="preserve"> </w:t>
      </w:r>
      <w:r>
        <w:rPr>
          <w:color w:val="931537"/>
        </w:rPr>
        <w:t>since</w:t>
      </w:r>
      <w:r>
        <w:rPr>
          <w:color w:val="931537"/>
          <w:spacing w:val="-5"/>
        </w:rPr>
        <w:t xml:space="preserve"> </w:t>
      </w:r>
      <w:r>
        <w:rPr>
          <w:color w:val="931537"/>
        </w:rPr>
        <w:t>injury</w:t>
      </w:r>
      <w:r>
        <w:rPr>
          <w:color w:val="931537"/>
          <w:spacing w:val="-7"/>
        </w:rPr>
        <w:t xml:space="preserve"> </w:t>
      </w:r>
      <w:r>
        <w:rPr>
          <w:color w:val="931537"/>
          <w:spacing w:val="-5"/>
        </w:rPr>
        <w:t>($)</w:t>
      </w:r>
      <w:r>
        <w:rPr>
          <w:color w:val="931537"/>
        </w:rPr>
        <w:tab/>
      </w:r>
      <w:r>
        <w:rPr>
          <w:color w:val="931537"/>
          <w:spacing w:val="-5"/>
        </w:rPr>
        <w:t>46</w:t>
      </w:r>
    </w:p>
    <w:p w:rsidR="00DD1B90" w:rsidRDefault="00D5179D">
      <w:pPr>
        <w:pStyle w:val="BodyText"/>
        <w:tabs>
          <w:tab w:val="left" w:pos="9265"/>
        </w:tabs>
        <w:spacing w:before="59"/>
        <w:ind w:left="438"/>
      </w:pPr>
      <w:r>
        <w:rPr>
          <w:color w:val="931537"/>
        </w:rPr>
        <w:t>Figure</w:t>
      </w:r>
      <w:r>
        <w:rPr>
          <w:color w:val="931537"/>
          <w:spacing w:val="-5"/>
        </w:rPr>
        <w:t xml:space="preserve"> </w:t>
      </w:r>
      <w:r>
        <w:rPr>
          <w:color w:val="931537"/>
        </w:rPr>
        <w:t>6.1: DWL</w:t>
      </w:r>
      <w:r>
        <w:rPr>
          <w:color w:val="931537"/>
          <w:spacing w:val="-4"/>
        </w:rPr>
        <w:t xml:space="preserve"> </w:t>
      </w:r>
      <w:r>
        <w:rPr>
          <w:color w:val="931537"/>
        </w:rPr>
        <w:t>of</w:t>
      </w:r>
      <w:r>
        <w:rPr>
          <w:color w:val="931537"/>
          <w:spacing w:val="-3"/>
        </w:rPr>
        <w:t xml:space="preserve"> </w:t>
      </w:r>
      <w:r>
        <w:rPr>
          <w:color w:val="931537"/>
          <w:spacing w:val="-2"/>
        </w:rPr>
        <w:t>taxation</w:t>
      </w:r>
      <w:r>
        <w:rPr>
          <w:color w:val="931537"/>
        </w:rPr>
        <w:tab/>
      </w:r>
      <w:r>
        <w:rPr>
          <w:color w:val="931537"/>
          <w:spacing w:val="-5"/>
        </w:rPr>
        <w:t>69</w:t>
      </w:r>
    </w:p>
    <w:p w:rsidR="00DD1B90" w:rsidRDefault="00D5179D">
      <w:pPr>
        <w:pStyle w:val="BodyText"/>
        <w:spacing w:before="59"/>
        <w:ind w:left="438"/>
      </w:pPr>
      <w:r>
        <w:rPr>
          <w:color w:val="931537"/>
        </w:rPr>
        <w:t>Figure</w:t>
      </w:r>
      <w:r>
        <w:rPr>
          <w:color w:val="931537"/>
          <w:spacing w:val="-8"/>
        </w:rPr>
        <w:t xml:space="preserve"> </w:t>
      </w:r>
      <w:r>
        <w:rPr>
          <w:color w:val="931537"/>
        </w:rPr>
        <w:t>8.1:</w:t>
      </w:r>
      <w:r>
        <w:rPr>
          <w:color w:val="931537"/>
          <w:spacing w:val="-1"/>
        </w:rPr>
        <w:t xml:space="preserve"> </w:t>
      </w:r>
      <w:r>
        <w:rPr>
          <w:color w:val="931537"/>
        </w:rPr>
        <w:t>Lifetime</w:t>
      </w:r>
      <w:r>
        <w:rPr>
          <w:color w:val="931537"/>
          <w:spacing w:val="-5"/>
        </w:rPr>
        <w:t xml:space="preserve"> </w:t>
      </w:r>
      <w:r>
        <w:rPr>
          <w:color w:val="931537"/>
        </w:rPr>
        <w:t>cost</w:t>
      </w:r>
      <w:r>
        <w:rPr>
          <w:color w:val="931537"/>
          <w:spacing w:val="-5"/>
        </w:rPr>
        <w:t xml:space="preserve"> </w:t>
      </w:r>
      <w:r>
        <w:rPr>
          <w:color w:val="931537"/>
        </w:rPr>
        <w:t>of</w:t>
      </w:r>
      <w:r>
        <w:rPr>
          <w:color w:val="931537"/>
          <w:spacing w:val="1"/>
        </w:rPr>
        <w:t xml:space="preserve"> </w:t>
      </w:r>
      <w:r>
        <w:rPr>
          <w:color w:val="931537"/>
        </w:rPr>
        <w:t>incident</w:t>
      </w:r>
      <w:r>
        <w:rPr>
          <w:color w:val="931537"/>
          <w:spacing w:val="-4"/>
        </w:rPr>
        <w:t xml:space="preserve"> </w:t>
      </w:r>
      <w:r>
        <w:rPr>
          <w:color w:val="931537"/>
        </w:rPr>
        <w:t>cases</w:t>
      </w:r>
      <w:r>
        <w:rPr>
          <w:color w:val="931537"/>
          <w:spacing w:val="-6"/>
        </w:rPr>
        <w:t xml:space="preserve"> </w:t>
      </w:r>
      <w:r>
        <w:rPr>
          <w:color w:val="931537"/>
        </w:rPr>
        <w:t>of</w:t>
      </w:r>
      <w:r>
        <w:rPr>
          <w:color w:val="931537"/>
          <w:spacing w:val="-4"/>
        </w:rPr>
        <w:t xml:space="preserve"> </w:t>
      </w:r>
      <w:r>
        <w:rPr>
          <w:color w:val="931537"/>
        </w:rPr>
        <w:t>TBI/SCI</w:t>
      </w:r>
      <w:r>
        <w:rPr>
          <w:color w:val="931537"/>
          <w:spacing w:val="-1"/>
        </w:rPr>
        <w:t xml:space="preserve"> </w:t>
      </w:r>
      <w:r>
        <w:rPr>
          <w:color w:val="931537"/>
        </w:rPr>
        <w:t>in</w:t>
      </w:r>
      <w:r>
        <w:rPr>
          <w:color w:val="931537"/>
          <w:spacing w:val="-3"/>
        </w:rPr>
        <w:t xml:space="preserve"> </w:t>
      </w:r>
      <w:r>
        <w:rPr>
          <w:color w:val="931537"/>
        </w:rPr>
        <w:t>2008</w:t>
      </w:r>
      <w:r>
        <w:rPr>
          <w:color w:val="931537"/>
          <w:spacing w:val="-2"/>
        </w:rPr>
        <w:t xml:space="preserve"> </w:t>
      </w:r>
      <w:r>
        <w:rPr>
          <w:color w:val="931537"/>
        </w:rPr>
        <w:t>by</w:t>
      </w:r>
      <w:r>
        <w:rPr>
          <w:color w:val="931537"/>
          <w:spacing w:val="-5"/>
        </w:rPr>
        <w:t xml:space="preserve"> </w:t>
      </w:r>
      <w:r>
        <w:rPr>
          <w:color w:val="931537"/>
        </w:rPr>
        <w:t>cost</w:t>
      </w:r>
      <w:r>
        <w:rPr>
          <w:color w:val="931537"/>
          <w:spacing w:val="-4"/>
        </w:rPr>
        <w:t xml:space="preserve"> </w:t>
      </w:r>
      <w:r>
        <w:rPr>
          <w:color w:val="931537"/>
          <w:spacing w:val="-2"/>
        </w:rPr>
        <w:t>category,</w:t>
      </w:r>
    </w:p>
    <w:p w:rsidR="00DD1B90" w:rsidRDefault="00D5179D">
      <w:pPr>
        <w:pStyle w:val="BodyText"/>
        <w:tabs>
          <w:tab w:val="left" w:pos="9265"/>
        </w:tabs>
        <w:spacing w:before="1"/>
        <w:ind w:left="1571"/>
      </w:pPr>
      <w:r>
        <w:rPr>
          <w:color w:val="931537"/>
        </w:rPr>
        <w:t>Australia,</w:t>
      </w:r>
      <w:r>
        <w:rPr>
          <w:color w:val="931537"/>
          <w:spacing w:val="-2"/>
        </w:rPr>
        <w:t xml:space="preserve"> </w:t>
      </w:r>
      <w:r>
        <w:rPr>
          <w:color w:val="931537"/>
        </w:rPr>
        <w:t>Sorted</w:t>
      </w:r>
      <w:r>
        <w:rPr>
          <w:color w:val="931537"/>
          <w:spacing w:val="-5"/>
        </w:rPr>
        <w:t xml:space="preserve"> </w:t>
      </w:r>
      <w:r>
        <w:rPr>
          <w:color w:val="931537"/>
        </w:rPr>
        <w:t>by</w:t>
      </w:r>
      <w:r>
        <w:rPr>
          <w:color w:val="931537"/>
          <w:spacing w:val="-5"/>
        </w:rPr>
        <w:t xml:space="preserve"> </w:t>
      </w:r>
      <w:r>
        <w:rPr>
          <w:color w:val="931537"/>
          <w:spacing w:val="-2"/>
        </w:rPr>
        <w:t>magnitude</w:t>
      </w:r>
      <w:r>
        <w:rPr>
          <w:color w:val="931537"/>
        </w:rPr>
        <w:tab/>
      </w:r>
      <w:r>
        <w:rPr>
          <w:color w:val="931537"/>
          <w:spacing w:val="-5"/>
        </w:rPr>
        <w:t>79</w:t>
      </w:r>
    </w:p>
    <w:p w:rsidR="00DD1B90" w:rsidRDefault="00D5179D">
      <w:pPr>
        <w:pStyle w:val="BodyText"/>
        <w:spacing w:before="60"/>
        <w:ind w:left="438"/>
      </w:pPr>
      <w:r>
        <w:rPr>
          <w:color w:val="931537"/>
        </w:rPr>
        <w:t>Figure</w:t>
      </w:r>
      <w:r>
        <w:rPr>
          <w:color w:val="931537"/>
          <w:spacing w:val="-7"/>
        </w:rPr>
        <w:t xml:space="preserve"> </w:t>
      </w:r>
      <w:r>
        <w:rPr>
          <w:color w:val="931537"/>
        </w:rPr>
        <w:t>8.2:</w:t>
      </w:r>
      <w:r>
        <w:rPr>
          <w:color w:val="931537"/>
          <w:spacing w:val="-2"/>
        </w:rPr>
        <w:t xml:space="preserve"> </w:t>
      </w:r>
      <w:r>
        <w:rPr>
          <w:color w:val="931537"/>
        </w:rPr>
        <w:t>lifetime</w:t>
      </w:r>
      <w:r>
        <w:rPr>
          <w:color w:val="931537"/>
          <w:spacing w:val="-5"/>
        </w:rPr>
        <w:t xml:space="preserve"> </w:t>
      </w:r>
      <w:r>
        <w:rPr>
          <w:color w:val="931537"/>
        </w:rPr>
        <w:t>cost</w:t>
      </w:r>
      <w:r>
        <w:rPr>
          <w:color w:val="931537"/>
          <w:spacing w:val="-6"/>
        </w:rPr>
        <w:t xml:space="preserve"> </w:t>
      </w:r>
      <w:r>
        <w:rPr>
          <w:color w:val="931537"/>
        </w:rPr>
        <w:t>of</w:t>
      </w:r>
      <w:r>
        <w:rPr>
          <w:color w:val="931537"/>
          <w:spacing w:val="1"/>
        </w:rPr>
        <w:t xml:space="preserve"> </w:t>
      </w:r>
      <w:r>
        <w:rPr>
          <w:color w:val="931537"/>
        </w:rPr>
        <w:t>incident</w:t>
      </w:r>
      <w:r>
        <w:rPr>
          <w:color w:val="931537"/>
          <w:spacing w:val="-4"/>
        </w:rPr>
        <w:t xml:space="preserve"> </w:t>
      </w:r>
      <w:r>
        <w:rPr>
          <w:color w:val="931537"/>
        </w:rPr>
        <w:t>cases</w:t>
      </w:r>
      <w:r>
        <w:rPr>
          <w:color w:val="931537"/>
          <w:spacing w:val="-5"/>
        </w:rPr>
        <w:t xml:space="preserve"> </w:t>
      </w:r>
      <w:r>
        <w:rPr>
          <w:color w:val="931537"/>
        </w:rPr>
        <w:t>of</w:t>
      </w:r>
      <w:r>
        <w:rPr>
          <w:color w:val="931537"/>
          <w:spacing w:val="-4"/>
        </w:rPr>
        <w:t xml:space="preserve"> </w:t>
      </w:r>
      <w:r>
        <w:rPr>
          <w:color w:val="931537"/>
        </w:rPr>
        <w:t>TBI/SCI</w:t>
      </w:r>
      <w:r>
        <w:rPr>
          <w:color w:val="931537"/>
          <w:spacing w:val="-1"/>
        </w:rPr>
        <w:t xml:space="preserve"> </w:t>
      </w:r>
      <w:r>
        <w:rPr>
          <w:color w:val="931537"/>
        </w:rPr>
        <w:t>in</w:t>
      </w:r>
      <w:r>
        <w:rPr>
          <w:color w:val="931537"/>
          <w:spacing w:val="-2"/>
        </w:rPr>
        <w:t xml:space="preserve"> </w:t>
      </w:r>
      <w:r>
        <w:rPr>
          <w:color w:val="931537"/>
        </w:rPr>
        <w:t>2008</w:t>
      </w:r>
      <w:r>
        <w:rPr>
          <w:color w:val="931537"/>
          <w:spacing w:val="-2"/>
        </w:rPr>
        <w:t xml:space="preserve"> </w:t>
      </w:r>
      <w:r>
        <w:rPr>
          <w:color w:val="931537"/>
        </w:rPr>
        <w:t>by</w:t>
      </w:r>
      <w:r>
        <w:rPr>
          <w:color w:val="931537"/>
          <w:spacing w:val="-5"/>
        </w:rPr>
        <w:t xml:space="preserve"> </w:t>
      </w:r>
      <w:r>
        <w:rPr>
          <w:color w:val="931537"/>
        </w:rPr>
        <w:t>cost</w:t>
      </w:r>
      <w:r>
        <w:rPr>
          <w:color w:val="931537"/>
          <w:spacing w:val="-4"/>
        </w:rPr>
        <w:t xml:space="preserve"> </w:t>
      </w:r>
      <w:r>
        <w:rPr>
          <w:color w:val="931537"/>
          <w:spacing w:val="-2"/>
        </w:rPr>
        <w:t>category,</w:t>
      </w:r>
    </w:p>
    <w:p w:rsidR="00DD1B90" w:rsidRDefault="00D5179D">
      <w:pPr>
        <w:pStyle w:val="BodyText"/>
        <w:tabs>
          <w:tab w:val="left" w:pos="9265"/>
        </w:tabs>
        <w:spacing w:before="1"/>
        <w:ind w:left="1571"/>
      </w:pPr>
      <w:r>
        <w:rPr>
          <w:color w:val="931537"/>
        </w:rPr>
        <w:t>Australia,</w:t>
      </w:r>
      <w:r>
        <w:rPr>
          <w:color w:val="931537"/>
          <w:spacing w:val="-2"/>
        </w:rPr>
        <w:t xml:space="preserve"> </w:t>
      </w:r>
      <w:r>
        <w:rPr>
          <w:color w:val="931537"/>
        </w:rPr>
        <w:t>Sorted</w:t>
      </w:r>
      <w:r>
        <w:rPr>
          <w:color w:val="931537"/>
          <w:spacing w:val="-5"/>
        </w:rPr>
        <w:t xml:space="preserve"> </w:t>
      </w:r>
      <w:r>
        <w:rPr>
          <w:color w:val="931537"/>
        </w:rPr>
        <w:t>by</w:t>
      </w:r>
      <w:r>
        <w:rPr>
          <w:color w:val="931537"/>
          <w:spacing w:val="-5"/>
        </w:rPr>
        <w:t xml:space="preserve"> </w:t>
      </w:r>
      <w:r>
        <w:rPr>
          <w:color w:val="931537"/>
          <w:spacing w:val="-2"/>
        </w:rPr>
        <w:t>magnitude</w:t>
      </w:r>
      <w:r>
        <w:rPr>
          <w:color w:val="931537"/>
        </w:rPr>
        <w:tab/>
      </w:r>
      <w:r>
        <w:rPr>
          <w:color w:val="931537"/>
          <w:spacing w:val="-5"/>
        </w:rPr>
        <w:t>83</w:t>
      </w:r>
    </w:p>
    <w:p w:rsidR="00DD1B90" w:rsidRDefault="00D5179D">
      <w:pPr>
        <w:pStyle w:val="BodyText"/>
        <w:tabs>
          <w:tab w:val="left" w:pos="9265"/>
        </w:tabs>
        <w:spacing w:before="59"/>
        <w:ind w:left="438"/>
      </w:pPr>
      <w:r>
        <w:rPr>
          <w:color w:val="931537"/>
        </w:rPr>
        <w:t>Figure</w:t>
      </w:r>
      <w:r>
        <w:rPr>
          <w:color w:val="931537"/>
          <w:spacing w:val="-9"/>
        </w:rPr>
        <w:t xml:space="preserve"> </w:t>
      </w:r>
      <w:r>
        <w:rPr>
          <w:color w:val="931537"/>
        </w:rPr>
        <w:t>9.1:</w:t>
      </w:r>
      <w:r>
        <w:rPr>
          <w:color w:val="931537"/>
          <w:spacing w:val="-5"/>
        </w:rPr>
        <w:t xml:space="preserve"> </w:t>
      </w:r>
      <w:r>
        <w:rPr>
          <w:color w:val="931537"/>
        </w:rPr>
        <w:t>The</w:t>
      </w:r>
      <w:r>
        <w:rPr>
          <w:color w:val="931537"/>
          <w:spacing w:val="-6"/>
        </w:rPr>
        <w:t xml:space="preserve"> </w:t>
      </w:r>
      <w:r>
        <w:rPr>
          <w:color w:val="931537"/>
        </w:rPr>
        <w:t>cost-effectiveness</w:t>
      </w:r>
      <w:r>
        <w:rPr>
          <w:color w:val="931537"/>
          <w:spacing w:val="-3"/>
        </w:rPr>
        <w:t xml:space="preserve"> </w:t>
      </w:r>
      <w:r>
        <w:rPr>
          <w:color w:val="931537"/>
          <w:spacing w:val="-2"/>
        </w:rPr>
        <w:t>plane</w:t>
      </w:r>
      <w:r>
        <w:rPr>
          <w:color w:val="931537"/>
        </w:rPr>
        <w:tab/>
      </w:r>
      <w:r>
        <w:rPr>
          <w:color w:val="931537"/>
          <w:spacing w:val="-5"/>
        </w:rPr>
        <w:t>89</w:t>
      </w:r>
    </w:p>
    <w:p w:rsidR="00DD1B90" w:rsidRDefault="00DD1B90">
      <w:pPr>
        <w:pStyle w:val="BodyText"/>
        <w:rPr>
          <w:sz w:val="24"/>
        </w:rPr>
      </w:pPr>
    </w:p>
    <w:p w:rsidR="00DD1B90" w:rsidRDefault="00DD1B90">
      <w:pPr>
        <w:pStyle w:val="BodyText"/>
        <w:rPr>
          <w:sz w:val="24"/>
        </w:rPr>
      </w:pPr>
    </w:p>
    <w:p w:rsidR="00DD1B90" w:rsidRDefault="00DD1B90">
      <w:pPr>
        <w:pStyle w:val="BodyText"/>
        <w:spacing w:before="6"/>
        <w:rPr>
          <w:sz w:val="29"/>
        </w:rPr>
      </w:pPr>
    </w:p>
    <w:p w:rsidR="00DD1B90" w:rsidRDefault="00D5179D">
      <w:pPr>
        <w:ind w:left="438"/>
        <w:rPr>
          <w:b/>
          <w:sz w:val="32"/>
        </w:rPr>
      </w:pPr>
      <w:r>
        <w:rPr>
          <w:b/>
          <w:color w:val="931537"/>
          <w:spacing w:val="-2"/>
          <w:sz w:val="32"/>
        </w:rPr>
        <w:t>TABLES</w:t>
      </w:r>
    </w:p>
    <w:p w:rsidR="00DD1B90" w:rsidRDefault="00D5179D">
      <w:pPr>
        <w:pStyle w:val="BodyText"/>
        <w:tabs>
          <w:tab w:val="left" w:pos="9265"/>
        </w:tabs>
        <w:spacing w:before="201"/>
        <w:ind w:left="438"/>
      </w:pPr>
      <w:r>
        <w:rPr>
          <w:color w:val="931537"/>
        </w:rPr>
        <w:t>Table</w:t>
      </w:r>
      <w:r>
        <w:rPr>
          <w:color w:val="931537"/>
          <w:spacing w:val="-3"/>
        </w:rPr>
        <w:t xml:space="preserve"> </w:t>
      </w:r>
      <w:r>
        <w:rPr>
          <w:color w:val="931537"/>
        </w:rPr>
        <w:t>2-1:</w:t>
      </w:r>
      <w:r>
        <w:rPr>
          <w:color w:val="931537"/>
          <w:spacing w:val="-5"/>
        </w:rPr>
        <w:t xml:space="preserve"> </w:t>
      </w:r>
      <w:r>
        <w:rPr>
          <w:color w:val="931537"/>
        </w:rPr>
        <w:t>Definitions</w:t>
      </w:r>
      <w:r>
        <w:rPr>
          <w:color w:val="931537"/>
          <w:spacing w:val="-6"/>
        </w:rPr>
        <w:t xml:space="preserve"> </w:t>
      </w:r>
      <w:r>
        <w:rPr>
          <w:color w:val="931537"/>
        </w:rPr>
        <w:t>for</w:t>
      </w:r>
      <w:r>
        <w:rPr>
          <w:color w:val="931537"/>
          <w:spacing w:val="-5"/>
        </w:rPr>
        <w:t xml:space="preserve"> </w:t>
      </w:r>
      <w:r>
        <w:rPr>
          <w:color w:val="931537"/>
        </w:rPr>
        <w:t>classifying</w:t>
      </w:r>
      <w:r>
        <w:rPr>
          <w:color w:val="931537"/>
          <w:spacing w:val="-3"/>
        </w:rPr>
        <w:t xml:space="preserve"> </w:t>
      </w:r>
      <w:r>
        <w:rPr>
          <w:color w:val="931537"/>
        </w:rPr>
        <w:t>TBI</w:t>
      </w:r>
      <w:r>
        <w:rPr>
          <w:color w:val="931537"/>
          <w:spacing w:val="-1"/>
        </w:rPr>
        <w:t xml:space="preserve"> </w:t>
      </w:r>
      <w:r>
        <w:rPr>
          <w:color w:val="931537"/>
          <w:spacing w:val="-2"/>
        </w:rPr>
        <w:t>severity</w:t>
      </w:r>
      <w:r>
        <w:rPr>
          <w:color w:val="931537"/>
        </w:rPr>
        <w:tab/>
      </w:r>
      <w:r>
        <w:rPr>
          <w:color w:val="931537"/>
          <w:spacing w:val="-5"/>
        </w:rPr>
        <w:t>21</w:t>
      </w:r>
    </w:p>
    <w:p w:rsidR="00DD1B90" w:rsidRDefault="00D5179D">
      <w:pPr>
        <w:pStyle w:val="BodyText"/>
        <w:tabs>
          <w:tab w:val="left" w:pos="9265"/>
        </w:tabs>
        <w:spacing w:before="62"/>
        <w:ind w:left="438"/>
      </w:pPr>
      <w:r>
        <w:rPr>
          <w:color w:val="931537"/>
        </w:rPr>
        <w:t>Table</w:t>
      </w:r>
      <w:r>
        <w:rPr>
          <w:color w:val="931537"/>
          <w:spacing w:val="-3"/>
        </w:rPr>
        <w:t xml:space="preserve"> </w:t>
      </w:r>
      <w:r>
        <w:rPr>
          <w:color w:val="931537"/>
        </w:rPr>
        <w:t>2-2:</w:t>
      </w:r>
      <w:r>
        <w:rPr>
          <w:color w:val="931537"/>
          <w:spacing w:val="-5"/>
        </w:rPr>
        <w:t xml:space="preserve"> </w:t>
      </w:r>
      <w:r>
        <w:rPr>
          <w:color w:val="931537"/>
        </w:rPr>
        <w:t>Definitions</w:t>
      </w:r>
      <w:r>
        <w:rPr>
          <w:color w:val="931537"/>
          <w:spacing w:val="-5"/>
        </w:rPr>
        <w:t xml:space="preserve"> </w:t>
      </w:r>
      <w:r>
        <w:rPr>
          <w:color w:val="931537"/>
        </w:rPr>
        <w:t>for</w:t>
      </w:r>
      <w:r>
        <w:rPr>
          <w:color w:val="931537"/>
          <w:spacing w:val="-5"/>
        </w:rPr>
        <w:t xml:space="preserve"> </w:t>
      </w:r>
      <w:r>
        <w:rPr>
          <w:color w:val="931537"/>
        </w:rPr>
        <w:t>classifying</w:t>
      </w:r>
      <w:r>
        <w:rPr>
          <w:color w:val="931537"/>
          <w:spacing w:val="-1"/>
        </w:rPr>
        <w:t xml:space="preserve"> </w:t>
      </w:r>
      <w:r>
        <w:rPr>
          <w:color w:val="931537"/>
        </w:rPr>
        <w:t>SCI</w:t>
      </w:r>
      <w:r>
        <w:rPr>
          <w:color w:val="931537"/>
          <w:spacing w:val="-4"/>
        </w:rPr>
        <w:t xml:space="preserve"> </w:t>
      </w:r>
      <w:r>
        <w:rPr>
          <w:color w:val="931537"/>
          <w:spacing w:val="-2"/>
        </w:rPr>
        <w:t>severity</w:t>
      </w:r>
      <w:r>
        <w:rPr>
          <w:color w:val="931537"/>
        </w:rPr>
        <w:tab/>
      </w:r>
      <w:r>
        <w:rPr>
          <w:color w:val="931537"/>
          <w:spacing w:val="-5"/>
        </w:rPr>
        <w:t>22</w:t>
      </w:r>
    </w:p>
    <w:p w:rsidR="00DD1B90" w:rsidRDefault="00D5179D">
      <w:pPr>
        <w:pStyle w:val="BodyText"/>
        <w:tabs>
          <w:tab w:val="left" w:pos="9265"/>
        </w:tabs>
        <w:spacing w:before="59"/>
        <w:ind w:left="1571" w:right="527" w:hanging="1133"/>
      </w:pPr>
      <w:r>
        <w:rPr>
          <w:color w:val="931537"/>
        </w:rPr>
        <w:t>Table 2-3: Complications reported by hospitals with a spinal unit for SCI readmission separations in Australia (1999-00 to 2004-05)</w:t>
      </w:r>
      <w:r>
        <w:rPr>
          <w:color w:val="931537"/>
        </w:rPr>
        <w:tab/>
      </w:r>
      <w:r>
        <w:rPr>
          <w:color w:val="931537"/>
          <w:spacing w:val="-6"/>
        </w:rPr>
        <w:t>26</w:t>
      </w:r>
    </w:p>
    <w:p w:rsidR="00DD1B90" w:rsidRDefault="00D5179D">
      <w:pPr>
        <w:pStyle w:val="BodyText"/>
        <w:spacing w:before="60" w:line="252" w:lineRule="exact"/>
        <w:ind w:left="438"/>
      </w:pPr>
      <w:r>
        <w:rPr>
          <w:color w:val="931537"/>
        </w:rPr>
        <w:t>Table</w:t>
      </w:r>
      <w:r>
        <w:rPr>
          <w:color w:val="931537"/>
          <w:spacing w:val="-3"/>
        </w:rPr>
        <w:t xml:space="preserve"> </w:t>
      </w:r>
      <w:r>
        <w:rPr>
          <w:color w:val="931537"/>
        </w:rPr>
        <w:t>2-4:</w:t>
      </w:r>
      <w:r>
        <w:rPr>
          <w:color w:val="931537"/>
          <w:spacing w:val="-6"/>
        </w:rPr>
        <w:t xml:space="preserve"> </w:t>
      </w:r>
      <w:r>
        <w:rPr>
          <w:color w:val="931537"/>
        </w:rPr>
        <w:t>TBI</w:t>
      </w:r>
      <w:r>
        <w:rPr>
          <w:color w:val="931537"/>
          <w:spacing w:val="-4"/>
        </w:rPr>
        <w:t xml:space="preserve"> </w:t>
      </w:r>
      <w:r>
        <w:rPr>
          <w:color w:val="931537"/>
        </w:rPr>
        <w:t>cases,</w:t>
      </w:r>
      <w:r>
        <w:rPr>
          <w:color w:val="931537"/>
          <w:spacing w:val="-2"/>
        </w:rPr>
        <w:t xml:space="preserve"> </w:t>
      </w:r>
      <w:r>
        <w:rPr>
          <w:color w:val="931537"/>
        </w:rPr>
        <w:t>bed-days</w:t>
      </w:r>
      <w:r>
        <w:rPr>
          <w:color w:val="931537"/>
          <w:spacing w:val="-2"/>
        </w:rPr>
        <w:t xml:space="preserve"> </w:t>
      </w:r>
      <w:r>
        <w:rPr>
          <w:color w:val="931537"/>
        </w:rPr>
        <w:t>and</w:t>
      </w:r>
      <w:r>
        <w:rPr>
          <w:color w:val="931537"/>
          <w:spacing w:val="-3"/>
        </w:rPr>
        <w:t xml:space="preserve"> </w:t>
      </w:r>
      <w:r>
        <w:rPr>
          <w:color w:val="931537"/>
        </w:rPr>
        <w:t>ALOS</w:t>
      </w:r>
      <w:r>
        <w:rPr>
          <w:color w:val="931537"/>
          <w:spacing w:val="-3"/>
        </w:rPr>
        <w:t xml:space="preserve"> </w:t>
      </w:r>
      <w:r>
        <w:rPr>
          <w:color w:val="931537"/>
        </w:rPr>
        <w:t>by</w:t>
      </w:r>
      <w:r>
        <w:rPr>
          <w:color w:val="931537"/>
          <w:spacing w:val="-5"/>
        </w:rPr>
        <w:t xml:space="preserve"> </w:t>
      </w:r>
      <w:r>
        <w:rPr>
          <w:color w:val="931537"/>
        </w:rPr>
        <w:t>type</w:t>
      </w:r>
      <w:r>
        <w:rPr>
          <w:color w:val="931537"/>
          <w:spacing w:val="-3"/>
        </w:rPr>
        <w:t xml:space="preserve"> </w:t>
      </w:r>
      <w:r>
        <w:rPr>
          <w:color w:val="931537"/>
        </w:rPr>
        <w:t>of</w:t>
      </w:r>
      <w:r>
        <w:rPr>
          <w:color w:val="931537"/>
          <w:spacing w:val="-1"/>
        </w:rPr>
        <w:t xml:space="preserve"> </w:t>
      </w:r>
      <w:r>
        <w:rPr>
          <w:color w:val="931537"/>
        </w:rPr>
        <w:t>episode</w:t>
      </w:r>
      <w:r>
        <w:rPr>
          <w:color w:val="931537"/>
          <w:spacing w:val="-3"/>
        </w:rPr>
        <w:t xml:space="preserve"> </w:t>
      </w:r>
      <w:r>
        <w:rPr>
          <w:color w:val="931537"/>
        </w:rPr>
        <w:t>of</w:t>
      </w:r>
      <w:r>
        <w:rPr>
          <w:color w:val="931537"/>
          <w:spacing w:val="-1"/>
        </w:rPr>
        <w:t xml:space="preserve"> </w:t>
      </w:r>
      <w:r>
        <w:rPr>
          <w:color w:val="931537"/>
        </w:rPr>
        <w:t>care,</w:t>
      </w:r>
      <w:r>
        <w:rPr>
          <w:color w:val="931537"/>
          <w:spacing w:val="-4"/>
        </w:rPr>
        <w:t xml:space="preserve"> </w:t>
      </w:r>
      <w:r>
        <w:rPr>
          <w:color w:val="931537"/>
        </w:rPr>
        <w:t>by</w:t>
      </w:r>
      <w:r>
        <w:rPr>
          <w:color w:val="931537"/>
          <w:spacing w:val="-7"/>
        </w:rPr>
        <w:t xml:space="preserve"> </w:t>
      </w:r>
      <w:r>
        <w:rPr>
          <w:color w:val="931537"/>
          <w:spacing w:val="-4"/>
        </w:rPr>
        <w:t>sex,</w:t>
      </w:r>
    </w:p>
    <w:p w:rsidR="00DD1B90" w:rsidRDefault="00D5179D">
      <w:pPr>
        <w:pStyle w:val="BodyText"/>
        <w:tabs>
          <w:tab w:val="left" w:pos="9265"/>
        </w:tabs>
        <w:spacing w:line="252" w:lineRule="exact"/>
        <w:ind w:left="1571"/>
      </w:pPr>
      <w:r>
        <w:rPr>
          <w:color w:val="931537"/>
        </w:rPr>
        <w:t>Australia,</w:t>
      </w:r>
      <w:r>
        <w:rPr>
          <w:color w:val="931537"/>
          <w:spacing w:val="-9"/>
        </w:rPr>
        <w:t xml:space="preserve"> </w:t>
      </w:r>
      <w:r>
        <w:rPr>
          <w:color w:val="931537"/>
        </w:rPr>
        <w:t>2004-</w:t>
      </w:r>
      <w:r>
        <w:rPr>
          <w:color w:val="931537"/>
          <w:spacing w:val="-5"/>
        </w:rPr>
        <w:t>05</w:t>
      </w:r>
      <w:r>
        <w:rPr>
          <w:color w:val="931537"/>
        </w:rPr>
        <w:tab/>
      </w:r>
      <w:r>
        <w:rPr>
          <w:color w:val="931537"/>
          <w:spacing w:val="-5"/>
        </w:rPr>
        <w:t>28</w:t>
      </w:r>
    </w:p>
    <w:p w:rsidR="00DD1B90" w:rsidRDefault="00D5179D">
      <w:pPr>
        <w:pStyle w:val="BodyText"/>
        <w:tabs>
          <w:tab w:val="left" w:pos="9265"/>
        </w:tabs>
        <w:spacing w:before="61"/>
        <w:ind w:left="438"/>
      </w:pPr>
      <w:r>
        <w:rPr>
          <w:color w:val="931537"/>
        </w:rPr>
        <w:t>Table</w:t>
      </w:r>
      <w:r>
        <w:rPr>
          <w:color w:val="931537"/>
          <w:spacing w:val="-6"/>
        </w:rPr>
        <w:t xml:space="preserve"> </w:t>
      </w:r>
      <w:r>
        <w:rPr>
          <w:color w:val="931537"/>
        </w:rPr>
        <w:t>2-5:</w:t>
      </w:r>
      <w:r>
        <w:rPr>
          <w:color w:val="931537"/>
          <w:spacing w:val="-5"/>
        </w:rPr>
        <w:t xml:space="preserve"> </w:t>
      </w:r>
      <w:r>
        <w:rPr>
          <w:color w:val="931537"/>
        </w:rPr>
        <w:t>Disability</w:t>
      </w:r>
      <w:r>
        <w:rPr>
          <w:color w:val="931537"/>
          <w:spacing w:val="-6"/>
        </w:rPr>
        <w:t xml:space="preserve"> </w:t>
      </w:r>
      <w:r>
        <w:rPr>
          <w:color w:val="931537"/>
        </w:rPr>
        <w:t>services</w:t>
      </w:r>
      <w:r>
        <w:rPr>
          <w:color w:val="931537"/>
          <w:spacing w:val="-3"/>
        </w:rPr>
        <w:t xml:space="preserve"> </w:t>
      </w:r>
      <w:r>
        <w:rPr>
          <w:color w:val="931537"/>
        </w:rPr>
        <w:t>received</w:t>
      </w:r>
      <w:r>
        <w:rPr>
          <w:color w:val="931537"/>
          <w:spacing w:val="-3"/>
        </w:rPr>
        <w:t xml:space="preserve"> </w:t>
      </w:r>
      <w:r>
        <w:rPr>
          <w:color w:val="931537"/>
        </w:rPr>
        <w:t>by</w:t>
      </w:r>
      <w:r>
        <w:rPr>
          <w:color w:val="931537"/>
          <w:spacing w:val="-6"/>
        </w:rPr>
        <w:t xml:space="preserve"> </w:t>
      </w:r>
      <w:r>
        <w:rPr>
          <w:color w:val="931537"/>
        </w:rPr>
        <w:t>Victorians</w:t>
      </w:r>
      <w:r>
        <w:rPr>
          <w:color w:val="931537"/>
          <w:spacing w:val="-3"/>
        </w:rPr>
        <w:t xml:space="preserve"> </w:t>
      </w:r>
      <w:r>
        <w:rPr>
          <w:color w:val="931537"/>
        </w:rPr>
        <w:t>with</w:t>
      </w:r>
      <w:r>
        <w:rPr>
          <w:color w:val="931537"/>
          <w:spacing w:val="-3"/>
        </w:rPr>
        <w:t xml:space="preserve"> </w:t>
      </w:r>
      <w:r>
        <w:rPr>
          <w:color w:val="931537"/>
        </w:rPr>
        <w:t>an</w:t>
      </w:r>
      <w:r>
        <w:rPr>
          <w:color w:val="931537"/>
          <w:spacing w:val="-3"/>
        </w:rPr>
        <w:t xml:space="preserve"> </w:t>
      </w:r>
      <w:r>
        <w:rPr>
          <w:color w:val="931537"/>
        </w:rPr>
        <w:t>ABI,</w:t>
      </w:r>
      <w:r>
        <w:rPr>
          <w:color w:val="931537"/>
          <w:spacing w:val="-2"/>
        </w:rPr>
        <w:t xml:space="preserve"> </w:t>
      </w:r>
      <w:r>
        <w:rPr>
          <w:color w:val="931537"/>
          <w:spacing w:val="-4"/>
        </w:rPr>
        <w:t>2008</w:t>
      </w:r>
      <w:r>
        <w:rPr>
          <w:color w:val="931537"/>
        </w:rPr>
        <w:tab/>
      </w:r>
      <w:r>
        <w:rPr>
          <w:color w:val="931537"/>
          <w:spacing w:val="-5"/>
        </w:rPr>
        <w:t>28</w:t>
      </w:r>
    </w:p>
    <w:p w:rsidR="00DD1B90" w:rsidRDefault="00D5179D">
      <w:pPr>
        <w:pStyle w:val="BodyText"/>
        <w:spacing w:before="60" w:line="252" w:lineRule="exact"/>
        <w:ind w:left="438"/>
      </w:pPr>
      <w:r>
        <w:rPr>
          <w:color w:val="931537"/>
        </w:rPr>
        <w:t>Table</w:t>
      </w:r>
      <w:r>
        <w:rPr>
          <w:color w:val="931537"/>
          <w:spacing w:val="-5"/>
        </w:rPr>
        <w:t xml:space="preserve"> </w:t>
      </w:r>
      <w:r>
        <w:rPr>
          <w:color w:val="931537"/>
        </w:rPr>
        <w:t>2-6:</w:t>
      </w:r>
      <w:r>
        <w:rPr>
          <w:color w:val="931537"/>
          <w:spacing w:val="-5"/>
        </w:rPr>
        <w:t xml:space="preserve"> </w:t>
      </w:r>
      <w:r>
        <w:rPr>
          <w:color w:val="931537"/>
        </w:rPr>
        <w:t>SCI</w:t>
      </w:r>
      <w:r>
        <w:rPr>
          <w:color w:val="931537"/>
          <w:spacing w:val="-5"/>
        </w:rPr>
        <w:t xml:space="preserve"> </w:t>
      </w:r>
      <w:r>
        <w:rPr>
          <w:color w:val="931537"/>
        </w:rPr>
        <w:t>separations</w:t>
      </w:r>
      <w:r>
        <w:rPr>
          <w:color w:val="931537"/>
          <w:spacing w:val="-3"/>
        </w:rPr>
        <w:t xml:space="preserve"> </w:t>
      </w:r>
      <w:r>
        <w:rPr>
          <w:color w:val="931537"/>
        </w:rPr>
        <w:t>by</w:t>
      </w:r>
      <w:r>
        <w:rPr>
          <w:color w:val="931537"/>
          <w:spacing w:val="-5"/>
        </w:rPr>
        <w:t xml:space="preserve"> </w:t>
      </w:r>
      <w:r>
        <w:rPr>
          <w:color w:val="931537"/>
        </w:rPr>
        <w:t>type</w:t>
      </w:r>
      <w:r>
        <w:rPr>
          <w:color w:val="931537"/>
          <w:spacing w:val="-3"/>
        </w:rPr>
        <w:t xml:space="preserve"> </w:t>
      </w:r>
      <w:r>
        <w:rPr>
          <w:color w:val="931537"/>
        </w:rPr>
        <w:t>of</w:t>
      </w:r>
      <w:r>
        <w:rPr>
          <w:color w:val="931537"/>
          <w:spacing w:val="-2"/>
        </w:rPr>
        <w:t xml:space="preserve"> </w:t>
      </w:r>
      <w:r>
        <w:rPr>
          <w:color w:val="931537"/>
        </w:rPr>
        <w:t>medical</w:t>
      </w:r>
      <w:r>
        <w:rPr>
          <w:color w:val="931537"/>
          <w:spacing w:val="-4"/>
        </w:rPr>
        <w:t xml:space="preserve"> </w:t>
      </w:r>
      <w:r>
        <w:rPr>
          <w:color w:val="931537"/>
        </w:rPr>
        <w:t>procedure</w:t>
      </w:r>
      <w:r>
        <w:rPr>
          <w:color w:val="931537"/>
          <w:spacing w:val="-3"/>
        </w:rPr>
        <w:t xml:space="preserve"> </w:t>
      </w:r>
      <w:r>
        <w:rPr>
          <w:color w:val="931537"/>
        </w:rPr>
        <w:t>and</w:t>
      </w:r>
      <w:r>
        <w:rPr>
          <w:color w:val="931537"/>
          <w:spacing w:val="-6"/>
        </w:rPr>
        <w:t xml:space="preserve"> </w:t>
      </w:r>
      <w:r>
        <w:rPr>
          <w:color w:val="931537"/>
        </w:rPr>
        <w:t>type</w:t>
      </w:r>
      <w:r>
        <w:rPr>
          <w:color w:val="931537"/>
          <w:spacing w:val="-3"/>
        </w:rPr>
        <w:t xml:space="preserve"> </w:t>
      </w:r>
      <w:r>
        <w:rPr>
          <w:color w:val="931537"/>
        </w:rPr>
        <w:t>of</w:t>
      </w:r>
      <w:r>
        <w:rPr>
          <w:color w:val="931537"/>
          <w:spacing w:val="-1"/>
        </w:rPr>
        <w:t xml:space="preserve"> </w:t>
      </w:r>
      <w:r>
        <w:rPr>
          <w:color w:val="931537"/>
          <w:spacing w:val="-2"/>
        </w:rPr>
        <w:t>hospital,</w:t>
      </w:r>
    </w:p>
    <w:p w:rsidR="00DD1B90" w:rsidRDefault="00D5179D">
      <w:pPr>
        <w:pStyle w:val="BodyText"/>
        <w:tabs>
          <w:tab w:val="left" w:pos="9265"/>
        </w:tabs>
        <w:spacing w:line="252" w:lineRule="exact"/>
        <w:ind w:left="1571"/>
      </w:pPr>
      <w:r>
        <w:rPr>
          <w:color w:val="931537"/>
        </w:rPr>
        <w:t>Australia,</w:t>
      </w:r>
      <w:r>
        <w:rPr>
          <w:color w:val="931537"/>
          <w:spacing w:val="-4"/>
        </w:rPr>
        <w:t xml:space="preserve"> </w:t>
      </w:r>
      <w:r>
        <w:rPr>
          <w:color w:val="931537"/>
        </w:rPr>
        <w:t>1999-00</w:t>
      </w:r>
      <w:r>
        <w:rPr>
          <w:color w:val="931537"/>
          <w:spacing w:val="-8"/>
        </w:rPr>
        <w:t xml:space="preserve"> </w:t>
      </w:r>
      <w:r>
        <w:rPr>
          <w:color w:val="931537"/>
        </w:rPr>
        <w:t>to</w:t>
      </w:r>
      <w:r>
        <w:rPr>
          <w:color w:val="931537"/>
          <w:spacing w:val="-7"/>
        </w:rPr>
        <w:t xml:space="preserve"> </w:t>
      </w:r>
      <w:r>
        <w:rPr>
          <w:color w:val="931537"/>
        </w:rPr>
        <w:t>2004-</w:t>
      </w:r>
      <w:r>
        <w:rPr>
          <w:color w:val="931537"/>
          <w:spacing w:val="-5"/>
        </w:rPr>
        <w:t>05</w:t>
      </w:r>
      <w:r>
        <w:rPr>
          <w:color w:val="931537"/>
        </w:rPr>
        <w:tab/>
      </w:r>
      <w:r>
        <w:rPr>
          <w:color w:val="931537"/>
          <w:spacing w:val="-5"/>
        </w:rPr>
        <w:t>29</w:t>
      </w:r>
    </w:p>
    <w:p w:rsidR="00DD1B90" w:rsidRDefault="00D5179D">
      <w:pPr>
        <w:pStyle w:val="BodyText"/>
        <w:spacing w:before="61" w:line="252" w:lineRule="exact"/>
        <w:ind w:left="438"/>
      </w:pPr>
      <w:r>
        <w:rPr>
          <w:color w:val="931537"/>
        </w:rPr>
        <w:t>Table</w:t>
      </w:r>
      <w:r>
        <w:rPr>
          <w:color w:val="931537"/>
          <w:spacing w:val="-4"/>
        </w:rPr>
        <w:t xml:space="preserve"> </w:t>
      </w:r>
      <w:r>
        <w:rPr>
          <w:color w:val="931537"/>
        </w:rPr>
        <w:t>2-7:</w:t>
      </w:r>
      <w:r>
        <w:rPr>
          <w:color w:val="931537"/>
          <w:spacing w:val="-5"/>
        </w:rPr>
        <w:t xml:space="preserve"> </w:t>
      </w:r>
      <w:r>
        <w:rPr>
          <w:color w:val="931537"/>
        </w:rPr>
        <w:t>SCI</w:t>
      </w:r>
      <w:r>
        <w:rPr>
          <w:color w:val="931537"/>
          <w:spacing w:val="-2"/>
        </w:rPr>
        <w:t xml:space="preserve"> </w:t>
      </w:r>
      <w:r>
        <w:rPr>
          <w:color w:val="931537"/>
        </w:rPr>
        <w:t>hospitalisations</w:t>
      </w:r>
      <w:r>
        <w:rPr>
          <w:color w:val="931537"/>
          <w:spacing w:val="-3"/>
        </w:rPr>
        <w:t xml:space="preserve"> </w:t>
      </w:r>
      <w:r>
        <w:rPr>
          <w:color w:val="931537"/>
        </w:rPr>
        <w:t>by</w:t>
      </w:r>
      <w:r>
        <w:rPr>
          <w:color w:val="931537"/>
          <w:spacing w:val="-7"/>
        </w:rPr>
        <w:t xml:space="preserve"> </w:t>
      </w:r>
      <w:r>
        <w:rPr>
          <w:color w:val="931537"/>
        </w:rPr>
        <w:t>type</w:t>
      </w:r>
      <w:r>
        <w:rPr>
          <w:color w:val="931537"/>
          <w:spacing w:val="-3"/>
        </w:rPr>
        <w:t xml:space="preserve"> </w:t>
      </w:r>
      <w:r>
        <w:rPr>
          <w:color w:val="931537"/>
        </w:rPr>
        <w:t>of</w:t>
      </w:r>
      <w:r>
        <w:rPr>
          <w:color w:val="931537"/>
          <w:spacing w:val="-2"/>
        </w:rPr>
        <w:t xml:space="preserve"> </w:t>
      </w:r>
      <w:r>
        <w:rPr>
          <w:color w:val="931537"/>
        </w:rPr>
        <w:t>hospital</w:t>
      </w:r>
      <w:r>
        <w:rPr>
          <w:color w:val="931537"/>
          <w:spacing w:val="-9"/>
        </w:rPr>
        <w:t xml:space="preserve"> </w:t>
      </w:r>
      <w:r>
        <w:rPr>
          <w:color w:val="931537"/>
        </w:rPr>
        <w:t>and</w:t>
      </w:r>
      <w:r>
        <w:rPr>
          <w:color w:val="931537"/>
          <w:spacing w:val="-6"/>
        </w:rPr>
        <w:t xml:space="preserve"> </w:t>
      </w:r>
      <w:r>
        <w:rPr>
          <w:color w:val="931537"/>
        </w:rPr>
        <w:t>type</w:t>
      </w:r>
      <w:r>
        <w:rPr>
          <w:color w:val="931537"/>
          <w:spacing w:val="-3"/>
        </w:rPr>
        <w:t xml:space="preserve"> </w:t>
      </w:r>
      <w:r>
        <w:rPr>
          <w:color w:val="931537"/>
        </w:rPr>
        <w:t>of</w:t>
      </w:r>
      <w:r>
        <w:rPr>
          <w:color w:val="931537"/>
          <w:spacing w:val="-3"/>
        </w:rPr>
        <w:t xml:space="preserve"> </w:t>
      </w:r>
      <w:r>
        <w:rPr>
          <w:color w:val="931537"/>
        </w:rPr>
        <w:t>care,</w:t>
      </w:r>
      <w:r>
        <w:rPr>
          <w:color w:val="931537"/>
          <w:spacing w:val="-2"/>
        </w:rPr>
        <w:t xml:space="preserve"> </w:t>
      </w:r>
      <w:r>
        <w:rPr>
          <w:color w:val="931537"/>
        </w:rPr>
        <w:t>Australia,</w:t>
      </w:r>
      <w:r>
        <w:rPr>
          <w:color w:val="931537"/>
          <w:spacing w:val="56"/>
        </w:rPr>
        <w:t xml:space="preserve"> </w:t>
      </w:r>
      <w:r>
        <w:rPr>
          <w:color w:val="931537"/>
        </w:rPr>
        <w:t>1999-</w:t>
      </w:r>
      <w:r>
        <w:rPr>
          <w:color w:val="931537"/>
          <w:spacing w:val="-5"/>
        </w:rPr>
        <w:t>00</w:t>
      </w:r>
    </w:p>
    <w:p w:rsidR="00DD1B90" w:rsidRDefault="00D5179D">
      <w:pPr>
        <w:pStyle w:val="BodyText"/>
        <w:tabs>
          <w:tab w:val="left" w:pos="9265"/>
        </w:tabs>
        <w:spacing w:line="252" w:lineRule="exact"/>
        <w:ind w:left="1571"/>
      </w:pPr>
      <w:r>
        <w:rPr>
          <w:color w:val="931537"/>
        </w:rPr>
        <w:t>to</w:t>
      </w:r>
      <w:r>
        <w:rPr>
          <w:color w:val="931537"/>
          <w:spacing w:val="-4"/>
        </w:rPr>
        <w:t xml:space="preserve"> </w:t>
      </w:r>
      <w:r>
        <w:rPr>
          <w:color w:val="931537"/>
        </w:rPr>
        <w:t>2004-</w:t>
      </w:r>
      <w:r>
        <w:rPr>
          <w:color w:val="931537"/>
          <w:spacing w:val="-5"/>
        </w:rPr>
        <w:t>05</w:t>
      </w:r>
      <w:r>
        <w:rPr>
          <w:color w:val="931537"/>
        </w:rPr>
        <w:tab/>
      </w:r>
      <w:r>
        <w:rPr>
          <w:color w:val="931537"/>
          <w:spacing w:val="-5"/>
        </w:rPr>
        <w:t>30</w:t>
      </w:r>
    </w:p>
    <w:p w:rsidR="00DD1B90" w:rsidRDefault="00D5179D">
      <w:pPr>
        <w:pStyle w:val="BodyText"/>
        <w:tabs>
          <w:tab w:val="left" w:pos="9266"/>
        </w:tabs>
        <w:spacing w:before="61"/>
        <w:ind w:left="438"/>
      </w:pPr>
      <w:r>
        <w:rPr>
          <w:color w:val="931537"/>
        </w:rPr>
        <w:t>Table</w:t>
      </w:r>
      <w:r>
        <w:rPr>
          <w:color w:val="931537"/>
          <w:spacing w:val="-6"/>
        </w:rPr>
        <w:t xml:space="preserve"> </w:t>
      </w:r>
      <w:r>
        <w:rPr>
          <w:color w:val="931537"/>
        </w:rPr>
        <w:t>2-8:</w:t>
      </w:r>
      <w:r>
        <w:rPr>
          <w:color w:val="931537"/>
          <w:spacing w:val="-4"/>
        </w:rPr>
        <w:t xml:space="preserve"> </w:t>
      </w:r>
      <w:r>
        <w:rPr>
          <w:color w:val="931537"/>
        </w:rPr>
        <w:t>Six-month</w:t>
      </w:r>
      <w:r>
        <w:rPr>
          <w:color w:val="931537"/>
          <w:spacing w:val="-6"/>
        </w:rPr>
        <w:t xml:space="preserve"> </w:t>
      </w:r>
      <w:r>
        <w:rPr>
          <w:color w:val="931537"/>
        </w:rPr>
        <w:t>mortality</w:t>
      </w:r>
      <w:r>
        <w:rPr>
          <w:color w:val="931537"/>
          <w:spacing w:val="-6"/>
        </w:rPr>
        <w:t xml:space="preserve"> </w:t>
      </w:r>
      <w:r>
        <w:rPr>
          <w:color w:val="931537"/>
        </w:rPr>
        <w:t>rates</w:t>
      </w:r>
      <w:r>
        <w:rPr>
          <w:color w:val="931537"/>
          <w:spacing w:val="-3"/>
        </w:rPr>
        <w:t xml:space="preserve"> </w:t>
      </w:r>
      <w:r>
        <w:rPr>
          <w:color w:val="931537"/>
        </w:rPr>
        <w:t>observed</w:t>
      </w:r>
      <w:r>
        <w:rPr>
          <w:color w:val="931537"/>
          <w:spacing w:val="-6"/>
        </w:rPr>
        <w:t xml:space="preserve"> </w:t>
      </w:r>
      <w:r>
        <w:rPr>
          <w:color w:val="931537"/>
        </w:rPr>
        <w:t>for</w:t>
      </w:r>
      <w:r>
        <w:rPr>
          <w:color w:val="931537"/>
          <w:spacing w:val="-5"/>
        </w:rPr>
        <w:t xml:space="preserve"> </w:t>
      </w:r>
      <w:r>
        <w:rPr>
          <w:color w:val="931537"/>
        </w:rPr>
        <w:t>Victorian</w:t>
      </w:r>
      <w:r>
        <w:rPr>
          <w:color w:val="931537"/>
          <w:spacing w:val="-6"/>
        </w:rPr>
        <w:t xml:space="preserve"> </w:t>
      </w:r>
      <w:r>
        <w:rPr>
          <w:color w:val="931537"/>
        </w:rPr>
        <w:t>TBI</w:t>
      </w:r>
      <w:r>
        <w:rPr>
          <w:color w:val="931537"/>
          <w:spacing w:val="-5"/>
        </w:rPr>
        <w:t xml:space="preserve"> </w:t>
      </w:r>
      <w:r>
        <w:rPr>
          <w:color w:val="931537"/>
        </w:rPr>
        <w:t>cases</w:t>
      </w:r>
      <w:r>
        <w:rPr>
          <w:color w:val="931537"/>
          <w:spacing w:val="-5"/>
        </w:rPr>
        <w:t xml:space="preserve"> </w:t>
      </w:r>
      <w:r>
        <w:rPr>
          <w:color w:val="931537"/>
        </w:rPr>
        <w:t>in</w:t>
      </w:r>
      <w:r>
        <w:rPr>
          <w:color w:val="931537"/>
          <w:spacing w:val="-3"/>
        </w:rPr>
        <w:t xml:space="preserve"> </w:t>
      </w:r>
      <w:r>
        <w:rPr>
          <w:color w:val="931537"/>
        </w:rPr>
        <w:t>2007-</w:t>
      </w:r>
      <w:r>
        <w:rPr>
          <w:color w:val="931537"/>
          <w:spacing w:val="-5"/>
        </w:rPr>
        <w:t>08</w:t>
      </w:r>
      <w:r>
        <w:rPr>
          <w:color w:val="931537"/>
        </w:rPr>
        <w:tab/>
      </w:r>
      <w:r>
        <w:rPr>
          <w:color w:val="931537"/>
          <w:spacing w:val="-5"/>
        </w:rPr>
        <w:t>31</w:t>
      </w:r>
    </w:p>
    <w:p w:rsidR="00DD1B90" w:rsidRDefault="00DD1B90">
      <w:pPr>
        <w:sectPr w:rsidR="00DD1B90">
          <w:headerReference w:type="default" r:id="rId12"/>
          <w:footerReference w:type="default" r:id="rId13"/>
          <w:pgSz w:w="11900" w:h="16840"/>
          <w:pgMar w:top="1780" w:right="880" w:bottom="1280" w:left="980" w:header="1425" w:footer="1088" w:gutter="0"/>
          <w:pgNumType w:start="4"/>
          <w:cols w:space="720"/>
        </w:sectPr>
      </w:pPr>
    </w:p>
    <w:p w:rsidR="00DD1B90" w:rsidRDefault="00D5179D">
      <w:pPr>
        <w:pStyle w:val="BodyText"/>
        <w:tabs>
          <w:tab w:val="left" w:pos="9265"/>
        </w:tabs>
        <w:spacing w:before="76"/>
        <w:ind w:left="438"/>
      </w:pPr>
      <w:r>
        <w:rPr>
          <w:color w:val="931537"/>
        </w:rPr>
        <w:lastRenderedPageBreak/>
        <w:t>Table</w:t>
      </w:r>
      <w:r>
        <w:rPr>
          <w:color w:val="931537"/>
          <w:spacing w:val="-2"/>
        </w:rPr>
        <w:t xml:space="preserve"> </w:t>
      </w:r>
      <w:r>
        <w:rPr>
          <w:color w:val="931537"/>
        </w:rPr>
        <w:t>2-9:</w:t>
      </w:r>
      <w:r>
        <w:rPr>
          <w:color w:val="931537"/>
          <w:spacing w:val="-4"/>
        </w:rPr>
        <w:t xml:space="preserve"> </w:t>
      </w:r>
      <w:r>
        <w:rPr>
          <w:color w:val="931537"/>
        </w:rPr>
        <w:t>Year</w:t>
      </w:r>
      <w:r>
        <w:rPr>
          <w:color w:val="931537"/>
          <w:spacing w:val="-3"/>
        </w:rPr>
        <w:t xml:space="preserve"> </w:t>
      </w:r>
      <w:r>
        <w:rPr>
          <w:color w:val="931537"/>
        </w:rPr>
        <w:t>1</w:t>
      </w:r>
      <w:r>
        <w:rPr>
          <w:color w:val="931537"/>
          <w:spacing w:val="-5"/>
        </w:rPr>
        <w:t xml:space="preserve"> </w:t>
      </w:r>
      <w:r>
        <w:rPr>
          <w:color w:val="931537"/>
        </w:rPr>
        <w:t>mortality</w:t>
      </w:r>
      <w:r>
        <w:rPr>
          <w:color w:val="931537"/>
          <w:spacing w:val="-4"/>
        </w:rPr>
        <w:t xml:space="preserve"> </w:t>
      </w:r>
      <w:r>
        <w:rPr>
          <w:color w:val="931537"/>
        </w:rPr>
        <w:t>rates</w:t>
      </w:r>
      <w:r>
        <w:rPr>
          <w:color w:val="931537"/>
          <w:spacing w:val="-5"/>
        </w:rPr>
        <w:t xml:space="preserve"> </w:t>
      </w:r>
      <w:r>
        <w:rPr>
          <w:color w:val="931537"/>
        </w:rPr>
        <w:t>adopted</w:t>
      </w:r>
      <w:r>
        <w:rPr>
          <w:color w:val="931537"/>
          <w:spacing w:val="-4"/>
        </w:rPr>
        <w:t xml:space="preserve"> </w:t>
      </w:r>
      <w:r>
        <w:rPr>
          <w:color w:val="931537"/>
        </w:rPr>
        <w:t>for</w:t>
      </w:r>
      <w:r>
        <w:rPr>
          <w:color w:val="931537"/>
          <w:spacing w:val="-3"/>
        </w:rPr>
        <w:t xml:space="preserve"> </w:t>
      </w:r>
      <w:r>
        <w:rPr>
          <w:color w:val="931537"/>
          <w:spacing w:val="-2"/>
        </w:rPr>
        <w:t>analysis</w:t>
      </w:r>
      <w:r>
        <w:rPr>
          <w:color w:val="931537"/>
        </w:rPr>
        <w:tab/>
      </w:r>
      <w:r>
        <w:rPr>
          <w:color w:val="931537"/>
          <w:spacing w:val="-5"/>
        </w:rPr>
        <w:t>31</w:t>
      </w:r>
    </w:p>
    <w:p w:rsidR="00DD1B90" w:rsidRDefault="00D5179D">
      <w:pPr>
        <w:pStyle w:val="BodyText"/>
        <w:tabs>
          <w:tab w:val="left" w:pos="9265"/>
        </w:tabs>
        <w:spacing w:before="59"/>
        <w:ind w:left="438"/>
      </w:pPr>
      <w:r>
        <w:rPr>
          <w:color w:val="931537"/>
        </w:rPr>
        <w:t>Table</w:t>
      </w:r>
      <w:r>
        <w:rPr>
          <w:color w:val="931537"/>
          <w:spacing w:val="-4"/>
        </w:rPr>
        <w:t xml:space="preserve"> </w:t>
      </w:r>
      <w:r>
        <w:rPr>
          <w:color w:val="931537"/>
        </w:rPr>
        <w:t>2-10:</w:t>
      </w:r>
      <w:r>
        <w:rPr>
          <w:color w:val="931537"/>
          <w:spacing w:val="-6"/>
        </w:rPr>
        <w:t xml:space="preserve"> </w:t>
      </w:r>
      <w:r>
        <w:rPr>
          <w:color w:val="931537"/>
        </w:rPr>
        <w:t>Mortality</w:t>
      </w:r>
      <w:r>
        <w:rPr>
          <w:color w:val="931537"/>
          <w:spacing w:val="-6"/>
        </w:rPr>
        <w:t xml:space="preserve"> </w:t>
      </w:r>
      <w:r>
        <w:rPr>
          <w:color w:val="931537"/>
        </w:rPr>
        <w:t>and</w:t>
      </w:r>
      <w:r>
        <w:rPr>
          <w:color w:val="931537"/>
          <w:spacing w:val="-6"/>
        </w:rPr>
        <w:t xml:space="preserve"> </w:t>
      </w:r>
      <w:r>
        <w:rPr>
          <w:color w:val="931537"/>
        </w:rPr>
        <w:t>TBI</w:t>
      </w:r>
      <w:r>
        <w:rPr>
          <w:color w:val="931537"/>
          <w:spacing w:val="-3"/>
        </w:rPr>
        <w:t xml:space="preserve"> </w:t>
      </w:r>
      <w:r>
        <w:rPr>
          <w:color w:val="931537"/>
        </w:rPr>
        <w:t>demographic</w:t>
      </w:r>
      <w:r>
        <w:rPr>
          <w:color w:val="931537"/>
          <w:spacing w:val="-6"/>
        </w:rPr>
        <w:t xml:space="preserve"> </w:t>
      </w:r>
      <w:r>
        <w:rPr>
          <w:color w:val="931537"/>
          <w:spacing w:val="-2"/>
        </w:rPr>
        <w:t>trends</w:t>
      </w:r>
      <w:r>
        <w:rPr>
          <w:color w:val="931537"/>
        </w:rPr>
        <w:tab/>
      </w:r>
      <w:r>
        <w:rPr>
          <w:color w:val="931537"/>
          <w:spacing w:val="-5"/>
        </w:rPr>
        <w:t>32</w:t>
      </w:r>
    </w:p>
    <w:p w:rsidR="00DD1B90" w:rsidRDefault="00D5179D">
      <w:pPr>
        <w:pStyle w:val="BodyText"/>
        <w:tabs>
          <w:tab w:val="left" w:pos="9265"/>
        </w:tabs>
        <w:spacing w:before="61"/>
        <w:ind w:left="438"/>
      </w:pPr>
      <w:r>
        <w:rPr>
          <w:color w:val="931537"/>
        </w:rPr>
        <w:t>Table</w:t>
      </w:r>
      <w:r>
        <w:rPr>
          <w:color w:val="931537"/>
          <w:spacing w:val="-2"/>
        </w:rPr>
        <w:t xml:space="preserve"> </w:t>
      </w:r>
      <w:r>
        <w:rPr>
          <w:color w:val="931537"/>
        </w:rPr>
        <w:t>2-11:</w:t>
      </w:r>
      <w:r>
        <w:rPr>
          <w:color w:val="931537"/>
          <w:spacing w:val="-4"/>
        </w:rPr>
        <w:t xml:space="preserve"> </w:t>
      </w:r>
      <w:r>
        <w:rPr>
          <w:color w:val="931537"/>
        </w:rPr>
        <w:t>Year</w:t>
      </w:r>
      <w:r>
        <w:rPr>
          <w:color w:val="931537"/>
          <w:spacing w:val="-4"/>
        </w:rPr>
        <w:t xml:space="preserve"> </w:t>
      </w:r>
      <w:r>
        <w:rPr>
          <w:color w:val="931537"/>
        </w:rPr>
        <w:t>1</w:t>
      </w:r>
      <w:r>
        <w:rPr>
          <w:color w:val="931537"/>
          <w:spacing w:val="-2"/>
        </w:rPr>
        <w:t xml:space="preserve"> </w:t>
      </w:r>
      <w:r>
        <w:rPr>
          <w:color w:val="931537"/>
        </w:rPr>
        <w:t>Mortality</w:t>
      </w:r>
      <w:r>
        <w:rPr>
          <w:color w:val="931537"/>
          <w:spacing w:val="-5"/>
        </w:rPr>
        <w:t xml:space="preserve"> </w:t>
      </w:r>
      <w:r>
        <w:rPr>
          <w:color w:val="931537"/>
        </w:rPr>
        <w:t>rates</w:t>
      </w:r>
      <w:r>
        <w:rPr>
          <w:color w:val="931537"/>
          <w:spacing w:val="-5"/>
        </w:rPr>
        <w:t xml:space="preserve"> </w:t>
      </w:r>
      <w:r>
        <w:rPr>
          <w:color w:val="931537"/>
        </w:rPr>
        <w:t>reported</w:t>
      </w:r>
      <w:r>
        <w:rPr>
          <w:color w:val="931537"/>
          <w:spacing w:val="-5"/>
        </w:rPr>
        <w:t xml:space="preserve"> </w:t>
      </w:r>
      <w:r>
        <w:rPr>
          <w:color w:val="931537"/>
        </w:rPr>
        <w:t>for</w:t>
      </w:r>
      <w:r>
        <w:rPr>
          <w:color w:val="931537"/>
          <w:spacing w:val="-4"/>
        </w:rPr>
        <w:t xml:space="preserve"> </w:t>
      </w:r>
      <w:r>
        <w:rPr>
          <w:color w:val="931537"/>
        </w:rPr>
        <w:t>SCI</w:t>
      </w:r>
      <w:r>
        <w:rPr>
          <w:color w:val="931537"/>
          <w:spacing w:val="-4"/>
        </w:rPr>
        <w:t xml:space="preserve"> </w:t>
      </w:r>
      <w:r>
        <w:rPr>
          <w:color w:val="931537"/>
          <w:spacing w:val="-5"/>
        </w:rPr>
        <w:t>(%)</w:t>
      </w:r>
      <w:r>
        <w:rPr>
          <w:color w:val="931537"/>
        </w:rPr>
        <w:tab/>
      </w:r>
      <w:r>
        <w:rPr>
          <w:color w:val="931537"/>
          <w:spacing w:val="-5"/>
        </w:rPr>
        <w:t>33</w:t>
      </w:r>
    </w:p>
    <w:p w:rsidR="00DD1B90" w:rsidRDefault="00D5179D">
      <w:pPr>
        <w:pStyle w:val="BodyText"/>
        <w:tabs>
          <w:tab w:val="left" w:pos="9265"/>
        </w:tabs>
        <w:spacing w:before="59"/>
        <w:ind w:left="438"/>
      </w:pPr>
      <w:r>
        <w:rPr>
          <w:color w:val="931537"/>
        </w:rPr>
        <w:t>Table</w:t>
      </w:r>
      <w:r>
        <w:rPr>
          <w:color w:val="931537"/>
          <w:spacing w:val="-4"/>
        </w:rPr>
        <w:t xml:space="preserve"> </w:t>
      </w:r>
      <w:r>
        <w:rPr>
          <w:color w:val="931537"/>
        </w:rPr>
        <w:t>2-12:</w:t>
      </w:r>
      <w:r>
        <w:rPr>
          <w:color w:val="931537"/>
          <w:spacing w:val="-5"/>
        </w:rPr>
        <w:t xml:space="preserve"> </w:t>
      </w:r>
      <w:r>
        <w:rPr>
          <w:color w:val="931537"/>
        </w:rPr>
        <w:t>Incident</w:t>
      </w:r>
      <w:r>
        <w:rPr>
          <w:color w:val="931537"/>
          <w:spacing w:val="-2"/>
        </w:rPr>
        <w:t xml:space="preserve"> </w:t>
      </w:r>
      <w:r>
        <w:rPr>
          <w:color w:val="931537"/>
        </w:rPr>
        <w:t>cases</w:t>
      </w:r>
      <w:r>
        <w:rPr>
          <w:color w:val="931537"/>
          <w:spacing w:val="-3"/>
        </w:rPr>
        <w:t xml:space="preserve"> </w:t>
      </w:r>
      <w:r>
        <w:rPr>
          <w:color w:val="931537"/>
        </w:rPr>
        <w:t>of</w:t>
      </w:r>
      <w:r>
        <w:rPr>
          <w:color w:val="931537"/>
          <w:spacing w:val="-5"/>
        </w:rPr>
        <w:t xml:space="preserve"> </w:t>
      </w:r>
      <w:r>
        <w:rPr>
          <w:color w:val="931537"/>
        </w:rPr>
        <w:t>TBI</w:t>
      </w:r>
      <w:r>
        <w:rPr>
          <w:color w:val="931537"/>
          <w:spacing w:val="-5"/>
        </w:rPr>
        <w:t xml:space="preserve"> </w:t>
      </w:r>
      <w:r>
        <w:rPr>
          <w:color w:val="931537"/>
        </w:rPr>
        <w:t>by</w:t>
      </w:r>
      <w:r>
        <w:rPr>
          <w:color w:val="931537"/>
          <w:spacing w:val="-6"/>
        </w:rPr>
        <w:t xml:space="preserve"> </w:t>
      </w:r>
      <w:r>
        <w:rPr>
          <w:color w:val="931537"/>
        </w:rPr>
        <w:t>severity</w:t>
      </w:r>
      <w:r>
        <w:rPr>
          <w:color w:val="931537"/>
          <w:spacing w:val="-5"/>
        </w:rPr>
        <w:t xml:space="preserve"> </w:t>
      </w:r>
      <w:r>
        <w:rPr>
          <w:color w:val="931537"/>
        </w:rPr>
        <w:t>and</w:t>
      </w:r>
      <w:r>
        <w:rPr>
          <w:color w:val="931537"/>
          <w:spacing w:val="-6"/>
        </w:rPr>
        <w:t xml:space="preserve"> </w:t>
      </w:r>
      <w:r>
        <w:rPr>
          <w:color w:val="931537"/>
        </w:rPr>
        <w:t>gender,</w:t>
      </w:r>
      <w:r>
        <w:rPr>
          <w:color w:val="931537"/>
          <w:spacing w:val="-3"/>
        </w:rPr>
        <w:t xml:space="preserve"> </w:t>
      </w:r>
      <w:r>
        <w:rPr>
          <w:color w:val="931537"/>
        </w:rPr>
        <w:t>Australia,</w:t>
      </w:r>
      <w:r>
        <w:rPr>
          <w:color w:val="931537"/>
          <w:spacing w:val="-4"/>
        </w:rPr>
        <w:t xml:space="preserve"> 2008</w:t>
      </w:r>
      <w:r>
        <w:rPr>
          <w:color w:val="931537"/>
        </w:rPr>
        <w:tab/>
      </w:r>
      <w:r>
        <w:rPr>
          <w:color w:val="931537"/>
          <w:spacing w:val="-5"/>
        </w:rPr>
        <w:t>34</w:t>
      </w:r>
    </w:p>
    <w:p w:rsidR="00DD1B90" w:rsidRDefault="00D5179D">
      <w:pPr>
        <w:pStyle w:val="BodyText"/>
        <w:tabs>
          <w:tab w:val="left" w:pos="9265"/>
        </w:tabs>
        <w:spacing w:before="59"/>
        <w:ind w:left="438"/>
      </w:pPr>
      <w:r>
        <w:rPr>
          <w:color w:val="931537"/>
        </w:rPr>
        <w:t>Table</w:t>
      </w:r>
      <w:r>
        <w:rPr>
          <w:color w:val="931537"/>
          <w:spacing w:val="-4"/>
        </w:rPr>
        <w:t xml:space="preserve"> </w:t>
      </w:r>
      <w:r>
        <w:rPr>
          <w:color w:val="931537"/>
        </w:rPr>
        <w:t>2-13:</w:t>
      </w:r>
      <w:r>
        <w:rPr>
          <w:color w:val="931537"/>
          <w:spacing w:val="-5"/>
        </w:rPr>
        <w:t xml:space="preserve"> </w:t>
      </w:r>
      <w:r>
        <w:rPr>
          <w:color w:val="931537"/>
        </w:rPr>
        <w:t>Incident</w:t>
      </w:r>
      <w:r>
        <w:rPr>
          <w:color w:val="931537"/>
          <w:spacing w:val="-2"/>
        </w:rPr>
        <w:t xml:space="preserve"> </w:t>
      </w:r>
      <w:r>
        <w:rPr>
          <w:color w:val="931537"/>
        </w:rPr>
        <w:t>cases</w:t>
      </w:r>
      <w:r>
        <w:rPr>
          <w:color w:val="931537"/>
          <w:spacing w:val="-4"/>
        </w:rPr>
        <w:t xml:space="preserve"> </w:t>
      </w:r>
      <w:r>
        <w:rPr>
          <w:color w:val="931537"/>
        </w:rPr>
        <w:t>of</w:t>
      </w:r>
      <w:r>
        <w:rPr>
          <w:color w:val="931537"/>
          <w:spacing w:val="-2"/>
        </w:rPr>
        <w:t xml:space="preserve"> </w:t>
      </w:r>
      <w:r>
        <w:rPr>
          <w:color w:val="931537"/>
        </w:rPr>
        <w:t>SCI</w:t>
      </w:r>
      <w:r>
        <w:rPr>
          <w:color w:val="931537"/>
          <w:spacing w:val="-5"/>
        </w:rPr>
        <w:t xml:space="preserve"> </w:t>
      </w:r>
      <w:r>
        <w:rPr>
          <w:color w:val="931537"/>
        </w:rPr>
        <w:t>by</w:t>
      </w:r>
      <w:r>
        <w:rPr>
          <w:color w:val="931537"/>
          <w:spacing w:val="-7"/>
        </w:rPr>
        <w:t xml:space="preserve"> </w:t>
      </w:r>
      <w:r>
        <w:rPr>
          <w:color w:val="931537"/>
        </w:rPr>
        <w:t>severity</w:t>
      </w:r>
      <w:r>
        <w:rPr>
          <w:color w:val="931537"/>
          <w:spacing w:val="-6"/>
        </w:rPr>
        <w:t xml:space="preserve"> </w:t>
      </w:r>
      <w:r>
        <w:rPr>
          <w:color w:val="931537"/>
        </w:rPr>
        <w:t>and</w:t>
      </w:r>
      <w:r>
        <w:rPr>
          <w:color w:val="931537"/>
          <w:spacing w:val="-6"/>
        </w:rPr>
        <w:t xml:space="preserve"> </w:t>
      </w:r>
      <w:r>
        <w:rPr>
          <w:color w:val="931537"/>
        </w:rPr>
        <w:t>gender,</w:t>
      </w:r>
      <w:r>
        <w:rPr>
          <w:color w:val="931537"/>
          <w:spacing w:val="-2"/>
        </w:rPr>
        <w:t xml:space="preserve"> </w:t>
      </w:r>
      <w:r>
        <w:rPr>
          <w:color w:val="931537"/>
        </w:rPr>
        <w:t>Australia,</w:t>
      </w:r>
      <w:r>
        <w:rPr>
          <w:color w:val="931537"/>
          <w:spacing w:val="-5"/>
        </w:rPr>
        <w:t xml:space="preserve"> </w:t>
      </w:r>
      <w:r>
        <w:rPr>
          <w:color w:val="931537"/>
          <w:spacing w:val="-4"/>
        </w:rPr>
        <w:t>2008</w:t>
      </w:r>
      <w:r>
        <w:rPr>
          <w:color w:val="931537"/>
        </w:rPr>
        <w:tab/>
      </w:r>
      <w:r>
        <w:rPr>
          <w:color w:val="931537"/>
          <w:spacing w:val="-5"/>
        </w:rPr>
        <w:t>35</w:t>
      </w:r>
    </w:p>
    <w:p w:rsidR="00DD1B90" w:rsidRDefault="00D5179D">
      <w:pPr>
        <w:pStyle w:val="BodyText"/>
        <w:tabs>
          <w:tab w:val="left" w:pos="9265"/>
        </w:tabs>
        <w:spacing w:before="62"/>
        <w:ind w:left="438"/>
      </w:pPr>
      <w:r>
        <w:rPr>
          <w:color w:val="931537"/>
        </w:rPr>
        <w:t>Table</w:t>
      </w:r>
      <w:r>
        <w:rPr>
          <w:color w:val="931537"/>
          <w:spacing w:val="-5"/>
        </w:rPr>
        <w:t xml:space="preserve"> </w:t>
      </w:r>
      <w:r>
        <w:rPr>
          <w:color w:val="931537"/>
        </w:rPr>
        <w:t>2-14:</w:t>
      </w:r>
      <w:r>
        <w:rPr>
          <w:color w:val="931537"/>
          <w:spacing w:val="-5"/>
        </w:rPr>
        <w:t xml:space="preserve"> </w:t>
      </w:r>
      <w:r>
        <w:rPr>
          <w:color w:val="931537"/>
        </w:rPr>
        <w:t>Incident</w:t>
      </w:r>
      <w:r>
        <w:rPr>
          <w:color w:val="931537"/>
          <w:spacing w:val="-2"/>
        </w:rPr>
        <w:t xml:space="preserve"> </w:t>
      </w:r>
      <w:r>
        <w:rPr>
          <w:color w:val="931537"/>
        </w:rPr>
        <w:t>cases</w:t>
      </w:r>
      <w:r>
        <w:rPr>
          <w:color w:val="931537"/>
          <w:spacing w:val="-3"/>
        </w:rPr>
        <w:t xml:space="preserve"> </w:t>
      </w:r>
      <w:r>
        <w:rPr>
          <w:color w:val="931537"/>
        </w:rPr>
        <w:t>of</w:t>
      </w:r>
      <w:r>
        <w:rPr>
          <w:color w:val="931537"/>
          <w:spacing w:val="-5"/>
        </w:rPr>
        <w:t xml:space="preserve"> </w:t>
      </w:r>
      <w:r>
        <w:rPr>
          <w:color w:val="931537"/>
        </w:rPr>
        <w:t>TBI</w:t>
      </w:r>
      <w:r>
        <w:rPr>
          <w:color w:val="931537"/>
          <w:spacing w:val="-5"/>
        </w:rPr>
        <w:t xml:space="preserve"> </w:t>
      </w:r>
      <w:r>
        <w:rPr>
          <w:color w:val="931537"/>
        </w:rPr>
        <w:t>by</w:t>
      </w:r>
      <w:r>
        <w:rPr>
          <w:color w:val="931537"/>
          <w:spacing w:val="-5"/>
        </w:rPr>
        <w:t xml:space="preserve"> </w:t>
      </w:r>
      <w:r>
        <w:rPr>
          <w:color w:val="931537"/>
        </w:rPr>
        <w:t>severity</w:t>
      </w:r>
      <w:r>
        <w:rPr>
          <w:color w:val="931537"/>
          <w:spacing w:val="-6"/>
        </w:rPr>
        <w:t xml:space="preserve"> </w:t>
      </w:r>
      <w:r>
        <w:rPr>
          <w:color w:val="931537"/>
        </w:rPr>
        <w:t>and</w:t>
      </w:r>
      <w:r>
        <w:rPr>
          <w:color w:val="931537"/>
          <w:spacing w:val="-6"/>
        </w:rPr>
        <w:t xml:space="preserve"> </w:t>
      </w:r>
      <w:r>
        <w:rPr>
          <w:color w:val="931537"/>
        </w:rPr>
        <w:t>gender,</w:t>
      </w:r>
      <w:r>
        <w:rPr>
          <w:color w:val="931537"/>
          <w:spacing w:val="-2"/>
        </w:rPr>
        <w:t xml:space="preserve"> </w:t>
      </w:r>
      <w:r>
        <w:rPr>
          <w:color w:val="931537"/>
        </w:rPr>
        <w:t>Victoria,</w:t>
      </w:r>
      <w:r>
        <w:rPr>
          <w:color w:val="931537"/>
          <w:spacing w:val="-4"/>
        </w:rPr>
        <w:t xml:space="preserve"> 2008</w:t>
      </w:r>
      <w:r>
        <w:rPr>
          <w:color w:val="931537"/>
        </w:rPr>
        <w:tab/>
      </w:r>
      <w:r>
        <w:rPr>
          <w:color w:val="931537"/>
          <w:spacing w:val="-5"/>
        </w:rPr>
        <w:t>37</w:t>
      </w:r>
    </w:p>
    <w:p w:rsidR="00DD1B90" w:rsidRDefault="00D5179D">
      <w:pPr>
        <w:pStyle w:val="BodyText"/>
        <w:tabs>
          <w:tab w:val="left" w:pos="9265"/>
        </w:tabs>
        <w:spacing w:before="59"/>
        <w:ind w:left="438"/>
      </w:pPr>
      <w:r>
        <w:rPr>
          <w:color w:val="931537"/>
        </w:rPr>
        <w:t>Table</w:t>
      </w:r>
      <w:r>
        <w:rPr>
          <w:color w:val="931537"/>
          <w:spacing w:val="-6"/>
        </w:rPr>
        <w:t xml:space="preserve"> </w:t>
      </w:r>
      <w:r>
        <w:rPr>
          <w:color w:val="931537"/>
        </w:rPr>
        <w:t>2-15:</w:t>
      </w:r>
      <w:r>
        <w:rPr>
          <w:color w:val="931537"/>
          <w:spacing w:val="-5"/>
        </w:rPr>
        <w:t xml:space="preserve"> </w:t>
      </w:r>
      <w:r>
        <w:rPr>
          <w:color w:val="931537"/>
        </w:rPr>
        <w:t>Incident</w:t>
      </w:r>
      <w:r>
        <w:rPr>
          <w:color w:val="931537"/>
          <w:spacing w:val="-2"/>
        </w:rPr>
        <w:t xml:space="preserve"> </w:t>
      </w:r>
      <w:r>
        <w:rPr>
          <w:color w:val="931537"/>
        </w:rPr>
        <w:t>cases</w:t>
      </w:r>
      <w:r>
        <w:rPr>
          <w:color w:val="931537"/>
          <w:spacing w:val="-3"/>
        </w:rPr>
        <w:t xml:space="preserve"> </w:t>
      </w:r>
      <w:r>
        <w:rPr>
          <w:color w:val="931537"/>
        </w:rPr>
        <w:t>of</w:t>
      </w:r>
      <w:r>
        <w:rPr>
          <w:color w:val="931537"/>
          <w:spacing w:val="-2"/>
        </w:rPr>
        <w:t xml:space="preserve"> </w:t>
      </w:r>
      <w:r>
        <w:rPr>
          <w:color w:val="931537"/>
        </w:rPr>
        <w:t>SCI,</w:t>
      </w:r>
      <w:r>
        <w:rPr>
          <w:color w:val="931537"/>
          <w:spacing w:val="-5"/>
        </w:rPr>
        <w:t xml:space="preserve"> </w:t>
      </w:r>
      <w:r>
        <w:rPr>
          <w:color w:val="931537"/>
        </w:rPr>
        <w:t>by</w:t>
      </w:r>
      <w:r>
        <w:rPr>
          <w:color w:val="931537"/>
          <w:spacing w:val="-6"/>
        </w:rPr>
        <w:t xml:space="preserve"> </w:t>
      </w:r>
      <w:r>
        <w:rPr>
          <w:color w:val="931537"/>
        </w:rPr>
        <w:t>severity</w:t>
      </w:r>
      <w:r>
        <w:rPr>
          <w:color w:val="931537"/>
          <w:spacing w:val="-6"/>
        </w:rPr>
        <w:t xml:space="preserve"> </w:t>
      </w:r>
      <w:r>
        <w:rPr>
          <w:color w:val="931537"/>
        </w:rPr>
        <w:t>and</w:t>
      </w:r>
      <w:r>
        <w:rPr>
          <w:color w:val="931537"/>
          <w:spacing w:val="-5"/>
        </w:rPr>
        <w:t xml:space="preserve"> </w:t>
      </w:r>
      <w:r>
        <w:rPr>
          <w:color w:val="931537"/>
        </w:rPr>
        <w:t>gender,</w:t>
      </w:r>
      <w:r>
        <w:rPr>
          <w:color w:val="931537"/>
          <w:spacing w:val="-3"/>
        </w:rPr>
        <w:t xml:space="preserve"> </w:t>
      </w:r>
      <w:r>
        <w:rPr>
          <w:color w:val="931537"/>
        </w:rPr>
        <w:t>victoria,</w:t>
      </w:r>
      <w:r>
        <w:rPr>
          <w:color w:val="931537"/>
          <w:spacing w:val="-4"/>
        </w:rPr>
        <w:t xml:space="preserve"> 2008</w:t>
      </w:r>
      <w:r>
        <w:rPr>
          <w:color w:val="931537"/>
        </w:rPr>
        <w:tab/>
      </w:r>
      <w:r>
        <w:rPr>
          <w:color w:val="931537"/>
          <w:spacing w:val="-5"/>
        </w:rPr>
        <w:t>38</w:t>
      </w:r>
    </w:p>
    <w:p w:rsidR="00DD1B90" w:rsidRDefault="00D5179D">
      <w:pPr>
        <w:pStyle w:val="BodyText"/>
        <w:tabs>
          <w:tab w:val="left" w:pos="9265"/>
        </w:tabs>
        <w:spacing w:before="61"/>
        <w:ind w:left="438"/>
      </w:pPr>
      <w:r>
        <w:rPr>
          <w:color w:val="931537"/>
        </w:rPr>
        <w:t>Table</w:t>
      </w:r>
      <w:r>
        <w:rPr>
          <w:color w:val="931537"/>
          <w:spacing w:val="-3"/>
        </w:rPr>
        <w:t xml:space="preserve"> </w:t>
      </w:r>
      <w:r>
        <w:rPr>
          <w:color w:val="931537"/>
        </w:rPr>
        <w:t>4-1:</w:t>
      </w:r>
      <w:r>
        <w:rPr>
          <w:color w:val="931537"/>
          <w:spacing w:val="-4"/>
        </w:rPr>
        <w:t xml:space="preserve"> </w:t>
      </w:r>
      <w:r>
        <w:rPr>
          <w:color w:val="931537"/>
        </w:rPr>
        <w:t>Approach</w:t>
      </w:r>
      <w:r>
        <w:rPr>
          <w:color w:val="931537"/>
          <w:spacing w:val="-6"/>
        </w:rPr>
        <w:t xml:space="preserve"> </w:t>
      </w:r>
      <w:r>
        <w:rPr>
          <w:color w:val="931537"/>
        </w:rPr>
        <w:t>to</w:t>
      </w:r>
      <w:r>
        <w:rPr>
          <w:color w:val="931537"/>
          <w:spacing w:val="-5"/>
        </w:rPr>
        <w:t xml:space="preserve"> </w:t>
      </w:r>
      <w:r>
        <w:rPr>
          <w:color w:val="931537"/>
        </w:rPr>
        <w:t>calculate</w:t>
      </w:r>
      <w:r>
        <w:rPr>
          <w:color w:val="931537"/>
          <w:spacing w:val="-2"/>
        </w:rPr>
        <w:t xml:space="preserve"> </w:t>
      </w:r>
      <w:r>
        <w:rPr>
          <w:color w:val="931537"/>
        </w:rPr>
        <w:t>costs</w:t>
      </w:r>
      <w:r>
        <w:rPr>
          <w:color w:val="931537"/>
          <w:spacing w:val="-3"/>
        </w:rPr>
        <w:t xml:space="preserve"> </w:t>
      </w:r>
      <w:r>
        <w:rPr>
          <w:color w:val="931537"/>
        </w:rPr>
        <w:t>after</w:t>
      </w:r>
      <w:r>
        <w:rPr>
          <w:color w:val="931537"/>
          <w:spacing w:val="-1"/>
        </w:rPr>
        <w:t xml:space="preserve"> </w:t>
      </w:r>
      <w:r>
        <w:rPr>
          <w:color w:val="931537"/>
        </w:rPr>
        <w:t>year</w:t>
      </w:r>
      <w:r>
        <w:rPr>
          <w:color w:val="931537"/>
          <w:spacing w:val="-5"/>
        </w:rPr>
        <w:t xml:space="preserve"> </w:t>
      </w:r>
      <w:r>
        <w:rPr>
          <w:color w:val="931537"/>
        </w:rPr>
        <w:t>six</w:t>
      </w:r>
      <w:r>
        <w:rPr>
          <w:color w:val="931537"/>
          <w:spacing w:val="-5"/>
        </w:rPr>
        <w:t xml:space="preserve"> </w:t>
      </w:r>
      <w:r>
        <w:rPr>
          <w:color w:val="931537"/>
        </w:rPr>
        <w:t>post</w:t>
      </w:r>
      <w:r>
        <w:rPr>
          <w:color w:val="931537"/>
          <w:spacing w:val="-1"/>
        </w:rPr>
        <w:t xml:space="preserve"> </w:t>
      </w:r>
      <w:r>
        <w:rPr>
          <w:color w:val="931537"/>
          <w:spacing w:val="-2"/>
        </w:rPr>
        <w:t>injury</w:t>
      </w:r>
      <w:r>
        <w:rPr>
          <w:color w:val="931537"/>
        </w:rPr>
        <w:tab/>
      </w:r>
      <w:r>
        <w:rPr>
          <w:color w:val="931537"/>
          <w:spacing w:val="-5"/>
        </w:rPr>
        <w:t>46</w:t>
      </w:r>
    </w:p>
    <w:p w:rsidR="00DD1B90" w:rsidRDefault="00D5179D">
      <w:pPr>
        <w:pStyle w:val="BodyText"/>
        <w:tabs>
          <w:tab w:val="left" w:pos="9265"/>
        </w:tabs>
        <w:spacing w:before="59"/>
        <w:ind w:left="438"/>
      </w:pPr>
      <w:r>
        <w:rPr>
          <w:color w:val="931537"/>
        </w:rPr>
        <w:t>Table</w:t>
      </w:r>
      <w:r>
        <w:rPr>
          <w:color w:val="931537"/>
          <w:spacing w:val="-7"/>
        </w:rPr>
        <w:t xml:space="preserve"> </w:t>
      </w:r>
      <w:r>
        <w:rPr>
          <w:color w:val="931537"/>
        </w:rPr>
        <w:t>4-2:</w:t>
      </w:r>
      <w:r>
        <w:rPr>
          <w:color w:val="931537"/>
          <w:spacing w:val="-7"/>
        </w:rPr>
        <w:t xml:space="preserve"> </w:t>
      </w:r>
      <w:r>
        <w:rPr>
          <w:color w:val="931537"/>
        </w:rPr>
        <w:t>Structure</w:t>
      </w:r>
      <w:r>
        <w:rPr>
          <w:color w:val="931537"/>
          <w:spacing w:val="-5"/>
        </w:rPr>
        <w:t xml:space="preserve"> </w:t>
      </w:r>
      <w:r>
        <w:rPr>
          <w:color w:val="931537"/>
        </w:rPr>
        <w:t>of</w:t>
      </w:r>
      <w:r>
        <w:rPr>
          <w:color w:val="931537"/>
          <w:spacing w:val="-4"/>
        </w:rPr>
        <w:t xml:space="preserve"> </w:t>
      </w:r>
      <w:r>
        <w:rPr>
          <w:color w:val="931537"/>
        </w:rPr>
        <w:t>Australian</w:t>
      </w:r>
      <w:r>
        <w:rPr>
          <w:color w:val="931537"/>
          <w:spacing w:val="-8"/>
        </w:rPr>
        <w:t xml:space="preserve"> </w:t>
      </w:r>
      <w:r>
        <w:rPr>
          <w:color w:val="931537"/>
        </w:rPr>
        <w:t>transport</w:t>
      </w:r>
      <w:r>
        <w:rPr>
          <w:color w:val="931537"/>
          <w:spacing w:val="-7"/>
        </w:rPr>
        <w:t xml:space="preserve"> </w:t>
      </w:r>
      <w:r>
        <w:rPr>
          <w:color w:val="931537"/>
        </w:rPr>
        <w:t>accident</w:t>
      </w:r>
      <w:r>
        <w:rPr>
          <w:color w:val="931537"/>
          <w:spacing w:val="-4"/>
        </w:rPr>
        <w:t xml:space="preserve"> </w:t>
      </w:r>
      <w:r>
        <w:rPr>
          <w:color w:val="931537"/>
        </w:rPr>
        <w:t>compensation</w:t>
      </w:r>
      <w:r>
        <w:rPr>
          <w:color w:val="931537"/>
          <w:spacing w:val="-4"/>
        </w:rPr>
        <w:t xml:space="preserve"> </w:t>
      </w:r>
      <w:r>
        <w:rPr>
          <w:color w:val="931537"/>
          <w:spacing w:val="-2"/>
        </w:rPr>
        <w:t>schemes</w:t>
      </w:r>
      <w:r>
        <w:rPr>
          <w:color w:val="931537"/>
        </w:rPr>
        <w:tab/>
      </w:r>
      <w:r>
        <w:rPr>
          <w:color w:val="931537"/>
          <w:spacing w:val="-5"/>
        </w:rPr>
        <w:t>47</w:t>
      </w:r>
    </w:p>
    <w:p w:rsidR="00DD1B90" w:rsidRDefault="00D5179D">
      <w:pPr>
        <w:pStyle w:val="BodyText"/>
        <w:tabs>
          <w:tab w:val="left" w:pos="9265"/>
        </w:tabs>
        <w:spacing w:before="62"/>
        <w:ind w:left="1571" w:right="527" w:hanging="1133"/>
      </w:pPr>
      <w:r>
        <w:rPr>
          <w:color w:val="931537"/>
        </w:rPr>
        <w:t>Table 4-3: Health service utilisation in Victorian TBI and SCI major trauma cases by compensable/road</w:t>
      </w:r>
      <w:r>
        <w:rPr>
          <w:color w:val="931537"/>
          <w:spacing w:val="-8"/>
        </w:rPr>
        <w:t xml:space="preserve"> </w:t>
      </w:r>
      <w:r>
        <w:rPr>
          <w:color w:val="931537"/>
        </w:rPr>
        <w:t>trauma</w:t>
      </w:r>
      <w:r>
        <w:rPr>
          <w:color w:val="931537"/>
          <w:spacing w:val="-5"/>
        </w:rPr>
        <w:t xml:space="preserve"> </w:t>
      </w:r>
      <w:r>
        <w:rPr>
          <w:color w:val="931537"/>
        </w:rPr>
        <w:t>status,</w:t>
      </w:r>
      <w:r>
        <w:rPr>
          <w:color w:val="931537"/>
          <w:spacing w:val="-7"/>
        </w:rPr>
        <w:t xml:space="preserve"> </w:t>
      </w:r>
      <w:r>
        <w:rPr>
          <w:color w:val="931537"/>
        </w:rPr>
        <w:t>2007-08</w:t>
      </w:r>
      <w:r>
        <w:rPr>
          <w:color w:val="931537"/>
          <w:spacing w:val="-8"/>
        </w:rPr>
        <w:t xml:space="preserve"> </w:t>
      </w:r>
      <w:r>
        <w:rPr>
          <w:color w:val="931537"/>
        </w:rPr>
        <w:t>(frequency</w:t>
      </w:r>
      <w:r>
        <w:rPr>
          <w:color w:val="931537"/>
          <w:spacing w:val="-7"/>
        </w:rPr>
        <w:t xml:space="preserve"> </w:t>
      </w:r>
      <w:r>
        <w:rPr>
          <w:color w:val="931537"/>
        </w:rPr>
        <w:t>and</w:t>
      </w:r>
      <w:r>
        <w:rPr>
          <w:color w:val="931537"/>
          <w:spacing w:val="-5"/>
        </w:rPr>
        <w:t xml:space="preserve"> </w:t>
      </w:r>
      <w:r>
        <w:rPr>
          <w:color w:val="931537"/>
          <w:spacing w:val="-4"/>
        </w:rPr>
        <w:t>(%))</w:t>
      </w:r>
      <w:r>
        <w:rPr>
          <w:color w:val="931537"/>
        </w:rPr>
        <w:tab/>
      </w:r>
      <w:r>
        <w:rPr>
          <w:color w:val="931537"/>
          <w:spacing w:val="-5"/>
        </w:rPr>
        <w:t>48</w:t>
      </w:r>
    </w:p>
    <w:p w:rsidR="00DD1B90" w:rsidRDefault="00D5179D">
      <w:pPr>
        <w:pStyle w:val="BodyText"/>
        <w:tabs>
          <w:tab w:val="left" w:pos="9265"/>
        </w:tabs>
        <w:spacing w:before="58"/>
        <w:ind w:left="438"/>
      </w:pPr>
      <w:r>
        <w:rPr>
          <w:color w:val="931537"/>
        </w:rPr>
        <w:t>Table</w:t>
      </w:r>
      <w:r>
        <w:rPr>
          <w:color w:val="931537"/>
          <w:spacing w:val="-4"/>
        </w:rPr>
        <w:t xml:space="preserve"> </w:t>
      </w:r>
      <w:r>
        <w:rPr>
          <w:color w:val="931537"/>
        </w:rPr>
        <w:t>4-4:</w:t>
      </w:r>
      <w:r>
        <w:rPr>
          <w:color w:val="931537"/>
          <w:spacing w:val="-4"/>
        </w:rPr>
        <w:t xml:space="preserve"> </w:t>
      </w:r>
      <w:r>
        <w:rPr>
          <w:color w:val="931537"/>
        </w:rPr>
        <w:t>Proportion</w:t>
      </w:r>
      <w:r>
        <w:rPr>
          <w:color w:val="931537"/>
          <w:spacing w:val="-2"/>
        </w:rPr>
        <w:t xml:space="preserve"> </w:t>
      </w:r>
      <w:r>
        <w:rPr>
          <w:color w:val="931537"/>
        </w:rPr>
        <w:t>of</w:t>
      </w:r>
      <w:r>
        <w:rPr>
          <w:color w:val="931537"/>
          <w:spacing w:val="-4"/>
        </w:rPr>
        <w:t xml:space="preserve"> </w:t>
      </w:r>
      <w:r>
        <w:rPr>
          <w:color w:val="931537"/>
        </w:rPr>
        <w:t>Victorian</w:t>
      </w:r>
      <w:r>
        <w:rPr>
          <w:color w:val="931537"/>
          <w:spacing w:val="-5"/>
        </w:rPr>
        <w:t xml:space="preserve"> </w:t>
      </w:r>
      <w:r>
        <w:rPr>
          <w:color w:val="931537"/>
        </w:rPr>
        <w:t>TBI/SCI</w:t>
      </w:r>
      <w:r>
        <w:rPr>
          <w:color w:val="931537"/>
          <w:spacing w:val="-4"/>
        </w:rPr>
        <w:t xml:space="preserve"> </w:t>
      </w:r>
      <w:r>
        <w:rPr>
          <w:color w:val="931537"/>
        </w:rPr>
        <w:t>cases</w:t>
      </w:r>
      <w:r>
        <w:rPr>
          <w:color w:val="931537"/>
          <w:spacing w:val="-5"/>
        </w:rPr>
        <w:t xml:space="preserve"> </w:t>
      </w:r>
      <w:r>
        <w:rPr>
          <w:color w:val="931537"/>
        </w:rPr>
        <w:t>likely</w:t>
      </w:r>
      <w:r>
        <w:rPr>
          <w:color w:val="931537"/>
          <w:spacing w:val="-5"/>
        </w:rPr>
        <w:t xml:space="preserve"> </w:t>
      </w:r>
      <w:r>
        <w:rPr>
          <w:color w:val="931537"/>
        </w:rPr>
        <w:t>to</w:t>
      </w:r>
      <w:r>
        <w:rPr>
          <w:color w:val="931537"/>
          <w:spacing w:val="-2"/>
        </w:rPr>
        <w:t xml:space="preserve"> </w:t>
      </w:r>
      <w:r>
        <w:rPr>
          <w:color w:val="931537"/>
        </w:rPr>
        <w:t>be</w:t>
      </w:r>
      <w:r>
        <w:rPr>
          <w:color w:val="931537"/>
          <w:spacing w:val="-4"/>
        </w:rPr>
        <w:t xml:space="preserve"> </w:t>
      </w:r>
      <w:r>
        <w:rPr>
          <w:color w:val="931537"/>
          <w:spacing w:val="-2"/>
        </w:rPr>
        <w:t>‘compensable’</w:t>
      </w:r>
      <w:r>
        <w:rPr>
          <w:color w:val="931537"/>
        </w:rPr>
        <w:tab/>
      </w:r>
      <w:r>
        <w:rPr>
          <w:color w:val="931537"/>
          <w:spacing w:val="-5"/>
        </w:rPr>
        <w:t>49</w:t>
      </w:r>
    </w:p>
    <w:p w:rsidR="00DD1B90" w:rsidRDefault="00D5179D">
      <w:pPr>
        <w:pStyle w:val="BodyText"/>
        <w:tabs>
          <w:tab w:val="left" w:pos="9265"/>
        </w:tabs>
        <w:spacing w:before="61"/>
        <w:ind w:left="1571" w:right="527" w:hanging="1133"/>
      </w:pPr>
      <w:r>
        <w:rPr>
          <w:color w:val="931537"/>
        </w:rPr>
        <w:t>Table 4-5: Comparison of claims per population between states with common law compensation</w:t>
      </w:r>
      <w:r>
        <w:rPr>
          <w:color w:val="931537"/>
          <w:spacing w:val="-5"/>
        </w:rPr>
        <w:t xml:space="preserve"> </w:t>
      </w:r>
      <w:r>
        <w:rPr>
          <w:color w:val="931537"/>
        </w:rPr>
        <w:t>schemes</w:t>
      </w:r>
      <w:r>
        <w:rPr>
          <w:color w:val="931537"/>
          <w:spacing w:val="-6"/>
        </w:rPr>
        <w:t xml:space="preserve"> </w:t>
      </w:r>
      <w:r>
        <w:rPr>
          <w:color w:val="931537"/>
        </w:rPr>
        <w:t>and</w:t>
      </w:r>
      <w:r>
        <w:rPr>
          <w:color w:val="931537"/>
          <w:spacing w:val="-4"/>
        </w:rPr>
        <w:t xml:space="preserve"> </w:t>
      </w:r>
      <w:r>
        <w:rPr>
          <w:color w:val="931537"/>
          <w:spacing w:val="-2"/>
        </w:rPr>
        <w:t>victoria</w:t>
      </w:r>
      <w:r>
        <w:rPr>
          <w:color w:val="931537"/>
        </w:rPr>
        <w:tab/>
      </w:r>
      <w:r>
        <w:rPr>
          <w:color w:val="931537"/>
          <w:spacing w:val="-5"/>
        </w:rPr>
        <w:t>49</w:t>
      </w:r>
    </w:p>
    <w:p w:rsidR="00DD1B90" w:rsidRDefault="00D5179D">
      <w:pPr>
        <w:pStyle w:val="BodyText"/>
        <w:tabs>
          <w:tab w:val="left" w:pos="9266"/>
        </w:tabs>
        <w:spacing w:before="60"/>
        <w:ind w:left="438"/>
      </w:pPr>
      <w:r>
        <w:rPr>
          <w:color w:val="931537"/>
        </w:rPr>
        <w:t>Table</w:t>
      </w:r>
      <w:r>
        <w:rPr>
          <w:color w:val="931537"/>
          <w:spacing w:val="-5"/>
        </w:rPr>
        <w:t xml:space="preserve"> </w:t>
      </w:r>
      <w:r>
        <w:rPr>
          <w:color w:val="931537"/>
        </w:rPr>
        <w:t>4-6:</w:t>
      </w:r>
      <w:r>
        <w:rPr>
          <w:color w:val="931537"/>
          <w:spacing w:val="-5"/>
        </w:rPr>
        <w:t xml:space="preserve"> </w:t>
      </w:r>
      <w:r>
        <w:rPr>
          <w:color w:val="931537"/>
        </w:rPr>
        <w:t>Health</w:t>
      </w:r>
      <w:r>
        <w:rPr>
          <w:color w:val="931537"/>
          <w:spacing w:val="-3"/>
        </w:rPr>
        <w:t xml:space="preserve"> </w:t>
      </w:r>
      <w:r>
        <w:rPr>
          <w:color w:val="931537"/>
        </w:rPr>
        <w:t>service</w:t>
      </w:r>
      <w:r>
        <w:rPr>
          <w:color w:val="931537"/>
          <w:spacing w:val="-3"/>
        </w:rPr>
        <w:t xml:space="preserve"> </w:t>
      </w:r>
      <w:r>
        <w:rPr>
          <w:color w:val="931537"/>
        </w:rPr>
        <w:t>utilisation</w:t>
      </w:r>
      <w:r>
        <w:rPr>
          <w:color w:val="931537"/>
          <w:spacing w:val="-6"/>
        </w:rPr>
        <w:t xml:space="preserve"> </w:t>
      </w:r>
      <w:r>
        <w:rPr>
          <w:color w:val="931537"/>
        </w:rPr>
        <w:t>for</w:t>
      </w:r>
      <w:r>
        <w:rPr>
          <w:color w:val="931537"/>
          <w:spacing w:val="-4"/>
        </w:rPr>
        <w:t xml:space="preserve"> </w:t>
      </w:r>
      <w:r>
        <w:rPr>
          <w:color w:val="931537"/>
        </w:rPr>
        <w:t>TBI/SCI</w:t>
      </w:r>
      <w:r>
        <w:rPr>
          <w:color w:val="931537"/>
          <w:spacing w:val="-2"/>
        </w:rPr>
        <w:t xml:space="preserve"> </w:t>
      </w:r>
      <w:r>
        <w:rPr>
          <w:color w:val="931537"/>
        </w:rPr>
        <w:t>–</w:t>
      </w:r>
      <w:r>
        <w:rPr>
          <w:color w:val="931537"/>
          <w:spacing w:val="-11"/>
        </w:rPr>
        <w:t xml:space="preserve"> </w:t>
      </w:r>
      <w:r>
        <w:rPr>
          <w:color w:val="931537"/>
        </w:rPr>
        <w:t>Victoria,</w:t>
      </w:r>
      <w:r>
        <w:rPr>
          <w:color w:val="931537"/>
          <w:spacing w:val="-2"/>
        </w:rPr>
        <w:t xml:space="preserve"> </w:t>
      </w:r>
      <w:r>
        <w:rPr>
          <w:color w:val="931537"/>
        </w:rPr>
        <w:t>NSW</w:t>
      </w:r>
      <w:r>
        <w:rPr>
          <w:color w:val="931537"/>
          <w:spacing w:val="2"/>
        </w:rPr>
        <w:t xml:space="preserve"> </w:t>
      </w:r>
      <w:r>
        <w:rPr>
          <w:color w:val="931537"/>
        </w:rPr>
        <w:t>and</w:t>
      </w:r>
      <w:r>
        <w:rPr>
          <w:color w:val="931537"/>
          <w:spacing w:val="-5"/>
        </w:rPr>
        <w:t xml:space="preserve"> </w:t>
      </w:r>
      <w:r>
        <w:rPr>
          <w:color w:val="931537"/>
          <w:spacing w:val="-2"/>
        </w:rPr>
        <w:t>Queensland</w:t>
      </w:r>
      <w:r>
        <w:rPr>
          <w:color w:val="931537"/>
        </w:rPr>
        <w:tab/>
      </w:r>
      <w:r>
        <w:rPr>
          <w:color w:val="931537"/>
          <w:spacing w:val="-5"/>
        </w:rPr>
        <w:t>50</w:t>
      </w:r>
    </w:p>
    <w:p w:rsidR="00DD1B90" w:rsidRDefault="00D5179D">
      <w:pPr>
        <w:pStyle w:val="BodyText"/>
        <w:tabs>
          <w:tab w:val="left" w:pos="9265"/>
        </w:tabs>
        <w:spacing w:before="59"/>
        <w:ind w:left="438"/>
      </w:pPr>
      <w:r>
        <w:rPr>
          <w:color w:val="931537"/>
        </w:rPr>
        <w:t>Table</w:t>
      </w:r>
      <w:r>
        <w:rPr>
          <w:color w:val="931537"/>
          <w:spacing w:val="-2"/>
        </w:rPr>
        <w:t xml:space="preserve"> </w:t>
      </w:r>
      <w:r>
        <w:rPr>
          <w:color w:val="931537"/>
        </w:rPr>
        <w:t>5-1:</w:t>
      </w:r>
      <w:r>
        <w:rPr>
          <w:color w:val="931537"/>
          <w:spacing w:val="-6"/>
        </w:rPr>
        <w:t xml:space="preserve"> </w:t>
      </w:r>
      <w:r>
        <w:rPr>
          <w:color w:val="931537"/>
        </w:rPr>
        <w:t>TAC</w:t>
      </w:r>
      <w:r>
        <w:rPr>
          <w:color w:val="931537"/>
          <w:spacing w:val="-3"/>
        </w:rPr>
        <w:t xml:space="preserve"> </w:t>
      </w:r>
      <w:r>
        <w:rPr>
          <w:color w:val="931537"/>
        </w:rPr>
        <w:t>Healthcare</w:t>
      </w:r>
      <w:r>
        <w:rPr>
          <w:color w:val="931537"/>
          <w:spacing w:val="-1"/>
        </w:rPr>
        <w:t xml:space="preserve"> </w:t>
      </w:r>
      <w:r>
        <w:rPr>
          <w:color w:val="931537"/>
        </w:rPr>
        <w:t>costs</w:t>
      </w:r>
      <w:r>
        <w:rPr>
          <w:color w:val="931537"/>
          <w:spacing w:val="-5"/>
        </w:rPr>
        <w:t xml:space="preserve"> </w:t>
      </w:r>
      <w:r>
        <w:rPr>
          <w:color w:val="931537"/>
        </w:rPr>
        <w:t>–</w:t>
      </w:r>
      <w:r>
        <w:rPr>
          <w:color w:val="931537"/>
          <w:spacing w:val="-2"/>
        </w:rPr>
        <w:t xml:space="preserve"> </w:t>
      </w:r>
      <w:r>
        <w:rPr>
          <w:color w:val="931537"/>
        </w:rPr>
        <w:t>costs</w:t>
      </w:r>
      <w:r>
        <w:rPr>
          <w:color w:val="931537"/>
          <w:spacing w:val="-4"/>
        </w:rPr>
        <w:t xml:space="preserve"> </w:t>
      </w:r>
      <w:r>
        <w:rPr>
          <w:color w:val="931537"/>
          <w:spacing w:val="-2"/>
        </w:rPr>
        <w:t>included</w:t>
      </w:r>
      <w:r>
        <w:rPr>
          <w:color w:val="931537"/>
        </w:rPr>
        <w:tab/>
      </w:r>
      <w:r>
        <w:rPr>
          <w:color w:val="931537"/>
          <w:spacing w:val="-5"/>
        </w:rPr>
        <w:t>53</w:t>
      </w:r>
    </w:p>
    <w:p w:rsidR="00DD1B90" w:rsidRDefault="00D5179D">
      <w:pPr>
        <w:pStyle w:val="BodyText"/>
        <w:tabs>
          <w:tab w:val="left" w:pos="9265"/>
        </w:tabs>
        <w:spacing w:before="59"/>
        <w:ind w:left="438"/>
      </w:pPr>
      <w:r>
        <w:rPr>
          <w:color w:val="931537"/>
        </w:rPr>
        <w:t>Table</w:t>
      </w:r>
      <w:r>
        <w:rPr>
          <w:color w:val="931537"/>
          <w:spacing w:val="-4"/>
        </w:rPr>
        <w:t xml:space="preserve"> </w:t>
      </w:r>
      <w:r>
        <w:rPr>
          <w:color w:val="931537"/>
        </w:rPr>
        <w:t>5-2:</w:t>
      </w:r>
      <w:r>
        <w:rPr>
          <w:color w:val="931537"/>
          <w:spacing w:val="-6"/>
        </w:rPr>
        <w:t xml:space="preserve"> </w:t>
      </w:r>
      <w:r>
        <w:rPr>
          <w:color w:val="931537"/>
        </w:rPr>
        <w:t>TAC</w:t>
      </w:r>
      <w:r>
        <w:rPr>
          <w:color w:val="931537"/>
          <w:spacing w:val="-3"/>
        </w:rPr>
        <w:t xml:space="preserve"> </w:t>
      </w:r>
      <w:r>
        <w:rPr>
          <w:color w:val="931537"/>
        </w:rPr>
        <w:t>Healthcare</w:t>
      </w:r>
      <w:r>
        <w:rPr>
          <w:color w:val="931537"/>
          <w:spacing w:val="-2"/>
        </w:rPr>
        <w:t xml:space="preserve"> </w:t>
      </w:r>
      <w:r>
        <w:rPr>
          <w:color w:val="931537"/>
        </w:rPr>
        <w:t>costs</w:t>
      </w:r>
      <w:r>
        <w:rPr>
          <w:color w:val="931537"/>
          <w:spacing w:val="-7"/>
        </w:rPr>
        <w:t xml:space="preserve"> </w:t>
      </w:r>
      <w:r>
        <w:rPr>
          <w:color w:val="931537"/>
        </w:rPr>
        <w:t>for</w:t>
      </w:r>
      <w:r>
        <w:rPr>
          <w:color w:val="931537"/>
          <w:spacing w:val="-4"/>
        </w:rPr>
        <w:t xml:space="preserve"> </w:t>
      </w:r>
      <w:r>
        <w:rPr>
          <w:color w:val="931537"/>
        </w:rPr>
        <w:t>model,</w:t>
      </w:r>
      <w:r>
        <w:rPr>
          <w:color w:val="931537"/>
          <w:spacing w:val="-4"/>
        </w:rPr>
        <w:t xml:space="preserve"> </w:t>
      </w:r>
      <w:r>
        <w:rPr>
          <w:color w:val="931537"/>
        </w:rPr>
        <w:t>by</w:t>
      </w:r>
      <w:r>
        <w:rPr>
          <w:color w:val="931537"/>
          <w:spacing w:val="-5"/>
        </w:rPr>
        <w:t xml:space="preserve"> </w:t>
      </w:r>
      <w:r>
        <w:rPr>
          <w:color w:val="931537"/>
        </w:rPr>
        <w:t>years</w:t>
      </w:r>
      <w:r>
        <w:rPr>
          <w:color w:val="931537"/>
          <w:spacing w:val="-4"/>
        </w:rPr>
        <w:t xml:space="preserve"> </w:t>
      </w:r>
      <w:r>
        <w:rPr>
          <w:color w:val="931537"/>
        </w:rPr>
        <w:t>post</w:t>
      </w:r>
      <w:r>
        <w:rPr>
          <w:color w:val="931537"/>
          <w:spacing w:val="-1"/>
        </w:rPr>
        <w:t xml:space="preserve"> </w:t>
      </w:r>
      <w:r>
        <w:rPr>
          <w:color w:val="931537"/>
        </w:rPr>
        <w:t>injury</w:t>
      </w:r>
      <w:r>
        <w:rPr>
          <w:color w:val="931537"/>
          <w:spacing w:val="-4"/>
        </w:rPr>
        <w:t xml:space="preserve"> </w:t>
      </w:r>
      <w:r>
        <w:rPr>
          <w:color w:val="931537"/>
          <w:spacing w:val="-5"/>
        </w:rPr>
        <w:t>($)</w:t>
      </w:r>
      <w:r>
        <w:rPr>
          <w:color w:val="931537"/>
        </w:rPr>
        <w:tab/>
      </w:r>
      <w:r>
        <w:rPr>
          <w:color w:val="931537"/>
          <w:spacing w:val="-5"/>
        </w:rPr>
        <w:t>54</w:t>
      </w:r>
    </w:p>
    <w:p w:rsidR="00DD1B90" w:rsidRDefault="00D5179D">
      <w:pPr>
        <w:pStyle w:val="BodyText"/>
        <w:tabs>
          <w:tab w:val="left" w:pos="9265"/>
        </w:tabs>
        <w:spacing w:before="62"/>
        <w:ind w:left="438"/>
      </w:pPr>
      <w:r>
        <w:rPr>
          <w:color w:val="931537"/>
        </w:rPr>
        <w:t>Table</w:t>
      </w:r>
      <w:r>
        <w:rPr>
          <w:color w:val="931537"/>
          <w:spacing w:val="-3"/>
        </w:rPr>
        <w:t xml:space="preserve"> </w:t>
      </w:r>
      <w:r>
        <w:rPr>
          <w:color w:val="931537"/>
        </w:rPr>
        <w:t>6-1:</w:t>
      </w:r>
      <w:r>
        <w:rPr>
          <w:color w:val="931537"/>
          <w:spacing w:val="-4"/>
        </w:rPr>
        <w:t xml:space="preserve"> </w:t>
      </w:r>
      <w:r>
        <w:rPr>
          <w:color w:val="931537"/>
        </w:rPr>
        <w:t>Mobility</w:t>
      </w:r>
      <w:r>
        <w:rPr>
          <w:color w:val="931537"/>
          <w:spacing w:val="-4"/>
        </w:rPr>
        <w:t xml:space="preserve"> </w:t>
      </w:r>
      <w:r>
        <w:rPr>
          <w:color w:val="931537"/>
        </w:rPr>
        <w:t>aids</w:t>
      </w:r>
      <w:r>
        <w:rPr>
          <w:color w:val="931537"/>
          <w:spacing w:val="-3"/>
        </w:rPr>
        <w:t xml:space="preserve"> </w:t>
      </w:r>
      <w:r>
        <w:rPr>
          <w:color w:val="931537"/>
        </w:rPr>
        <w:t>used</w:t>
      </w:r>
      <w:r>
        <w:rPr>
          <w:color w:val="931537"/>
          <w:spacing w:val="-2"/>
        </w:rPr>
        <w:t xml:space="preserve"> </w:t>
      </w:r>
      <w:r>
        <w:rPr>
          <w:color w:val="931537"/>
        </w:rPr>
        <w:t>by</w:t>
      </w:r>
      <w:r>
        <w:rPr>
          <w:color w:val="931537"/>
          <w:spacing w:val="-5"/>
        </w:rPr>
        <w:t xml:space="preserve"> </w:t>
      </w:r>
      <w:r>
        <w:rPr>
          <w:color w:val="931537"/>
        </w:rPr>
        <w:t>people</w:t>
      </w:r>
      <w:r>
        <w:rPr>
          <w:color w:val="931537"/>
          <w:spacing w:val="-2"/>
        </w:rPr>
        <w:t xml:space="preserve"> </w:t>
      </w:r>
      <w:r>
        <w:rPr>
          <w:color w:val="931537"/>
        </w:rPr>
        <w:t>with</w:t>
      </w:r>
      <w:r>
        <w:rPr>
          <w:color w:val="931537"/>
          <w:spacing w:val="-2"/>
        </w:rPr>
        <w:t xml:space="preserve"> </w:t>
      </w:r>
      <w:r>
        <w:rPr>
          <w:color w:val="931537"/>
        </w:rPr>
        <w:t>SCI,</w:t>
      </w:r>
      <w:r>
        <w:rPr>
          <w:color w:val="931537"/>
          <w:spacing w:val="-4"/>
        </w:rPr>
        <w:t xml:space="preserve"> </w:t>
      </w:r>
      <w:r>
        <w:rPr>
          <w:color w:val="931537"/>
        </w:rPr>
        <w:t>by</w:t>
      </w:r>
      <w:r>
        <w:rPr>
          <w:color w:val="931537"/>
          <w:spacing w:val="-6"/>
        </w:rPr>
        <w:t xml:space="preserve"> </w:t>
      </w:r>
      <w:r>
        <w:rPr>
          <w:color w:val="931537"/>
        </w:rPr>
        <w:t>SCI</w:t>
      </w:r>
      <w:r>
        <w:rPr>
          <w:color w:val="931537"/>
          <w:spacing w:val="-2"/>
        </w:rPr>
        <w:t xml:space="preserve"> </w:t>
      </w:r>
      <w:r>
        <w:rPr>
          <w:color w:val="931537"/>
        </w:rPr>
        <w:t>severity</w:t>
      </w:r>
      <w:r>
        <w:rPr>
          <w:color w:val="931537"/>
          <w:spacing w:val="-4"/>
        </w:rPr>
        <w:t xml:space="preserve"> </w:t>
      </w:r>
      <w:r>
        <w:rPr>
          <w:color w:val="931537"/>
          <w:spacing w:val="-5"/>
        </w:rPr>
        <w:t>(%)</w:t>
      </w:r>
      <w:r>
        <w:rPr>
          <w:color w:val="931537"/>
        </w:rPr>
        <w:tab/>
      </w:r>
      <w:r>
        <w:rPr>
          <w:color w:val="931537"/>
          <w:spacing w:val="-5"/>
        </w:rPr>
        <w:t>56</w:t>
      </w:r>
    </w:p>
    <w:p w:rsidR="00DD1B90" w:rsidRDefault="00D5179D">
      <w:pPr>
        <w:pStyle w:val="BodyText"/>
        <w:tabs>
          <w:tab w:val="left" w:pos="9265"/>
        </w:tabs>
        <w:spacing w:before="59"/>
        <w:ind w:left="438"/>
      </w:pPr>
      <w:r>
        <w:rPr>
          <w:color w:val="931537"/>
        </w:rPr>
        <w:t>Table</w:t>
      </w:r>
      <w:r>
        <w:rPr>
          <w:color w:val="931537"/>
          <w:spacing w:val="-6"/>
        </w:rPr>
        <w:t xml:space="preserve"> </w:t>
      </w:r>
      <w:r>
        <w:rPr>
          <w:color w:val="931537"/>
        </w:rPr>
        <w:t>6-2:</w:t>
      </w:r>
      <w:r>
        <w:rPr>
          <w:color w:val="931537"/>
          <w:spacing w:val="-6"/>
        </w:rPr>
        <w:t xml:space="preserve"> </w:t>
      </w:r>
      <w:r>
        <w:rPr>
          <w:color w:val="931537"/>
        </w:rPr>
        <w:t>TAC</w:t>
      </w:r>
      <w:r>
        <w:rPr>
          <w:color w:val="931537"/>
          <w:spacing w:val="-4"/>
        </w:rPr>
        <w:t xml:space="preserve"> </w:t>
      </w:r>
      <w:r>
        <w:rPr>
          <w:color w:val="931537"/>
        </w:rPr>
        <w:t>Equipment</w:t>
      </w:r>
      <w:r>
        <w:rPr>
          <w:color w:val="931537"/>
          <w:spacing w:val="-3"/>
        </w:rPr>
        <w:t xml:space="preserve"> </w:t>
      </w:r>
      <w:r>
        <w:rPr>
          <w:color w:val="931537"/>
        </w:rPr>
        <w:t>and</w:t>
      </w:r>
      <w:r>
        <w:rPr>
          <w:color w:val="931537"/>
          <w:spacing w:val="-5"/>
        </w:rPr>
        <w:t xml:space="preserve"> </w:t>
      </w:r>
      <w:r>
        <w:rPr>
          <w:color w:val="931537"/>
        </w:rPr>
        <w:t>modification</w:t>
      </w:r>
      <w:r>
        <w:rPr>
          <w:color w:val="931537"/>
          <w:spacing w:val="-4"/>
        </w:rPr>
        <w:t xml:space="preserve"> </w:t>
      </w:r>
      <w:r>
        <w:rPr>
          <w:color w:val="931537"/>
        </w:rPr>
        <w:t>costs</w:t>
      </w:r>
      <w:r>
        <w:rPr>
          <w:color w:val="931537"/>
          <w:spacing w:val="-5"/>
        </w:rPr>
        <w:t xml:space="preserve"> </w:t>
      </w:r>
      <w:r>
        <w:rPr>
          <w:color w:val="931537"/>
          <w:spacing w:val="-2"/>
        </w:rPr>
        <w:t>included</w:t>
      </w:r>
      <w:r>
        <w:rPr>
          <w:color w:val="931537"/>
        </w:rPr>
        <w:tab/>
      </w:r>
      <w:r>
        <w:rPr>
          <w:color w:val="931537"/>
          <w:spacing w:val="-5"/>
        </w:rPr>
        <w:t>56</w:t>
      </w:r>
    </w:p>
    <w:p w:rsidR="00DD1B90" w:rsidRDefault="00D5179D">
      <w:pPr>
        <w:pStyle w:val="BodyText"/>
        <w:tabs>
          <w:tab w:val="left" w:pos="9266"/>
        </w:tabs>
        <w:spacing w:before="61"/>
        <w:ind w:left="438"/>
      </w:pPr>
      <w:r>
        <w:rPr>
          <w:color w:val="931537"/>
        </w:rPr>
        <w:t>Table</w:t>
      </w:r>
      <w:r>
        <w:rPr>
          <w:color w:val="931537"/>
          <w:spacing w:val="-3"/>
        </w:rPr>
        <w:t xml:space="preserve"> </w:t>
      </w:r>
      <w:r>
        <w:rPr>
          <w:color w:val="931537"/>
        </w:rPr>
        <w:t>6-3:</w:t>
      </w:r>
      <w:r>
        <w:rPr>
          <w:color w:val="931537"/>
          <w:spacing w:val="-7"/>
        </w:rPr>
        <w:t xml:space="preserve"> </w:t>
      </w:r>
      <w:r>
        <w:rPr>
          <w:color w:val="931537"/>
        </w:rPr>
        <w:t>TAC</w:t>
      </w:r>
      <w:r>
        <w:rPr>
          <w:color w:val="931537"/>
          <w:spacing w:val="-4"/>
        </w:rPr>
        <w:t xml:space="preserve"> </w:t>
      </w:r>
      <w:r>
        <w:rPr>
          <w:color w:val="931537"/>
        </w:rPr>
        <w:t>Equipment</w:t>
      </w:r>
      <w:r>
        <w:rPr>
          <w:color w:val="931537"/>
          <w:spacing w:val="-2"/>
        </w:rPr>
        <w:t xml:space="preserve"> </w:t>
      </w:r>
      <w:r>
        <w:rPr>
          <w:color w:val="931537"/>
        </w:rPr>
        <w:t>and</w:t>
      </w:r>
      <w:r>
        <w:rPr>
          <w:color w:val="931537"/>
          <w:spacing w:val="-5"/>
        </w:rPr>
        <w:t xml:space="preserve"> </w:t>
      </w:r>
      <w:r>
        <w:rPr>
          <w:color w:val="931537"/>
        </w:rPr>
        <w:t>modifications</w:t>
      </w:r>
      <w:r>
        <w:rPr>
          <w:color w:val="931537"/>
          <w:spacing w:val="-3"/>
        </w:rPr>
        <w:t xml:space="preserve"> </w:t>
      </w:r>
      <w:r>
        <w:rPr>
          <w:color w:val="931537"/>
        </w:rPr>
        <w:t>costs</w:t>
      </w:r>
      <w:r>
        <w:rPr>
          <w:color w:val="931537"/>
          <w:spacing w:val="-6"/>
        </w:rPr>
        <w:t xml:space="preserve"> </w:t>
      </w:r>
      <w:r>
        <w:rPr>
          <w:color w:val="931537"/>
        </w:rPr>
        <w:t>for</w:t>
      </w:r>
      <w:r>
        <w:rPr>
          <w:color w:val="931537"/>
          <w:spacing w:val="-7"/>
        </w:rPr>
        <w:t xml:space="preserve"> </w:t>
      </w:r>
      <w:r>
        <w:rPr>
          <w:color w:val="931537"/>
        </w:rPr>
        <w:t>model,</w:t>
      </w:r>
      <w:r>
        <w:rPr>
          <w:color w:val="931537"/>
          <w:spacing w:val="-4"/>
        </w:rPr>
        <w:t xml:space="preserve"> </w:t>
      </w:r>
      <w:r>
        <w:rPr>
          <w:color w:val="931537"/>
        </w:rPr>
        <w:t>by</w:t>
      </w:r>
      <w:r>
        <w:rPr>
          <w:color w:val="931537"/>
          <w:spacing w:val="-6"/>
        </w:rPr>
        <w:t xml:space="preserve"> </w:t>
      </w:r>
      <w:r>
        <w:rPr>
          <w:color w:val="931537"/>
        </w:rPr>
        <w:t>years</w:t>
      </w:r>
      <w:r>
        <w:rPr>
          <w:color w:val="931537"/>
          <w:spacing w:val="-3"/>
        </w:rPr>
        <w:t xml:space="preserve"> </w:t>
      </w:r>
      <w:r>
        <w:rPr>
          <w:color w:val="931537"/>
        </w:rPr>
        <w:t>post</w:t>
      </w:r>
      <w:r>
        <w:rPr>
          <w:color w:val="931537"/>
          <w:spacing w:val="-2"/>
        </w:rPr>
        <w:t xml:space="preserve"> </w:t>
      </w:r>
      <w:r>
        <w:rPr>
          <w:color w:val="931537"/>
        </w:rPr>
        <w:t>injury</w:t>
      </w:r>
      <w:r>
        <w:rPr>
          <w:color w:val="931537"/>
          <w:spacing w:val="-5"/>
        </w:rPr>
        <w:t xml:space="preserve"> ($)</w:t>
      </w:r>
      <w:r>
        <w:rPr>
          <w:color w:val="931537"/>
        </w:rPr>
        <w:tab/>
      </w:r>
      <w:r>
        <w:rPr>
          <w:color w:val="931537"/>
          <w:spacing w:val="-5"/>
        </w:rPr>
        <w:t>57</w:t>
      </w:r>
    </w:p>
    <w:p w:rsidR="00DD1B90" w:rsidRDefault="00D5179D">
      <w:pPr>
        <w:pStyle w:val="BodyText"/>
        <w:tabs>
          <w:tab w:val="left" w:pos="9265"/>
        </w:tabs>
        <w:spacing w:before="59"/>
        <w:ind w:left="438"/>
      </w:pPr>
      <w:r>
        <w:rPr>
          <w:color w:val="931537"/>
        </w:rPr>
        <w:t>Table</w:t>
      </w:r>
      <w:r>
        <w:rPr>
          <w:color w:val="931537"/>
          <w:spacing w:val="-4"/>
        </w:rPr>
        <w:t xml:space="preserve"> </w:t>
      </w:r>
      <w:r>
        <w:rPr>
          <w:color w:val="931537"/>
        </w:rPr>
        <w:t>6-4:</w:t>
      </w:r>
      <w:r>
        <w:rPr>
          <w:color w:val="931537"/>
          <w:spacing w:val="-5"/>
        </w:rPr>
        <w:t xml:space="preserve"> </w:t>
      </w:r>
      <w:r>
        <w:rPr>
          <w:color w:val="931537"/>
        </w:rPr>
        <w:t>TAC</w:t>
      </w:r>
      <w:r>
        <w:rPr>
          <w:color w:val="931537"/>
          <w:spacing w:val="-2"/>
        </w:rPr>
        <w:t xml:space="preserve"> </w:t>
      </w:r>
      <w:r>
        <w:rPr>
          <w:color w:val="931537"/>
        </w:rPr>
        <w:t>Long</w:t>
      </w:r>
      <w:r>
        <w:rPr>
          <w:color w:val="931537"/>
          <w:spacing w:val="-1"/>
        </w:rPr>
        <w:t xml:space="preserve"> </w:t>
      </w:r>
      <w:r>
        <w:rPr>
          <w:color w:val="931537"/>
        </w:rPr>
        <w:t>term care</w:t>
      </w:r>
      <w:r>
        <w:rPr>
          <w:color w:val="931537"/>
          <w:spacing w:val="-4"/>
        </w:rPr>
        <w:t xml:space="preserve"> </w:t>
      </w:r>
      <w:r>
        <w:rPr>
          <w:color w:val="931537"/>
        </w:rPr>
        <w:t>costs</w:t>
      </w:r>
      <w:r>
        <w:rPr>
          <w:color w:val="931537"/>
          <w:spacing w:val="-4"/>
        </w:rPr>
        <w:t xml:space="preserve"> </w:t>
      </w:r>
      <w:r>
        <w:rPr>
          <w:color w:val="931537"/>
        </w:rPr>
        <w:t>–</w:t>
      </w:r>
      <w:r>
        <w:rPr>
          <w:color w:val="931537"/>
          <w:spacing w:val="-4"/>
        </w:rPr>
        <w:t xml:space="preserve"> </w:t>
      </w:r>
      <w:r>
        <w:rPr>
          <w:color w:val="931537"/>
        </w:rPr>
        <w:t>cost</w:t>
      </w:r>
      <w:r>
        <w:rPr>
          <w:color w:val="931537"/>
          <w:spacing w:val="-3"/>
        </w:rPr>
        <w:t xml:space="preserve"> </w:t>
      </w:r>
      <w:r>
        <w:rPr>
          <w:color w:val="931537"/>
          <w:spacing w:val="-2"/>
        </w:rPr>
        <w:t>included</w:t>
      </w:r>
      <w:r>
        <w:rPr>
          <w:color w:val="931537"/>
        </w:rPr>
        <w:tab/>
      </w:r>
      <w:r>
        <w:rPr>
          <w:color w:val="931537"/>
          <w:spacing w:val="-5"/>
        </w:rPr>
        <w:t>58</w:t>
      </w:r>
    </w:p>
    <w:p w:rsidR="00DD1B90" w:rsidRDefault="00D5179D">
      <w:pPr>
        <w:pStyle w:val="BodyText"/>
        <w:tabs>
          <w:tab w:val="left" w:pos="9265"/>
        </w:tabs>
        <w:spacing w:before="59"/>
        <w:ind w:left="438"/>
      </w:pPr>
      <w:r>
        <w:rPr>
          <w:color w:val="931537"/>
        </w:rPr>
        <w:t>Table</w:t>
      </w:r>
      <w:r>
        <w:rPr>
          <w:color w:val="931537"/>
          <w:spacing w:val="-2"/>
        </w:rPr>
        <w:t xml:space="preserve"> </w:t>
      </w:r>
      <w:r>
        <w:rPr>
          <w:color w:val="931537"/>
        </w:rPr>
        <w:t>6-5:</w:t>
      </w:r>
      <w:r>
        <w:rPr>
          <w:color w:val="931537"/>
          <w:spacing w:val="-6"/>
        </w:rPr>
        <w:t xml:space="preserve"> </w:t>
      </w:r>
      <w:r>
        <w:rPr>
          <w:color w:val="931537"/>
        </w:rPr>
        <w:t>TAC</w:t>
      </w:r>
      <w:r>
        <w:rPr>
          <w:color w:val="931537"/>
          <w:spacing w:val="-3"/>
        </w:rPr>
        <w:t xml:space="preserve"> </w:t>
      </w:r>
      <w:r>
        <w:rPr>
          <w:color w:val="931537"/>
        </w:rPr>
        <w:t>Long</w:t>
      </w:r>
      <w:r>
        <w:rPr>
          <w:color w:val="931537"/>
          <w:spacing w:val="-1"/>
        </w:rPr>
        <w:t xml:space="preserve"> </w:t>
      </w:r>
      <w:r>
        <w:rPr>
          <w:color w:val="931537"/>
        </w:rPr>
        <w:t>term</w:t>
      </w:r>
      <w:r>
        <w:rPr>
          <w:color w:val="931537"/>
          <w:spacing w:val="-1"/>
        </w:rPr>
        <w:t xml:space="preserve"> </w:t>
      </w:r>
      <w:r>
        <w:rPr>
          <w:color w:val="931537"/>
        </w:rPr>
        <w:t>care</w:t>
      </w:r>
      <w:r>
        <w:rPr>
          <w:color w:val="931537"/>
          <w:spacing w:val="-5"/>
        </w:rPr>
        <w:t xml:space="preserve"> </w:t>
      </w:r>
      <w:r>
        <w:rPr>
          <w:color w:val="931537"/>
        </w:rPr>
        <w:t>costs</w:t>
      </w:r>
      <w:r>
        <w:rPr>
          <w:color w:val="931537"/>
          <w:spacing w:val="-6"/>
        </w:rPr>
        <w:t xml:space="preserve"> </w:t>
      </w:r>
      <w:r>
        <w:rPr>
          <w:color w:val="931537"/>
        </w:rPr>
        <w:t>for</w:t>
      </w:r>
      <w:r>
        <w:rPr>
          <w:color w:val="931537"/>
          <w:spacing w:val="-4"/>
        </w:rPr>
        <w:t xml:space="preserve"> </w:t>
      </w:r>
      <w:r>
        <w:rPr>
          <w:color w:val="931537"/>
        </w:rPr>
        <w:t>model,</w:t>
      </w:r>
      <w:r>
        <w:rPr>
          <w:color w:val="931537"/>
          <w:spacing w:val="-6"/>
        </w:rPr>
        <w:t xml:space="preserve"> </w:t>
      </w:r>
      <w:r>
        <w:rPr>
          <w:color w:val="931537"/>
        </w:rPr>
        <w:t>by</w:t>
      </w:r>
      <w:r>
        <w:rPr>
          <w:color w:val="931537"/>
          <w:spacing w:val="-4"/>
        </w:rPr>
        <w:t xml:space="preserve"> </w:t>
      </w:r>
      <w:r>
        <w:rPr>
          <w:color w:val="931537"/>
        </w:rPr>
        <w:t>years</w:t>
      </w:r>
      <w:r>
        <w:rPr>
          <w:color w:val="931537"/>
          <w:spacing w:val="-2"/>
        </w:rPr>
        <w:t xml:space="preserve"> </w:t>
      </w:r>
      <w:r>
        <w:rPr>
          <w:color w:val="931537"/>
        </w:rPr>
        <w:t>post</w:t>
      </w:r>
      <w:r>
        <w:rPr>
          <w:color w:val="931537"/>
          <w:spacing w:val="-1"/>
        </w:rPr>
        <w:t xml:space="preserve"> </w:t>
      </w:r>
      <w:r>
        <w:rPr>
          <w:color w:val="931537"/>
        </w:rPr>
        <w:t>injury</w:t>
      </w:r>
      <w:r>
        <w:rPr>
          <w:color w:val="931537"/>
          <w:spacing w:val="-4"/>
        </w:rPr>
        <w:t xml:space="preserve"> </w:t>
      </w:r>
      <w:r>
        <w:rPr>
          <w:color w:val="931537"/>
          <w:spacing w:val="-5"/>
        </w:rPr>
        <w:t>($)</w:t>
      </w:r>
      <w:r>
        <w:rPr>
          <w:color w:val="931537"/>
        </w:rPr>
        <w:tab/>
      </w:r>
      <w:r>
        <w:rPr>
          <w:color w:val="931537"/>
          <w:spacing w:val="-5"/>
        </w:rPr>
        <w:t>58</w:t>
      </w:r>
    </w:p>
    <w:p w:rsidR="00DD1B90" w:rsidRDefault="00D5179D">
      <w:pPr>
        <w:pStyle w:val="BodyText"/>
        <w:tabs>
          <w:tab w:val="left" w:pos="9265"/>
        </w:tabs>
        <w:spacing w:before="62"/>
        <w:ind w:left="438"/>
      </w:pPr>
      <w:r>
        <w:rPr>
          <w:color w:val="931537"/>
        </w:rPr>
        <w:t>Table</w:t>
      </w:r>
      <w:r>
        <w:rPr>
          <w:color w:val="931537"/>
          <w:spacing w:val="-3"/>
        </w:rPr>
        <w:t xml:space="preserve"> </w:t>
      </w:r>
      <w:r>
        <w:rPr>
          <w:color w:val="931537"/>
        </w:rPr>
        <w:t>6-6:</w:t>
      </w:r>
      <w:r>
        <w:rPr>
          <w:color w:val="931537"/>
          <w:spacing w:val="-5"/>
        </w:rPr>
        <w:t xml:space="preserve"> </w:t>
      </w:r>
      <w:r>
        <w:rPr>
          <w:color w:val="931537"/>
        </w:rPr>
        <w:t>Summary</w:t>
      </w:r>
      <w:r>
        <w:rPr>
          <w:color w:val="931537"/>
          <w:spacing w:val="-6"/>
        </w:rPr>
        <w:t xml:space="preserve"> </w:t>
      </w:r>
      <w:r>
        <w:rPr>
          <w:color w:val="931537"/>
        </w:rPr>
        <w:t>of</w:t>
      </w:r>
      <w:r>
        <w:rPr>
          <w:color w:val="931537"/>
          <w:spacing w:val="-2"/>
        </w:rPr>
        <w:t xml:space="preserve"> </w:t>
      </w:r>
      <w:r>
        <w:rPr>
          <w:color w:val="931537"/>
        </w:rPr>
        <w:t>existing</w:t>
      </w:r>
      <w:r>
        <w:rPr>
          <w:color w:val="931537"/>
          <w:spacing w:val="-1"/>
        </w:rPr>
        <w:t xml:space="preserve"> </w:t>
      </w:r>
      <w:r>
        <w:rPr>
          <w:color w:val="931537"/>
        </w:rPr>
        <w:t>literature</w:t>
      </w:r>
      <w:r>
        <w:rPr>
          <w:color w:val="931537"/>
          <w:spacing w:val="-6"/>
        </w:rPr>
        <w:t xml:space="preserve"> </w:t>
      </w:r>
      <w:r>
        <w:rPr>
          <w:color w:val="931537"/>
        </w:rPr>
        <w:t>–</w:t>
      </w:r>
      <w:r>
        <w:rPr>
          <w:color w:val="931537"/>
          <w:spacing w:val="-5"/>
        </w:rPr>
        <w:t xml:space="preserve"> TBI</w:t>
      </w:r>
      <w:r>
        <w:rPr>
          <w:color w:val="931537"/>
        </w:rPr>
        <w:tab/>
      </w:r>
      <w:r>
        <w:rPr>
          <w:color w:val="931537"/>
          <w:spacing w:val="-5"/>
        </w:rPr>
        <w:t>60</w:t>
      </w:r>
    </w:p>
    <w:p w:rsidR="00DD1B90" w:rsidRDefault="00D5179D">
      <w:pPr>
        <w:pStyle w:val="BodyText"/>
        <w:tabs>
          <w:tab w:val="left" w:pos="9265"/>
        </w:tabs>
        <w:spacing w:before="59"/>
        <w:ind w:left="438"/>
      </w:pPr>
      <w:r>
        <w:rPr>
          <w:color w:val="931537"/>
        </w:rPr>
        <w:t>Table</w:t>
      </w:r>
      <w:r>
        <w:rPr>
          <w:color w:val="931537"/>
          <w:spacing w:val="-3"/>
        </w:rPr>
        <w:t xml:space="preserve"> </w:t>
      </w:r>
      <w:r>
        <w:rPr>
          <w:color w:val="931537"/>
        </w:rPr>
        <w:t>6-7:</w:t>
      </w:r>
      <w:r>
        <w:rPr>
          <w:color w:val="931537"/>
          <w:spacing w:val="-5"/>
        </w:rPr>
        <w:t xml:space="preserve"> </w:t>
      </w:r>
      <w:r>
        <w:rPr>
          <w:color w:val="931537"/>
        </w:rPr>
        <w:t>Summary</w:t>
      </w:r>
      <w:r>
        <w:rPr>
          <w:color w:val="931537"/>
          <w:spacing w:val="-6"/>
        </w:rPr>
        <w:t xml:space="preserve"> </w:t>
      </w:r>
      <w:r>
        <w:rPr>
          <w:color w:val="931537"/>
        </w:rPr>
        <w:t>of</w:t>
      </w:r>
      <w:r>
        <w:rPr>
          <w:color w:val="931537"/>
          <w:spacing w:val="-2"/>
        </w:rPr>
        <w:t xml:space="preserve"> </w:t>
      </w:r>
      <w:r>
        <w:rPr>
          <w:color w:val="931537"/>
        </w:rPr>
        <w:t>existing</w:t>
      </w:r>
      <w:r>
        <w:rPr>
          <w:color w:val="931537"/>
          <w:spacing w:val="-1"/>
        </w:rPr>
        <w:t xml:space="preserve"> </w:t>
      </w:r>
      <w:r>
        <w:rPr>
          <w:color w:val="931537"/>
        </w:rPr>
        <w:t>literature</w:t>
      </w:r>
      <w:r>
        <w:rPr>
          <w:color w:val="931537"/>
          <w:spacing w:val="-6"/>
        </w:rPr>
        <w:t xml:space="preserve"> </w:t>
      </w:r>
      <w:r>
        <w:rPr>
          <w:color w:val="931537"/>
        </w:rPr>
        <w:t>–</w:t>
      </w:r>
      <w:r>
        <w:rPr>
          <w:color w:val="931537"/>
          <w:spacing w:val="-2"/>
        </w:rPr>
        <w:t xml:space="preserve"> </w:t>
      </w:r>
      <w:r>
        <w:rPr>
          <w:color w:val="931537"/>
          <w:spacing w:val="-5"/>
        </w:rPr>
        <w:t>SCI</w:t>
      </w:r>
      <w:r>
        <w:rPr>
          <w:color w:val="931537"/>
        </w:rPr>
        <w:tab/>
      </w:r>
      <w:r>
        <w:rPr>
          <w:color w:val="931537"/>
          <w:spacing w:val="-5"/>
        </w:rPr>
        <w:t>61</w:t>
      </w:r>
    </w:p>
    <w:p w:rsidR="00DD1B90" w:rsidRDefault="00D5179D">
      <w:pPr>
        <w:pStyle w:val="BodyText"/>
        <w:spacing w:before="61" w:line="252" w:lineRule="exact"/>
        <w:ind w:left="438"/>
      </w:pPr>
      <w:r>
        <w:rPr>
          <w:color w:val="931537"/>
        </w:rPr>
        <w:t>Table</w:t>
      </w:r>
      <w:r>
        <w:rPr>
          <w:color w:val="931537"/>
          <w:spacing w:val="-3"/>
        </w:rPr>
        <w:t xml:space="preserve"> </w:t>
      </w:r>
      <w:r>
        <w:rPr>
          <w:color w:val="931537"/>
        </w:rPr>
        <w:t>6-8:</w:t>
      </w:r>
      <w:r>
        <w:rPr>
          <w:color w:val="931537"/>
          <w:spacing w:val="-6"/>
        </w:rPr>
        <w:t xml:space="preserve"> </w:t>
      </w:r>
      <w:r>
        <w:rPr>
          <w:color w:val="931537"/>
        </w:rPr>
        <w:t>The</w:t>
      </w:r>
      <w:r>
        <w:rPr>
          <w:color w:val="931537"/>
          <w:spacing w:val="-3"/>
        </w:rPr>
        <w:t xml:space="preserve"> </w:t>
      </w:r>
      <w:r>
        <w:rPr>
          <w:color w:val="931537"/>
        </w:rPr>
        <w:t>highest</w:t>
      </w:r>
      <w:r>
        <w:rPr>
          <w:color w:val="931537"/>
          <w:spacing w:val="-4"/>
        </w:rPr>
        <w:t xml:space="preserve"> </w:t>
      </w:r>
      <w:r>
        <w:rPr>
          <w:color w:val="931537"/>
        </w:rPr>
        <w:t>frequency</w:t>
      </w:r>
      <w:r>
        <w:rPr>
          <w:color w:val="931537"/>
          <w:spacing w:val="-6"/>
        </w:rPr>
        <w:t xml:space="preserve"> </w:t>
      </w:r>
      <w:r>
        <w:rPr>
          <w:color w:val="931537"/>
        </w:rPr>
        <w:t>of</w:t>
      </w:r>
      <w:r>
        <w:rPr>
          <w:color w:val="931537"/>
          <w:spacing w:val="-1"/>
        </w:rPr>
        <w:t xml:space="preserve"> </w:t>
      </w:r>
      <w:r>
        <w:rPr>
          <w:color w:val="931537"/>
        </w:rPr>
        <w:t>patients</w:t>
      </w:r>
      <w:r>
        <w:rPr>
          <w:color w:val="931537"/>
          <w:spacing w:val="-3"/>
        </w:rPr>
        <w:t xml:space="preserve"> </w:t>
      </w:r>
      <w:r>
        <w:rPr>
          <w:color w:val="931537"/>
        </w:rPr>
        <w:t>with</w:t>
      </w:r>
      <w:r>
        <w:rPr>
          <w:color w:val="931537"/>
          <w:spacing w:val="-5"/>
        </w:rPr>
        <w:t xml:space="preserve"> </w:t>
      </w:r>
      <w:r>
        <w:rPr>
          <w:color w:val="931537"/>
        </w:rPr>
        <w:t>TBI</w:t>
      </w:r>
      <w:r>
        <w:rPr>
          <w:color w:val="931537"/>
          <w:spacing w:val="-4"/>
        </w:rPr>
        <w:t xml:space="preserve"> </w:t>
      </w:r>
      <w:r>
        <w:rPr>
          <w:color w:val="931537"/>
        </w:rPr>
        <w:t>and</w:t>
      </w:r>
      <w:r>
        <w:rPr>
          <w:color w:val="931537"/>
          <w:spacing w:val="-3"/>
        </w:rPr>
        <w:t xml:space="preserve"> </w:t>
      </w:r>
      <w:r>
        <w:rPr>
          <w:color w:val="931537"/>
        </w:rPr>
        <w:t>SCI</w:t>
      </w:r>
      <w:r>
        <w:rPr>
          <w:color w:val="931537"/>
          <w:spacing w:val="-4"/>
        </w:rPr>
        <w:t xml:space="preserve"> </w:t>
      </w:r>
      <w:r>
        <w:rPr>
          <w:color w:val="931537"/>
        </w:rPr>
        <w:t>that</w:t>
      </w:r>
      <w:r>
        <w:rPr>
          <w:color w:val="931537"/>
          <w:spacing w:val="-5"/>
        </w:rPr>
        <w:t xml:space="preserve"> </w:t>
      </w:r>
      <w:r>
        <w:rPr>
          <w:color w:val="931537"/>
        </w:rPr>
        <w:t>occurred</w:t>
      </w:r>
      <w:r>
        <w:rPr>
          <w:color w:val="931537"/>
          <w:spacing w:val="-2"/>
        </w:rPr>
        <w:t xml:space="preserve"> </w:t>
      </w:r>
      <w:r>
        <w:rPr>
          <w:color w:val="931537"/>
        </w:rPr>
        <w:t>on</w:t>
      </w:r>
      <w:r>
        <w:rPr>
          <w:color w:val="931537"/>
          <w:spacing w:val="-5"/>
        </w:rPr>
        <w:t xml:space="preserve"> the</w:t>
      </w:r>
    </w:p>
    <w:p w:rsidR="00DD1B90" w:rsidRDefault="00D5179D">
      <w:pPr>
        <w:pStyle w:val="BodyText"/>
        <w:tabs>
          <w:tab w:val="left" w:pos="9265"/>
        </w:tabs>
        <w:spacing w:line="252" w:lineRule="exact"/>
        <w:ind w:left="1571"/>
      </w:pPr>
      <w:r>
        <w:rPr>
          <w:color w:val="931537"/>
        </w:rPr>
        <w:t>GOS-E</w:t>
      </w:r>
      <w:r>
        <w:rPr>
          <w:color w:val="931537"/>
          <w:spacing w:val="-2"/>
        </w:rPr>
        <w:t xml:space="preserve"> scale</w:t>
      </w:r>
      <w:r>
        <w:rPr>
          <w:color w:val="931537"/>
        </w:rPr>
        <w:tab/>
      </w:r>
      <w:r>
        <w:rPr>
          <w:color w:val="931537"/>
          <w:spacing w:val="-7"/>
        </w:rPr>
        <w:t>66</w:t>
      </w:r>
    </w:p>
    <w:p w:rsidR="00DD1B90" w:rsidRDefault="00D5179D">
      <w:pPr>
        <w:pStyle w:val="BodyText"/>
        <w:tabs>
          <w:tab w:val="left" w:pos="9265"/>
        </w:tabs>
        <w:spacing w:before="59"/>
        <w:ind w:left="438"/>
      </w:pPr>
      <w:r>
        <w:rPr>
          <w:color w:val="931537"/>
        </w:rPr>
        <w:t>Table</w:t>
      </w:r>
      <w:r>
        <w:rPr>
          <w:color w:val="931537"/>
          <w:spacing w:val="-4"/>
        </w:rPr>
        <w:t xml:space="preserve"> </w:t>
      </w:r>
      <w:r>
        <w:rPr>
          <w:color w:val="931537"/>
        </w:rPr>
        <w:t>6-9:</w:t>
      </w:r>
      <w:r>
        <w:rPr>
          <w:color w:val="931537"/>
          <w:spacing w:val="-4"/>
        </w:rPr>
        <w:t xml:space="preserve"> </w:t>
      </w:r>
      <w:r>
        <w:rPr>
          <w:color w:val="931537"/>
        </w:rPr>
        <w:t>Summary</w:t>
      </w:r>
      <w:r>
        <w:rPr>
          <w:color w:val="931537"/>
          <w:spacing w:val="-5"/>
        </w:rPr>
        <w:t xml:space="preserve"> </w:t>
      </w:r>
      <w:r>
        <w:rPr>
          <w:color w:val="931537"/>
        </w:rPr>
        <w:t>of</w:t>
      </w:r>
      <w:r>
        <w:rPr>
          <w:color w:val="931537"/>
          <w:spacing w:val="-1"/>
        </w:rPr>
        <w:t xml:space="preserve"> </w:t>
      </w:r>
      <w:r>
        <w:rPr>
          <w:color w:val="931537"/>
        </w:rPr>
        <w:t>other</w:t>
      </w:r>
      <w:r>
        <w:rPr>
          <w:color w:val="931537"/>
          <w:spacing w:val="-4"/>
        </w:rPr>
        <w:t xml:space="preserve"> </w:t>
      </w:r>
      <w:r>
        <w:rPr>
          <w:color w:val="931537"/>
        </w:rPr>
        <w:t>lifetime</w:t>
      </w:r>
      <w:r>
        <w:rPr>
          <w:color w:val="931537"/>
          <w:spacing w:val="-7"/>
        </w:rPr>
        <w:t xml:space="preserve"> </w:t>
      </w:r>
      <w:r>
        <w:rPr>
          <w:color w:val="931537"/>
        </w:rPr>
        <w:t>financial</w:t>
      </w:r>
      <w:r>
        <w:rPr>
          <w:color w:val="931537"/>
          <w:spacing w:val="-2"/>
        </w:rPr>
        <w:t xml:space="preserve"> </w:t>
      </w:r>
      <w:r>
        <w:rPr>
          <w:color w:val="931537"/>
        </w:rPr>
        <w:t>costs</w:t>
      </w:r>
      <w:r>
        <w:rPr>
          <w:color w:val="931537"/>
          <w:spacing w:val="-4"/>
        </w:rPr>
        <w:t xml:space="preserve"> </w:t>
      </w:r>
      <w:r>
        <w:rPr>
          <w:color w:val="931537"/>
        </w:rPr>
        <w:t>of</w:t>
      </w:r>
      <w:r>
        <w:rPr>
          <w:color w:val="931537"/>
          <w:spacing w:val="-4"/>
        </w:rPr>
        <w:t xml:space="preserve"> </w:t>
      </w:r>
      <w:r>
        <w:rPr>
          <w:color w:val="931537"/>
        </w:rPr>
        <w:t>TBI</w:t>
      </w:r>
      <w:r>
        <w:rPr>
          <w:color w:val="931537"/>
          <w:spacing w:val="-1"/>
        </w:rPr>
        <w:t xml:space="preserve"> </w:t>
      </w:r>
      <w:r>
        <w:rPr>
          <w:color w:val="931537"/>
        </w:rPr>
        <w:t>and</w:t>
      </w:r>
      <w:r>
        <w:rPr>
          <w:color w:val="931537"/>
          <w:spacing w:val="-5"/>
        </w:rPr>
        <w:t xml:space="preserve"> </w:t>
      </w:r>
      <w:r>
        <w:rPr>
          <w:color w:val="931537"/>
        </w:rPr>
        <w:t>SCI</w:t>
      </w:r>
      <w:r>
        <w:rPr>
          <w:color w:val="931537"/>
          <w:spacing w:val="-4"/>
        </w:rPr>
        <w:t xml:space="preserve"> </w:t>
      </w:r>
      <w:r>
        <w:rPr>
          <w:color w:val="931537"/>
        </w:rPr>
        <w:t>($)</w:t>
      </w:r>
      <w:r>
        <w:rPr>
          <w:color w:val="931537"/>
          <w:spacing w:val="-5"/>
        </w:rPr>
        <w:t xml:space="preserve"> </w:t>
      </w:r>
      <w:r>
        <w:rPr>
          <w:color w:val="931537"/>
          <w:spacing w:val="-2"/>
        </w:rPr>
        <w:t>million</w:t>
      </w:r>
      <w:r>
        <w:rPr>
          <w:color w:val="931537"/>
        </w:rPr>
        <w:tab/>
      </w:r>
      <w:r>
        <w:rPr>
          <w:color w:val="931537"/>
          <w:spacing w:val="-5"/>
        </w:rPr>
        <w:t>72</w:t>
      </w:r>
    </w:p>
    <w:p w:rsidR="00DD1B90" w:rsidRDefault="00D5179D">
      <w:pPr>
        <w:pStyle w:val="BodyText"/>
        <w:tabs>
          <w:tab w:val="left" w:pos="9265"/>
        </w:tabs>
        <w:spacing w:before="62"/>
        <w:ind w:left="438"/>
      </w:pPr>
      <w:r>
        <w:rPr>
          <w:color w:val="931537"/>
        </w:rPr>
        <w:t>Table</w:t>
      </w:r>
      <w:r>
        <w:rPr>
          <w:color w:val="931537"/>
          <w:spacing w:val="-2"/>
        </w:rPr>
        <w:t xml:space="preserve"> </w:t>
      </w:r>
      <w:r>
        <w:rPr>
          <w:color w:val="931537"/>
        </w:rPr>
        <w:t>7-1:</w:t>
      </w:r>
      <w:r>
        <w:rPr>
          <w:color w:val="931537"/>
          <w:spacing w:val="58"/>
        </w:rPr>
        <w:t xml:space="preserve"> </w:t>
      </w:r>
      <w:r>
        <w:rPr>
          <w:color w:val="931537"/>
        </w:rPr>
        <w:t>Disability</w:t>
      </w:r>
      <w:r>
        <w:rPr>
          <w:color w:val="931537"/>
          <w:spacing w:val="-4"/>
        </w:rPr>
        <w:t xml:space="preserve"> </w:t>
      </w:r>
      <w:r>
        <w:rPr>
          <w:color w:val="931537"/>
        </w:rPr>
        <w:t>weights</w:t>
      </w:r>
      <w:r>
        <w:rPr>
          <w:color w:val="931537"/>
          <w:spacing w:val="-4"/>
        </w:rPr>
        <w:t xml:space="preserve"> </w:t>
      </w:r>
      <w:r>
        <w:rPr>
          <w:color w:val="931537"/>
        </w:rPr>
        <w:t>for</w:t>
      </w:r>
      <w:r>
        <w:rPr>
          <w:color w:val="931537"/>
          <w:spacing w:val="-3"/>
        </w:rPr>
        <w:t xml:space="preserve"> </w:t>
      </w:r>
      <w:r>
        <w:rPr>
          <w:color w:val="931537"/>
          <w:spacing w:val="-5"/>
        </w:rPr>
        <w:t>SCI</w:t>
      </w:r>
      <w:r>
        <w:rPr>
          <w:color w:val="931537"/>
        </w:rPr>
        <w:tab/>
      </w:r>
      <w:r>
        <w:rPr>
          <w:color w:val="931537"/>
          <w:spacing w:val="-5"/>
        </w:rPr>
        <w:t>75</w:t>
      </w:r>
    </w:p>
    <w:p w:rsidR="00DD1B90" w:rsidRDefault="00D5179D">
      <w:pPr>
        <w:pStyle w:val="BodyText"/>
        <w:tabs>
          <w:tab w:val="left" w:pos="9265"/>
        </w:tabs>
        <w:spacing w:before="59"/>
        <w:ind w:left="438"/>
      </w:pPr>
      <w:r>
        <w:rPr>
          <w:color w:val="931537"/>
        </w:rPr>
        <w:t>Table</w:t>
      </w:r>
      <w:r>
        <w:rPr>
          <w:color w:val="931537"/>
          <w:spacing w:val="-2"/>
        </w:rPr>
        <w:t xml:space="preserve"> </w:t>
      </w:r>
      <w:r>
        <w:rPr>
          <w:color w:val="931537"/>
        </w:rPr>
        <w:t>7-2:</w:t>
      </w:r>
      <w:r>
        <w:rPr>
          <w:color w:val="931537"/>
          <w:spacing w:val="58"/>
        </w:rPr>
        <w:t xml:space="preserve"> </w:t>
      </w:r>
      <w:r>
        <w:rPr>
          <w:color w:val="931537"/>
        </w:rPr>
        <w:t>Disability</w:t>
      </w:r>
      <w:r>
        <w:rPr>
          <w:color w:val="931537"/>
          <w:spacing w:val="-4"/>
        </w:rPr>
        <w:t xml:space="preserve"> </w:t>
      </w:r>
      <w:r>
        <w:rPr>
          <w:color w:val="931537"/>
        </w:rPr>
        <w:t>weights</w:t>
      </w:r>
      <w:r>
        <w:rPr>
          <w:color w:val="931537"/>
          <w:spacing w:val="-4"/>
        </w:rPr>
        <w:t xml:space="preserve"> </w:t>
      </w:r>
      <w:r>
        <w:rPr>
          <w:color w:val="931537"/>
        </w:rPr>
        <w:t>for</w:t>
      </w:r>
      <w:r>
        <w:rPr>
          <w:color w:val="931537"/>
          <w:spacing w:val="-5"/>
        </w:rPr>
        <w:t xml:space="preserve"> TBI</w:t>
      </w:r>
      <w:r>
        <w:rPr>
          <w:color w:val="931537"/>
        </w:rPr>
        <w:tab/>
      </w:r>
      <w:r>
        <w:rPr>
          <w:color w:val="931537"/>
          <w:spacing w:val="-5"/>
        </w:rPr>
        <w:t>75</w:t>
      </w:r>
    </w:p>
    <w:p w:rsidR="00DD1B90" w:rsidRDefault="00D5179D">
      <w:pPr>
        <w:pStyle w:val="BodyText"/>
        <w:tabs>
          <w:tab w:val="left" w:pos="9266"/>
        </w:tabs>
        <w:spacing w:before="61"/>
        <w:ind w:left="438"/>
      </w:pPr>
      <w:r>
        <w:rPr>
          <w:color w:val="931537"/>
        </w:rPr>
        <w:t>Table</w:t>
      </w:r>
      <w:r>
        <w:rPr>
          <w:color w:val="931537"/>
          <w:spacing w:val="-3"/>
        </w:rPr>
        <w:t xml:space="preserve"> </w:t>
      </w:r>
      <w:r>
        <w:rPr>
          <w:color w:val="931537"/>
        </w:rPr>
        <w:t>7-3:</w:t>
      </w:r>
      <w:r>
        <w:rPr>
          <w:color w:val="931537"/>
          <w:spacing w:val="-4"/>
        </w:rPr>
        <w:t xml:space="preserve"> </w:t>
      </w:r>
      <w:r>
        <w:rPr>
          <w:color w:val="931537"/>
        </w:rPr>
        <w:t>Estimated</w:t>
      </w:r>
      <w:r>
        <w:rPr>
          <w:color w:val="931537"/>
          <w:spacing w:val="-5"/>
        </w:rPr>
        <w:t xml:space="preserve"> </w:t>
      </w:r>
      <w:r>
        <w:rPr>
          <w:color w:val="931537"/>
        </w:rPr>
        <w:t>years</w:t>
      </w:r>
      <w:r>
        <w:rPr>
          <w:color w:val="931537"/>
          <w:spacing w:val="-3"/>
        </w:rPr>
        <w:t xml:space="preserve"> </w:t>
      </w:r>
      <w:r>
        <w:rPr>
          <w:color w:val="931537"/>
        </w:rPr>
        <w:t>of</w:t>
      </w:r>
      <w:r>
        <w:rPr>
          <w:color w:val="931537"/>
          <w:spacing w:val="-1"/>
        </w:rPr>
        <w:t xml:space="preserve"> </w:t>
      </w:r>
      <w:r>
        <w:rPr>
          <w:color w:val="931537"/>
        </w:rPr>
        <w:t>healthy</w:t>
      </w:r>
      <w:r>
        <w:rPr>
          <w:color w:val="931537"/>
          <w:spacing w:val="-6"/>
        </w:rPr>
        <w:t xml:space="preserve"> </w:t>
      </w:r>
      <w:r>
        <w:rPr>
          <w:color w:val="931537"/>
        </w:rPr>
        <w:t>life</w:t>
      </w:r>
      <w:r>
        <w:rPr>
          <w:color w:val="931537"/>
          <w:spacing w:val="-2"/>
        </w:rPr>
        <w:t xml:space="preserve"> </w:t>
      </w:r>
      <w:r>
        <w:rPr>
          <w:color w:val="931537"/>
        </w:rPr>
        <w:t>lost</w:t>
      </w:r>
      <w:r>
        <w:rPr>
          <w:color w:val="931537"/>
          <w:spacing w:val="-1"/>
        </w:rPr>
        <w:t xml:space="preserve"> </w:t>
      </w:r>
      <w:r>
        <w:rPr>
          <w:color w:val="931537"/>
        </w:rPr>
        <w:t>due</w:t>
      </w:r>
      <w:r>
        <w:rPr>
          <w:color w:val="931537"/>
          <w:spacing w:val="-10"/>
        </w:rPr>
        <w:t xml:space="preserve"> </w:t>
      </w:r>
      <w:r>
        <w:rPr>
          <w:color w:val="931537"/>
        </w:rPr>
        <w:t>to</w:t>
      </w:r>
      <w:r>
        <w:rPr>
          <w:color w:val="931537"/>
          <w:spacing w:val="-3"/>
        </w:rPr>
        <w:t xml:space="preserve"> </w:t>
      </w:r>
      <w:r>
        <w:rPr>
          <w:color w:val="931537"/>
        </w:rPr>
        <w:t>disability</w:t>
      </w:r>
      <w:r>
        <w:rPr>
          <w:color w:val="931537"/>
          <w:spacing w:val="-5"/>
        </w:rPr>
        <w:t xml:space="preserve"> </w:t>
      </w:r>
      <w:r>
        <w:rPr>
          <w:color w:val="931537"/>
        </w:rPr>
        <w:t>(YLD),</w:t>
      </w:r>
      <w:r>
        <w:rPr>
          <w:color w:val="931537"/>
          <w:spacing w:val="-4"/>
        </w:rPr>
        <w:t xml:space="preserve"> </w:t>
      </w:r>
      <w:r>
        <w:rPr>
          <w:color w:val="931537"/>
        </w:rPr>
        <w:t>2008</w:t>
      </w:r>
      <w:r>
        <w:rPr>
          <w:color w:val="931537"/>
          <w:spacing w:val="-5"/>
        </w:rPr>
        <w:t xml:space="preserve"> </w:t>
      </w:r>
      <w:r>
        <w:rPr>
          <w:color w:val="931537"/>
          <w:spacing w:val="-2"/>
        </w:rPr>
        <w:t>(DALYs)</w:t>
      </w:r>
      <w:r>
        <w:rPr>
          <w:color w:val="931537"/>
        </w:rPr>
        <w:tab/>
      </w:r>
      <w:r>
        <w:rPr>
          <w:color w:val="931537"/>
          <w:spacing w:val="-5"/>
        </w:rPr>
        <w:t>76</w:t>
      </w:r>
    </w:p>
    <w:p w:rsidR="00DD1B90" w:rsidRDefault="00D5179D">
      <w:pPr>
        <w:pStyle w:val="BodyText"/>
        <w:tabs>
          <w:tab w:val="left" w:pos="9266"/>
        </w:tabs>
        <w:spacing w:before="59"/>
        <w:ind w:left="438"/>
      </w:pPr>
      <w:r>
        <w:rPr>
          <w:color w:val="931537"/>
        </w:rPr>
        <w:t>Table</w:t>
      </w:r>
      <w:r>
        <w:rPr>
          <w:color w:val="931537"/>
          <w:spacing w:val="-2"/>
        </w:rPr>
        <w:t xml:space="preserve"> </w:t>
      </w:r>
      <w:r>
        <w:rPr>
          <w:color w:val="931537"/>
        </w:rPr>
        <w:t>7-4:</w:t>
      </w:r>
      <w:r>
        <w:rPr>
          <w:color w:val="931537"/>
          <w:spacing w:val="-4"/>
        </w:rPr>
        <w:t xml:space="preserve"> </w:t>
      </w:r>
      <w:r>
        <w:rPr>
          <w:color w:val="931537"/>
        </w:rPr>
        <w:t>Years</w:t>
      </w:r>
      <w:r>
        <w:rPr>
          <w:color w:val="931537"/>
          <w:spacing w:val="-5"/>
        </w:rPr>
        <w:t xml:space="preserve"> </w:t>
      </w:r>
      <w:r>
        <w:rPr>
          <w:color w:val="931537"/>
        </w:rPr>
        <w:t>of life</w:t>
      </w:r>
      <w:r>
        <w:rPr>
          <w:color w:val="931537"/>
          <w:spacing w:val="-2"/>
        </w:rPr>
        <w:t xml:space="preserve"> </w:t>
      </w:r>
      <w:r>
        <w:rPr>
          <w:color w:val="931537"/>
        </w:rPr>
        <w:t>lost</w:t>
      </w:r>
      <w:r>
        <w:rPr>
          <w:color w:val="931537"/>
          <w:spacing w:val="-1"/>
        </w:rPr>
        <w:t xml:space="preserve"> </w:t>
      </w:r>
      <w:r>
        <w:rPr>
          <w:color w:val="931537"/>
        </w:rPr>
        <w:t>due</w:t>
      </w:r>
      <w:r>
        <w:rPr>
          <w:color w:val="931537"/>
          <w:spacing w:val="-4"/>
        </w:rPr>
        <w:t xml:space="preserve"> </w:t>
      </w:r>
      <w:r>
        <w:rPr>
          <w:color w:val="931537"/>
        </w:rPr>
        <w:t>to</w:t>
      </w:r>
      <w:r>
        <w:rPr>
          <w:color w:val="931537"/>
          <w:spacing w:val="-5"/>
        </w:rPr>
        <w:t xml:space="preserve"> </w:t>
      </w:r>
      <w:r>
        <w:rPr>
          <w:color w:val="931537"/>
        </w:rPr>
        <w:t>premature</w:t>
      </w:r>
      <w:r>
        <w:rPr>
          <w:color w:val="931537"/>
          <w:spacing w:val="-5"/>
        </w:rPr>
        <w:t xml:space="preserve"> </w:t>
      </w:r>
      <w:r>
        <w:rPr>
          <w:color w:val="931537"/>
        </w:rPr>
        <w:t>death</w:t>
      </w:r>
      <w:r>
        <w:rPr>
          <w:color w:val="931537"/>
          <w:spacing w:val="-4"/>
        </w:rPr>
        <w:t xml:space="preserve"> </w:t>
      </w:r>
      <w:r>
        <w:rPr>
          <w:color w:val="931537"/>
        </w:rPr>
        <w:t>(YLL)</w:t>
      </w:r>
      <w:r>
        <w:rPr>
          <w:color w:val="931537"/>
          <w:spacing w:val="-4"/>
        </w:rPr>
        <w:t xml:space="preserve"> </w:t>
      </w:r>
      <w:r>
        <w:rPr>
          <w:color w:val="931537"/>
        </w:rPr>
        <w:t>due</w:t>
      </w:r>
      <w:r>
        <w:rPr>
          <w:color w:val="931537"/>
          <w:spacing w:val="-5"/>
        </w:rPr>
        <w:t xml:space="preserve"> </w:t>
      </w:r>
      <w:r>
        <w:rPr>
          <w:color w:val="931537"/>
        </w:rPr>
        <w:t>to</w:t>
      </w:r>
      <w:r>
        <w:rPr>
          <w:color w:val="931537"/>
          <w:spacing w:val="-6"/>
        </w:rPr>
        <w:t xml:space="preserve"> </w:t>
      </w:r>
      <w:r>
        <w:rPr>
          <w:color w:val="931537"/>
        </w:rPr>
        <w:t>TBI</w:t>
      </w:r>
      <w:r>
        <w:rPr>
          <w:color w:val="931537"/>
          <w:spacing w:val="-1"/>
        </w:rPr>
        <w:t xml:space="preserve"> </w:t>
      </w:r>
      <w:r>
        <w:rPr>
          <w:color w:val="931537"/>
        </w:rPr>
        <w:t>and</w:t>
      </w:r>
      <w:r>
        <w:rPr>
          <w:color w:val="931537"/>
          <w:spacing w:val="-2"/>
        </w:rPr>
        <w:t xml:space="preserve"> </w:t>
      </w:r>
      <w:r>
        <w:rPr>
          <w:color w:val="931537"/>
        </w:rPr>
        <w:t xml:space="preserve">SCI, </w:t>
      </w:r>
      <w:r>
        <w:rPr>
          <w:color w:val="931537"/>
          <w:spacing w:val="-4"/>
        </w:rPr>
        <w:t>2008</w:t>
      </w:r>
      <w:r>
        <w:rPr>
          <w:color w:val="931537"/>
        </w:rPr>
        <w:tab/>
      </w:r>
      <w:r>
        <w:rPr>
          <w:color w:val="931537"/>
          <w:spacing w:val="-5"/>
        </w:rPr>
        <w:t>76</w:t>
      </w:r>
    </w:p>
    <w:p w:rsidR="00DD1B90" w:rsidRDefault="00D5179D">
      <w:pPr>
        <w:pStyle w:val="BodyText"/>
        <w:tabs>
          <w:tab w:val="left" w:pos="9265"/>
        </w:tabs>
        <w:spacing w:before="59"/>
        <w:ind w:left="438"/>
      </w:pPr>
      <w:r>
        <w:rPr>
          <w:color w:val="931537"/>
        </w:rPr>
        <w:t>Table</w:t>
      </w:r>
      <w:r>
        <w:rPr>
          <w:color w:val="931537"/>
          <w:spacing w:val="-3"/>
        </w:rPr>
        <w:t xml:space="preserve"> </w:t>
      </w:r>
      <w:r>
        <w:rPr>
          <w:color w:val="931537"/>
        </w:rPr>
        <w:t>7-5:</w:t>
      </w:r>
      <w:r>
        <w:rPr>
          <w:color w:val="931537"/>
          <w:spacing w:val="-4"/>
        </w:rPr>
        <w:t xml:space="preserve"> </w:t>
      </w:r>
      <w:r>
        <w:rPr>
          <w:color w:val="931537"/>
        </w:rPr>
        <w:t>Disability</w:t>
      </w:r>
      <w:r>
        <w:rPr>
          <w:color w:val="931537"/>
          <w:spacing w:val="-5"/>
        </w:rPr>
        <w:t xml:space="preserve"> </w:t>
      </w:r>
      <w:r>
        <w:rPr>
          <w:color w:val="931537"/>
        </w:rPr>
        <w:t>adjusted</w:t>
      </w:r>
      <w:r>
        <w:rPr>
          <w:color w:val="931537"/>
          <w:spacing w:val="-2"/>
        </w:rPr>
        <w:t xml:space="preserve"> </w:t>
      </w:r>
      <w:r>
        <w:rPr>
          <w:color w:val="931537"/>
        </w:rPr>
        <w:t>life</w:t>
      </w:r>
      <w:r>
        <w:rPr>
          <w:color w:val="931537"/>
          <w:spacing w:val="-6"/>
        </w:rPr>
        <w:t xml:space="preserve"> </w:t>
      </w:r>
      <w:r>
        <w:rPr>
          <w:color w:val="931537"/>
        </w:rPr>
        <w:t>years</w:t>
      </w:r>
      <w:r>
        <w:rPr>
          <w:color w:val="931537"/>
          <w:spacing w:val="-2"/>
        </w:rPr>
        <w:t xml:space="preserve"> </w:t>
      </w:r>
      <w:r>
        <w:rPr>
          <w:color w:val="931537"/>
        </w:rPr>
        <w:t>(DALYs)</w:t>
      </w:r>
      <w:r>
        <w:rPr>
          <w:color w:val="931537"/>
          <w:spacing w:val="-1"/>
        </w:rPr>
        <w:t xml:space="preserve"> </w:t>
      </w:r>
      <w:r>
        <w:rPr>
          <w:color w:val="931537"/>
        </w:rPr>
        <w:t>due</w:t>
      </w:r>
      <w:r>
        <w:rPr>
          <w:color w:val="931537"/>
          <w:spacing w:val="-3"/>
        </w:rPr>
        <w:t xml:space="preserve"> </w:t>
      </w:r>
      <w:r>
        <w:rPr>
          <w:color w:val="931537"/>
        </w:rPr>
        <w:t>to</w:t>
      </w:r>
      <w:r>
        <w:rPr>
          <w:color w:val="931537"/>
          <w:spacing w:val="-7"/>
        </w:rPr>
        <w:t xml:space="preserve"> </w:t>
      </w:r>
      <w:r>
        <w:rPr>
          <w:color w:val="931537"/>
        </w:rPr>
        <w:t>TBI</w:t>
      </w:r>
      <w:r>
        <w:rPr>
          <w:color w:val="931537"/>
          <w:spacing w:val="-4"/>
        </w:rPr>
        <w:t xml:space="preserve"> </w:t>
      </w:r>
      <w:r>
        <w:rPr>
          <w:color w:val="931537"/>
        </w:rPr>
        <w:t>and</w:t>
      </w:r>
      <w:r>
        <w:rPr>
          <w:color w:val="931537"/>
          <w:spacing w:val="-2"/>
        </w:rPr>
        <w:t xml:space="preserve"> </w:t>
      </w:r>
      <w:r>
        <w:rPr>
          <w:color w:val="931537"/>
        </w:rPr>
        <w:t>SCI,</w:t>
      </w:r>
      <w:r>
        <w:rPr>
          <w:color w:val="931537"/>
          <w:spacing w:val="-1"/>
        </w:rPr>
        <w:t xml:space="preserve"> </w:t>
      </w:r>
      <w:r>
        <w:rPr>
          <w:color w:val="931537"/>
          <w:spacing w:val="-4"/>
        </w:rPr>
        <w:t>2008</w:t>
      </w:r>
      <w:r>
        <w:rPr>
          <w:color w:val="931537"/>
        </w:rPr>
        <w:tab/>
      </w:r>
      <w:r>
        <w:rPr>
          <w:color w:val="931537"/>
          <w:spacing w:val="-5"/>
        </w:rPr>
        <w:t>77</w:t>
      </w:r>
    </w:p>
    <w:p w:rsidR="00DD1B90" w:rsidRDefault="00D5179D">
      <w:pPr>
        <w:pStyle w:val="BodyText"/>
        <w:spacing w:before="62" w:line="252" w:lineRule="exact"/>
        <w:ind w:left="438"/>
      </w:pPr>
      <w:r>
        <w:rPr>
          <w:color w:val="931537"/>
        </w:rPr>
        <w:t>Table</w:t>
      </w:r>
      <w:r>
        <w:rPr>
          <w:color w:val="931537"/>
          <w:spacing w:val="-2"/>
        </w:rPr>
        <w:t xml:space="preserve"> </w:t>
      </w:r>
      <w:r>
        <w:rPr>
          <w:color w:val="931537"/>
        </w:rPr>
        <w:t>8-1:</w:t>
      </w:r>
      <w:r>
        <w:rPr>
          <w:color w:val="931537"/>
          <w:spacing w:val="-4"/>
        </w:rPr>
        <w:t xml:space="preserve"> </w:t>
      </w:r>
      <w:r>
        <w:rPr>
          <w:color w:val="931537"/>
        </w:rPr>
        <w:t>Summary</w:t>
      </w:r>
      <w:r>
        <w:rPr>
          <w:color w:val="931537"/>
          <w:spacing w:val="-5"/>
        </w:rPr>
        <w:t xml:space="preserve"> </w:t>
      </w:r>
      <w:r>
        <w:rPr>
          <w:color w:val="931537"/>
        </w:rPr>
        <w:t>of</w:t>
      </w:r>
      <w:r>
        <w:rPr>
          <w:color w:val="931537"/>
          <w:spacing w:val="-1"/>
        </w:rPr>
        <w:t xml:space="preserve"> </w:t>
      </w:r>
      <w:r>
        <w:rPr>
          <w:color w:val="931537"/>
        </w:rPr>
        <w:t>lifetime</w:t>
      </w:r>
      <w:r>
        <w:rPr>
          <w:color w:val="931537"/>
          <w:spacing w:val="-5"/>
        </w:rPr>
        <w:t xml:space="preserve"> </w:t>
      </w:r>
      <w:r>
        <w:rPr>
          <w:color w:val="931537"/>
        </w:rPr>
        <w:t>costs</w:t>
      </w:r>
      <w:r>
        <w:rPr>
          <w:color w:val="931537"/>
          <w:spacing w:val="-5"/>
        </w:rPr>
        <w:t xml:space="preserve"> </w:t>
      </w:r>
      <w:r>
        <w:rPr>
          <w:color w:val="931537"/>
        </w:rPr>
        <w:t>for</w:t>
      </w:r>
      <w:r>
        <w:rPr>
          <w:color w:val="931537"/>
          <w:spacing w:val="-3"/>
        </w:rPr>
        <w:t xml:space="preserve"> </w:t>
      </w:r>
      <w:r>
        <w:rPr>
          <w:color w:val="931537"/>
        </w:rPr>
        <w:t>incident</w:t>
      </w:r>
      <w:r>
        <w:rPr>
          <w:color w:val="931537"/>
          <w:spacing w:val="-6"/>
        </w:rPr>
        <w:t xml:space="preserve"> </w:t>
      </w:r>
      <w:r>
        <w:rPr>
          <w:color w:val="931537"/>
        </w:rPr>
        <w:t>cases</w:t>
      </w:r>
      <w:r>
        <w:rPr>
          <w:color w:val="931537"/>
          <w:spacing w:val="-2"/>
        </w:rPr>
        <w:t xml:space="preserve"> </w:t>
      </w:r>
      <w:r>
        <w:rPr>
          <w:color w:val="931537"/>
        </w:rPr>
        <w:t>of</w:t>
      </w:r>
      <w:r>
        <w:rPr>
          <w:color w:val="931537"/>
          <w:spacing w:val="-4"/>
        </w:rPr>
        <w:t xml:space="preserve"> </w:t>
      </w:r>
      <w:r>
        <w:rPr>
          <w:color w:val="931537"/>
        </w:rPr>
        <w:t>TBI</w:t>
      </w:r>
      <w:r>
        <w:rPr>
          <w:color w:val="931537"/>
          <w:spacing w:val="-1"/>
        </w:rPr>
        <w:t xml:space="preserve"> </w:t>
      </w:r>
      <w:r>
        <w:rPr>
          <w:color w:val="931537"/>
        </w:rPr>
        <w:t>and</w:t>
      </w:r>
      <w:r>
        <w:rPr>
          <w:color w:val="931537"/>
          <w:spacing w:val="-5"/>
        </w:rPr>
        <w:t xml:space="preserve"> </w:t>
      </w:r>
      <w:r>
        <w:rPr>
          <w:color w:val="931537"/>
        </w:rPr>
        <w:t>SCI</w:t>
      </w:r>
      <w:r>
        <w:rPr>
          <w:color w:val="931537"/>
          <w:spacing w:val="-1"/>
        </w:rPr>
        <w:t xml:space="preserve"> </w:t>
      </w:r>
      <w:r>
        <w:rPr>
          <w:color w:val="931537"/>
        </w:rPr>
        <w:t>in</w:t>
      </w:r>
      <w:r>
        <w:rPr>
          <w:color w:val="931537"/>
          <w:spacing w:val="-6"/>
        </w:rPr>
        <w:t xml:space="preserve"> </w:t>
      </w:r>
      <w:r>
        <w:rPr>
          <w:color w:val="931537"/>
          <w:spacing w:val="-2"/>
        </w:rPr>
        <w:t>2008–</w:t>
      </w:r>
    </w:p>
    <w:p w:rsidR="00DD1B90" w:rsidRDefault="00D5179D">
      <w:pPr>
        <w:pStyle w:val="BodyText"/>
        <w:tabs>
          <w:tab w:val="left" w:pos="9265"/>
        </w:tabs>
        <w:spacing w:line="252" w:lineRule="exact"/>
        <w:ind w:left="1571"/>
      </w:pPr>
      <w:r>
        <w:rPr>
          <w:color w:val="931537"/>
        </w:rPr>
        <w:t>Australia</w:t>
      </w:r>
      <w:r>
        <w:rPr>
          <w:color w:val="931537"/>
          <w:spacing w:val="-5"/>
        </w:rPr>
        <w:t xml:space="preserve"> ($)</w:t>
      </w:r>
      <w:r>
        <w:rPr>
          <w:color w:val="931537"/>
        </w:rPr>
        <w:tab/>
      </w:r>
      <w:r>
        <w:rPr>
          <w:color w:val="931537"/>
          <w:spacing w:val="-5"/>
        </w:rPr>
        <w:t>80</w:t>
      </w:r>
    </w:p>
    <w:p w:rsidR="00DD1B90" w:rsidRDefault="00D5179D">
      <w:pPr>
        <w:pStyle w:val="BodyText"/>
        <w:tabs>
          <w:tab w:val="left" w:pos="9265"/>
        </w:tabs>
        <w:spacing w:before="61"/>
        <w:ind w:left="438"/>
      </w:pPr>
      <w:r>
        <w:rPr>
          <w:color w:val="931537"/>
        </w:rPr>
        <w:t>Table</w:t>
      </w:r>
      <w:r>
        <w:rPr>
          <w:color w:val="931537"/>
          <w:spacing w:val="-4"/>
        </w:rPr>
        <w:t xml:space="preserve"> </w:t>
      </w:r>
      <w:r>
        <w:rPr>
          <w:color w:val="931537"/>
        </w:rPr>
        <w:t>8-2:</w:t>
      </w:r>
      <w:r>
        <w:rPr>
          <w:color w:val="931537"/>
          <w:spacing w:val="-6"/>
        </w:rPr>
        <w:t xml:space="preserve"> </w:t>
      </w:r>
      <w:r>
        <w:rPr>
          <w:color w:val="931537"/>
        </w:rPr>
        <w:t>TBI/SCI</w:t>
      </w:r>
      <w:r>
        <w:rPr>
          <w:color w:val="931537"/>
          <w:spacing w:val="-4"/>
        </w:rPr>
        <w:t xml:space="preserve"> </w:t>
      </w:r>
      <w:r>
        <w:rPr>
          <w:color w:val="931537"/>
        </w:rPr>
        <w:t>costs</w:t>
      </w:r>
      <w:r>
        <w:rPr>
          <w:color w:val="931537"/>
          <w:spacing w:val="-5"/>
        </w:rPr>
        <w:t xml:space="preserve"> </w:t>
      </w:r>
      <w:r>
        <w:rPr>
          <w:color w:val="931537"/>
        </w:rPr>
        <w:t>by</w:t>
      </w:r>
      <w:r>
        <w:rPr>
          <w:color w:val="931537"/>
          <w:spacing w:val="-5"/>
        </w:rPr>
        <w:t xml:space="preserve"> </w:t>
      </w:r>
      <w:r>
        <w:rPr>
          <w:color w:val="931537"/>
        </w:rPr>
        <w:t>payer</w:t>
      </w:r>
      <w:r>
        <w:rPr>
          <w:color w:val="931537"/>
          <w:spacing w:val="-1"/>
        </w:rPr>
        <w:t xml:space="preserve"> </w:t>
      </w:r>
      <w:r>
        <w:rPr>
          <w:color w:val="931537"/>
        </w:rPr>
        <w:t>group</w:t>
      </w:r>
      <w:r>
        <w:rPr>
          <w:color w:val="931537"/>
          <w:spacing w:val="-5"/>
        </w:rPr>
        <w:t xml:space="preserve"> </w:t>
      </w:r>
      <w:r>
        <w:rPr>
          <w:color w:val="931537"/>
        </w:rPr>
        <w:t>–</w:t>
      </w:r>
      <w:r>
        <w:rPr>
          <w:color w:val="931537"/>
          <w:spacing w:val="-2"/>
        </w:rPr>
        <w:t xml:space="preserve"> </w:t>
      </w:r>
      <w:r>
        <w:rPr>
          <w:color w:val="931537"/>
        </w:rPr>
        <w:t>Australia</w:t>
      </w:r>
      <w:r>
        <w:rPr>
          <w:color w:val="931537"/>
          <w:spacing w:val="-4"/>
        </w:rPr>
        <w:t xml:space="preserve"> </w:t>
      </w:r>
      <w:r>
        <w:rPr>
          <w:color w:val="931537"/>
        </w:rPr>
        <w:t>($)</w:t>
      </w:r>
      <w:r>
        <w:rPr>
          <w:color w:val="931537"/>
          <w:spacing w:val="-3"/>
        </w:rPr>
        <w:t xml:space="preserve"> </w:t>
      </w:r>
      <w:r>
        <w:rPr>
          <w:color w:val="931537"/>
          <w:spacing w:val="-2"/>
        </w:rPr>
        <w:t>million</w:t>
      </w:r>
      <w:r>
        <w:rPr>
          <w:color w:val="931537"/>
        </w:rPr>
        <w:tab/>
      </w:r>
      <w:r>
        <w:rPr>
          <w:color w:val="931537"/>
          <w:spacing w:val="-5"/>
        </w:rPr>
        <w:t>81</w:t>
      </w:r>
    </w:p>
    <w:p w:rsidR="00DD1B90" w:rsidRDefault="00D5179D">
      <w:pPr>
        <w:pStyle w:val="BodyText"/>
        <w:spacing w:before="59"/>
        <w:ind w:left="438"/>
      </w:pPr>
      <w:r>
        <w:rPr>
          <w:color w:val="931537"/>
        </w:rPr>
        <w:t>Table</w:t>
      </w:r>
      <w:r>
        <w:rPr>
          <w:color w:val="931537"/>
          <w:spacing w:val="-2"/>
        </w:rPr>
        <w:t xml:space="preserve"> </w:t>
      </w:r>
      <w:r>
        <w:rPr>
          <w:color w:val="931537"/>
        </w:rPr>
        <w:t>8-3:</w:t>
      </w:r>
      <w:r>
        <w:rPr>
          <w:color w:val="931537"/>
          <w:spacing w:val="-4"/>
        </w:rPr>
        <w:t xml:space="preserve"> </w:t>
      </w:r>
      <w:r>
        <w:rPr>
          <w:color w:val="931537"/>
        </w:rPr>
        <w:t>Summary</w:t>
      </w:r>
      <w:r>
        <w:rPr>
          <w:color w:val="931537"/>
          <w:spacing w:val="-5"/>
        </w:rPr>
        <w:t xml:space="preserve"> </w:t>
      </w:r>
      <w:r>
        <w:rPr>
          <w:color w:val="931537"/>
        </w:rPr>
        <w:t>of</w:t>
      </w:r>
      <w:r>
        <w:rPr>
          <w:color w:val="931537"/>
          <w:spacing w:val="-1"/>
        </w:rPr>
        <w:t xml:space="preserve"> </w:t>
      </w:r>
      <w:r>
        <w:rPr>
          <w:color w:val="931537"/>
        </w:rPr>
        <w:t>lifetime</w:t>
      </w:r>
      <w:r>
        <w:rPr>
          <w:color w:val="931537"/>
          <w:spacing w:val="-5"/>
        </w:rPr>
        <w:t xml:space="preserve"> </w:t>
      </w:r>
      <w:r>
        <w:rPr>
          <w:color w:val="931537"/>
        </w:rPr>
        <w:t>costs</w:t>
      </w:r>
      <w:r>
        <w:rPr>
          <w:color w:val="931537"/>
          <w:spacing w:val="-5"/>
        </w:rPr>
        <w:t xml:space="preserve"> </w:t>
      </w:r>
      <w:r>
        <w:rPr>
          <w:color w:val="931537"/>
        </w:rPr>
        <w:t>for</w:t>
      </w:r>
      <w:r>
        <w:rPr>
          <w:color w:val="931537"/>
          <w:spacing w:val="-3"/>
        </w:rPr>
        <w:t xml:space="preserve"> </w:t>
      </w:r>
      <w:r>
        <w:rPr>
          <w:color w:val="931537"/>
        </w:rPr>
        <w:t>incident</w:t>
      </w:r>
      <w:r>
        <w:rPr>
          <w:color w:val="931537"/>
          <w:spacing w:val="-6"/>
        </w:rPr>
        <w:t xml:space="preserve"> </w:t>
      </w:r>
      <w:r>
        <w:rPr>
          <w:color w:val="931537"/>
        </w:rPr>
        <w:t>cases</w:t>
      </w:r>
      <w:r>
        <w:rPr>
          <w:color w:val="931537"/>
          <w:spacing w:val="-2"/>
        </w:rPr>
        <w:t xml:space="preserve"> </w:t>
      </w:r>
      <w:r>
        <w:rPr>
          <w:color w:val="931537"/>
        </w:rPr>
        <w:t>of</w:t>
      </w:r>
      <w:r>
        <w:rPr>
          <w:color w:val="931537"/>
          <w:spacing w:val="-4"/>
        </w:rPr>
        <w:t xml:space="preserve"> </w:t>
      </w:r>
      <w:r>
        <w:rPr>
          <w:color w:val="931537"/>
        </w:rPr>
        <w:t>TBI</w:t>
      </w:r>
      <w:r>
        <w:rPr>
          <w:color w:val="931537"/>
          <w:spacing w:val="-1"/>
        </w:rPr>
        <w:t xml:space="preserve"> </w:t>
      </w:r>
      <w:r>
        <w:rPr>
          <w:color w:val="931537"/>
        </w:rPr>
        <w:t>and</w:t>
      </w:r>
      <w:r>
        <w:rPr>
          <w:color w:val="931537"/>
          <w:spacing w:val="-5"/>
        </w:rPr>
        <w:t xml:space="preserve"> </w:t>
      </w:r>
      <w:r>
        <w:rPr>
          <w:color w:val="931537"/>
        </w:rPr>
        <w:t>SCI</w:t>
      </w:r>
      <w:r>
        <w:rPr>
          <w:color w:val="931537"/>
          <w:spacing w:val="-1"/>
        </w:rPr>
        <w:t xml:space="preserve"> </w:t>
      </w:r>
      <w:r>
        <w:rPr>
          <w:color w:val="931537"/>
        </w:rPr>
        <w:t>in</w:t>
      </w:r>
      <w:r>
        <w:rPr>
          <w:color w:val="931537"/>
          <w:spacing w:val="-6"/>
        </w:rPr>
        <w:t xml:space="preserve"> </w:t>
      </w:r>
      <w:r>
        <w:rPr>
          <w:color w:val="931537"/>
          <w:spacing w:val="-2"/>
        </w:rPr>
        <w:t>2008–</w:t>
      </w:r>
    </w:p>
    <w:p w:rsidR="00DD1B90" w:rsidRDefault="00D5179D">
      <w:pPr>
        <w:pStyle w:val="BodyText"/>
        <w:tabs>
          <w:tab w:val="left" w:pos="9265"/>
        </w:tabs>
        <w:spacing w:before="1"/>
        <w:ind w:left="1571"/>
      </w:pPr>
      <w:r>
        <w:rPr>
          <w:color w:val="931537"/>
        </w:rPr>
        <w:t>Victoria</w:t>
      </w:r>
      <w:r>
        <w:rPr>
          <w:color w:val="931537"/>
          <w:spacing w:val="-4"/>
        </w:rPr>
        <w:t xml:space="preserve"> </w:t>
      </w:r>
      <w:r>
        <w:rPr>
          <w:color w:val="931537"/>
          <w:spacing w:val="-5"/>
        </w:rPr>
        <w:t>($)</w:t>
      </w:r>
      <w:r>
        <w:rPr>
          <w:color w:val="931537"/>
        </w:rPr>
        <w:tab/>
      </w:r>
      <w:r>
        <w:rPr>
          <w:color w:val="931537"/>
          <w:spacing w:val="-5"/>
        </w:rPr>
        <w:t>84</w:t>
      </w:r>
    </w:p>
    <w:p w:rsidR="00DD1B90" w:rsidRDefault="00D5179D">
      <w:pPr>
        <w:pStyle w:val="BodyText"/>
        <w:tabs>
          <w:tab w:val="left" w:pos="9265"/>
        </w:tabs>
        <w:spacing w:before="59"/>
        <w:ind w:left="438"/>
      </w:pPr>
      <w:r>
        <w:rPr>
          <w:color w:val="931537"/>
        </w:rPr>
        <w:t>Table</w:t>
      </w:r>
      <w:r>
        <w:rPr>
          <w:color w:val="931537"/>
          <w:spacing w:val="-2"/>
        </w:rPr>
        <w:t xml:space="preserve"> </w:t>
      </w:r>
      <w:r>
        <w:rPr>
          <w:color w:val="931537"/>
        </w:rPr>
        <w:t>8-4:</w:t>
      </w:r>
      <w:r>
        <w:rPr>
          <w:color w:val="931537"/>
          <w:spacing w:val="-6"/>
        </w:rPr>
        <w:t xml:space="preserve"> </w:t>
      </w:r>
      <w:r>
        <w:rPr>
          <w:color w:val="931537"/>
        </w:rPr>
        <w:t>TBI/SCI</w:t>
      </w:r>
      <w:r>
        <w:rPr>
          <w:color w:val="931537"/>
          <w:spacing w:val="-3"/>
        </w:rPr>
        <w:t xml:space="preserve"> </w:t>
      </w:r>
      <w:r>
        <w:rPr>
          <w:color w:val="931537"/>
        </w:rPr>
        <w:t>costs</w:t>
      </w:r>
      <w:r>
        <w:rPr>
          <w:color w:val="931537"/>
          <w:spacing w:val="-5"/>
        </w:rPr>
        <w:t xml:space="preserve"> </w:t>
      </w:r>
      <w:r>
        <w:rPr>
          <w:color w:val="931537"/>
        </w:rPr>
        <w:t>by</w:t>
      </w:r>
      <w:r>
        <w:rPr>
          <w:color w:val="931537"/>
          <w:spacing w:val="-4"/>
        </w:rPr>
        <w:t xml:space="preserve"> </w:t>
      </w:r>
      <w:r>
        <w:rPr>
          <w:color w:val="931537"/>
        </w:rPr>
        <w:t>payer</w:t>
      </w:r>
      <w:r>
        <w:rPr>
          <w:color w:val="931537"/>
          <w:spacing w:val="-1"/>
        </w:rPr>
        <w:t xml:space="preserve"> </w:t>
      </w:r>
      <w:r>
        <w:rPr>
          <w:color w:val="931537"/>
        </w:rPr>
        <w:t>group</w:t>
      </w:r>
      <w:r>
        <w:rPr>
          <w:color w:val="931537"/>
          <w:spacing w:val="-5"/>
        </w:rPr>
        <w:t xml:space="preserve"> </w:t>
      </w:r>
      <w:r>
        <w:rPr>
          <w:color w:val="931537"/>
        </w:rPr>
        <w:t>–</w:t>
      </w:r>
      <w:r>
        <w:rPr>
          <w:color w:val="931537"/>
          <w:spacing w:val="-1"/>
        </w:rPr>
        <w:t xml:space="preserve"> </w:t>
      </w:r>
      <w:r>
        <w:rPr>
          <w:color w:val="931537"/>
        </w:rPr>
        <w:t>Victoria,</w:t>
      </w:r>
      <w:r>
        <w:rPr>
          <w:color w:val="931537"/>
          <w:spacing w:val="-5"/>
        </w:rPr>
        <w:t xml:space="preserve"> </w:t>
      </w:r>
      <w:r>
        <w:rPr>
          <w:color w:val="931537"/>
        </w:rPr>
        <w:t>($)</w:t>
      </w:r>
      <w:r>
        <w:rPr>
          <w:color w:val="931537"/>
          <w:spacing w:val="-3"/>
        </w:rPr>
        <w:t xml:space="preserve"> </w:t>
      </w:r>
      <w:r>
        <w:rPr>
          <w:color w:val="931537"/>
          <w:spacing w:val="-2"/>
        </w:rPr>
        <w:t>million</w:t>
      </w:r>
      <w:r>
        <w:rPr>
          <w:color w:val="931537"/>
        </w:rPr>
        <w:tab/>
      </w:r>
      <w:r>
        <w:rPr>
          <w:color w:val="931537"/>
          <w:spacing w:val="-5"/>
        </w:rPr>
        <w:t>85</w:t>
      </w:r>
    </w:p>
    <w:p w:rsidR="00DD1B90" w:rsidRDefault="00D5179D">
      <w:pPr>
        <w:pStyle w:val="BodyText"/>
        <w:tabs>
          <w:tab w:val="left" w:pos="9265"/>
        </w:tabs>
        <w:spacing w:before="60"/>
        <w:ind w:left="438"/>
      </w:pPr>
      <w:r>
        <w:rPr>
          <w:color w:val="931537"/>
        </w:rPr>
        <w:t>Table</w:t>
      </w:r>
      <w:r>
        <w:rPr>
          <w:color w:val="931537"/>
          <w:spacing w:val="-3"/>
        </w:rPr>
        <w:t xml:space="preserve"> </w:t>
      </w:r>
      <w:r>
        <w:rPr>
          <w:color w:val="931537"/>
        </w:rPr>
        <w:t>8-5:</w:t>
      </w:r>
      <w:r>
        <w:rPr>
          <w:color w:val="931537"/>
          <w:spacing w:val="-5"/>
        </w:rPr>
        <w:t xml:space="preserve"> </w:t>
      </w:r>
      <w:r>
        <w:rPr>
          <w:color w:val="931537"/>
        </w:rPr>
        <w:t>Economic</w:t>
      </w:r>
      <w:r>
        <w:rPr>
          <w:color w:val="931537"/>
          <w:spacing w:val="-5"/>
        </w:rPr>
        <w:t xml:space="preserve"> </w:t>
      </w:r>
      <w:r>
        <w:rPr>
          <w:color w:val="931537"/>
        </w:rPr>
        <w:t>cost</w:t>
      </w:r>
      <w:r>
        <w:rPr>
          <w:color w:val="931537"/>
          <w:spacing w:val="-2"/>
        </w:rPr>
        <w:t xml:space="preserve"> </w:t>
      </w:r>
      <w:r>
        <w:rPr>
          <w:color w:val="931537"/>
        </w:rPr>
        <w:t>of</w:t>
      </w:r>
      <w:r>
        <w:rPr>
          <w:color w:val="931537"/>
          <w:spacing w:val="-4"/>
        </w:rPr>
        <w:t xml:space="preserve"> </w:t>
      </w:r>
      <w:r>
        <w:rPr>
          <w:color w:val="931537"/>
        </w:rPr>
        <w:t>TBI/SCI</w:t>
      </w:r>
      <w:r>
        <w:rPr>
          <w:color w:val="931537"/>
          <w:spacing w:val="-5"/>
        </w:rPr>
        <w:t xml:space="preserve"> </w:t>
      </w:r>
      <w:r>
        <w:rPr>
          <w:color w:val="931537"/>
        </w:rPr>
        <w:t>compared</w:t>
      </w:r>
      <w:r>
        <w:rPr>
          <w:color w:val="931537"/>
          <w:spacing w:val="-5"/>
        </w:rPr>
        <w:t xml:space="preserve"> </w:t>
      </w:r>
      <w:r>
        <w:rPr>
          <w:color w:val="931537"/>
        </w:rPr>
        <w:t>to</w:t>
      </w:r>
      <w:r>
        <w:rPr>
          <w:color w:val="931537"/>
          <w:spacing w:val="-6"/>
        </w:rPr>
        <w:t xml:space="preserve"> </w:t>
      </w:r>
      <w:r>
        <w:rPr>
          <w:color w:val="931537"/>
        </w:rPr>
        <w:t>other</w:t>
      </w:r>
      <w:r>
        <w:rPr>
          <w:color w:val="931537"/>
          <w:spacing w:val="-1"/>
        </w:rPr>
        <w:t xml:space="preserve"> </w:t>
      </w:r>
      <w:r>
        <w:rPr>
          <w:color w:val="931537"/>
          <w:spacing w:val="-2"/>
        </w:rPr>
        <w:t>conditions</w:t>
      </w:r>
      <w:r>
        <w:rPr>
          <w:color w:val="931537"/>
        </w:rPr>
        <w:tab/>
      </w:r>
      <w:r>
        <w:rPr>
          <w:color w:val="931537"/>
          <w:spacing w:val="-5"/>
        </w:rPr>
        <w:t>87</w:t>
      </w:r>
    </w:p>
    <w:p w:rsidR="00DD1B90" w:rsidRDefault="00D5179D">
      <w:pPr>
        <w:pStyle w:val="BodyText"/>
        <w:tabs>
          <w:tab w:val="left" w:pos="9265"/>
        </w:tabs>
        <w:spacing w:before="61"/>
        <w:ind w:left="438"/>
      </w:pPr>
      <w:r>
        <w:rPr>
          <w:color w:val="931537"/>
        </w:rPr>
        <w:t>Table</w:t>
      </w:r>
      <w:r>
        <w:rPr>
          <w:color w:val="931537"/>
          <w:spacing w:val="-3"/>
        </w:rPr>
        <w:t xml:space="preserve"> </w:t>
      </w:r>
      <w:r>
        <w:rPr>
          <w:color w:val="931537"/>
        </w:rPr>
        <w:t>9-1:</w:t>
      </w:r>
      <w:r>
        <w:rPr>
          <w:color w:val="931537"/>
          <w:spacing w:val="-5"/>
        </w:rPr>
        <w:t xml:space="preserve"> </w:t>
      </w:r>
      <w:r>
        <w:rPr>
          <w:color w:val="931537"/>
        </w:rPr>
        <w:t>Amount</w:t>
      </w:r>
      <w:r>
        <w:rPr>
          <w:color w:val="931537"/>
          <w:spacing w:val="-2"/>
        </w:rPr>
        <w:t xml:space="preserve"> </w:t>
      </w:r>
      <w:r>
        <w:rPr>
          <w:color w:val="931537"/>
        </w:rPr>
        <w:t>of</w:t>
      </w:r>
      <w:r>
        <w:rPr>
          <w:color w:val="931537"/>
          <w:spacing w:val="-4"/>
        </w:rPr>
        <w:t xml:space="preserve"> </w:t>
      </w:r>
      <w:r>
        <w:rPr>
          <w:color w:val="931537"/>
        </w:rPr>
        <w:t>saline</w:t>
      </w:r>
      <w:r>
        <w:rPr>
          <w:color w:val="931537"/>
          <w:spacing w:val="-3"/>
        </w:rPr>
        <w:t xml:space="preserve"> </w:t>
      </w:r>
      <w:r>
        <w:rPr>
          <w:color w:val="931537"/>
        </w:rPr>
        <w:t>and</w:t>
      </w:r>
      <w:r>
        <w:rPr>
          <w:color w:val="931537"/>
          <w:spacing w:val="-3"/>
        </w:rPr>
        <w:t xml:space="preserve"> </w:t>
      </w:r>
      <w:r>
        <w:rPr>
          <w:color w:val="931537"/>
        </w:rPr>
        <w:t>albumin</w:t>
      </w:r>
      <w:r>
        <w:rPr>
          <w:color w:val="931537"/>
          <w:spacing w:val="-5"/>
        </w:rPr>
        <w:t xml:space="preserve"> </w:t>
      </w:r>
      <w:r>
        <w:rPr>
          <w:color w:val="931537"/>
          <w:spacing w:val="-2"/>
        </w:rPr>
        <w:t>administered</w:t>
      </w:r>
      <w:r>
        <w:rPr>
          <w:color w:val="931537"/>
        </w:rPr>
        <w:tab/>
      </w:r>
      <w:r>
        <w:rPr>
          <w:color w:val="931537"/>
          <w:spacing w:val="-5"/>
        </w:rPr>
        <w:t>91</w:t>
      </w:r>
    </w:p>
    <w:p w:rsidR="00DD1B90" w:rsidRDefault="00DD1B90">
      <w:pPr>
        <w:sectPr w:rsidR="00DD1B90">
          <w:headerReference w:type="default" r:id="rId14"/>
          <w:footerReference w:type="default" r:id="rId15"/>
          <w:pgSz w:w="11900" w:h="16840"/>
          <w:pgMar w:top="1340" w:right="880" w:bottom="1280" w:left="980" w:header="0" w:footer="1088" w:gutter="0"/>
          <w:cols w:space="720"/>
        </w:sectPr>
      </w:pPr>
    </w:p>
    <w:p w:rsidR="00DD1B90" w:rsidRDefault="00D5179D">
      <w:pPr>
        <w:pStyle w:val="BodyText"/>
        <w:tabs>
          <w:tab w:val="right" w:pos="9510"/>
        </w:tabs>
        <w:spacing w:before="76"/>
        <w:ind w:left="438"/>
      </w:pPr>
      <w:r>
        <w:rPr>
          <w:color w:val="931537"/>
        </w:rPr>
        <w:lastRenderedPageBreak/>
        <w:t>Table</w:t>
      </w:r>
      <w:r>
        <w:rPr>
          <w:color w:val="931537"/>
          <w:spacing w:val="-3"/>
        </w:rPr>
        <w:t xml:space="preserve"> </w:t>
      </w:r>
      <w:r>
        <w:rPr>
          <w:color w:val="931537"/>
        </w:rPr>
        <w:t>9-2:</w:t>
      </w:r>
      <w:r>
        <w:rPr>
          <w:color w:val="931537"/>
          <w:spacing w:val="-5"/>
        </w:rPr>
        <w:t xml:space="preserve"> </w:t>
      </w:r>
      <w:r>
        <w:rPr>
          <w:color w:val="931537"/>
        </w:rPr>
        <w:t>Saline</w:t>
      </w:r>
      <w:r>
        <w:rPr>
          <w:color w:val="931537"/>
          <w:spacing w:val="-3"/>
        </w:rPr>
        <w:t xml:space="preserve"> </w:t>
      </w:r>
      <w:r>
        <w:rPr>
          <w:color w:val="931537"/>
        </w:rPr>
        <w:t>and</w:t>
      </w:r>
      <w:r>
        <w:rPr>
          <w:color w:val="931537"/>
          <w:spacing w:val="-3"/>
        </w:rPr>
        <w:t xml:space="preserve"> </w:t>
      </w:r>
      <w:r>
        <w:rPr>
          <w:color w:val="931537"/>
        </w:rPr>
        <w:t>albumin</w:t>
      </w:r>
      <w:r>
        <w:rPr>
          <w:color w:val="931537"/>
          <w:spacing w:val="-2"/>
        </w:rPr>
        <w:t xml:space="preserve"> </w:t>
      </w:r>
      <w:r>
        <w:rPr>
          <w:color w:val="931537"/>
        </w:rPr>
        <w:t>prices</w:t>
      </w:r>
      <w:r>
        <w:rPr>
          <w:color w:val="931537"/>
          <w:spacing w:val="-6"/>
        </w:rPr>
        <w:t xml:space="preserve"> </w:t>
      </w:r>
      <w:r>
        <w:rPr>
          <w:color w:val="931537"/>
        </w:rPr>
        <w:t>based</w:t>
      </w:r>
      <w:r>
        <w:rPr>
          <w:color w:val="931537"/>
          <w:spacing w:val="-6"/>
        </w:rPr>
        <w:t xml:space="preserve"> </w:t>
      </w:r>
      <w:r>
        <w:rPr>
          <w:color w:val="931537"/>
        </w:rPr>
        <w:t>on</w:t>
      </w:r>
      <w:r>
        <w:rPr>
          <w:color w:val="931537"/>
          <w:spacing w:val="-3"/>
        </w:rPr>
        <w:t xml:space="preserve"> </w:t>
      </w:r>
      <w:r>
        <w:rPr>
          <w:color w:val="931537"/>
        </w:rPr>
        <w:t>CMS,</w:t>
      </w:r>
      <w:r>
        <w:rPr>
          <w:color w:val="931537"/>
          <w:spacing w:val="-1"/>
        </w:rPr>
        <w:t xml:space="preserve"> </w:t>
      </w:r>
      <w:r>
        <w:rPr>
          <w:color w:val="931537"/>
          <w:spacing w:val="-5"/>
        </w:rPr>
        <w:t>US</w:t>
      </w:r>
      <w:r>
        <w:rPr>
          <w:color w:val="931537"/>
        </w:rPr>
        <w:tab/>
      </w:r>
      <w:r>
        <w:rPr>
          <w:color w:val="931537"/>
          <w:spacing w:val="-5"/>
        </w:rPr>
        <w:t>91</w:t>
      </w:r>
    </w:p>
    <w:p w:rsidR="00DD1B90" w:rsidRDefault="00D5179D">
      <w:pPr>
        <w:pStyle w:val="BodyText"/>
        <w:tabs>
          <w:tab w:val="right" w:pos="9510"/>
        </w:tabs>
        <w:spacing w:before="59"/>
        <w:ind w:left="438"/>
      </w:pPr>
      <w:r>
        <w:rPr>
          <w:color w:val="931537"/>
        </w:rPr>
        <w:t>Table</w:t>
      </w:r>
      <w:r>
        <w:rPr>
          <w:color w:val="931537"/>
          <w:spacing w:val="-3"/>
        </w:rPr>
        <w:t xml:space="preserve"> </w:t>
      </w:r>
      <w:r>
        <w:rPr>
          <w:color w:val="931537"/>
        </w:rPr>
        <w:t>9-3:</w:t>
      </w:r>
      <w:r>
        <w:rPr>
          <w:color w:val="931537"/>
          <w:spacing w:val="-5"/>
        </w:rPr>
        <w:t xml:space="preserve"> </w:t>
      </w:r>
      <w:r>
        <w:rPr>
          <w:color w:val="931537"/>
        </w:rPr>
        <w:t>Outcomes</w:t>
      </w:r>
      <w:r>
        <w:rPr>
          <w:color w:val="931537"/>
          <w:spacing w:val="-6"/>
        </w:rPr>
        <w:t xml:space="preserve"> </w:t>
      </w:r>
      <w:r>
        <w:rPr>
          <w:color w:val="931537"/>
        </w:rPr>
        <w:t>of</w:t>
      </w:r>
      <w:r>
        <w:rPr>
          <w:color w:val="931537"/>
          <w:spacing w:val="-5"/>
        </w:rPr>
        <w:t xml:space="preserve"> </w:t>
      </w:r>
      <w:r>
        <w:rPr>
          <w:color w:val="931537"/>
        </w:rPr>
        <w:t>clinical</w:t>
      </w:r>
      <w:r>
        <w:rPr>
          <w:color w:val="931537"/>
          <w:spacing w:val="-3"/>
        </w:rPr>
        <w:t xml:space="preserve"> </w:t>
      </w:r>
      <w:r>
        <w:rPr>
          <w:color w:val="931537"/>
          <w:spacing w:val="-4"/>
        </w:rPr>
        <w:t>trial</w:t>
      </w:r>
      <w:r>
        <w:rPr>
          <w:color w:val="931537"/>
        </w:rPr>
        <w:tab/>
      </w:r>
      <w:r>
        <w:rPr>
          <w:color w:val="931537"/>
          <w:spacing w:val="-5"/>
        </w:rPr>
        <w:t>92</w:t>
      </w:r>
    </w:p>
    <w:p w:rsidR="00DD1B90" w:rsidRDefault="00D5179D">
      <w:pPr>
        <w:pStyle w:val="BodyText"/>
        <w:tabs>
          <w:tab w:val="right" w:pos="9510"/>
        </w:tabs>
        <w:spacing w:before="61"/>
        <w:ind w:left="438"/>
      </w:pPr>
      <w:r>
        <w:rPr>
          <w:color w:val="931537"/>
        </w:rPr>
        <w:t>Table</w:t>
      </w:r>
      <w:r>
        <w:rPr>
          <w:color w:val="931537"/>
          <w:spacing w:val="-6"/>
        </w:rPr>
        <w:t xml:space="preserve"> </w:t>
      </w:r>
      <w:r>
        <w:rPr>
          <w:color w:val="931537"/>
        </w:rPr>
        <w:t>9-4:</w:t>
      </w:r>
      <w:r>
        <w:rPr>
          <w:color w:val="931537"/>
          <w:spacing w:val="-6"/>
        </w:rPr>
        <w:t xml:space="preserve"> </w:t>
      </w:r>
      <w:r>
        <w:rPr>
          <w:color w:val="931537"/>
        </w:rPr>
        <w:t>Baseline</w:t>
      </w:r>
      <w:r>
        <w:rPr>
          <w:color w:val="931537"/>
          <w:spacing w:val="-4"/>
        </w:rPr>
        <w:t xml:space="preserve"> </w:t>
      </w:r>
      <w:r>
        <w:rPr>
          <w:color w:val="931537"/>
        </w:rPr>
        <w:t>results</w:t>
      </w:r>
      <w:r>
        <w:rPr>
          <w:color w:val="931537"/>
          <w:spacing w:val="-4"/>
        </w:rPr>
        <w:t xml:space="preserve"> </w:t>
      </w:r>
      <w:r>
        <w:rPr>
          <w:color w:val="931537"/>
        </w:rPr>
        <w:t>of</w:t>
      </w:r>
      <w:r>
        <w:rPr>
          <w:color w:val="931537"/>
          <w:spacing w:val="-3"/>
        </w:rPr>
        <w:t xml:space="preserve"> </w:t>
      </w:r>
      <w:r>
        <w:rPr>
          <w:color w:val="931537"/>
        </w:rPr>
        <w:t>cost</w:t>
      </w:r>
      <w:r>
        <w:rPr>
          <w:color w:val="931537"/>
          <w:spacing w:val="-5"/>
        </w:rPr>
        <w:t xml:space="preserve"> </w:t>
      </w:r>
      <w:r>
        <w:rPr>
          <w:color w:val="931537"/>
        </w:rPr>
        <w:t>effectiveness</w:t>
      </w:r>
      <w:r>
        <w:rPr>
          <w:color w:val="931537"/>
          <w:spacing w:val="-4"/>
        </w:rPr>
        <w:t xml:space="preserve"> </w:t>
      </w:r>
      <w:r>
        <w:rPr>
          <w:color w:val="931537"/>
        </w:rPr>
        <w:t>analysis</w:t>
      </w:r>
      <w:r>
        <w:rPr>
          <w:color w:val="931537"/>
          <w:spacing w:val="-4"/>
        </w:rPr>
        <w:t xml:space="preserve"> </w:t>
      </w:r>
      <w:r>
        <w:rPr>
          <w:color w:val="931537"/>
        </w:rPr>
        <w:t>of</w:t>
      </w:r>
      <w:r>
        <w:rPr>
          <w:color w:val="931537"/>
          <w:spacing w:val="-1"/>
        </w:rPr>
        <w:t xml:space="preserve"> </w:t>
      </w:r>
      <w:r>
        <w:rPr>
          <w:color w:val="931537"/>
        </w:rPr>
        <w:t>albumin</w:t>
      </w:r>
      <w:r>
        <w:rPr>
          <w:color w:val="931537"/>
          <w:spacing w:val="-4"/>
        </w:rPr>
        <w:t xml:space="preserve"> </w:t>
      </w:r>
      <w:r>
        <w:rPr>
          <w:color w:val="931537"/>
        </w:rPr>
        <w:t>and</w:t>
      </w:r>
      <w:r>
        <w:rPr>
          <w:color w:val="931537"/>
          <w:spacing w:val="-6"/>
        </w:rPr>
        <w:t xml:space="preserve"> </w:t>
      </w:r>
      <w:r>
        <w:rPr>
          <w:color w:val="931537"/>
          <w:spacing w:val="-2"/>
        </w:rPr>
        <w:t>saline</w:t>
      </w:r>
      <w:r>
        <w:rPr>
          <w:color w:val="931537"/>
        </w:rPr>
        <w:tab/>
      </w:r>
      <w:r>
        <w:rPr>
          <w:color w:val="931537"/>
          <w:spacing w:val="-5"/>
        </w:rPr>
        <w:t>93</w:t>
      </w:r>
    </w:p>
    <w:p w:rsidR="00DD1B90" w:rsidRDefault="00D5179D">
      <w:pPr>
        <w:pStyle w:val="BodyText"/>
        <w:tabs>
          <w:tab w:val="right" w:pos="9510"/>
        </w:tabs>
        <w:spacing w:before="59"/>
        <w:ind w:left="438"/>
      </w:pPr>
      <w:r>
        <w:rPr>
          <w:color w:val="931537"/>
        </w:rPr>
        <w:t>Table</w:t>
      </w:r>
      <w:r>
        <w:rPr>
          <w:color w:val="931537"/>
          <w:spacing w:val="-3"/>
        </w:rPr>
        <w:t xml:space="preserve"> </w:t>
      </w:r>
      <w:r>
        <w:rPr>
          <w:color w:val="931537"/>
        </w:rPr>
        <w:t>9-5:</w:t>
      </w:r>
      <w:r>
        <w:rPr>
          <w:color w:val="931537"/>
          <w:spacing w:val="-5"/>
        </w:rPr>
        <w:t xml:space="preserve"> </w:t>
      </w:r>
      <w:r>
        <w:rPr>
          <w:color w:val="931537"/>
        </w:rPr>
        <w:t>Sensitivity</w:t>
      </w:r>
      <w:r>
        <w:rPr>
          <w:color w:val="931537"/>
          <w:spacing w:val="-6"/>
        </w:rPr>
        <w:t xml:space="preserve"> </w:t>
      </w:r>
      <w:r>
        <w:rPr>
          <w:color w:val="931537"/>
        </w:rPr>
        <w:t>analysis</w:t>
      </w:r>
      <w:r>
        <w:rPr>
          <w:color w:val="931537"/>
          <w:spacing w:val="-2"/>
        </w:rPr>
        <w:t xml:space="preserve"> </w:t>
      </w:r>
      <w:r>
        <w:rPr>
          <w:color w:val="931537"/>
        </w:rPr>
        <w:t>for</w:t>
      </w:r>
      <w:r>
        <w:rPr>
          <w:color w:val="931537"/>
          <w:spacing w:val="-5"/>
        </w:rPr>
        <w:t xml:space="preserve"> </w:t>
      </w:r>
      <w:r>
        <w:rPr>
          <w:color w:val="931537"/>
        </w:rPr>
        <w:t>albumin</w:t>
      </w:r>
      <w:r>
        <w:rPr>
          <w:color w:val="931537"/>
          <w:spacing w:val="-3"/>
        </w:rPr>
        <w:t xml:space="preserve"> </w:t>
      </w:r>
      <w:r>
        <w:rPr>
          <w:color w:val="931537"/>
        </w:rPr>
        <w:t>and</w:t>
      </w:r>
      <w:r>
        <w:rPr>
          <w:color w:val="931537"/>
          <w:spacing w:val="-5"/>
        </w:rPr>
        <w:t xml:space="preserve"> </w:t>
      </w:r>
      <w:r>
        <w:rPr>
          <w:color w:val="931537"/>
          <w:spacing w:val="-2"/>
        </w:rPr>
        <w:t>saline</w:t>
      </w:r>
      <w:r>
        <w:rPr>
          <w:color w:val="931537"/>
        </w:rPr>
        <w:tab/>
      </w:r>
      <w:r>
        <w:rPr>
          <w:color w:val="931537"/>
          <w:spacing w:val="-5"/>
        </w:rPr>
        <w:t>93</w:t>
      </w:r>
    </w:p>
    <w:p w:rsidR="00DD1B90" w:rsidRDefault="00D5179D">
      <w:pPr>
        <w:pStyle w:val="BodyText"/>
        <w:spacing w:before="59"/>
        <w:ind w:left="438"/>
      </w:pPr>
      <w:r>
        <w:rPr>
          <w:color w:val="931537"/>
        </w:rPr>
        <w:t>Table</w:t>
      </w:r>
      <w:r>
        <w:rPr>
          <w:color w:val="931537"/>
          <w:spacing w:val="-4"/>
        </w:rPr>
        <w:t xml:space="preserve"> </w:t>
      </w:r>
      <w:r>
        <w:rPr>
          <w:color w:val="931537"/>
        </w:rPr>
        <w:t>9-6:</w:t>
      </w:r>
      <w:r>
        <w:rPr>
          <w:color w:val="931537"/>
          <w:spacing w:val="-5"/>
        </w:rPr>
        <w:t xml:space="preserve"> </w:t>
      </w:r>
      <w:r>
        <w:rPr>
          <w:color w:val="931537"/>
        </w:rPr>
        <w:t>Average</w:t>
      </w:r>
      <w:r>
        <w:rPr>
          <w:color w:val="931537"/>
          <w:spacing w:val="-6"/>
        </w:rPr>
        <w:t xml:space="preserve"> </w:t>
      </w:r>
      <w:r>
        <w:rPr>
          <w:color w:val="931537"/>
        </w:rPr>
        <w:t>AHI</w:t>
      </w:r>
      <w:r>
        <w:rPr>
          <w:color w:val="931537"/>
          <w:spacing w:val="-7"/>
        </w:rPr>
        <w:t xml:space="preserve"> </w:t>
      </w:r>
      <w:r>
        <w:rPr>
          <w:color w:val="931537"/>
        </w:rPr>
        <w:t>scores</w:t>
      </w:r>
      <w:r>
        <w:rPr>
          <w:color w:val="931537"/>
          <w:spacing w:val="-6"/>
        </w:rPr>
        <w:t xml:space="preserve"> </w:t>
      </w:r>
      <w:r>
        <w:rPr>
          <w:color w:val="931537"/>
        </w:rPr>
        <w:t>and</w:t>
      </w:r>
      <w:r>
        <w:rPr>
          <w:color w:val="931537"/>
          <w:spacing w:val="-4"/>
        </w:rPr>
        <w:t xml:space="preserve"> </w:t>
      </w:r>
      <w:r>
        <w:rPr>
          <w:color w:val="931537"/>
        </w:rPr>
        <w:t>proportion</w:t>
      </w:r>
      <w:r>
        <w:rPr>
          <w:color w:val="931537"/>
          <w:spacing w:val="-3"/>
        </w:rPr>
        <w:t xml:space="preserve"> </w:t>
      </w:r>
      <w:r>
        <w:rPr>
          <w:color w:val="931537"/>
        </w:rPr>
        <w:t>of</w:t>
      </w:r>
      <w:r>
        <w:rPr>
          <w:color w:val="931537"/>
          <w:spacing w:val="-5"/>
        </w:rPr>
        <w:t xml:space="preserve"> </w:t>
      </w:r>
      <w:r>
        <w:rPr>
          <w:color w:val="931537"/>
        </w:rPr>
        <w:t>patients</w:t>
      </w:r>
      <w:r>
        <w:rPr>
          <w:color w:val="931537"/>
          <w:spacing w:val="-3"/>
        </w:rPr>
        <w:t xml:space="preserve"> </w:t>
      </w:r>
      <w:r>
        <w:rPr>
          <w:color w:val="931537"/>
        </w:rPr>
        <w:t>with</w:t>
      </w:r>
      <w:r>
        <w:rPr>
          <w:color w:val="931537"/>
          <w:spacing w:val="-4"/>
        </w:rPr>
        <w:t xml:space="preserve"> </w:t>
      </w:r>
      <w:r>
        <w:rPr>
          <w:color w:val="931537"/>
        </w:rPr>
        <w:t>scores</w:t>
      </w:r>
      <w:r>
        <w:rPr>
          <w:color w:val="931537"/>
          <w:spacing w:val="-3"/>
        </w:rPr>
        <w:t xml:space="preserve"> </w:t>
      </w:r>
      <w:r>
        <w:rPr>
          <w:color w:val="931537"/>
        </w:rPr>
        <w:t>beyond</w:t>
      </w:r>
      <w:r>
        <w:rPr>
          <w:color w:val="931537"/>
          <w:spacing w:val="-3"/>
        </w:rPr>
        <w:t xml:space="preserve"> </w:t>
      </w:r>
      <w:r>
        <w:rPr>
          <w:color w:val="931537"/>
          <w:spacing w:val="-2"/>
        </w:rPr>
        <w:t>clinical</w:t>
      </w:r>
    </w:p>
    <w:p w:rsidR="00DD1B90" w:rsidRDefault="00D5179D">
      <w:pPr>
        <w:pStyle w:val="BodyText"/>
        <w:tabs>
          <w:tab w:val="right" w:pos="9510"/>
        </w:tabs>
        <w:spacing w:before="2"/>
        <w:ind w:left="1571"/>
      </w:pPr>
      <w:r>
        <w:rPr>
          <w:color w:val="931537"/>
        </w:rPr>
        <w:t>cutoffs</w:t>
      </w:r>
      <w:r>
        <w:rPr>
          <w:color w:val="931537"/>
          <w:spacing w:val="-3"/>
        </w:rPr>
        <w:t xml:space="preserve"> </w:t>
      </w:r>
      <w:r>
        <w:rPr>
          <w:color w:val="931537"/>
        </w:rPr>
        <w:t>at</w:t>
      </w:r>
      <w:r>
        <w:rPr>
          <w:color w:val="931537"/>
          <w:spacing w:val="-5"/>
        </w:rPr>
        <w:t xml:space="preserve"> </w:t>
      </w:r>
      <w:r>
        <w:rPr>
          <w:color w:val="931537"/>
        </w:rPr>
        <w:t>each</w:t>
      </w:r>
      <w:r>
        <w:rPr>
          <w:color w:val="931537"/>
          <w:spacing w:val="-3"/>
        </w:rPr>
        <w:t xml:space="preserve"> </w:t>
      </w:r>
      <w:r>
        <w:rPr>
          <w:color w:val="931537"/>
        </w:rPr>
        <w:t>assessment</w:t>
      </w:r>
      <w:r>
        <w:rPr>
          <w:color w:val="931537"/>
          <w:spacing w:val="-5"/>
        </w:rPr>
        <w:t xml:space="preserve"> </w:t>
      </w:r>
      <w:r>
        <w:rPr>
          <w:color w:val="931537"/>
        </w:rPr>
        <w:t>time</w:t>
      </w:r>
      <w:r>
        <w:rPr>
          <w:color w:val="931537"/>
          <w:spacing w:val="-6"/>
        </w:rPr>
        <w:t xml:space="preserve"> </w:t>
      </w:r>
      <w:r>
        <w:rPr>
          <w:color w:val="931537"/>
        </w:rPr>
        <w:t>(*weeks</w:t>
      </w:r>
      <w:r>
        <w:rPr>
          <w:color w:val="931537"/>
          <w:spacing w:val="-5"/>
        </w:rPr>
        <w:t xml:space="preserve"> </w:t>
      </w:r>
      <w:r>
        <w:rPr>
          <w:color w:val="931537"/>
        </w:rPr>
        <w:t>post</w:t>
      </w:r>
      <w:r>
        <w:rPr>
          <w:color w:val="931537"/>
          <w:spacing w:val="-2"/>
        </w:rPr>
        <w:t xml:space="preserve"> injury)</w:t>
      </w:r>
      <w:r>
        <w:rPr>
          <w:color w:val="931537"/>
        </w:rPr>
        <w:tab/>
      </w:r>
      <w:r>
        <w:rPr>
          <w:color w:val="931537"/>
          <w:spacing w:val="-5"/>
        </w:rPr>
        <w:t>94</w:t>
      </w:r>
    </w:p>
    <w:p w:rsidR="00DD1B90" w:rsidRDefault="00D5179D">
      <w:pPr>
        <w:pStyle w:val="BodyText"/>
        <w:tabs>
          <w:tab w:val="right" w:pos="9510"/>
        </w:tabs>
        <w:spacing w:before="59"/>
        <w:ind w:left="438"/>
      </w:pPr>
      <w:r>
        <w:rPr>
          <w:color w:val="931537"/>
        </w:rPr>
        <w:t>Table</w:t>
      </w:r>
      <w:r>
        <w:rPr>
          <w:color w:val="931537"/>
          <w:spacing w:val="-6"/>
        </w:rPr>
        <w:t xml:space="preserve"> </w:t>
      </w:r>
      <w:r>
        <w:rPr>
          <w:color w:val="931537"/>
        </w:rPr>
        <w:t>9-7:</w:t>
      </w:r>
      <w:r>
        <w:rPr>
          <w:color w:val="931537"/>
          <w:spacing w:val="-6"/>
        </w:rPr>
        <w:t xml:space="preserve"> </w:t>
      </w:r>
      <w:r>
        <w:rPr>
          <w:color w:val="931537"/>
        </w:rPr>
        <w:t>Baseline</w:t>
      </w:r>
      <w:r>
        <w:rPr>
          <w:color w:val="931537"/>
          <w:spacing w:val="-4"/>
        </w:rPr>
        <w:t xml:space="preserve"> </w:t>
      </w:r>
      <w:r>
        <w:rPr>
          <w:color w:val="931537"/>
        </w:rPr>
        <w:t>results</w:t>
      </w:r>
      <w:r>
        <w:rPr>
          <w:color w:val="931537"/>
          <w:spacing w:val="-3"/>
        </w:rPr>
        <w:t xml:space="preserve"> </w:t>
      </w:r>
      <w:r>
        <w:rPr>
          <w:color w:val="931537"/>
        </w:rPr>
        <w:t>of</w:t>
      </w:r>
      <w:r>
        <w:rPr>
          <w:color w:val="931537"/>
          <w:spacing w:val="-3"/>
        </w:rPr>
        <w:t xml:space="preserve"> </w:t>
      </w:r>
      <w:r>
        <w:rPr>
          <w:color w:val="931537"/>
        </w:rPr>
        <w:t>cost</w:t>
      </w:r>
      <w:r>
        <w:rPr>
          <w:color w:val="931537"/>
          <w:spacing w:val="-6"/>
        </w:rPr>
        <w:t xml:space="preserve"> </w:t>
      </w:r>
      <w:r>
        <w:rPr>
          <w:color w:val="931537"/>
        </w:rPr>
        <w:t>effectiveness</w:t>
      </w:r>
      <w:r>
        <w:rPr>
          <w:color w:val="931537"/>
          <w:spacing w:val="-3"/>
        </w:rPr>
        <w:t xml:space="preserve"> </w:t>
      </w:r>
      <w:r>
        <w:rPr>
          <w:color w:val="931537"/>
        </w:rPr>
        <w:t>analysis</w:t>
      </w:r>
      <w:r>
        <w:rPr>
          <w:color w:val="931537"/>
          <w:spacing w:val="-4"/>
        </w:rPr>
        <w:t xml:space="preserve"> </w:t>
      </w:r>
      <w:r>
        <w:rPr>
          <w:color w:val="931537"/>
        </w:rPr>
        <w:t>of</w:t>
      </w:r>
      <w:r>
        <w:rPr>
          <w:color w:val="931537"/>
          <w:spacing w:val="-1"/>
        </w:rPr>
        <w:t xml:space="preserve"> </w:t>
      </w:r>
      <w:r>
        <w:rPr>
          <w:color w:val="931537"/>
        </w:rPr>
        <w:t>CPAP</w:t>
      </w:r>
      <w:r>
        <w:rPr>
          <w:color w:val="931537"/>
          <w:spacing w:val="-7"/>
        </w:rPr>
        <w:t xml:space="preserve"> </w:t>
      </w:r>
      <w:r>
        <w:rPr>
          <w:color w:val="931537"/>
          <w:spacing w:val="-2"/>
        </w:rPr>
        <w:t>treatment</w:t>
      </w:r>
      <w:r>
        <w:rPr>
          <w:color w:val="931537"/>
        </w:rPr>
        <w:tab/>
      </w:r>
      <w:r>
        <w:rPr>
          <w:color w:val="931537"/>
          <w:spacing w:val="-5"/>
        </w:rPr>
        <w:t>96</w:t>
      </w:r>
    </w:p>
    <w:p w:rsidR="00DD1B90" w:rsidRDefault="00D5179D">
      <w:pPr>
        <w:pStyle w:val="BodyText"/>
        <w:tabs>
          <w:tab w:val="right" w:pos="9510"/>
        </w:tabs>
        <w:spacing w:before="61"/>
        <w:ind w:left="438"/>
      </w:pPr>
      <w:r>
        <w:rPr>
          <w:color w:val="931537"/>
        </w:rPr>
        <w:t>Table</w:t>
      </w:r>
      <w:r>
        <w:rPr>
          <w:color w:val="931537"/>
          <w:spacing w:val="-4"/>
        </w:rPr>
        <w:t xml:space="preserve"> </w:t>
      </w:r>
      <w:r>
        <w:rPr>
          <w:color w:val="931537"/>
        </w:rPr>
        <w:t>9-8:</w:t>
      </w:r>
      <w:r>
        <w:rPr>
          <w:color w:val="931537"/>
          <w:spacing w:val="-5"/>
        </w:rPr>
        <w:t xml:space="preserve"> </w:t>
      </w:r>
      <w:r>
        <w:rPr>
          <w:color w:val="931537"/>
        </w:rPr>
        <w:t>Sensitivity</w:t>
      </w:r>
      <w:r>
        <w:rPr>
          <w:color w:val="931537"/>
          <w:spacing w:val="-6"/>
        </w:rPr>
        <w:t xml:space="preserve"> </w:t>
      </w:r>
      <w:r>
        <w:rPr>
          <w:color w:val="931537"/>
        </w:rPr>
        <w:t>analysis</w:t>
      </w:r>
      <w:r>
        <w:rPr>
          <w:color w:val="931537"/>
          <w:spacing w:val="-3"/>
        </w:rPr>
        <w:t xml:space="preserve"> </w:t>
      </w:r>
      <w:r>
        <w:rPr>
          <w:color w:val="931537"/>
        </w:rPr>
        <w:t>of</w:t>
      </w:r>
      <w:r>
        <w:rPr>
          <w:color w:val="931537"/>
          <w:spacing w:val="-1"/>
        </w:rPr>
        <w:t xml:space="preserve"> </w:t>
      </w:r>
      <w:r>
        <w:rPr>
          <w:color w:val="931537"/>
        </w:rPr>
        <w:t>CPAP</w:t>
      </w:r>
      <w:r>
        <w:rPr>
          <w:color w:val="931537"/>
          <w:spacing w:val="-6"/>
        </w:rPr>
        <w:t xml:space="preserve"> </w:t>
      </w:r>
      <w:r>
        <w:rPr>
          <w:color w:val="931537"/>
          <w:spacing w:val="-2"/>
        </w:rPr>
        <w:t>treatment</w:t>
      </w:r>
      <w:r>
        <w:rPr>
          <w:color w:val="931537"/>
        </w:rPr>
        <w:tab/>
      </w:r>
      <w:r>
        <w:rPr>
          <w:color w:val="931537"/>
          <w:spacing w:val="-5"/>
        </w:rPr>
        <w:t>96</w:t>
      </w:r>
    </w:p>
    <w:p w:rsidR="00DD1B90" w:rsidRDefault="00DD1B90">
      <w:pPr>
        <w:sectPr w:rsidR="00DD1B90">
          <w:headerReference w:type="default" r:id="rId16"/>
          <w:footerReference w:type="default" r:id="rId17"/>
          <w:pgSz w:w="11900" w:h="16840"/>
          <w:pgMar w:top="1340" w:right="880" w:bottom="1280" w:left="980" w:header="0" w:footer="1088" w:gutter="0"/>
          <w:cols w:space="720"/>
        </w:sectPr>
      </w:pPr>
    </w:p>
    <w:p w:rsidR="00DD1B90" w:rsidRDefault="00D5179D">
      <w:pPr>
        <w:pStyle w:val="Heading1"/>
        <w:spacing w:before="73"/>
        <w:ind w:left="438"/>
      </w:pPr>
      <w:bookmarkStart w:id="2" w:name="_TOC_250064"/>
      <w:bookmarkEnd w:id="2"/>
      <w:r>
        <w:rPr>
          <w:color w:val="931537"/>
          <w:spacing w:val="-2"/>
        </w:rPr>
        <w:lastRenderedPageBreak/>
        <w:t>ACKNOWLEDGEMENTS</w:t>
      </w:r>
    </w:p>
    <w:p w:rsidR="00DD1B90" w:rsidRDefault="00D5179D">
      <w:pPr>
        <w:pStyle w:val="BodyText"/>
        <w:spacing w:before="122"/>
        <w:ind w:left="438" w:right="521"/>
        <w:jc w:val="both"/>
      </w:pPr>
      <w:r>
        <w:t>This report was prepared by Access Economics for the Victorian Neurotrauma Initiative</w:t>
      </w:r>
      <w:r>
        <w:rPr>
          <w:spacing w:val="40"/>
        </w:rPr>
        <w:t xml:space="preserve"> </w:t>
      </w:r>
      <w:r>
        <w:t>(VNI).</w:t>
      </w:r>
      <w:r>
        <w:rPr>
          <w:spacing w:val="40"/>
        </w:rPr>
        <w:t xml:space="preserve"> </w:t>
      </w:r>
      <w:r>
        <w:t>The VNI is a health research fund that supports research into traumatic brain injury (TBI) and spinal cord injury (SCI) conducted by Victorian scientists in collaboration with national and international colleagues. The VNI is a wholly owned subsidiary of the Transport Accident Commission (TAC) and receives support from the Victorian Department of Innovation, Industry and Regional Development.</w:t>
      </w:r>
    </w:p>
    <w:p w:rsidR="00DD1B90" w:rsidRDefault="00D5179D">
      <w:pPr>
        <w:pStyle w:val="BodyText"/>
        <w:spacing w:before="121"/>
        <w:ind w:left="438" w:right="529"/>
        <w:jc w:val="both"/>
      </w:pPr>
      <w:r>
        <w:t>Access Economics would like to acknowledge with gratitude the advice and assistance from the expert panel convened for this project comprising:</w:t>
      </w:r>
    </w:p>
    <w:p w:rsidR="00DD1B90" w:rsidRDefault="00D5179D">
      <w:pPr>
        <w:pStyle w:val="ListParagraph"/>
        <w:numPr>
          <w:ilvl w:val="0"/>
          <w:numId w:val="40"/>
        </w:numPr>
        <w:tabs>
          <w:tab w:val="left" w:pos="1004"/>
          <w:tab w:val="left" w:pos="1005"/>
        </w:tabs>
        <w:spacing w:before="118"/>
      </w:pPr>
      <w:r>
        <w:t>Professor</w:t>
      </w:r>
      <w:r>
        <w:rPr>
          <w:spacing w:val="-5"/>
        </w:rPr>
        <w:t xml:space="preserve"> </w:t>
      </w:r>
      <w:r>
        <w:t>Doug</w:t>
      </w:r>
      <w:r>
        <w:rPr>
          <w:spacing w:val="-4"/>
        </w:rPr>
        <w:t xml:space="preserve"> </w:t>
      </w:r>
      <w:r>
        <w:t>Brown,</w:t>
      </w:r>
      <w:r>
        <w:rPr>
          <w:spacing w:val="-6"/>
        </w:rPr>
        <w:t xml:space="preserve"> </w:t>
      </w:r>
      <w:r>
        <w:t>Director</w:t>
      </w:r>
      <w:r>
        <w:rPr>
          <w:spacing w:val="-6"/>
        </w:rPr>
        <w:t xml:space="preserve"> </w:t>
      </w:r>
      <w:r>
        <w:t>Victorian</w:t>
      </w:r>
      <w:r>
        <w:rPr>
          <w:spacing w:val="-3"/>
        </w:rPr>
        <w:t xml:space="preserve"> </w:t>
      </w:r>
      <w:r>
        <w:t>Spinal</w:t>
      </w:r>
      <w:r>
        <w:rPr>
          <w:spacing w:val="-8"/>
        </w:rPr>
        <w:t xml:space="preserve"> </w:t>
      </w:r>
      <w:r>
        <w:t>Cord</w:t>
      </w:r>
      <w:r>
        <w:rPr>
          <w:spacing w:val="-6"/>
        </w:rPr>
        <w:t xml:space="preserve"> </w:t>
      </w:r>
      <w:r>
        <w:t>Service,</w:t>
      </w:r>
      <w:r>
        <w:rPr>
          <w:spacing w:val="-3"/>
        </w:rPr>
        <w:t xml:space="preserve"> </w:t>
      </w:r>
      <w:r>
        <w:t>Austin</w:t>
      </w:r>
      <w:r>
        <w:rPr>
          <w:spacing w:val="-3"/>
        </w:rPr>
        <w:t xml:space="preserve"> </w:t>
      </w:r>
      <w:r>
        <w:rPr>
          <w:spacing w:val="-2"/>
        </w:rPr>
        <w:t>Hospital;</w:t>
      </w:r>
    </w:p>
    <w:p w:rsidR="00DD1B90" w:rsidRDefault="00D5179D">
      <w:pPr>
        <w:pStyle w:val="ListParagraph"/>
        <w:numPr>
          <w:ilvl w:val="0"/>
          <w:numId w:val="40"/>
        </w:numPr>
        <w:tabs>
          <w:tab w:val="left" w:pos="1004"/>
          <w:tab w:val="left" w:pos="1005"/>
        </w:tabs>
        <w:spacing w:before="122"/>
      </w:pPr>
      <w:r>
        <w:t>Dr</w:t>
      </w:r>
      <w:r>
        <w:rPr>
          <w:spacing w:val="-5"/>
        </w:rPr>
        <w:t xml:space="preserve"> </w:t>
      </w:r>
      <w:r>
        <w:t>Alex</w:t>
      </w:r>
      <w:r>
        <w:rPr>
          <w:spacing w:val="-6"/>
        </w:rPr>
        <w:t xml:space="preserve"> </w:t>
      </w:r>
      <w:r>
        <w:t>Collie,</w:t>
      </w:r>
      <w:r>
        <w:rPr>
          <w:spacing w:val="-3"/>
        </w:rPr>
        <w:t xml:space="preserve"> </w:t>
      </w:r>
      <w:r>
        <w:t>Director,</w:t>
      </w:r>
      <w:r>
        <w:rPr>
          <w:spacing w:val="-7"/>
        </w:rPr>
        <w:t xml:space="preserve"> </w:t>
      </w:r>
      <w:r>
        <w:t>Victorian</w:t>
      </w:r>
      <w:r>
        <w:rPr>
          <w:spacing w:val="-3"/>
        </w:rPr>
        <w:t xml:space="preserve"> </w:t>
      </w:r>
      <w:r>
        <w:t>Neurotrauma</w:t>
      </w:r>
      <w:r>
        <w:rPr>
          <w:spacing w:val="-6"/>
        </w:rPr>
        <w:t xml:space="preserve"> </w:t>
      </w:r>
      <w:r>
        <w:rPr>
          <w:spacing w:val="-2"/>
        </w:rPr>
        <w:t>Initiative;</w:t>
      </w:r>
    </w:p>
    <w:p w:rsidR="00DD1B90" w:rsidRDefault="00D5179D">
      <w:pPr>
        <w:pStyle w:val="ListParagraph"/>
        <w:numPr>
          <w:ilvl w:val="0"/>
          <w:numId w:val="40"/>
        </w:numPr>
        <w:tabs>
          <w:tab w:val="left" w:pos="1004"/>
          <w:tab w:val="left" w:pos="1005"/>
        </w:tabs>
      </w:pPr>
      <w:r>
        <w:t>Professor</w:t>
      </w:r>
      <w:r>
        <w:rPr>
          <w:spacing w:val="-5"/>
        </w:rPr>
        <w:t xml:space="preserve"> </w:t>
      </w:r>
      <w:r>
        <w:t>Jamie</w:t>
      </w:r>
      <w:r>
        <w:rPr>
          <w:spacing w:val="-4"/>
        </w:rPr>
        <w:t xml:space="preserve"> </w:t>
      </w:r>
      <w:r>
        <w:t>Cooper,</w:t>
      </w:r>
      <w:r>
        <w:rPr>
          <w:spacing w:val="-6"/>
        </w:rPr>
        <w:t xml:space="preserve"> </w:t>
      </w:r>
      <w:r>
        <w:t>Deputy</w:t>
      </w:r>
      <w:r>
        <w:rPr>
          <w:spacing w:val="-6"/>
        </w:rPr>
        <w:t xml:space="preserve"> </w:t>
      </w:r>
      <w:r>
        <w:t>Director</w:t>
      </w:r>
      <w:r>
        <w:rPr>
          <w:spacing w:val="-6"/>
        </w:rPr>
        <w:t xml:space="preserve"> </w:t>
      </w:r>
      <w:r>
        <w:t>Intensive</w:t>
      </w:r>
      <w:r>
        <w:rPr>
          <w:spacing w:val="-4"/>
        </w:rPr>
        <w:t xml:space="preserve"> </w:t>
      </w:r>
      <w:r>
        <w:t>Care</w:t>
      </w:r>
      <w:r>
        <w:rPr>
          <w:spacing w:val="-4"/>
        </w:rPr>
        <w:t xml:space="preserve"> </w:t>
      </w:r>
      <w:r>
        <w:t>Unit,</w:t>
      </w:r>
      <w:r>
        <w:rPr>
          <w:spacing w:val="-3"/>
        </w:rPr>
        <w:t xml:space="preserve"> </w:t>
      </w:r>
      <w:r>
        <w:t>Alfred</w:t>
      </w:r>
      <w:r>
        <w:rPr>
          <w:spacing w:val="-3"/>
        </w:rPr>
        <w:t xml:space="preserve"> </w:t>
      </w:r>
      <w:r>
        <w:rPr>
          <w:spacing w:val="-2"/>
        </w:rPr>
        <w:t>Hospital;</w:t>
      </w:r>
    </w:p>
    <w:p w:rsidR="00DD1B90" w:rsidRDefault="00D5179D">
      <w:pPr>
        <w:pStyle w:val="ListParagraph"/>
        <w:numPr>
          <w:ilvl w:val="0"/>
          <w:numId w:val="40"/>
        </w:numPr>
        <w:tabs>
          <w:tab w:val="left" w:pos="1004"/>
          <w:tab w:val="left" w:pos="1005"/>
        </w:tabs>
        <w:spacing w:before="121"/>
        <w:ind w:right="528"/>
      </w:pPr>
      <w:r>
        <w:t>Dr</w:t>
      </w:r>
      <w:r>
        <w:rPr>
          <w:spacing w:val="40"/>
        </w:rPr>
        <w:t xml:space="preserve"> </w:t>
      </w:r>
      <w:r>
        <w:t>Belinda</w:t>
      </w:r>
      <w:r>
        <w:rPr>
          <w:spacing w:val="40"/>
        </w:rPr>
        <w:t xml:space="preserve"> </w:t>
      </w:r>
      <w:r>
        <w:t>Gabbe,</w:t>
      </w:r>
      <w:r>
        <w:rPr>
          <w:spacing w:val="40"/>
        </w:rPr>
        <w:t xml:space="preserve"> </w:t>
      </w:r>
      <w:r>
        <w:t>Department</w:t>
      </w:r>
      <w:r>
        <w:rPr>
          <w:spacing w:val="40"/>
        </w:rPr>
        <w:t xml:space="preserve"> </w:t>
      </w:r>
      <w:r>
        <w:t>of</w:t>
      </w:r>
      <w:r>
        <w:rPr>
          <w:spacing w:val="40"/>
        </w:rPr>
        <w:t xml:space="preserve"> </w:t>
      </w:r>
      <w:r>
        <w:t>Epidemiology</w:t>
      </w:r>
      <w:r>
        <w:rPr>
          <w:spacing w:val="40"/>
        </w:rPr>
        <w:t xml:space="preserve"> </w:t>
      </w:r>
      <w:r>
        <w:t>and</w:t>
      </w:r>
      <w:r>
        <w:rPr>
          <w:spacing w:val="40"/>
        </w:rPr>
        <w:t xml:space="preserve"> </w:t>
      </w:r>
      <w:r>
        <w:t>Preventive</w:t>
      </w:r>
      <w:r>
        <w:rPr>
          <w:spacing w:val="40"/>
        </w:rPr>
        <w:t xml:space="preserve"> </w:t>
      </w:r>
      <w:r>
        <w:t>Medicine,</w:t>
      </w:r>
      <w:r>
        <w:rPr>
          <w:spacing w:val="40"/>
        </w:rPr>
        <w:t xml:space="preserve"> </w:t>
      </w:r>
      <w:r>
        <w:t xml:space="preserve">Monash </w:t>
      </w:r>
      <w:r>
        <w:rPr>
          <w:spacing w:val="-2"/>
        </w:rPr>
        <w:t>University;</w:t>
      </w:r>
    </w:p>
    <w:p w:rsidR="00DD1B90" w:rsidRDefault="00D5179D">
      <w:pPr>
        <w:pStyle w:val="ListParagraph"/>
        <w:numPr>
          <w:ilvl w:val="0"/>
          <w:numId w:val="40"/>
        </w:numPr>
        <w:tabs>
          <w:tab w:val="left" w:pos="1004"/>
          <w:tab w:val="left" w:pos="1005"/>
        </w:tabs>
        <w:spacing w:before="118"/>
        <w:ind w:right="530"/>
      </w:pPr>
      <w:r>
        <w:t>Ms Francene McCartin, Assistant Director Disability Services Division, Department of Human Services;</w:t>
      </w:r>
    </w:p>
    <w:p w:rsidR="00DD1B90" w:rsidRDefault="00D5179D">
      <w:pPr>
        <w:pStyle w:val="ListParagraph"/>
        <w:numPr>
          <w:ilvl w:val="0"/>
          <w:numId w:val="40"/>
        </w:numPr>
        <w:tabs>
          <w:tab w:val="left" w:pos="1004"/>
          <w:tab w:val="left" w:pos="1005"/>
        </w:tabs>
        <w:spacing w:before="121"/>
      </w:pPr>
      <w:r>
        <w:t>Professor</w:t>
      </w:r>
      <w:r>
        <w:rPr>
          <w:spacing w:val="-6"/>
        </w:rPr>
        <w:t xml:space="preserve"> </w:t>
      </w:r>
      <w:r>
        <w:t>John</w:t>
      </w:r>
      <w:r>
        <w:rPr>
          <w:spacing w:val="-10"/>
        </w:rPr>
        <w:t xml:space="preserve"> </w:t>
      </w:r>
      <w:r>
        <w:t>Olver,</w:t>
      </w:r>
      <w:r>
        <w:rPr>
          <w:spacing w:val="-3"/>
        </w:rPr>
        <w:t xml:space="preserve"> </w:t>
      </w:r>
      <w:r>
        <w:t>Director</w:t>
      </w:r>
      <w:r>
        <w:rPr>
          <w:spacing w:val="-4"/>
        </w:rPr>
        <w:t xml:space="preserve"> </w:t>
      </w:r>
      <w:r>
        <w:t>Brain</w:t>
      </w:r>
      <w:r>
        <w:rPr>
          <w:spacing w:val="-5"/>
        </w:rPr>
        <w:t xml:space="preserve"> </w:t>
      </w:r>
      <w:r>
        <w:t>Injury</w:t>
      </w:r>
      <w:r>
        <w:rPr>
          <w:spacing w:val="-7"/>
        </w:rPr>
        <w:t xml:space="preserve"> </w:t>
      </w:r>
      <w:r>
        <w:t>Rehabilitation,</w:t>
      </w:r>
      <w:r>
        <w:rPr>
          <w:spacing w:val="-4"/>
        </w:rPr>
        <w:t xml:space="preserve"> </w:t>
      </w:r>
      <w:r>
        <w:t>Epworth</w:t>
      </w:r>
      <w:r>
        <w:rPr>
          <w:spacing w:val="-5"/>
        </w:rPr>
        <w:t xml:space="preserve"> </w:t>
      </w:r>
      <w:r>
        <w:t>Hospital;</w:t>
      </w:r>
      <w:r>
        <w:rPr>
          <w:spacing w:val="-3"/>
        </w:rPr>
        <w:t xml:space="preserve"> </w:t>
      </w:r>
      <w:r>
        <w:rPr>
          <w:spacing w:val="-5"/>
        </w:rPr>
        <w:t>and</w:t>
      </w:r>
    </w:p>
    <w:p w:rsidR="00DD1B90" w:rsidRDefault="00D5179D">
      <w:pPr>
        <w:pStyle w:val="ListParagraph"/>
        <w:numPr>
          <w:ilvl w:val="0"/>
          <w:numId w:val="40"/>
        </w:numPr>
        <w:tabs>
          <w:tab w:val="left" w:pos="1004"/>
          <w:tab w:val="left" w:pos="1005"/>
          <w:tab w:val="left" w:pos="1472"/>
          <w:tab w:val="left" w:pos="2214"/>
          <w:tab w:val="left" w:pos="3515"/>
          <w:tab w:val="left" w:pos="4245"/>
          <w:tab w:val="left" w:pos="5409"/>
          <w:tab w:val="left" w:pos="6333"/>
          <w:tab w:val="left" w:pos="7010"/>
          <w:tab w:val="left" w:pos="8272"/>
        </w:tabs>
        <w:spacing w:before="121"/>
        <w:ind w:right="528"/>
      </w:pPr>
      <w:r>
        <w:rPr>
          <w:spacing w:val="-6"/>
        </w:rPr>
        <w:t>Mr</w:t>
      </w:r>
      <w:r>
        <w:tab/>
      </w:r>
      <w:r>
        <w:rPr>
          <w:spacing w:val="-2"/>
        </w:rPr>
        <w:t>Peter</w:t>
      </w:r>
      <w:r>
        <w:tab/>
      </w:r>
      <w:r>
        <w:rPr>
          <w:spacing w:val="-2"/>
        </w:rPr>
        <w:t>Trethewey,</w:t>
      </w:r>
      <w:r>
        <w:tab/>
      </w:r>
      <w:r>
        <w:rPr>
          <w:spacing w:val="-2"/>
        </w:rPr>
        <w:t>Chief</w:t>
      </w:r>
      <w:r>
        <w:tab/>
      </w:r>
      <w:r>
        <w:rPr>
          <w:spacing w:val="-2"/>
        </w:rPr>
        <w:t>Executive</w:t>
      </w:r>
      <w:r>
        <w:tab/>
      </w:r>
      <w:r>
        <w:rPr>
          <w:spacing w:val="-2"/>
        </w:rPr>
        <w:t>Officer,</w:t>
      </w:r>
      <w:r>
        <w:tab/>
      </w:r>
      <w:r>
        <w:rPr>
          <w:spacing w:val="-4"/>
        </w:rPr>
        <w:t>AQA</w:t>
      </w:r>
      <w:r>
        <w:tab/>
      </w:r>
      <w:r>
        <w:rPr>
          <w:spacing w:val="-2"/>
        </w:rPr>
        <w:t>(Australian</w:t>
      </w:r>
      <w:r>
        <w:tab/>
      </w:r>
      <w:r>
        <w:rPr>
          <w:spacing w:val="-2"/>
        </w:rPr>
        <w:t xml:space="preserve">Quadriplegic </w:t>
      </w:r>
      <w:r>
        <w:t>Association) Victoria Ltd.</w:t>
      </w:r>
    </w:p>
    <w:p w:rsidR="00DD1B90" w:rsidRDefault="00D5179D">
      <w:pPr>
        <w:pStyle w:val="BodyText"/>
        <w:spacing w:before="118"/>
        <w:ind w:left="438" w:right="401"/>
      </w:pPr>
      <w:r>
        <w:t>Access</w:t>
      </w:r>
      <w:r>
        <w:rPr>
          <w:spacing w:val="-2"/>
        </w:rPr>
        <w:t xml:space="preserve"> </w:t>
      </w:r>
      <w:r>
        <w:t>Economics</w:t>
      </w:r>
      <w:r>
        <w:rPr>
          <w:spacing w:val="-2"/>
        </w:rPr>
        <w:t xml:space="preserve"> </w:t>
      </w:r>
      <w:r>
        <w:t>also</w:t>
      </w:r>
      <w:r>
        <w:rPr>
          <w:spacing w:val="-2"/>
        </w:rPr>
        <w:t xml:space="preserve"> </w:t>
      </w:r>
      <w:r>
        <w:t>wishes</w:t>
      </w:r>
      <w:r>
        <w:rPr>
          <w:spacing w:val="-2"/>
        </w:rPr>
        <w:t xml:space="preserve"> </w:t>
      </w:r>
      <w:r>
        <w:t>to</w:t>
      </w:r>
      <w:r>
        <w:rPr>
          <w:spacing w:val="-2"/>
        </w:rPr>
        <w:t xml:space="preserve"> </w:t>
      </w:r>
      <w:r>
        <w:t>acknowledge</w:t>
      </w:r>
      <w:r>
        <w:rPr>
          <w:spacing w:val="-2"/>
        </w:rPr>
        <w:t xml:space="preserve"> </w:t>
      </w:r>
      <w:r>
        <w:t>with</w:t>
      </w:r>
      <w:r>
        <w:rPr>
          <w:spacing w:val="-2"/>
        </w:rPr>
        <w:t xml:space="preserve"> </w:t>
      </w:r>
      <w:r>
        <w:t>thanks</w:t>
      </w:r>
      <w:r>
        <w:rPr>
          <w:spacing w:val="-2"/>
        </w:rPr>
        <w:t xml:space="preserve"> </w:t>
      </w:r>
      <w:r>
        <w:t>the</w:t>
      </w:r>
      <w:r>
        <w:rPr>
          <w:spacing w:val="-2"/>
        </w:rPr>
        <w:t xml:space="preserve"> </w:t>
      </w:r>
      <w:r>
        <w:t>organisations</w:t>
      </w:r>
      <w:r>
        <w:rPr>
          <w:spacing w:val="-2"/>
        </w:rPr>
        <w:t xml:space="preserve"> </w:t>
      </w:r>
      <w:r>
        <w:t>and</w:t>
      </w:r>
      <w:r>
        <w:rPr>
          <w:spacing w:val="-2"/>
        </w:rPr>
        <w:t xml:space="preserve"> </w:t>
      </w:r>
      <w:r>
        <w:t>individuals who provided data and information upon request for this project.</w:t>
      </w:r>
    </w:p>
    <w:p w:rsidR="00DD1B90" w:rsidRDefault="00D5179D">
      <w:pPr>
        <w:pStyle w:val="ListParagraph"/>
        <w:numPr>
          <w:ilvl w:val="0"/>
          <w:numId w:val="40"/>
        </w:numPr>
        <w:tabs>
          <w:tab w:val="left" w:pos="1005"/>
        </w:tabs>
        <w:spacing w:before="118"/>
        <w:ind w:right="522"/>
        <w:jc w:val="both"/>
      </w:pPr>
      <w:r>
        <w:rPr>
          <w:b/>
        </w:rPr>
        <w:t xml:space="preserve">Transport Accident Commission (TAC). </w:t>
      </w:r>
      <w:r>
        <w:t>The TAC is a Victorian Government-owned organisation whose key role is to pay for treatment and benefits for people injured in transport accidents in Victoria. The TAC provided detailed data on the costs for healthcare, long term care, equipment and modifications, administration and compensation to families for TBI and SCI patients in Victoria.</w:t>
      </w:r>
    </w:p>
    <w:p w:rsidR="00DD1B90" w:rsidRDefault="00D5179D">
      <w:pPr>
        <w:pStyle w:val="ListParagraph"/>
        <w:numPr>
          <w:ilvl w:val="0"/>
          <w:numId w:val="40"/>
        </w:numPr>
        <w:tabs>
          <w:tab w:val="left" w:pos="1005"/>
        </w:tabs>
        <w:spacing w:before="120"/>
        <w:ind w:right="524"/>
        <w:jc w:val="both"/>
      </w:pPr>
      <w:r>
        <w:rPr>
          <w:b/>
        </w:rPr>
        <w:t xml:space="preserve">Victorian State Trauma Registry (VSTR). </w:t>
      </w:r>
      <w:r>
        <w:t>The VSTR is managed by the Victorian State</w:t>
      </w:r>
      <w:r>
        <w:rPr>
          <w:spacing w:val="-4"/>
        </w:rPr>
        <w:t xml:space="preserve"> </w:t>
      </w:r>
      <w:r>
        <w:t>Trauma</w:t>
      </w:r>
      <w:r>
        <w:rPr>
          <w:spacing w:val="-4"/>
        </w:rPr>
        <w:t xml:space="preserve"> </w:t>
      </w:r>
      <w:r>
        <w:t>Outcome</w:t>
      </w:r>
      <w:r>
        <w:rPr>
          <w:spacing w:val="-4"/>
        </w:rPr>
        <w:t xml:space="preserve"> </w:t>
      </w:r>
      <w:r>
        <w:t>Registry</w:t>
      </w:r>
      <w:r>
        <w:rPr>
          <w:spacing w:val="-4"/>
        </w:rPr>
        <w:t xml:space="preserve"> </w:t>
      </w:r>
      <w:r>
        <w:t>and</w:t>
      </w:r>
      <w:r>
        <w:rPr>
          <w:spacing w:val="-1"/>
        </w:rPr>
        <w:t xml:space="preserve"> </w:t>
      </w:r>
      <w:r>
        <w:t>Monitoring</w:t>
      </w:r>
      <w:r>
        <w:rPr>
          <w:spacing w:val="-1"/>
        </w:rPr>
        <w:t xml:space="preserve"> </w:t>
      </w:r>
      <w:r>
        <w:t>(VSTORM) group</w:t>
      </w:r>
      <w:r>
        <w:rPr>
          <w:spacing w:val="-1"/>
        </w:rPr>
        <w:t xml:space="preserve"> </w:t>
      </w:r>
      <w:r>
        <w:t>in</w:t>
      </w:r>
      <w:r>
        <w:rPr>
          <w:spacing w:val="-4"/>
        </w:rPr>
        <w:t xml:space="preserve"> </w:t>
      </w:r>
      <w:r>
        <w:t>the</w:t>
      </w:r>
      <w:r>
        <w:rPr>
          <w:spacing w:val="-4"/>
        </w:rPr>
        <w:t xml:space="preserve"> </w:t>
      </w:r>
      <w:r>
        <w:t>Department</w:t>
      </w:r>
      <w:r>
        <w:rPr>
          <w:spacing w:val="-3"/>
        </w:rPr>
        <w:t xml:space="preserve"> </w:t>
      </w:r>
      <w:r>
        <w:t>of Epidemiology and Preventive Medicine at Monash University. The VSTR collects data for all hospitalised major trauma patients in Victoria according to specified inclusion criteria. Upon request, the VSTR provided incidence, mortality and health outcome</w:t>
      </w:r>
      <w:r>
        <w:rPr>
          <w:spacing w:val="80"/>
        </w:rPr>
        <w:t xml:space="preserve"> </w:t>
      </w:r>
      <w:r>
        <w:t>data relating to TBI and SCI for Victoria.</w:t>
      </w:r>
    </w:p>
    <w:p w:rsidR="00DD1B90" w:rsidRDefault="00D5179D">
      <w:pPr>
        <w:pStyle w:val="ListParagraph"/>
        <w:numPr>
          <w:ilvl w:val="0"/>
          <w:numId w:val="40"/>
        </w:numPr>
        <w:tabs>
          <w:tab w:val="left" w:pos="1005"/>
        </w:tabs>
        <w:spacing w:before="121"/>
        <w:ind w:right="523"/>
        <w:jc w:val="both"/>
      </w:pPr>
      <w:r>
        <w:rPr>
          <w:b/>
        </w:rPr>
        <w:t xml:space="preserve">Department of Human Services (Victoria) – Metropolitan Health &amp; Aged Care Services Division. </w:t>
      </w:r>
      <w:r>
        <w:t>Metropolitan Health &amp; Aged Care Services Division is responsible for the full range of health and aged care services in metropolitan Melbourne. Data were provided on the frequency, mean length and cost of acute hospital separations stratified according to funding type for TBI patients.</w:t>
      </w:r>
    </w:p>
    <w:p w:rsidR="00DD1B90" w:rsidRDefault="00D5179D">
      <w:pPr>
        <w:pStyle w:val="ListParagraph"/>
        <w:numPr>
          <w:ilvl w:val="0"/>
          <w:numId w:val="40"/>
        </w:numPr>
        <w:tabs>
          <w:tab w:val="left" w:pos="1005"/>
        </w:tabs>
        <w:spacing w:before="120"/>
        <w:ind w:right="526"/>
        <w:jc w:val="both"/>
      </w:pPr>
      <w:r>
        <w:rPr>
          <w:b/>
        </w:rPr>
        <w:t xml:space="preserve">Department of Human Services (Victoria) – Disability support. </w:t>
      </w:r>
      <w:r>
        <w:t>Disability Services</w:t>
      </w:r>
      <w:r>
        <w:rPr>
          <w:spacing w:val="80"/>
        </w:rPr>
        <w:t xml:space="preserve"> </w:t>
      </w:r>
      <w:r>
        <w:t>is a division of the Department of Human Services (DHS) whose role is to fund providers</w:t>
      </w:r>
      <w:r>
        <w:rPr>
          <w:spacing w:val="40"/>
        </w:rPr>
        <w:t xml:space="preserve"> </w:t>
      </w:r>
      <w:r>
        <w:t>across</w:t>
      </w:r>
      <w:r>
        <w:rPr>
          <w:spacing w:val="40"/>
        </w:rPr>
        <w:t xml:space="preserve"> </w:t>
      </w:r>
      <w:r>
        <w:t>the</w:t>
      </w:r>
      <w:r>
        <w:rPr>
          <w:spacing w:val="40"/>
        </w:rPr>
        <w:t xml:space="preserve"> </w:t>
      </w:r>
      <w:r>
        <w:t>non-government</w:t>
      </w:r>
      <w:r>
        <w:rPr>
          <w:spacing w:val="40"/>
        </w:rPr>
        <w:t xml:space="preserve"> </w:t>
      </w:r>
      <w:r>
        <w:t>sector</w:t>
      </w:r>
      <w:r>
        <w:rPr>
          <w:spacing w:val="40"/>
        </w:rPr>
        <w:t xml:space="preserve"> </w:t>
      </w:r>
      <w:r>
        <w:t>to</w:t>
      </w:r>
      <w:r>
        <w:rPr>
          <w:spacing w:val="40"/>
        </w:rPr>
        <w:t xml:space="preserve"> </w:t>
      </w:r>
      <w:r>
        <w:t>provide</w:t>
      </w:r>
      <w:r>
        <w:rPr>
          <w:spacing w:val="40"/>
        </w:rPr>
        <w:t xml:space="preserve"> </w:t>
      </w:r>
      <w:r>
        <w:t>direct</w:t>
      </w:r>
      <w:r>
        <w:rPr>
          <w:spacing w:val="40"/>
        </w:rPr>
        <w:t xml:space="preserve"> </w:t>
      </w:r>
      <w:r>
        <w:t>support</w:t>
      </w:r>
      <w:r>
        <w:rPr>
          <w:spacing w:val="40"/>
        </w:rPr>
        <w:t xml:space="preserve"> </w:t>
      </w:r>
      <w:r>
        <w:t>and</w:t>
      </w:r>
      <w:r>
        <w:rPr>
          <w:spacing w:val="40"/>
        </w:rPr>
        <w:t xml:space="preserve"> </w:t>
      </w:r>
      <w:r>
        <w:t>care</w:t>
      </w:r>
      <w:r>
        <w:rPr>
          <w:spacing w:val="40"/>
        </w:rPr>
        <w:t xml:space="preserve"> </w:t>
      </w:r>
      <w:r>
        <w:t>for</w:t>
      </w:r>
    </w:p>
    <w:p w:rsidR="00DD1B90" w:rsidRDefault="00DD1B90">
      <w:pPr>
        <w:jc w:val="both"/>
        <w:sectPr w:rsidR="00DD1B90">
          <w:headerReference w:type="default" r:id="rId18"/>
          <w:footerReference w:type="default" r:id="rId19"/>
          <w:pgSz w:w="11900" w:h="16840"/>
          <w:pgMar w:top="1700" w:right="880" w:bottom="1280" w:left="980" w:header="0" w:footer="1088" w:gutter="0"/>
          <w:cols w:space="720"/>
        </w:sectPr>
      </w:pPr>
    </w:p>
    <w:p w:rsidR="00DD1B90" w:rsidRDefault="00D5179D">
      <w:pPr>
        <w:pStyle w:val="BodyText"/>
        <w:spacing w:before="76"/>
        <w:ind w:left="1004" w:right="521"/>
        <w:jc w:val="both"/>
      </w:pPr>
      <w:r>
        <w:lastRenderedPageBreak/>
        <w:t>people with an intellectual, physical, sensory or neurological disability, or an acquired brain injury in Victoria. Data were provided on carers, independence in activities of</w:t>
      </w:r>
      <w:r>
        <w:rPr>
          <w:spacing w:val="80"/>
        </w:rPr>
        <w:t xml:space="preserve"> </w:t>
      </w:r>
      <w:r>
        <w:t>daily living, disability services and employment for Victorians with acquired brain injury.</w:t>
      </w:r>
    </w:p>
    <w:p w:rsidR="00DD1B90" w:rsidRDefault="00D5179D">
      <w:pPr>
        <w:pStyle w:val="ListParagraph"/>
        <w:numPr>
          <w:ilvl w:val="0"/>
          <w:numId w:val="40"/>
        </w:numPr>
        <w:tabs>
          <w:tab w:val="left" w:pos="1005"/>
        </w:tabs>
        <w:spacing w:before="117"/>
        <w:ind w:right="524"/>
        <w:jc w:val="both"/>
      </w:pPr>
      <w:r>
        <w:rPr>
          <w:b/>
        </w:rPr>
        <w:t xml:space="preserve">Australasian Rehabilitation Outcomes Centre (AROC). </w:t>
      </w:r>
      <w:r>
        <w:t>The AROC is a joint</w:t>
      </w:r>
      <w:r>
        <w:rPr>
          <w:spacing w:val="80"/>
        </w:rPr>
        <w:t xml:space="preserve"> </w:t>
      </w:r>
      <w:r>
        <w:t>initiative of the Australian rehabilitation sector (providers, funders, regulators and consumers). The AROC provided data on funding sources for TBI/SCI patients and support required pre and post injury.</w:t>
      </w:r>
    </w:p>
    <w:p w:rsidR="00DD1B90" w:rsidRDefault="00D5179D">
      <w:pPr>
        <w:pStyle w:val="ListParagraph"/>
        <w:numPr>
          <w:ilvl w:val="0"/>
          <w:numId w:val="40"/>
        </w:numPr>
        <w:tabs>
          <w:tab w:val="left" w:pos="1005"/>
        </w:tabs>
        <w:spacing w:before="121"/>
        <w:ind w:right="524"/>
        <w:jc w:val="both"/>
      </w:pPr>
      <w:r>
        <w:rPr>
          <w:b/>
        </w:rPr>
        <w:t>Centrelink</w:t>
      </w:r>
      <w:r>
        <w:t>. Centrelink is an Australian Government statutory agency, delivering a range of Commonwealth services to the Australian community. Centrelink provided the number of Australians with TBI who received the Disability Support Pension.</w:t>
      </w:r>
    </w:p>
    <w:p w:rsidR="00DD1B90" w:rsidRDefault="00D5179D">
      <w:pPr>
        <w:pStyle w:val="ListParagraph"/>
        <w:numPr>
          <w:ilvl w:val="0"/>
          <w:numId w:val="40"/>
        </w:numPr>
        <w:tabs>
          <w:tab w:val="left" w:pos="1005"/>
        </w:tabs>
        <w:ind w:right="524"/>
        <w:jc w:val="both"/>
      </w:pPr>
      <w:r>
        <w:rPr>
          <w:b/>
        </w:rPr>
        <w:t>New South Wales Spinal Cord Injury Service (NSW SCIS)</w:t>
      </w:r>
      <w:r>
        <w:t>. NSW SCIS provides services to people with SCI in NSW to facilitate independence and achievement of personal goals. Data were provided on the incidence of SCI in NSW and healthcare utilisation for SCI patients.</w:t>
      </w:r>
    </w:p>
    <w:p w:rsidR="00DD1B90" w:rsidRDefault="00D5179D">
      <w:pPr>
        <w:pStyle w:val="ListParagraph"/>
        <w:numPr>
          <w:ilvl w:val="0"/>
          <w:numId w:val="40"/>
        </w:numPr>
        <w:tabs>
          <w:tab w:val="left" w:pos="1005"/>
        </w:tabs>
        <w:spacing w:before="121"/>
        <w:ind w:right="522"/>
        <w:jc w:val="both"/>
      </w:pPr>
      <w:r>
        <w:rPr>
          <w:b/>
        </w:rPr>
        <w:t xml:space="preserve">Queensland Trauma Registry (QTR). </w:t>
      </w:r>
      <w:r>
        <w:t>The QTR is the lead program of the Centre of National Research on Disability and Rehabilitation Medicine in the University of Queensland. Data were provided on the incidence of TBI/SCI and healthcare utilisation of TBI/SCI patients in Queensland.</w:t>
      </w:r>
    </w:p>
    <w:p w:rsidR="00DD1B90" w:rsidRDefault="00D5179D">
      <w:pPr>
        <w:pStyle w:val="BodyText"/>
        <w:spacing w:before="121"/>
        <w:ind w:left="438" w:right="528"/>
        <w:jc w:val="both"/>
      </w:pPr>
      <w:r>
        <w:t>In addition, Access Economics wishes to acknowledge with thanks the advice and</w:t>
      </w:r>
      <w:r>
        <w:rPr>
          <w:spacing w:val="40"/>
        </w:rPr>
        <w:t xml:space="preserve"> </w:t>
      </w:r>
      <w:r>
        <w:t>information provided by the following organisations.</w:t>
      </w:r>
    </w:p>
    <w:p w:rsidR="00DD1B90" w:rsidRDefault="00D5179D">
      <w:pPr>
        <w:pStyle w:val="ListParagraph"/>
        <w:numPr>
          <w:ilvl w:val="0"/>
          <w:numId w:val="40"/>
        </w:numPr>
        <w:tabs>
          <w:tab w:val="left" w:pos="1005"/>
        </w:tabs>
        <w:spacing w:before="118"/>
        <w:ind w:right="531"/>
        <w:jc w:val="both"/>
      </w:pPr>
      <w:r>
        <w:rPr>
          <w:b/>
        </w:rPr>
        <w:t xml:space="preserve">Health Information Services, Austin Hospital (Melbourne). </w:t>
      </w:r>
      <w:r>
        <w:t>Advice was provided relating to the ICD-10 codes relating to SCI.</w:t>
      </w:r>
    </w:p>
    <w:p w:rsidR="00DD1B90" w:rsidRDefault="00D5179D">
      <w:pPr>
        <w:pStyle w:val="ListParagraph"/>
        <w:numPr>
          <w:ilvl w:val="0"/>
          <w:numId w:val="40"/>
        </w:numPr>
        <w:tabs>
          <w:tab w:val="left" w:pos="1005"/>
        </w:tabs>
        <w:spacing w:before="120"/>
        <w:ind w:right="523"/>
        <w:jc w:val="both"/>
      </w:pPr>
      <w:r>
        <w:rPr>
          <w:b/>
        </w:rPr>
        <w:t xml:space="preserve">National Injury Surveillance Unit (NISU) at Flinders University. </w:t>
      </w:r>
      <w:r>
        <w:t>NISU is the collaborating unit of the</w:t>
      </w:r>
      <w:r>
        <w:rPr>
          <w:spacing w:val="-4"/>
        </w:rPr>
        <w:t xml:space="preserve"> </w:t>
      </w:r>
      <w:r>
        <w:t>Australian Institute of Health and</w:t>
      </w:r>
      <w:r>
        <w:rPr>
          <w:spacing w:val="-6"/>
        </w:rPr>
        <w:t xml:space="preserve"> </w:t>
      </w:r>
      <w:r>
        <w:t>Welfare</w:t>
      </w:r>
      <w:r>
        <w:rPr>
          <w:spacing w:val="-4"/>
        </w:rPr>
        <w:t xml:space="preserve"> </w:t>
      </w:r>
      <w:r>
        <w:t>(AIHW)</w:t>
      </w:r>
      <w:r>
        <w:rPr>
          <w:spacing w:val="-5"/>
        </w:rPr>
        <w:t xml:space="preserve"> </w:t>
      </w:r>
      <w:r>
        <w:t>in the subject area of injury. NISU provided advice regarding availability of incidence and prevalence data for TBI/SCI in Australia, methodological challenges for incidence estimates and data limitations.</w:t>
      </w:r>
    </w:p>
    <w:p w:rsidR="00DD1B90" w:rsidRDefault="00D5179D">
      <w:pPr>
        <w:pStyle w:val="ListParagraph"/>
        <w:numPr>
          <w:ilvl w:val="0"/>
          <w:numId w:val="40"/>
        </w:numPr>
        <w:tabs>
          <w:tab w:val="left" w:pos="1005"/>
        </w:tabs>
        <w:spacing w:before="120"/>
        <w:ind w:right="524"/>
        <w:jc w:val="both"/>
      </w:pPr>
      <w:r>
        <w:rPr>
          <w:b/>
        </w:rPr>
        <w:t xml:space="preserve">Dr Duncan Mortimer, </w:t>
      </w:r>
      <w:r>
        <w:t>Health Economist on Sleep Health in Quadriplegia study, University of South Australia. Dr Mortimer provided background and description of the SHiQ program. He also recommended options for completing the cost effectiveness analysis (CEA).</w:t>
      </w:r>
    </w:p>
    <w:p w:rsidR="00DD1B90" w:rsidRDefault="00D5179D">
      <w:pPr>
        <w:pStyle w:val="ListParagraph"/>
        <w:numPr>
          <w:ilvl w:val="0"/>
          <w:numId w:val="40"/>
        </w:numPr>
        <w:tabs>
          <w:tab w:val="left" w:pos="1005"/>
        </w:tabs>
        <w:spacing w:line="242" w:lineRule="auto"/>
        <w:ind w:right="527"/>
        <w:jc w:val="both"/>
      </w:pPr>
      <w:r>
        <w:rPr>
          <w:b/>
        </w:rPr>
        <w:t xml:space="preserve">Professor John Myburgh, </w:t>
      </w:r>
      <w:r>
        <w:t>author of Myburgh et al (2008) ‘Epidemiology and 12- Month Outcomes From Traumatic Brain Injury in Australia and New Zealand’.</w:t>
      </w:r>
      <w:r>
        <w:rPr>
          <w:spacing w:val="40"/>
        </w:rPr>
        <w:t xml:space="preserve"> </w:t>
      </w:r>
      <w:r>
        <w:t>Professor Myburgh provided previously unpublished mortality rates for TBI.</w:t>
      </w:r>
    </w:p>
    <w:p w:rsidR="00DD1B90" w:rsidRDefault="00D5179D">
      <w:pPr>
        <w:pStyle w:val="ListParagraph"/>
        <w:numPr>
          <w:ilvl w:val="0"/>
          <w:numId w:val="40"/>
        </w:numPr>
        <w:tabs>
          <w:tab w:val="left" w:pos="1005"/>
        </w:tabs>
        <w:spacing w:before="114"/>
        <w:ind w:right="523"/>
        <w:jc w:val="both"/>
      </w:pPr>
      <w:r>
        <w:rPr>
          <w:b/>
        </w:rPr>
        <w:t>ABS Survey of Disability</w:t>
      </w:r>
      <w:r>
        <w:rPr>
          <w:b/>
          <w:spacing w:val="-1"/>
        </w:rPr>
        <w:t xml:space="preserve"> </w:t>
      </w:r>
      <w:r>
        <w:rPr>
          <w:b/>
        </w:rPr>
        <w:t xml:space="preserve">and Carers (SDAC). </w:t>
      </w:r>
      <w:r>
        <w:t>The SDAC is a survey and publication covering information on people with a disability, older people (i.e. those aged 60 years and over) and people who provide assistance to older people and people with disabilities. Data were provided on primary informal carers and aids and modifications for people with TBI and SCI.</w:t>
      </w:r>
    </w:p>
    <w:p w:rsidR="00DD1B90" w:rsidRDefault="00D5179D">
      <w:pPr>
        <w:pStyle w:val="BodyText"/>
        <w:spacing w:before="122"/>
        <w:ind w:left="438" w:right="527"/>
        <w:jc w:val="both"/>
      </w:pPr>
      <w:r>
        <w:t>Finally, Access Economics wishes to acknowledge with thanks the provision of publicly available data sets.</w:t>
      </w:r>
    </w:p>
    <w:p w:rsidR="00DD1B90" w:rsidRDefault="00DD1B90">
      <w:pPr>
        <w:jc w:val="both"/>
        <w:sectPr w:rsidR="00DD1B90">
          <w:headerReference w:type="default" r:id="rId20"/>
          <w:footerReference w:type="default" r:id="rId21"/>
          <w:pgSz w:w="11900" w:h="16840"/>
          <w:pgMar w:top="1340" w:right="880" w:bottom="1280" w:left="980" w:header="0" w:footer="1088" w:gutter="0"/>
          <w:cols w:space="720"/>
        </w:sectPr>
      </w:pPr>
    </w:p>
    <w:p w:rsidR="00DD1B90" w:rsidRDefault="00D5179D">
      <w:pPr>
        <w:pStyle w:val="ListParagraph"/>
        <w:numPr>
          <w:ilvl w:val="0"/>
          <w:numId w:val="40"/>
        </w:numPr>
        <w:tabs>
          <w:tab w:val="left" w:pos="1005"/>
        </w:tabs>
        <w:spacing w:before="73"/>
        <w:ind w:right="523"/>
        <w:jc w:val="both"/>
      </w:pPr>
      <w:r>
        <w:rPr>
          <w:b/>
        </w:rPr>
        <w:lastRenderedPageBreak/>
        <w:t>Commonwealth State/Territory Disability Agreement National Minimum Data Set (CSTDA</w:t>
      </w:r>
      <w:r>
        <w:rPr>
          <w:b/>
          <w:spacing w:val="-2"/>
        </w:rPr>
        <w:t xml:space="preserve"> </w:t>
      </w:r>
      <w:r>
        <w:rPr>
          <w:b/>
        </w:rPr>
        <w:t xml:space="preserve">NMDS). </w:t>
      </w:r>
      <w:r>
        <w:t>The CSTDA NMDS is administered by the AIHW and is contained on the AIHW website to</w:t>
      </w:r>
      <w:r>
        <w:rPr>
          <w:spacing w:val="-3"/>
        </w:rPr>
        <w:t xml:space="preserve"> </w:t>
      </w:r>
      <w:r>
        <w:t>provide interested people and organisations with up-to-date information on disability support services. Data were retrieved on employment status, requirement for carer support and assistance with activities of daily living for people</w:t>
      </w:r>
      <w:r>
        <w:rPr>
          <w:spacing w:val="40"/>
        </w:rPr>
        <w:t xml:space="preserve"> </w:t>
      </w:r>
      <w:r>
        <w:t>with acquired brain injury.</w:t>
      </w:r>
    </w:p>
    <w:p w:rsidR="00DD1B90" w:rsidRDefault="00D5179D">
      <w:pPr>
        <w:pStyle w:val="ListParagraph"/>
        <w:numPr>
          <w:ilvl w:val="0"/>
          <w:numId w:val="40"/>
        </w:numPr>
        <w:tabs>
          <w:tab w:val="left" w:pos="1005"/>
        </w:tabs>
        <w:ind w:right="524"/>
        <w:jc w:val="both"/>
      </w:pPr>
      <w:r>
        <w:rPr>
          <w:b/>
        </w:rPr>
        <w:t>National</w:t>
      </w:r>
      <w:r>
        <w:rPr>
          <w:b/>
          <w:spacing w:val="-3"/>
        </w:rPr>
        <w:t xml:space="preserve"> </w:t>
      </w:r>
      <w:r>
        <w:rPr>
          <w:b/>
        </w:rPr>
        <w:t>Hospital</w:t>
      </w:r>
      <w:r>
        <w:rPr>
          <w:b/>
          <w:spacing w:val="-3"/>
        </w:rPr>
        <w:t xml:space="preserve"> </w:t>
      </w:r>
      <w:r>
        <w:rPr>
          <w:b/>
        </w:rPr>
        <w:t>Morbidity</w:t>
      </w:r>
      <w:r>
        <w:rPr>
          <w:b/>
          <w:spacing w:val="-6"/>
        </w:rPr>
        <w:t xml:space="preserve"> </w:t>
      </w:r>
      <w:r>
        <w:rPr>
          <w:b/>
        </w:rPr>
        <w:t>Database</w:t>
      </w:r>
      <w:r>
        <w:rPr>
          <w:b/>
          <w:spacing w:val="-1"/>
        </w:rPr>
        <w:t xml:space="preserve"> </w:t>
      </w:r>
      <w:r>
        <w:rPr>
          <w:b/>
        </w:rPr>
        <w:t>(NHMD).</w:t>
      </w:r>
      <w:r>
        <w:rPr>
          <w:b/>
          <w:spacing w:val="-3"/>
        </w:rPr>
        <w:t xml:space="preserve"> </w:t>
      </w:r>
      <w:r>
        <w:t>The</w:t>
      </w:r>
      <w:r>
        <w:rPr>
          <w:spacing w:val="-4"/>
        </w:rPr>
        <w:t xml:space="preserve"> </w:t>
      </w:r>
      <w:r>
        <w:t>NHMD is</w:t>
      </w:r>
      <w:r>
        <w:rPr>
          <w:spacing w:val="-1"/>
        </w:rPr>
        <w:t xml:space="preserve"> </w:t>
      </w:r>
      <w:r>
        <w:t>published</w:t>
      </w:r>
      <w:r>
        <w:rPr>
          <w:spacing w:val="-1"/>
        </w:rPr>
        <w:t xml:space="preserve"> </w:t>
      </w:r>
      <w:r>
        <w:t>by</w:t>
      </w:r>
      <w:r>
        <w:rPr>
          <w:spacing w:val="-4"/>
        </w:rPr>
        <w:t xml:space="preserve"> </w:t>
      </w:r>
      <w:r>
        <w:t>the</w:t>
      </w:r>
      <w:r>
        <w:rPr>
          <w:spacing w:val="-1"/>
        </w:rPr>
        <w:t xml:space="preserve"> </w:t>
      </w:r>
      <w:r>
        <w:t>AIHW and is a collection of electronic confidentialised summary records for separations (episodes of care) in public and private hospitals in Australia. Data on the number of separations disaggregated by age and sex, mean length of stay and for ICD-10 codes associated with TBI and SCI were retrieved.</w:t>
      </w:r>
    </w:p>
    <w:p w:rsidR="00DD1B90" w:rsidRDefault="00DD1B90">
      <w:pPr>
        <w:jc w:val="both"/>
        <w:sectPr w:rsidR="00DD1B90">
          <w:headerReference w:type="default" r:id="rId22"/>
          <w:footerReference w:type="default" r:id="rId23"/>
          <w:pgSz w:w="11900" w:h="16840"/>
          <w:pgMar w:top="1340" w:right="880" w:bottom="1280" w:left="980" w:header="0" w:footer="1088" w:gutter="0"/>
          <w:cols w:space="720"/>
        </w:sectPr>
      </w:pPr>
    </w:p>
    <w:p w:rsidR="00DD1B90" w:rsidRDefault="00D5179D">
      <w:pPr>
        <w:pStyle w:val="Heading1"/>
        <w:spacing w:before="73" w:after="4"/>
        <w:ind w:left="438"/>
      </w:pPr>
      <w:bookmarkStart w:id="3" w:name="_TOC_250063"/>
      <w:bookmarkEnd w:id="3"/>
      <w:r>
        <w:rPr>
          <w:color w:val="931537"/>
          <w:spacing w:val="-2"/>
        </w:rPr>
        <w:lastRenderedPageBreak/>
        <w:t>ACRONYMS</w:t>
      </w:r>
    </w:p>
    <w:p w:rsidR="00DD1B90" w:rsidRDefault="00F727E3">
      <w:pPr>
        <w:pStyle w:val="BodyText"/>
        <w:spacing w:line="43" w:lineRule="exact"/>
        <w:ind w:left="330"/>
        <w:rPr>
          <w:sz w:val="4"/>
        </w:rPr>
      </w:pPr>
      <w:r>
        <w:rPr>
          <w:sz w:val="4"/>
        </w:rPr>
      </w:r>
      <w:r>
        <w:rPr>
          <w:sz w:val="4"/>
        </w:rPr>
        <w:pict>
          <v:group id="docshapegroup11" o:spid="_x0000_s4008" style="width:452.9pt;height:2.2pt;mso-position-horizontal-relative:char;mso-position-vertical-relative:line" coordsize="9058,44">
            <v:shape id="docshape12" o:spid="_x0000_s4009" style="position:absolute;width:9058;height:44" coordsize="9058,44" path="m9057,l2364,r-43,l,,,43r2321,l2364,43r6693,l9057,xe" fillcolor="#931537" stroked="f">
              <v:path arrowok="t"/>
            </v:shape>
            <w10:anchorlock/>
          </v:group>
        </w:pict>
      </w:r>
    </w:p>
    <w:p w:rsidR="00DD1B90" w:rsidRDefault="00D5179D">
      <w:pPr>
        <w:tabs>
          <w:tab w:val="left" w:pos="2900"/>
        </w:tabs>
        <w:ind w:left="580"/>
        <w:rPr>
          <w:sz w:val="20"/>
        </w:rPr>
      </w:pPr>
      <w:r>
        <w:rPr>
          <w:spacing w:val="-5"/>
          <w:position w:val="-5"/>
          <w:sz w:val="20"/>
        </w:rPr>
        <w:t>ABS</w:t>
      </w:r>
      <w:r>
        <w:rPr>
          <w:position w:val="-5"/>
          <w:sz w:val="20"/>
        </w:rPr>
        <w:tab/>
      </w:r>
      <w:r>
        <w:rPr>
          <w:sz w:val="20"/>
        </w:rPr>
        <w:t>Australian</w:t>
      </w:r>
      <w:r>
        <w:rPr>
          <w:spacing w:val="-8"/>
          <w:sz w:val="20"/>
        </w:rPr>
        <w:t xml:space="preserve"> </w:t>
      </w:r>
      <w:r>
        <w:rPr>
          <w:sz w:val="20"/>
        </w:rPr>
        <w:t>Bureau</w:t>
      </w:r>
      <w:r>
        <w:rPr>
          <w:spacing w:val="-5"/>
          <w:sz w:val="20"/>
        </w:rPr>
        <w:t xml:space="preserve"> </w:t>
      </w:r>
      <w:r>
        <w:rPr>
          <w:sz w:val="20"/>
        </w:rPr>
        <w:t>of</w:t>
      </w:r>
      <w:r>
        <w:rPr>
          <w:spacing w:val="-6"/>
          <w:sz w:val="20"/>
        </w:rPr>
        <w:t xml:space="preserve"> </w:t>
      </w:r>
      <w:r>
        <w:rPr>
          <w:spacing w:val="-2"/>
          <w:sz w:val="20"/>
        </w:rPr>
        <w:t>Statistics</w:t>
      </w:r>
    </w:p>
    <w:p w:rsidR="00DD1B90" w:rsidRDefault="00D5179D">
      <w:pPr>
        <w:tabs>
          <w:tab w:val="left" w:pos="2900"/>
        </w:tabs>
        <w:spacing w:before="59"/>
        <w:ind w:left="580"/>
        <w:rPr>
          <w:sz w:val="20"/>
        </w:rPr>
      </w:pPr>
      <w:r>
        <w:rPr>
          <w:spacing w:val="-5"/>
          <w:sz w:val="20"/>
        </w:rPr>
        <w:t>AHI</w:t>
      </w:r>
      <w:r>
        <w:rPr>
          <w:sz w:val="20"/>
        </w:rPr>
        <w:tab/>
      </w:r>
      <w:r>
        <w:rPr>
          <w:spacing w:val="-2"/>
          <w:sz w:val="20"/>
        </w:rPr>
        <w:t>Apnea-Hypopnea</w:t>
      </w:r>
      <w:r>
        <w:rPr>
          <w:spacing w:val="11"/>
          <w:sz w:val="20"/>
        </w:rPr>
        <w:t xml:space="preserve"> </w:t>
      </w:r>
      <w:r>
        <w:rPr>
          <w:spacing w:val="-4"/>
          <w:sz w:val="20"/>
        </w:rPr>
        <w:t>Index</w:t>
      </w:r>
    </w:p>
    <w:p w:rsidR="00DD1B90" w:rsidRDefault="00D5179D">
      <w:pPr>
        <w:tabs>
          <w:tab w:val="left" w:pos="2900"/>
        </w:tabs>
        <w:spacing w:before="61"/>
        <w:ind w:left="579"/>
        <w:rPr>
          <w:sz w:val="20"/>
        </w:rPr>
      </w:pPr>
      <w:r>
        <w:rPr>
          <w:spacing w:val="-4"/>
          <w:sz w:val="20"/>
        </w:rPr>
        <w:t>AIHW</w:t>
      </w:r>
      <w:r>
        <w:rPr>
          <w:sz w:val="20"/>
        </w:rPr>
        <w:tab/>
        <w:t>Australian</w:t>
      </w:r>
      <w:r>
        <w:rPr>
          <w:spacing w:val="-6"/>
          <w:sz w:val="20"/>
        </w:rPr>
        <w:t xml:space="preserve"> </w:t>
      </w:r>
      <w:r>
        <w:rPr>
          <w:sz w:val="20"/>
        </w:rPr>
        <w:t>Institute</w:t>
      </w:r>
      <w:r>
        <w:rPr>
          <w:spacing w:val="-6"/>
          <w:sz w:val="20"/>
        </w:rPr>
        <w:t xml:space="preserve"> </w:t>
      </w:r>
      <w:r>
        <w:rPr>
          <w:sz w:val="20"/>
        </w:rPr>
        <w:t>of</w:t>
      </w:r>
      <w:r>
        <w:rPr>
          <w:spacing w:val="-5"/>
          <w:sz w:val="20"/>
        </w:rPr>
        <w:t xml:space="preserve"> </w:t>
      </w:r>
      <w:r>
        <w:rPr>
          <w:sz w:val="20"/>
        </w:rPr>
        <w:t>Health</w:t>
      </w:r>
      <w:r>
        <w:rPr>
          <w:spacing w:val="-6"/>
          <w:sz w:val="20"/>
        </w:rPr>
        <w:t xml:space="preserve"> </w:t>
      </w:r>
      <w:r>
        <w:rPr>
          <w:sz w:val="20"/>
        </w:rPr>
        <w:t>and</w:t>
      </w:r>
      <w:r>
        <w:rPr>
          <w:spacing w:val="-10"/>
          <w:sz w:val="20"/>
        </w:rPr>
        <w:t xml:space="preserve"> </w:t>
      </w:r>
      <w:r>
        <w:rPr>
          <w:spacing w:val="-2"/>
          <w:sz w:val="20"/>
        </w:rPr>
        <w:t>Welfare</w:t>
      </w:r>
    </w:p>
    <w:p w:rsidR="00DD1B90" w:rsidRDefault="00D5179D">
      <w:pPr>
        <w:tabs>
          <w:tab w:val="left" w:pos="2900"/>
        </w:tabs>
        <w:spacing w:before="58"/>
        <w:ind w:left="579"/>
        <w:rPr>
          <w:sz w:val="20"/>
        </w:rPr>
      </w:pPr>
      <w:r>
        <w:rPr>
          <w:spacing w:val="-4"/>
          <w:sz w:val="20"/>
        </w:rPr>
        <w:t>ALOS</w:t>
      </w:r>
      <w:r>
        <w:rPr>
          <w:sz w:val="20"/>
        </w:rPr>
        <w:tab/>
        <w:t>average</w:t>
      </w:r>
      <w:r>
        <w:rPr>
          <w:spacing w:val="-6"/>
          <w:sz w:val="20"/>
        </w:rPr>
        <w:t xml:space="preserve"> </w:t>
      </w:r>
      <w:r>
        <w:rPr>
          <w:sz w:val="20"/>
        </w:rPr>
        <w:t>length</w:t>
      </w:r>
      <w:r>
        <w:rPr>
          <w:spacing w:val="-5"/>
          <w:sz w:val="20"/>
        </w:rPr>
        <w:t xml:space="preserve"> </w:t>
      </w:r>
      <w:r>
        <w:rPr>
          <w:sz w:val="20"/>
        </w:rPr>
        <w:t>of</w:t>
      </w:r>
      <w:r>
        <w:rPr>
          <w:spacing w:val="-6"/>
          <w:sz w:val="20"/>
        </w:rPr>
        <w:t xml:space="preserve"> </w:t>
      </w:r>
      <w:r>
        <w:rPr>
          <w:spacing w:val="-4"/>
          <w:sz w:val="20"/>
        </w:rPr>
        <w:t>stay</w:t>
      </w:r>
    </w:p>
    <w:p w:rsidR="00DD1B90" w:rsidRDefault="00D5179D">
      <w:pPr>
        <w:tabs>
          <w:tab w:val="left" w:pos="2900"/>
        </w:tabs>
        <w:spacing w:before="60"/>
        <w:ind w:left="579"/>
        <w:rPr>
          <w:sz w:val="20"/>
        </w:rPr>
      </w:pPr>
      <w:r>
        <w:rPr>
          <w:spacing w:val="-2"/>
          <w:sz w:val="20"/>
        </w:rPr>
        <w:t>ASCIR</w:t>
      </w:r>
      <w:r>
        <w:rPr>
          <w:sz w:val="20"/>
        </w:rPr>
        <w:tab/>
        <w:t>Australian</w:t>
      </w:r>
      <w:r>
        <w:rPr>
          <w:spacing w:val="-8"/>
          <w:sz w:val="20"/>
        </w:rPr>
        <w:t xml:space="preserve"> </w:t>
      </w:r>
      <w:r>
        <w:rPr>
          <w:sz w:val="20"/>
        </w:rPr>
        <w:t>Spinal</w:t>
      </w:r>
      <w:r>
        <w:rPr>
          <w:spacing w:val="-6"/>
          <w:sz w:val="20"/>
        </w:rPr>
        <w:t xml:space="preserve"> </w:t>
      </w:r>
      <w:r>
        <w:rPr>
          <w:sz w:val="20"/>
        </w:rPr>
        <w:t>Cord</w:t>
      </w:r>
      <w:r>
        <w:rPr>
          <w:spacing w:val="-6"/>
          <w:sz w:val="20"/>
        </w:rPr>
        <w:t xml:space="preserve"> </w:t>
      </w:r>
      <w:r>
        <w:rPr>
          <w:sz w:val="20"/>
        </w:rPr>
        <w:t>Injury</w:t>
      </w:r>
      <w:r>
        <w:rPr>
          <w:spacing w:val="-8"/>
          <w:sz w:val="20"/>
        </w:rPr>
        <w:t xml:space="preserve"> </w:t>
      </w:r>
      <w:r>
        <w:rPr>
          <w:spacing w:val="-2"/>
          <w:sz w:val="20"/>
        </w:rPr>
        <w:t>Register</w:t>
      </w:r>
    </w:p>
    <w:p w:rsidR="00DD1B90" w:rsidRDefault="00D5179D">
      <w:pPr>
        <w:tabs>
          <w:tab w:val="left" w:pos="2900"/>
        </w:tabs>
        <w:spacing w:before="61"/>
        <w:ind w:left="579"/>
        <w:rPr>
          <w:sz w:val="20"/>
        </w:rPr>
      </w:pPr>
      <w:r>
        <w:rPr>
          <w:spacing w:val="-2"/>
          <w:sz w:val="20"/>
        </w:rPr>
        <w:t>ARDRG</w:t>
      </w:r>
      <w:r>
        <w:rPr>
          <w:sz w:val="20"/>
        </w:rPr>
        <w:tab/>
        <w:t>Australian</w:t>
      </w:r>
      <w:r>
        <w:rPr>
          <w:spacing w:val="-9"/>
          <w:sz w:val="20"/>
        </w:rPr>
        <w:t xml:space="preserve"> </w:t>
      </w:r>
      <w:r>
        <w:rPr>
          <w:sz w:val="20"/>
        </w:rPr>
        <w:t>Refined</w:t>
      </w:r>
      <w:r>
        <w:rPr>
          <w:spacing w:val="-8"/>
          <w:sz w:val="20"/>
        </w:rPr>
        <w:t xml:space="preserve"> </w:t>
      </w:r>
      <w:r>
        <w:rPr>
          <w:sz w:val="20"/>
        </w:rPr>
        <w:t>Diagnosis</w:t>
      </w:r>
      <w:r>
        <w:rPr>
          <w:spacing w:val="-7"/>
          <w:sz w:val="20"/>
        </w:rPr>
        <w:t xml:space="preserve"> </w:t>
      </w:r>
      <w:r>
        <w:rPr>
          <w:sz w:val="20"/>
        </w:rPr>
        <w:t>Related</w:t>
      </w:r>
      <w:r>
        <w:rPr>
          <w:spacing w:val="-8"/>
          <w:sz w:val="20"/>
        </w:rPr>
        <w:t xml:space="preserve"> </w:t>
      </w:r>
      <w:r>
        <w:rPr>
          <w:spacing w:val="-2"/>
          <w:sz w:val="20"/>
        </w:rPr>
        <w:t>Group</w:t>
      </w:r>
    </w:p>
    <w:p w:rsidR="00DD1B90" w:rsidRDefault="00D5179D">
      <w:pPr>
        <w:tabs>
          <w:tab w:val="left" w:pos="2900"/>
        </w:tabs>
        <w:spacing w:before="60"/>
        <w:ind w:left="579"/>
        <w:rPr>
          <w:sz w:val="20"/>
        </w:rPr>
      </w:pPr>
      <w:r>
        <w:rPr>
          <w:spacing w:val="-4"/>
          <w:sz w:val="20"/>
        </w:rPr>
        <w:t>AROC</w:t>
      </w:r>
      <w:r>
        <w:rPr>
          <w:sz w:val="20"/>
        </w:rPr>
        <w:tab/>
        <w:t>Australasian</w:t>
      </w:r>
      <w:r>
        <w:rPr>
          <w:spacing w:val="-11"/>
          <w:sz w:val="20"/>
        </w:rPr>
        <w:t xml:space="preserve"> </w:t>
      </w:r>
      <w:r>
        <w:rPr>
          <w:sz w:val="20"/>
        </w:rPr>
        <w:t>Rehabilitation</w:t>
      </w:r>
      <w:r>
        <w:rPr>
          <w:spacing w:val="-8"/>
          <w:sz w:val="20"/>
        </w:rPr>
        <w:t xml:space="preserve"> </w:t>
      </w:r>
      <w:r>
        <w:rPr>
          <w:sz w:val="20"/>
        </w:rPr>
        <w:t>Outcomes</w:t>
      </w:r>
      <w:r>
        <w:rPr>
          <w:spacing w:val="-10"/>
          <w:sz w:val="20"/>
        </w:rPr>
        <w:t xml:space="preserve"> </w:t>
      </w:r>
      <w:r>
        <w:rPr>
          <w:spacing w:val="-2"/>
          <w:sz w:val="20"/>
        </w:rPr>
        <w:t>Centre</w:t>
      </w:r>
    </w:p>
    <w:p w:rsidR="00DD1B90" w:rsidRDefault="00D5179D">
      <w:pPr>
        <w:tabs>
          <w:tab w:val="left" w:pos="2900"/>
        </w:tabs>
        <w:spacing w:before="60"/>
        <w:ind w:left="579"/>
        <w:rPr>
          <w:sz w:val="20"/>
        </w:rPr>
      </w:pPr>
      <w:r>
        <w:rPr>
          <w:spacing w:val="-5"/>
          <w:sz w:val="20"/>
        </w:rPr>
        <w:t>AWE</w:t>
      </w:r>
      <w:r>
        <w:rPr>
          <w:sz w:val="20"/>
        </w:rPr>
        <w:tab/>
        <w:t>Average</w:t>
      </w:r>
      <w:r>
        <w:rPr>
          <w:spacing w:val="-5"/>
          <w:sz w:val="20"/>
        </w:rPr>
        <w:t xml:space="preserve"> </w:t>
      </w:r>
      <w:r>
        <w:rPr>
          <w:sz w:val="20"/>
        </w:rPr>
        <w:t>weekly</w:t>
      </w:r>
      <w:r>
        <w:rPr>
          <w:spacing w:val="-10"/>
          <w:sz w:val="20"/>
        </w:rPr>
        <w:t xml:space="preserve"> </w:t>
      </w:r>
      <w:r>
        <w:rPr>
          <w:spacing w:val="-2"/>
          <w:sz w:val="20"/>
        </w:rPr>
        <w:t>earnings</w:t>
      </w:r>
    </w:p>
    <w:p w:rsidR="00DD1B90" w:rsidRDefault="00D5179D">
      <w:pPr>
        <w:tabs>
          <w:tab w:val="left" w:pos="2900"/>
        </w:tabs>
        <w:spacing w:before="61"/>
        <w:ind w:left="579"/>
        <w:rPr>
          <w:sz w:val="20"/>
        </w:rPr>
      </w:pPr>
      <w:r>
        <w:rPr>
          <w:spacing w:val="-5"/>
          <w:sz w:val="20"/>
        </w:rPr>
        <w:t>BoD</w:t>
      </w:r>
      <w:r>
        <w:rPr>
          <w:sz w:val="20"/>
        </w:rPr>
        <w:tab/>
        <w:t>Burden</w:t>
      </w:r>
      <w:r>
        <w:rPr>
          <w:spacing w:val="-6"/>
          <w:sz w:val="20"/>
        </w:rPr>
        <w:t xml:space="preserve"> </w:t>
      </w:r>
      <w:r>
        <w:rPr>
          <w:sz w:val="20"/>
        </w:rPr>
        <w:t>of</w:t>
      </w:r>
      <w:r>
        <w:rPr>
          <w:spacing w:val="-4"/>
          <w:sz w:val="20"/>
        </w:rPr>
        <w:t xml:space="preserve"> </w:t>
      </w:r>
      <w:r>
        <w:rPr>
          <w:spacing w:val="-2"/>
          <w:sz w:val="20"/>
        </w:rPr>
        <w:t>Disease</w:t>
      </w:r>
    </w:p>
    <w:p w:rsidR="00DD1B90" w:rsidRDefault="00D5179D">
      <w:pPr>
        <w:tabs>
          <w:tab w:val="left" w:pos="2900"/>
        </w:tabs>
        <w:spacing w:before="58"/>
        <w:ind w:left="579"/>
        <w:rPr>
          <w:sz w:val="20"/>
        </w:rPr>
      </w:pPr>
      <w:r>
        <w:rPr>
          <w:spacing w:val="-5"/>
          <w:sz w:val="20"/>
        </w:rPr>
        <w:t>CEA</w:t>
      </w:r>
      <w:r>
        <w:rPr>
          <w:sz w:val="20"/>
        </w:rPr>
        <w:tab/>
        <w:t>Cost</w:t>
      </w:r>
      <w:r>
        <w:rPr>
          <w:spacing w:val="-9"/>
          <w:sz w:val="20"/>
        </w:rPr>
        <w:t xml:space="preserve"> </w:t>
      </w:r>
      <w:r>
        <w:rPr>
          <w:sz w:val="20"/>
        </w:rPr>
        <w:t>effectiveness</w:t>
      </w:r>
      <w:r>
        <w:rPr>
          <w:spacing w:val="-8"/>
          <w:sz w:val="20"/>
        </w:rPr>
        <w:t xml:space="preserve"> </w:t>
      </w:r>
      <w:r>
        <w:rPr>
          <w:spacing w:val="-2"/>
          <w:sz w:val="20"/>
        </w:rPr>
        <w:t>analysis</w:t>
      </w:r>
    </w:p>
    <w:p w:rsidR="00DD1B90" w:rsidRDefault="00D5179D">
      <w:pPr>
        <w:tabs>
          <w:tab w:val="left" w:pos="2900"/>
        </w:tabs>
        <w:spacing w:before="60"/>
        <w:ind w:left="579"/>
        <w:rPr>
          <w:sz w:val="20"/>
        </w:rPr>
      </w:pPr>
      <w:r>
        <w:rPr>
          <w:spacing w:val="-4"/>
          <w:sz w:val="20"/>
        </w:rPr>
        <w:t>CPAP</w:t>
      </w:r>
      <w:r>
        <w:rPr>
          <w:sz w:val="20"/>
        </w:rPr>
        <w:tab/>
        <w:t>Continuous</w:t>
      </w:r>
      <w:r>
        <w:rPr>
          <w:spacing w:val="-8"/>
          <w:sz w:val="20"/>
        </w:rPr>
        <w:t xml:space="preserve"> </w:t>
      </w:r>
      <w:r>
        <w:rPr>
          <w:sz w:val="20"/>
        </w:rPr>
        <w:t>positive</w:t>
      </w:r>
      <w:r>
        <w:rPr>
          <w:spacing w:val="-8"/>
          <w:sz w:val="20"/>
        </w:rPr>
        <w:t xml:space="preserve"> </w:t>
      </w:r>
      <w:r>
        <w:rPr>
          <w:sz w:val="20"/>
        </w:rPr>
        <w:t>airway</w:t>
      </w:r>
      <w:r>
        <w:rPr>
          <w:spacing w:val="-9"/>
          <w:sz w:val="20"/>
        </w:rPr>
        <w:t xml:space="preserve"> </w:t>
      </w:r>
      <w:r>
        <w:rPr>
          <w:spacing w:val="-2"/>
          <w:sz w:val="20"/>
        </w:rPr>
        <w:t>pressure</w:t>
      </w:r>
    </w:p>
    <w:p w:rsidR="00DD1B90" w:rsidRDefault="00D5179D">
      <w:pPr>
        <w:tabs>
          <w:tab w:val="left" w:pos="2900"/>
        </w:tabs>
        <w:spacing w:before="61"/>
        <w:ind w:left="2900" w:right="878" w:hanging="2321"/>
        <w:rPr>
          <w:sz w:val="20"/>
        </w:rPr>
      </w:pPr>
      <w:r>
        <w:rPr>
          <w:sz w:val="20"/>
        </w:rPr>
        <w:t>CSTDA NMDS</w:t>
      </w:r>
      <w:r>
        <w:rPr>
          <w:sz w:val="20"/>
        </w:rPr>
        <w:tab/>
        <w:t>Commonwealth</w:t>
      </w:r>
      <w:r>
        <w:rPr>
          <w:spacing w:val="-5"/>
          <w:sz w:val="20"/>
        </w:rPr>
        <w:t xml:space="preserve"> </w:t>
      </w:r>
      <w:r>
        <w:rPr>
          <w:sz w:val="20"/>
        </w:rPr>
        <w:t>State/Territory</w:t>
      </w:r>
      <w:r>
        <w:rPr>
          <w:spacing w:val="-11"/>
          <w:sz w:val="20"/>
        </w:rPr>
        <w:t xml:space="preserve"> </w:t>
      </w:r>
      <w:r>
        <w:rPr>
          <w:sz w:val="20"/>
        </w:rPr>
        <w:t>Disability</w:t>
      </w:r>
      <w:r>
        <w:rPr>
          <w:spacing w:val="-8"/>
          <w:sz w:val="20"/>
        </w:rPr>
        <w:t xml:space="preserve"> </w:t>
      </w:r>
      <w:r>
        <w:rPr>
          <w:sz w:val="20"/>
        </w:rPr>
        <w:t>Agreement</w:t>
      </w:r>
      <w:r>
        <w:rPr>
          <w:spacing w:val="-7"/>
          <w:sz w:val="20"/>
        </w:rPr>
        <w:t xml:space="preserve"> </w:t>
      </w:r>
      <w:r>
        <w:rPr>
          <w:sz w:val="20"/>
        </w:rPr>
        <w:t>National</w:t>
      </w:r>
      <w:r>
        <w:rPr>
          <w:spacing w:val="-8"/>
          <w:sz w:val="20"/>
        </w:rPr>
        <w:t xml:space="preserve"> </w:t>
      </w:r>
      <w:r>
        <w:rPr>
          <w:sz w:val="20"/>
        </w:rPr>
        <w:t>Minimum Data Set (AIHW)</w:t>
      </w:r>
    </w:p>
    <w:p w:rsidR="00DD1B90" w:rsidRDefault="00D5179D">
      <w:pPr>
        <w:tabs>
          <w:tab w:val="left" w:pos="2900"/>
        </w:tabs>
        <w:spacing w:before="61"/>
        <w:ind w:left="579"/>
        <w:rPr>
          <w:sz w:val="20"/>
        </w:rPr>
      </w:pPr>
      <w:r>
        <w:rPr>
          <w:spacing w:val="-4"/>
          <w:sz w:val="20"/>
        </w:rPr>
        <w:t>DALY</w:t>
      </w:r>
      <w:r>
        <w:rPr>
          <w:sz w:val="20"/>
        </w:rPr>
        <w:tab/>
        <w:t>Disability</w:t>
      </w:r>
      <w:r>
        <w:rPr>
          <w:spacing w:val="-9"/>
          <w:sz w:val="20"/>
        </w:rPr>
        <w:t xml:space="preserve"> </w:t>
      </w:r>
      <w:r>
        <w:rPr>
          <w:sz w:val="20"/>
        </w:rPr>
        <w:t>Adjusted</w:t>
      </w:r>
      <w:r>
        <w:rPr>
          <w:spacing w:val="-6"/>
          <w:sz w:val="20"/>
        </w:rPr>
        <w:t xml:space="preserve"> </w:t>
      </w:r>
      <w:r>
        <w:rPr>
          <w:sz w:val="20"/>
        </w:rPr>
        <w:t>Life</w:t>
      </w:r>
      <w:r>
        <w:rPr>
          <w:spacing w:val="-4"/>
          <w:sz w:val="20"/>
        </w:rPr>
        <w:t xml:space="preserve"> Year</w:t>
      </w:r>
    </w:p>
    <w:p w:rsidR="00DD1B90" w:rsidRDefault="00D5179D">
      <w:pPr>
        <w:tabs>
          <w:tab w:val="left" w:pos="2900"/>
        </w:tabs>
        <w:spacing w:before="58"/>
        <w:ind w:left="579"/>
        <w:rPr>
          <w:sz w:val="20"/>
        </w:rPr>
      </w:pPr>
      <w:r>
        <w:rPr>
          <w:spacing w:val="-5"/>
          <w:sz w:val="20"/>
        </w:rPr>
        <w:t>DHS</w:t>
      </w:r>
      <w:r>
        <w:rPr>
          <w:sz w:val="20"/>
        </w:rPr>
        <w:tab/>
        <w:t>Department</w:t>
      </w:r>
      <w:r>
        <w:rPr>
          <w:spacing w:val="-8"/>
          <w:sz w:val="20"/>
        </w:rPr>
        <w:t xml:space="preserve"> </w:t>
      </w:r>
      <w:r>
        <w:rPr>
          <w:sz w:val="20"/>
        </w:rPr>
        <w:t>of</w:t>
      </w:r>
      <w:r>
        <w:rPr>
          <w:spacing w:val="-6"/>
          <w:sz w:val="20"/>
        </w:rPr>
        <w:t xml:space="preserve"> </w:t>
      </w:r>
      <w:r>
        <w:rPr>
          <w:sz w:val="20"/>
        </w:rPr>
        <w:t>Human</w:t>
      </w:r>
      <w:r>
        <w:rPr>
          <w:spacing w:val="-8"/>
          <w:sz w:val="20"/>
        </w:rPr>
        <w:t xml:space="preserve"> </w:t>
      </w:r>
      <w:r>
        <w:rPr>
          <w:sz w:val="20"/>
        </w:rPr>
        <w:t>Services</w:t>
      </w:r>
      <w:r>
        <w:rPr>
          <w:spacing w:val="-7"/>
          <w:sz w:val="20"/>
        </w:rPr>
        <w:t xml:space="preserve"> </w:t>
      </w:r>
      <w:r>
        <w:rPr>
          <w:spacing w:val="-2"/>
          <w:sz w:val="20"/>
        </w:rPr>
        <w:t>(Victoria)</w:t>
      </w:r>
    </w:p>
    <w:p w:rsidR="00DD1B90" w:rsidRDefault="00D5179D">
      <w:pPr>
        <w:tabs>
          <w:tab w:val="left" w:pos="2900"/>
        </w:tabs>
        <w:spacing w:before="60"/>
        <w:ind w:left="579"/>
        <w:rPr>
          <w:sz w:val="20"/>
        </w:rPr>
      </w:pPr>
      <w:r>
        <w:rPr>
          <w:spacing w:val="-2"/>
          <w:sz w:val="20"/>
        </w:rPr>
        <w:t>DSQDC</w:t>
      </w:r>
      <w:r>
        <w:rPr>
          <w:sz w:val="20"/>
        </w:rPr>
        <w:tab/>
        <w:t>Disability</w:t>
      </w:r>
      <w:r>
        <w:rPr>
          <w:spacing w:val="-10"/>
          <w:sz w:val="20"/>
        </w:rPr>
        <w:t xml:space="preserve"> </w:t>
      </w:r>
      <w:r>
        <w:rPr>
          <w:sz w:val="20"/>
        </w:rPr>
        <w:t>Service</w:t>
      </w:r>
      <w:r>
        <w:rPr>
          <w:spacing w:val="-7"/>
          <w:sz w:val="20"/>
        </w:rPr>
        <w:t xml:space="preserve"> </w:t>
      </w:r>
      <w:r>
        <w:rPr>
          <w:sz w:val="20"/>
        </w:rPr>
        <w:t>Quarterly</w:t>
      </w:r>
      <w:r>
        <w:rPr>
          <w:spacing w:val="-9"/>
          <w:sz w:val="20"/>
        </w:rPr>
        <w:t xml:space="preserve"> </w:t>
      </w:r>
      <w:r>
        <w:rPr>
          <w:sz w:val="20"/>
        </w:rPr>
        <w:t>Data</w:t>
      </w:r>
      <w:r>
        <w:rPr>
          <w:spacing w:val="-7"/>
          <w:sz w:val="20"/>
        </w:rPr>
        <w:t xml:space="preserve"> </w:t>
      </w:r>
      <w:r>
        <w:rPr>
          <w:sz w:val="20"/>
        </w:rPr>
        <w:t>Collection</w:t>
      </w:r>
      <w:r>
        <w:rPr>
          <w:spacing w:val="-7"/>
          <w:sz w:val="20"/>
        </w:rPr>
        <w:t xml:space="preserve"> </w:t>
      </w:r>
      <w:r>
        <w:rPr>
          <w:sz w:val="20"/>
        </w:rPr>
        <w:t>Information</w:t>
      </w:r>
      <w:r>
        <w:rPr>
          <w:spacing w:val="-8"/>
          <w:sz w:val="20"/>
        </w:rPr>
        <w:t xml:space="preserve"> </w:t>
      </w:r>
      <w:r>
        <w:rPr>
          <w:spacing w:val="-2"/>
          <w:sz w:val="20"/>
        </w:rPr>
        <w:t>System</w:t>
      </w:r>
    </w:p>
    <w:p w:rsidR="00DD1B90" w:rsidRDefault="00D5179D">
      <w:pPr>
        <w:tabs>
          <w:tab w:val="left" w:pos="2900"/>
        </w:tabs>
        <w:spacing w:before="60"/>
        <w:ind w:left="579"/>
        <w:rPr>
          <w:sz w:val="20"/>
        </w:rPr>
      </w:pPr>
      <w:r>
        <w:rPr>
          <w:spacing w:val="-4"/>
          <w:sz w:val="20"/>
        </w:rPr>
        <w:t>DWLs</w:t>
      </w:r>
      <w:r>
        <w:rPr>
          <w:sz w:val="20"/>
        </w:rPr>
        <w:tab/>
        <w:t>Deadweight</w:t>
      </w:r>
      <w:r>
        <w:rPr>
          <w:spacing w:val="-12"/>
          <w:sz w:val="20"/>
        </w:rPr>
        <w:t xml:space="preserve"> </w:t>
      </w:r>
      <w:r>
        <w:rPr>
          <w:spacing w:val="-2"/>
          <w:sz w:val="20"/>
        </w:rPr>
        <w:t>losses</w:t>
      </w:r>
    </w:p>
    <w:p w:rsidR="00DD1B90" w:rsidRDefault="00D5179D">
      <w:pPr>
        <w:tabs>
          <w:tab w:val="left" w:pos="2900"/>
        </w:tabs>
        <w:spacing w:before="61"/>
        <w:ind w:left="579"/>
        <w:rPr>
          <w:sz w:val="20"/>
        </w:rPr>
      </w:pPr>
      <w:r>
        <w:rPr>
          <w:spacing w:val="-5"/>
          <w:sz w:val="20"/>
        </w:rPr>
        <w:t>ED</w:t>
      </w:r>
      <w:r>
        <w:rPr>
          <w:sz w:val="20"/>
        </w:rPr>
        <w:tab/>
        <w:t>Emergency</w:t>
      </w:r>
      <w:r>
        <w:rPr>
          <w:spacing w:val="-13"/>
          <w:sz w:val="20"/>
        </w:rPr>
        <w:t xml:space="preserve"> </w:t>
      </w:r>
      <w:r>
        <w:rPr>
          <w:spacing w:val="-2"/>
          <w:sz w:val="20"/>
        </w:rPr>
        <w:t>department</w:t>
      </w:r>
    </w:p>
    <w:p w:rsidR="00DD1B90" w:rsidRDefault="00D5179D">
      <w:pPr>
        <w:tabs>
          <w:tab w:val="left" w:pos="2900"/>
        </w:tabs>
        <w:spacing w:before="60"/>
        <w:ind w:left="579"/>
        <w:rPr>
          <w:sz w:val="20"/>
        </w:rPr>
      </w:pPr>
      <w:r>
        <w:rPr>
          <w:spacing w:val="-5"/>
          <w:sz w:val="20"/>
        </w:rPr>
        <w:t>ESS</w:t>
      </w:r>
      <w:r>
        <w:rPr>
          <w:sz w:val="20"/>
        </w:rPr>
        <w:tab/>
        <w:t>Epworth</w:t>
      </w:r>
      <w:r>
        <w:rPr>
          <w:spacing w:val="-9"/>
          <w:sz w:val="20"/>
        </w:rPr>
        <w:t xml:space="preserve"> </w:t>
      </w:r>
      <w:r>
        <w:rPr>
          <w:sz w:val="20"/>
        </w:rPr>
        <w:t>sleepiness</w:t>
      </w:r>
      <w:r>
        <w:rPr>
          <w:spacing w:val="-8"/>
          <w:sz w:val="20"/>
        </w:rPr>
        <w:t xml:space="preserve"> </w:t>
      </w:r>
      <w:r>
        <w:rPr>
          <w:spacing w:val="-4"/>
          <w:sz w:val="20"/>
        </w:rPr>
        <w:t>scale</w:t>
      </w:r>
    </w:p>
    <w:p w:rsidR="00DD1B90" w:rsidRDefault="00D5179D">
      <w:pPr>
        <w:tabs>
          <w:tab w:val="left" w:pos="2900"/>
        </w:tabs>
        <w:spacing w:before="61"/>
        <w:ind w:left="579"/>
        <w:rPr>
          <w:sz w:val="20"/>
        </w:rPr>
      </w:pPr>
      <w:r>
        <w:rPr>
          <w:spacing w:val="-5"/>
          <w:sz w:val="20"/>
        </w:rPr>
        <w:t>GCS</w:t>
      </w:r>
      <w:r>
        <w:rPr>
          <w:sz w:val="20"/>
        </w:rPr>
        <w:tab/>
        <w:t>Glasgow</w:t>
      </w:r>
      <w:r>
        <w:rPr>
          <w:spacing w:val="-6"/>
          <w:sz w:val="20"/>
        </w:rPr>
        <w:t xml:space="preserve"> </w:t>
      </w:r>
      <w:r>
        <w:rPr>
          <w:sz w:val="20"/>
        </w:rPr>
        <w:t>Coma</w:t>
      </w:r>
      <w:r>
        <w:rPr>
          <w:spacing w:val="-6"/>
          <w:sz w:val="20"/>
        </w:rPr>
        <w:t xml:space="preserve"> </w:t>
      </w:r>
      <w:r>
        <w:rPr>
          <w:spacing w:val="-4"/>
          <w:sz w:val="20"/>
        </w:rPr>
        <w:t>Scale</w:t>
      </w:r>
    </w:p>
    <w:p w:rsidR="00DD1B90" w:rsidRDefault="00D5179D">
      <w:pPr>
        <w:tabs>
          <w:tab w:val="left" w:pos="2900"/>
        </w:tabs>
        <w:spacing w:before="58"/>
        <w:ind w:left="579"/>
        <w:rPr>
          <w:sz w:val="20"/>
        </w:rPr>
      </w:pPr>
      <w:r>
        <w:rPr>
          <w:spacing w:val="-5"/>
          <w:sz w:val="20"/>
        </w:rPr>
        <w:t>GDP</w:t>
      </w:r>
      <w:r>
        <w:rPr>
          <w:sz w:val="20"/>
        </w:rPr>
        <w:tab/>
        <w:t>Gross</w:t>
      </w:r>
      <w:r>
        <w:rPr>
          <w:spacing w:val="-6"/>
          <w:sz w:val="20"/>
        </w:rPr>
        <w:t xml:space="preserve"> </w:t>
      </w:r>
      <w:r>
        <w:rPr>
          <w:sz w:val="20"/>
        </w:rPr>
        <w:t>domestic</w:t>
      </w:r>
      <w:r>
        <w:rPr>
          <w:spacing w:val="-6"/>
          <w:sz w:val="20"/>
        </w:rPr>
        <w:t xml:space="preserve"> </w:t>
      </w:r>
      <w:r>
        <w:rPr>
          <w:spacing w:val="-2"/>
          <w:sz w:val="20"/>
        </w:rPr>
        <w:t>product</w:t>
      </w:r>
    </w:p>
    <w:p w:rsidR="00DD1B90" w:rsidRDefault="00D5179D">
      <w:pPr>
        <w:tabs>
          <w:tab w:val="left" w:pos="2900"/>
        </w:tabs>
        <w:spacing w:before="60"/>
        <w:ind w:left="579"/>
        <w:rPr>
          <w:sz w:val="20"/>
        </w:rPr>
      </w:pPr>
      <w:r>
        <w:rPr>
          <w:spacing w:val="-2"/>
          <w:sz w:val="20"/>
        </w:rPr>
        <w:t>GOS-</w:t>
      </w:r>
      <w:r>
        <w:rPr>
          <w:spacing w:val="-10"/>
          <w:sz w:val="20"/>
        </w:rPr>
        <w:t>E</w:t>
      </w:r>
      <w:r>
        <w:rPr>
          <w:sz w:val="20"/>
        </w:rPr>
        <w:tab/>
        <w:t>Glasgow</w:t>
      </w:r>
      <w:r>
        <w:rPr>
          <w:spacing w:val="-9"/>
          <w:sz w:val="20"/>
        </w:rPr>
        <w:t xml:space="preserve"> </w:t>
      </w:r>
      <w:r>
        <w:rPr>
          <w:sz w:val="20"/>
        </w:rPr>
        <w:t>Outcome</w:t>
      </w:r>
      <w:r>
        <w:rPr>
          <w:spacing w:val="-7"/>
          <w:sz w:val="20"/>
        </w:rPr>
        <w:t xml:space="preserve"> </w:t>
      </w:r>
      <w:r>
        <w:rPr>
          <w:sz w:val="20"/>
        </w:rPr>
        <w:t>Scale</w:t>
      </w:r>
      <w:r>
        <w:rPr>
          <w:spacing w:val="-6"/>
          <w:sz w:val="20"/>
        </w:rPr>
        <w:t xml:space="preserve"> </w:t>
      </w:r>
      <w:r>
        <w:rPr>
          <w:spacing w:val="-2"/>
          <w:sz w:val="20"/>
        </w:rPr>
        <w:t>(Extended)</w:t>
      </w:r>
    </w:p>
    <w:p w:rsidR="00DD1B90" w:rsidRDefault="00D5179D">
      <w:pPr>
        <w:tabs>
          <w:tab w:val="left" w:pos="2900"/>
        </w:tabs>
        <w:spacing w:before="61"/>
        <w:ind w:left="579"/>
        <w:rPr>
          <w:sz w:val="20"/>
        </w:rPr>
      </w:pPr>
      <w:r>
        <w:rPr>
          <w:spacing w:val="-5"/>
          <w:sz w:val="20"/>
        </w:rPr>
        <w:t>GP</w:t>
      </w:r>
      <w:r>
        <w:rPr>
          <w:sz w:val="20"/>
        </w:rPr>
        <w:tab/>
        <w:t>General</w:t>
      </w:r>
      <w:r>
        <w:rPr>
          <w:spacing w:val="-10"/>
          <w:sz w:val="20"/>
        </w:rPr>
        <w:t xml:space="preserve"> </w:t>
      </w:r>
      <w:r>
        <w:rPr>
          <w:spacing w:val="-2"/>
          <w:sz w:val="20"/>
        </w:rPr>
        <w:t>practitioner</w:t>
      </w:r>
    </w:p>
    <w:p w:rsidR="00DD1B90" w:rsidRDefault="00D5179D">
      <w:pPr>
        <w:tabs>
          <w:tab w:val="left" w:pos="2900"/>
        </w:tabs>
        <w:spacing w:before="60"/>
        <w:ind w:left="579"/>
        <w:rPr>
          <w:sz w:val="20"/>
        </w:rPr>
      </w:pPr>
      <w:r>
        <w:rPr>
          <w:spacing w:val="-2"/>
          <w:sz w:val="20"/>
        </w:rPr>
        <w:t>ICD(-</w:t>
      </w:r>
      <w:r>
        <w:rPr>
          <w:spacing w:val="-5"/>
          <w:sz w:val="20"/>
        </w:rPr>
        <w:t>10)</w:t>
      </w:r>
      <w:r>
        <w:rPr>
          <w:sz w:val="20"/>
        </w:rPr>
        <w:tab/>
        <w:t>International</w:t>
      </w:r>
      <w:r>
        <w:rPr>
          <w:spacing w:val="-10"/>
          <w:sz w:val="20"/>
        </w:rPr>
        <w:t xml:space="preserve"> </w:t>
      </w:r>
      <w:r>
        <w:rPr>
          <w:sz w:val="20"/>
        </w:rPr>
        <w:t>Classification</w:t>
      </w:r>
      <w:r>
        <w:rPr>
          <w:spacing w:val="-7"/>
          <w:sz w:val="20"/>
        </w:rPr>
        <w:t xml:space="preserve"> </w:t>
      </w:r>
      <w:r>
        <w:rPr>
          <w:sz w:val="20"/>
        </w:rPr>
        <w:t>of</w:t>
      </w:r>
      <w:r>
        <w:rPr>
          <w:spacing w:val="-6"/>
          <w:sz w:val="20"/>
        </w:rPr>
        <w:t xml:space="preserve"> </w:t>
      </w:r>
      <w:r>
        <w:rPr>
          <w:sz w:val="20"/>
        </w:rPr>
        <w:t>Disease</w:t>
      </w:r>
      <w:r>
        <w:rPr>
          <w:spacing w:val="-9"/>
          <w:sz w:val="20"/>
        </w:rPr>
        <w:t xml:space="preserve"> </w:t>
      </w:r>
      <w:r>
        <w:rPr>
          <w:sz w:val="20"/>
        </w:rPr>
        <w:t>(tenth</w:t>
      </w:r>
      <w:r>
        <w:rPr>
          <w:spacing w:val="-8"/>
          <w:sz w:val="20"/>
        </w:rPr>
        <w:t xml:space="preserve"> </w:t>
      </w:r>
      <w:r>
        <w:rPr>
          <w:spacing w:val="-2"/>
          <w:sz w:val="20"/>
        </w:rPr>
        <w:t>revision)</w:t>
      </w:r>
    </w:p>
    <w:p w:rsidR="00DD1B90" w:rsidRDefault="00D5179D">
      <w:pPr>
        <w:tabs>
          <w:tab w:val="left" w:pos="2900"/>
        </w:tabs>
        <w:spacing w:before="60"/>
        <w:ind w:left="579"/>
        <w:rPr>
          <w:sz w:val="20"/>
        </w:rPr>
      </w:pPr>
      <w:r>
        <w:rPr>
          <w:spacing w:val="-5"/>
          <w:sz w:val="20"/>
        </w:rPr>
        <w:t>ICU</w:t>
      </w:r>
      <w:r>
        <w:rPr>
          <w:sz w:val="20"/>
        </w:rPr>
        <w:tab/>
        <w:t>Intensive</w:t>
      </w:r>
      <w:r>
        <w:rPr>
          <w:spacing w:val="-8"/>
          <w:sz w:val="20"/>
        </w:rPr>
        <w:t xml:space="preserve"> </w:t>
      </w:r>
      <w:r>
        <w:rPr>
          <w:sz w:val="20"/>
        </w:rPr>
        <w:t>care</w:t>
      </w:r>
      <w:r>
        <w:rPr>
          <w:spacing w:val="-7"/>
          <w:sz w:val="20"/>
        </w:rPr>
        <w:t xml:space="preserve"> </w:t>
      </w:r>
      <w:r>
        <w:rPr>
          <w:spacing w:val="-4"/>
          <w:sz w:val="20"/>
        </w:rPr>
        <w:t>unit</w:t>
      </w:r>
    </w:p>
    <w:p w:rsidR="00DD1B90" w:rsidRDefault="00D5179D">
      <w:pPr>
        <w:tabs>
          <w:tab w:val="left" w:pos="2900"/>
        </w:tabs>
        <w:spacing w:before="61"/>
        <w:ind w:left="579"/>
        <w:rPr>
          <w:sz w:val="20"/>
        </w:rPr>
      </w:pPr>
      <w:r w:rsidRPr="00184D3E">
        <w:rPr>
          <w:spacing w:val="-5"/>
          <w:sz w:val="20"/>
          <w:highlight w:val="yellow"/>
        </w:rPr>
        <w:t>LOE</w:t>
      </w:r>
      <w:r w:rsidRPr="00184D3E">
        <w:rPr>
          <w:sz w:val="20"/>
          <w:highlight w:val="yellow"/>
        </w:rPr>
        <w:tab/>
        <w:t>Loss</w:t>
      </w:r>
      <w:r w:rsidRPr="00184D3E">
        <w:rPr>
          <w:spacing w:val="-4"/>
          <w:sz w:val="20"/>
          <w:highlight w:val="yellow"/>
        </w:rPr>
        <w:t xml:space="preserve"> </w:t>
      </w:r>
      <w:r w:rsidRPr="00184D3E">
        <w:rPr>
          <w:sz w:val="20"/>
          <w:highlight w:val="yellow"/>
        </w:rPr>
        <w:t>of</w:t>
      </w:r>
      <w:r w:rsidRPr="00184D3E">
        <w:rPr>
          <w:spacing w:val="-3"/>
          <w:sz w:val="20"/>
          <w:highlight w:val="yellow"/>
        </w:rPr>
        <w:t xml:space="preserve"> </w:t>
      </w:r>
      <w:r w:rsidRPr="00184D3E">
        <w:rPr>
          <w:spacing w:val="-2"/>
          <w:sz w:val="20"/>
          <w:highlight w:val="yellow"/>
        </w:rPr>
        <w:t>earnings</w:t>
      </w:r>
    </w:p>
    <w:p w:rsidR="00DD1B90" w:rsidRDefault="00D5179D">
      <w:pPr>
        <w:tabs>
          <w:tab w:val="left" w:pos="2900"/>
        </w:tabs>
        <w:spacing w:before="58"/>
        <w:ind w:left="579"/>
        <w:rPr>
          <w:sz w:val="20"/>
        </w:rPr>
      </w:pPr>
      <w:r>
        <w:rPr>
          <w:spacing w:val="-4"/>
          <w:sz w:val="20"/>
        </w:rPr>
        <w:t>NHMD</w:t>
      </w:r>
      <w:r>
        <w:rPr>
          <w:sz w:val="20"/>
        </w:rPr>
        <w:tab/>
        <w:t>National</w:t>
      </w:r>
      <w:r>
        <w:rPr>
          <w:spacing w:val="-10"/>
          <w:sz w:val="20"/>
        </w:rPr>
        <w:t xml:space="preserve"> </w:t>
      </w:r>
      <w:r>
        <w:rPr>
          <w:sz w:val="20"/>
        </w:rPr>
        <w:t>Hospital</w:t>
      </w:r>
      <w:r>
        <w:rPr>
          <w:spacing w:val="-8"/>
          <w:sz w:val="20"/>
        </w:rPr>
        <w:t xml:space="preserve"> </w:t>
      </w:r>
      <w:r>
        <w:rPr>
          <w:sz w:val="20"/>
        </w:rPr>
        <w:t>Morbidity</w:t>
      </w:r>
      <w:r>
        <w:rPr>
          <w:spacing w:val="-9"/>
          <w:sz w:val="20"/>
        </w:rPr>
        <w:t xml:space="preserve"> </w:t>
      </w:r>
      <w:r>
        <w:rPr>
          <w:sz w:val="20"/>
        </w:rPr>
        <w:t>database</w:t>
      </w:r>
      <w:r>
        <w:rPr>
          <w:spacing w:val="-8"/>
          <w:sz w:val="20"/>
        </w:rPr>
        <w:t xml:space="preserve"> </w:t>
      </w:r>
      <w:r>
        <w:rPr>
          <w:spacing w:val="-2"/>
          <w:sz w:val="20"/>
        </w:rPr>
        <w:t>(AIHW)</w:t>
      </w:r>
    </w:p>
    <w:p w:rsidR="00DD1B90" w:rsidRDefault="00D5179D">
      <w:pPr>
        <w:tabs>
          <w:tab w:val="left" w:pos="2900"/>
        </w:tabs>
        <w:spacing w:before="60"/>
        <w:ind w:left="579"/>
        <w:rPr>
          <w:sz w:val="20"/>
        </w:rPr>
      </w:pPr>
      <w:r>
        <w:rPr>
          <w:spacing w:val="-4"/>
          <w:sz w:val="20"/>
        </w:rPr>
        <w:t>NISU</w:t>
      </w:r>
      <w:r>
        <w:rPr>
          <w:sz w:val="20"/>
        </w:rPr>
        <w:tab/>
        <w:t>National</w:t>
      </w:r>
      <w:r>
        <w:rPr>
          <w:spacing w:val="-9"/>
          <w:sz w:val="20"/>
        </w:rPr>
        <w:t xml:space="preserve"> </w:t>
      </w:r>
      <w:r>
        <w:rPr>
          <w:sz w:val="20"/>
        </w:rPr>
        <w:t>Injury</w:t>
      </w:r>
      <w:r>
        <w:rPr>
          <w:spacing w:val="-11"/>
          <w:sz w:val="20"/>
        </w:rPr>
        <w:t xml:space="preserve"> </w:t>
      </w:r>
      <w:r>
        <w:rPr>
          <w:sz w:val="20"/>
        </w:rPr>
        <w:t>Surveillance</w:t>
      </w:r>
      <w:r>
        <w:rPr>
          <w:spacing w:val="-6"/>
          <w:sz w:val="20"/>
        </w:rPr>
        <w:t xml:space="preserve"> </w:t>
      </w:r>
      <w:r>
        <w:rPr>
          <w:spacing w:val="-4"/>
          <w:sz w:val="20"/>
        </w:rPr>
        <w:t>Unit</w:t>
      </w:r>
    </w:p>
    <w:p w:rsidR="00DD1B90" w:rsidRDefault="00D5179D">
      <w:pPr>
        <w:tabs>
          <w:tab w:val="left" w:pos="2900"/>
        </w:tabs>
        <w:spacing w:before="61"/>
        <w:ind w:left="579"/>
        <w:rPr>
          <w:sz w:val="20"/>
        </w:rPr>
      </w:pPr>
      <w:r>
        <w:rPr>
          <w:spacing w:val="-5"/>
          <w:sz w:val="20"/>
        </w:rPr>
        <w:t>NPV</w:t>
      </w:r>
      <w:r>
        <w:rPr>
          <w:sz w:val="20"/>
        </w:rPr>
        <w:tab/>
        <w:t>Net</w:t>
      </w:r>
      <w:r>
        <w:rPr>
          <w:spacing w:val="-6"/>
          <w:sz w:val="20"/>
        </w:rPr>
        <w:t xml:space="preserve"> </w:t>
      </w:r>
      <w:r>
        <w:rPr>
          <w:sz w:val="20"/>
        </w:rPr>
        <w:t>present</w:t>
      </w:r>
      <w:r>
        <w:rPr>
          <w:spacing w:val="-4"/>
          <w:sz w:val="20"/>
        </w:rPr>
        <w:t xml:space="preserve"> value</w:t>
      </w:r>
    </w:p>
    <w:p w:rsidR="00DD1B90" w:rsidRDefault="00D5179D">
      <w:pPr>
        <w:tabs>
          <w:tab w:val="left" w:pos="2900"/>
        </w:tabs>
        <w:spacing w:before="60"/>
        <w:ind w:left="579"/>
        <w:rPr>
          <w:sz w:val="20"/>
        </w:rPr>
      </w:pPr>
      <w:r>
        <w:rPr>
          <w:sz w:val="20"/>
        </w:rPr>
        <w:t>NSW</w:t>
      </w:r>
      <w:r>
        <w:rPr>
          <w:spacing w:val="-1"/>
          <w:sz w:val="20"/>
        </w:rPr>
        <w:t xml:space="preserve"> </w:t>
      </w:r>
      <w:r>
        <w:rPr>
          <w:spacing w:val="-4"/>
          <w:sz w:val="20"/>
        </w:rPr>
        <w:t>SCIS</w:t>
      </w:r>
      <w:r>
        <w:rPr>
          <w:sz w:val="20"/>
        </w:rPr>
        <w:tab/>
        <w:t>New</w:t>
      </w:r>
      <w:r>
        <w:rPr>
          <w:spacing w:val="-6"/>
          <w:sz w:val="20"/>
        </w:rPr>
        <w:t xml:space="preserve"> </w:t>
      </w:r>
      <w:r>
        <w:rPr>
          <w:sz w:val="20"/>
        </w:rPr>
        <w:t>South</w:t>
      </w:r>
      <w:r>
        <w:rPr>
          <w:spacing w:val="-9"/>
          <w:sz w:val="20"/>
        </w:rPr>
        <w:t xml:space="preserve"> </w:t>
      </w:r>
      <w:r>
        <w:rPr>
          <w:sz w:val="20"/>
        </w:rPr>
        <w:t>Wales</w:t>
      </w:r>
      <w:r>
        <w:rPr>
          <w:spacing w:val="-3"/>
          <w:sz w:val="20"/>
        </w:rPr>
        <w:t xml:space="preserve"> </w:t>
      </w:r>
      <w:r>
        <w:rPr>
          <w:sz w:val="20"/>
        </w:rPr>
        <w:t>Spinal</w:t>
      </w:r>
      <w:r>
        <w:rPr>
          <w:spacing w:val="-3"/>
          <w:sz w:val="20"/>
        </w:rPr>
        <w:t xml:space="preserve"> </w:t>
      </w:r>
      <w:r>
        <w:rPr>
          <w:sz w:val="20"/>
        </w:rPr>
        <w:t>Cord</w:t>
      </w:r>
      <w:r>
        <w:rPr>
          <w:spacing w:val="-4"/>
          <w:sz w:val="20"/>
        </w:rPr>
        <w:t xml:space="preserve"> </w:t>
      </w:r>
      <w:r>
        <w:rPr>
          <w:sz w:val="20"/>
        </w:rPr>
        <w:t>Injury</w:t>
      </w:r>
      <w:r>
        <w:rPr>
          <w:spacing w:val="-5"/>
          <w:sz w:val="20"/>
        </w:rPr>
        <w:t xml:space="preserve"> </w:t>
      </w:r>
      <w:r>
        <w:rPr>
          <w:spacing w:val="-2"/>
          <w:sz w:val="20"/>
        </w:rPr>
        <w:t>Service</w:t>
      </w:r>
    </w:p>
    <w:p w:rsidR="00DD1B90" w:rsidRDefault="00D5179D">
      <w:pPr>
        <w:tabs>
          <w:tab w:val="left" w:pos="2900"/>
        </w:tabs>
        <w:spacing w:before="61"/>
        <w:ind w:left="579"/>
        <w:rPr>
          <w:sz w:val="20"/>
        </w:rPr>
      </w:pPr>
      <w:r>
        <w:rPr>
          <w:spacing w:val="-5"/>
          <w:sz w:val="20"/>
        </w:rPr>
        <w:t>OR</w:t>
      </w:r>
      <w:r>
        <w:rPr>
          <w:sz w:val="20"/>
        </w:rPr>
        <w:tab/>
        <w:t>Odds</w:t>
      </w:r>
      <w:r>
        <w:rPr>
          <w:spacing w:val="-6"/>
          <w:sz w:val="20"/>
        </w:rPr>
        <w:t xml:space="preserve"> </w:t>
      </w:r>
      <w:r>
        <w:rPr>
          <w:spacing w:val="-2"/>
          <w:sz w:val="20"/>
        </w:rPr>
        <w:t>ratio</w:t>
      </w:r>
    </w:p>
    <w:p w:rsidR="00DD1B90" w:rsidRDefault="00D5179D">
      <w:pPr>
        <w:tabs>
          <w:tab w:val="left" w:pos="2900"/>
        </w:tabs>
        <w:spacing w:before="58"/>
        <w:ind w:left="579"/>
        <w:rPr>
          <w:sz w:val="20"/>
        </w:rPr>
      </w:pPr>
      <w:r>
        <w:rPr>
          <w:spacing w:val="-5"/>
          <w:sz w:val="20"/>
        </w:rPr>
        <w:t>OSA</w:t>
      </w:r>
      <w:r>
        <w:rPr>
          <w:sz w:val="20"/>
        </w:rPr>
        <w:tab/>
        <w:t>Obstructive</w:t>
      </w:r>
      <w:r>
        <w:rPr>
          <w:spacing w:val="-8"/>
          <w:sz w:val="20"/>
        </w:rPr>
        <w:t xml:space="preserve"> </w:t>
      </w:r>
      <w:r>
        <w:rPr>
          <w:sz w:val="20"/>
        </w:rPr>
        <w:t>sleep</w:t>
      </w:r>
      <w:r>
        <w:rPr>
          <w:spacing w:val="-9"/>
          <w:sz w:val="20"/>
        </w:rPr>
        <w:t xml:space="preserve"> </w:t>
      </w:r>
      <w:r>
        <w:rPr>
          <w:spacing w:val="-2"/>
          <w:sz w:val="20"/>
        </w:rPr>
        <w:t>apnoea</w:t>
      </w:r>
    </w:p>
    <w:p w:rsidR="00DD1B90" w:rsidRDefault="00D5179D">
      <w:pPr>
        <w:tabs>
          <w:tab w:val="left" w:pos="2900"/>
        </w:tabs>
        <w:spacing w:before="60"/>
        <w:ind w:left="579"/>
        <w:rPr>
          <w:sz w:val="20"/>
        </w:rPr>
      </w:pPr>
      <w:r>
        <w:rPr>
          <w:spacing w:val="-5"/>
          <w:sz w:val="20"/>
        </w:rPr>
        <w:t>PBS</w:t>
      </w:r>
      <w:r>
        <w:rPr>
          <w:sz w:val="20"/>
        </w:rPr>
        <w:tab/>
        <w:t>Pharmaceutical</w:t>
      </w:r>
      <w:r>
        <w:rPr>
          <w:spacing w:val="-12"/>
          <w:sz w:val="20"/>
        </w:rPr>
        <w:t xml:space="preserve"> </w:t>
      </w:r>
      <w:r>
        <w:rPr>
          <w:sz w:val="20"/>
        </w:rPr>
        <w:t>Benefits</w:t>
      </w:r>
      <w:r>
        <w:rPr>
          <w:spacing w:val="-13"/>
          <w:sz w:val="20"/>
        </w:rPr>
        <w:t xml:space="preserve"> </w:t>
      </w:r>
      <w:r>
        <w:rPr>
          <w:spacing w:val="-2"/>
          <w:sz w:val="20"/>
        </w:rPr>
        <w:t>Schedule</w:t>
      </w:r>
    </w:p>
    <w:p w:rsidR="00DD1B90" w:rsidRDefault="00D5179D">
      <w:pPr>
        <w:tabs>
          <w:tab w:val="left" w:pos="2900"/>
        </w:tabs>
        <w:spacing w:before="60"/>
        <w:ind w:left="579"/>
        <w:rPr>
          <w:sz w:val="20"/>
        </w:rPr>
      </w:pPr>
      <w:r>
        <w:rPr>
          <w:spacing w:val="-5"/>
          <w:sz w:val="20"/>
        </w:rPr>
        <w:t>PTA</w:t>
      </w:r>
      <w:r>
        <w:rPr>
          <w:sz w:val="20"/>
        </w:rPr>
        <w:tab/>
      </w:r>
      <w:r>
        <w:rPr>
          <w:spacing w:val="-2"/>
          <w:sz w:val="20"/>
        </w:rPr>
        <w:t>Post-traumatic</w:t>
      </w:r>
      <w:r>
        <w:rPr>
          <w:spacing w:val="13"/>
          <w:sz w:val="20"/>
        </w:rPr>
        <w:t xml:space="preserve"> </w:t>
      </w:r>
      <w:r>
        <w:rPr>
          <w:spacing w:val="-2"/>
          <w:sz w:val="20"/>
        </w:rPr>
        <w:t>amnesia</w:t>
      </w:r>
    </w:p>
    <w:p w:rsidR="00DD1B90" w:rsidRDefault="00D5179D">
      <w:pPr>
        <w:tabs>
          <w:tab w:val="left" w:pos="2900"/>
        </w:tabs>
        <w:spacing w:before="61"/>
        <w:ind w:left="579"/>
        <w:rPr>
          <w:sz w:val="20"/>
        </w:rPr>
      </w:pPr>
      <w:r>
        <w:rPr>
          <w:spacing w:val="-4"/>
          <w:sz w:val="20"/>
        </w:rPr>
        <w:t>QALY</w:t>
      </w:r>
      <w:r>
        <w:rPr>
          <w:sz w:val="20"/>
        </w:rPr>
        <w:tab/>
        <w:t>Quality</w:t>
      </w:r>
      <w:r>
        <w:rPr>
          <w:spacing w:val="-7"/>
          <w:sz w:val="20"/>
        </w:rPr>
        <w:t xml:space="preserve"> </w:t>
      </w:r>
      <w:r>
        <w:rPr>
          <w:sz w:val="20"/>
        </w:rPr>
        <w:t>Adjusted</w:t>
      </w:r>
      <w:r>
        <w:rPr>
          <w:spacing w:val="-5"/>
          <w:sz w:val="20"/>
        </w:rPr>
        <w:t xml:space="preserve"> </w:t>
      </w:r>
      <w:r>
        <w:rPr>
          <w:sz w:val="20"/>
        </w:rPr>
        <w:t>Life</w:t>
      </w:r>
      <w:r>
        <w:rPr>
          <w:spacing w:val="-4"/>
          <w:sz w:val="20"/>
        </w:rPr>
        <w:t xml:space="preserve"> Year</w:t>
      </w:r>
    </w:p>
    <w:p w:rsidR="00DD1B90" w:rsidRDefault="00D5179D">
      <w:pPr>
        <w:tabs>
          <w:tab w:val="left" w:pos="2900"/>
        </w:tabs>
        <w:spacing w:before="60"/>
        <w:ind w:left="579"/>
        <w:rPr>
          <w:sz w:val="20"/>
        </w:rPr>
      </w:pPr>
      <w:r>
        <w:rPr>
          <w:spacing w:val="-2"/>
          <w:sz w:val="20"/>
        </w:rPr>
        <w:t>QSCIS</w:t>
      </w:r>
      <w:r>
        <w:rPr>
          <w:sz w:val="20"/>
        </w:rPr>
        <w:tab/>
        <w:t>Queensland</w:t>
      </w:r>
      <w:r>
        <w:rPr>
          <w:spacing w:val="-7"/>
          <w:sz w:val="20"/>
        </w:rPr>
        <w:t xml:space="preserve"> </w:t>
      </w:r>
      <w:r>
        <w:rPr>
          <w:sz w:val="20"/>
        </w:rPr>
        <w:t>Spinal</w:t>
      </w:r>
      <w:r>
        <w:rPr>
          <w:spacing w:val="-8"/>
          <w:sz w:val="20"/>
        </w:rPr>
        <w:t xml:space="preserve"> </w:t>
      </w:r>
      <w:r>
        <w:rPr>
          <w:sz w:val="20"/>
        </w:rPr>
        <w:t>Cord</w:t>
      </w:r>
      <w:r>
        <w:rPr>
          <w:spacing w:val="-8"/>
          <w:sz w:val="20"/>
        </w:rPr>
        <w:t xml:space="preserve"> </w:t>
      </w:r>
      <w:r>
        <w:rPr>
          <w:sz w:val="20"/>
        </w:rPr>
        <w:t>Injuries</w:t>
      </w:r>
      <w:r>
        <w:rPr>
          <w:spacing w:val="-8"/>
          <w:sz w:val="20"/>
        </w:rPr>
        <w:t xml:space="preserve"> </w:t>
      </w:r>
      <w:r>
        <w:rPr>
          <w:spacing w:val="-2"/>
          <w:sz w:val="20"/>
        </w:rPr>
        <w:t>Service</w:t>
      </w:r>
    </w:p>
    <w:p w:rsidR="00DD1B90" w:rsidRDefault="00D5179D">
      <w:pPr>
        <w:tabs>
          <w:tab w:val="left" w:pos="2900"/>
        </w:tabs>
        <w:spacing w:before="61"/>
        <w:ind w:left="579"/>
        <w:rPr>
          <w:sz w:val="20"/>
        </w:rPr>
      </w:pPr>
      <w:r>
        <w:rPr>
          <w:spacing w:val="-5"/>
          <w:sz w:val="20"/>
        </w:rPr>
        <w:t>QTR</w:t>
      </w:r>
      <w:r>
        <w:rPr>
          <w:sz w:val="20"/>
        </w:rPr>
        <w:tab/>
        <w:t>Queensland</w:t>
      </w:r>
      <w:r>
        <w:rPr>
          <w:spacing w:val="-8"/>
          <w:sz w:val="20"/>
        </w:rPr>
        <w:t xml:space="preserve"> </w:t>
      </w:r>
      <w:r>
        <w:rPr>
          <w:sz w:val="20"/>
        </w:rPr>
        <w:t>Trauma</w:t>
      </w:r>
      <w:r>
        <w:rPr>
          <w:spacing w:val="-9"/>
          <w:sz w:val="20"/>
        </w:rPr>
        <w:t xml:space="preserve"> </w:t>
      </w:r>
      <w:r>
        <w:rPr>
          <w:spacing w:val="-2"/>
          <w:sz w:val="20"/>
        </w:rPr>
        <w:t>Registry</w:t>
      </w:r>
    </w:p>
    <w:p w:rsidR="00DD1B90" w:rsidRDefault="00D5179D">
      <w:pPr>
        <w:tabs>
          <w:tab w:val="left" w:pos="2900"/>
        </w:tabs>
        <w:spacing w:before="58"/>
        <w:ind w:left="579"/>
        <w:rPr>
          <w:sz w:val="20"/>
        </w:rPr>
      </w:pPr>
      <w:r>
        <w:rPr>
          <w:spacing w:val="-5"/>
          <w:sz w:val="20"/>
        </w:rPr>
        <w:t>RR</w:t>
      </w:r>
      <w:r>
        <w:rPr>
          <w:sz w:val="20"/>
        </w:rPr>
        <w:tab/>
        <w:t>Relative</w:t>
      </w:r>
      <w:r>
        <w:rPr>
          <w:spacing w:val="-11"/>
          <w:sz w:val="20"/>
        </w:rPr>
        <w:t xml:space="preserve"> </w:t>
      </w:r>
      <w:r>
        <w:rPr>
          <w:spacing w:val="-4"/>
          <w:sz w:val="20"/>
        </w:rPr>
        <w:t>risk</w:t>
      </w:r>
    </w:p>
    <w:p w:rsidR="00DD1B90" w:rsidRDefault="00D5179D">
      <w:pPr>
        <w:tabs>
          <w:tab w:val="left" w:pos="2900"/>
        </w:tabs>
        <w:spacing w:before="60" w:after="6"/>
        <w:ind w:left="579"/>
        <w:rPr>
          <w:sz w:val="20"/>
        </w:rPr>
      </w:pPr>
      <w:r>
        <w:rPr>
          <w:spacing w:val="-5"/>
          <w:sz w:val="20"/>
        </w:rPr>
        <w:t>SCI</w:t>
      </w:r>
      <w:r>
        <w:rPr>
          <w:sz w:val="20"/>
        </w:rPr>
        <w:tab/>
        <w:t>Spinal</w:t>
      </w:r>
      <w:r>
        <w:rPr>
          <w:spacing w:val="-7"/>
          <w:sz w:val="20"/>
        </w:rPr>
        <w:t xml:space="preserve"> </w:t>
      </w:r>
      <w:r>
        <w:rPr>
          <w:sz w:val="20"/>
        </w:rPr>
        <w:t>cord</w:t>
      </w:r>
      <w:r>
        <w:rPr>
          <w:spacing w:val="-3"/>
          <w:sz w:val="20"/>
        </w:rPr>
        <w:t xml:space="preserve"> </w:t>
      </w:r>
      <w:r>
        <w:rPr>
          <w:spacing w:val="-2"/>
          <w:sz w:val="20"/>
        </w:rPr>
        <w:t>injury</w:t>
      </w:r>
    </w:p>
    <w:p w:rsidR="00DD1B90" w:rsidRDefault="00F727E3">
      <w:pPr>
        <w:pStyle w:val="BodyText"/>
        <w:spacing w:line="28" w:lineRule="exact"/>
        <w:ind w:left="315"/>
        <w:rPr>
          <w:sz w:val="2"/>
        </w:rPr>
      </w:pPr>
      <w:r>
        <w:rPr>
          <w:sz w:val="2"/>
        </w:rPr>
      </w:r>
      <w:r>
        <w:rPr>
          <w:sz w:val="2"/>
        </w:rPr>
        <w:pict>
          <v:group id="docshapegroup13" o:spid="_x0000_s4006" style="width:453.6pt;height:1.45pt;mso-position-horizontal-relative:char;mso-position-vertical-relative:line" coordsize="9072,29">
            <v:shape id="docshape14" o:spid="_x0000_s4007" style="position:absolute;width:9072;height:29" coordsize="9072,29" path="m9072,l2349,r-14,l2321,,,,,29r2321,l2335,29r14,l9072,29r,-29xe" fillcolor="#931537" stroked="f">
              <v:path arrowok="t"/>
            </v:shape>
            <w10:anchorlock/>
          </v:group>
        </w:pict>
      </w:r>
    </w:p>
    <w:p w:rsidR="00DD1B90" w:rsidRDefault="00DD1B90">
      <w:pPr>
        <w:spacing w:line="28" w:lineRule="exact"/>
        <w:rPr>
          <w:sz w:val="2"/>
        </w:rPr>
        <w:sectPr w:rsidR="00DD1B90">
          <w:headerReference w:type="default" r:id="rId24"/>
          <w:footerReference w:type="default" r:id="rId25"/>
          <w:pgSz w:w="11900" w:h="16840"/>
          <w:pgMar w:top="1700" w:right="880" w:bottom="1280" w:left="980" w:header="0" w:footer="1088" w:gutter="0"/>
          <w:cols w:space="720"/>
        </w:sectPr>
      </w:pPr>
    </w:p>
    <w:p w:rsidR="00DD1B90" w:rsidRDefault="00F727E3">
      <w:pPr>
        <w:pStyle w:val="BodyText"/>
        <w:spacing w:line="43" w:lineRule="exact"/>
        <w:ind w:left="330"/>
        <w:rPr>
          <w:sz w:val="4"/>
        </w:rPr>
      </w:pPr>
      <w:r>
        <w:rPr>
          <w:sz w:val="4"/>
        </w:rPr>
      </w:r>
      <w:r>
        <w:rPr>
          <w:sz w:val="4"/>
        </w:rPr>
        <w:pict>
          <v:group id="docshapegroup16" o:spid="_x0000_s4004" style="width:452.9pt;height:2.2pt;mso-position-horizontal-relative:char;mso-position-vertical-relative:line" coordsize="9058,44">
            <v:shape id="docshape17" o:spid="_x0000_s4005" style="position:absolute;width:9058;height:44" coordsize="9058,44" path="m9057,l2364,r-43,l,,,43r2321,l2364,43r6693,l9057,xe" fillcolor="#931537" stroked="f">
              <v:path arrowok="t"/>
            </v:shape>
            <w10:anchorlock/>
          </v:group>
        </w:pict>
      </w:r>
    </w:p>
    <w:p w:rsidR="00DD1B90" w:rsidRDefault="00D5179D">
      <w:pPr>
        <w:tabs>
          <w:tab w:val="left" w:pos="2900"/>
        </w:tabs>
        <w:spacing w:before="58"/>
        <w:ind w:left="580"/>
        <w:rPr>
          <w:sz w:val="20"/>
        </w:rPr>
      </w:pPr>
      <w:r>
        <w:rPr>
          <w:spacing w:val="-4"/>
          <w:sz w:val="20"/>
        </w:rPr>
        <w:t>SDAC</w:t>
      </w:r>
      <w:r>
        <w:rPr>
          <w:sz w:val="20"/>
        </w:rPr>
        <w:tab/>
        <w:t>Survey</w:t>
      </w:r>
      <w:r>
        <w:rPr>
          <w:spacing w:val="-7"/>
          <w:sz w:val="20"/>
        </w:rPr>
        <w:t xml:space="preserve"> </w:t>
      </w:r>
      <w:r>
        <w:rPr>
          <w:sz w:val="20"/>
        </w:rPr>
        <w:t>of</w:t>
      </w:r>
      <w:r>
        <w:rPr>
          <w:spacing w:val="-3"/>
          <w:sz w:val="20"/>
        </w:rPr>
        <w:t xml:space="preserve"> </w:t>
      </w:r>
      <w:r>
        <w:rPr>
          <w:sz w:val="20"/>
        </w:rPr>
        <w:t>Disability</w:t>
      </w:r>
      <w:r>
        <w:rPr>
          <w:spacing w:val="-9"/>
          <w:sz w:val="20"/>
        </w:rPr>
        <w:t xml:space="preserve"> </w:t>
      </w:r>
      <w:r>
        <w:rPr>
          <w:sz w:val="20"/>
        </w:rPr>
        <w:t>Ageing</w:t>
      </w:r>
      <w:r>
        <w:rPr>
          <w:spacing w:val="-4"/>
          <w:sz w:val="20"/>
        </w:rPr>
        <w:t xml:space="preserve"> </w:t>
      </w:r>
      <w:r>
        <w:rPr>
          <w:sz w:val="20"/>
        </w:rPr>
        <w:t>and</w:t>
      </w:r>
      <w:r>
        <w:rPr>
          <w:spacing w:val="-5"/>
          <w:sz w:val="20"/>
        </w:rPr>
        <w:t xml:space="preserve"> </w:t>
      </w:r>
      <w:r>
        <w:rPr>
          <w:sz w:val="20"/>
        </w:rPr>
        <w:t>Carers</w:t>
      </w:r>
      <w:r>
        <w:rPr>
          <w:spacing w:val="-5"/>
          <w:sz w:val="20"/>
        </w:rPr>
        <w:t xml:space="preserve"> </w:t>
      </w:r>
      <w:r>
        <w:rPr>
          <w:spacing w:val="-2"/>
          <w:sz w:val="20"/>
        </w:rPr>
        <w:t>(ABS)</w:t>
      </w:r>
    </w:p>
    <w:p w:rsidR="00DD1B90" w:rsidRDefault="00D5179D">
      <w:pPr>
        <w:tabs>
          <w:tab w:val="left" w:pos="2900"/>
        </w:tabs>
        <w:spacing w:before="58"/>
        <w:ind w:left="580"/>
        <w:rPr>
          <w:sz w:val="20"/>
        </w:rPr>
      </w:pPr>
      <w:r>
        <w:rPr>
          <w:spacing w:val="-5"/>
          <w:sz w:val="20"/>
        </w:rPr>
        <w:t>SMR</w:t>
      </w:r>
      <w:r>
        <w:rPr>
          <w:sz w:val="20"/>
        </w:rPr>
        <w:tab/>
        <w:t>Standardised</w:t>
      </w:r>
      <w:r>
        <w:rPr>
          <w:spacing w:val="-10"/>
          <w:sz w:val="20"/>
        </w:rPr>
        <w:t xml:space="preserve"> </w:t>
      </w:r>
      <w:r>
        <w:rPr>
          <w:sz w:val="20"/>
        </w:rPr>
        <w:t>mortality</w:t>
      </w:r>
      <w:r>
        <w:rPr>
          <w:spacing w:val="-13"/>
          <w:sz w:val="20"/>
        </w:rPr>
        <w:t xml:space="preserve"> </w:t>
      </w:r>
      <w:r>
        <w:rPr>
          <w:spacing w:val="-4"/>
          <w:sz w:val="20"/>
        </w:rPr>
        <w:t>rate</w:t>
      </w:r>
    </w:p>
    <w:p w:rsidR="00DD1B90" w:rsidRDefault="00D5179D">
      <w:pPr>
        <w:tabs>
          <w:tab w:val="left" w:pos="2900"/>
        </w:tabs>
        <w:spacing w:before="60"/>
        <w:ind w:left="579"/>
        <w:rPr>
          <w:sz w:val="20"/>
        </w:rPr>
      </w:pPr>
      <w:r>
        <w:rPr>
          <w:spacing w:val="-5"/>
          <w:sz w:val="20"/>
        </w:rPr>
        <w:t>TAC</w:t>
      </w:r>
      <w:r>
        <w:rPr>
          <w:sz w:val="20"/>
        </w:rPr>
        <w:tab/>
        <w:t>Transport</w:t>
      </w:r>
      <w:r>
        <w:rPr>
          <w:spacing w:val="-10"/>
          <w:sz w:val="20"/>
        </w:rPr>
        <w:t xml:space="preserve"> </w:t>
      </w:r>
      <w:r>
        <w:rPr>
          <w:sz w:val="20"/>
        </w:rPr>
        <w:t>Accident</w:t>
      </w:r>
      <w:r>
        <w:rPr>
          <w:spacing w:val="-8"/>
          <w:sz w:val="20"/>
        </w:rPr>
        <w:t xml:space="preserve"> </w:t>
      </w:r>
      <w:r>
        <w:rPr>
          <w:spacing w:val="-2"/>
          <w:sz w:val="20"/>
        </w:rPr>
        <w:t>Commission</w:t>
      </w:r>
    </w:p>
    <w:p w:rsidR="00DD1B90" w:rsidRDefault="00D5179D">
      <w:pPr>
        <w:tabs>
          <w:tab w:val="left" w:pos="2900"/>
        </w:tabs>
        <w:spacing w:before="61"/>
        <w:ind w:left="579"/>
        <w:rPr>
          <w:sz w:val="20"/>
        </w:rPr>
      </w:pPr>
      <w:r>
        <w:rPr>
          <w:spacing w:val="-5"/>
          <w:sz w:val="20"/>
        </w:rPr>
        <w:t>TBI</w:t>
      </w:r>
      <w:r>
        <w:rPr>
          <w:sz w:val="20"/>
        </w:rPr>
        <w:tab/>
        <w:t>Traumatic</w:t>
      </w:r>
      <w:r>
        <w:rPr>
          <w:spacing w:val="-8"/>
          <w:sz w:val="20"/>
        </w:rPr>
        <w:t xml:space="preserve"> </w:t>
      </w:r>
      <w:r>
        <w:rPr>
          <w:sz w:val="20"/>
        </w:rPr>
        <w:t>brain</w:t>
      </w:r>
      <w:r>
        <w:rPr>
          <w:spacing w:val="-6"/>
          <w:sz w:val="20"/>
        </w:rPr>
        <w:t xml:space="preserve"> </w:t>
      </w:r>
      <w:r>
        <w:rPr>
          <w:spacing w:val="-2"/>
          <w:sz w:val="20"/>
        </w:rPr>
        <w:t>injury</w:t>
      </w:r>
    </w:p>
    <w:p w:rsidR="00DD1B90" w:rsidRDefault="00D5179D">
      <w:pPr>
        <w:tabs>
          <w:tab w:val="left" w:pos="2900"/>
        </w:tabs>
        <w:spacing w:before="60"/>
        <w:ind w:left="579"/>
        <w:rPr>
          <w:sz w:val="20"/>
        </w:rPr>
      </w:pPr>
      <w:r>
        <w:rPr>
          <w:spacing w:val="-5"/>
          <w:sz w:val="20"/>
        </w:rPr>
        <w:t>UK</w:t>
      </w:r>
      <w:r>
        <w:rPr>
          <w:sz w:val="20"/>
        </w:rPr>
        <w:tab/>
        <w:t>United</w:t>
      </w:r>
      <w:r>
        <w:rPr>
          <w:spacing w:val="-6"/>
          <w:sz w:val="20"/>
        </w:rPr>
        <w:t xml:space="preserve"> </w:t>
      </w:r>
      <w:r>
        <w:rPr>
          <w:spacing w:val="-2"/>
          <w:sz w:val="20"/>
        </w:rPr>
        <w:t>Kingdom</w:t>
      </w:r>
    </w:p>
    <w:p w:rsidR="00DD1B90" w:rsidRDefault="00D5179D">
      <w:pPr>
        <w:tabs>
          <w:tab w:val="left" w:pos="2900"/>
        </w:tabs>
        <w:spacing w:before="61"/>
        <w:ind w:left="579"/>
        <w:rPr>
          <w:sz w:val="20"/>
        </w:rPr>
      </w:pPr>
      <w:r>
        <w:rPr>
          <w:spacing w:val="-5"/>
          <w:sz w:val="20"/>
        </w:rPr>
        <w:t>VNI</w:t>
      </w:r>
      <w:r>
        <w:rPr>
          <w:sz w:val="20"/>
        </w:rPr>
        <w:tab/>
        <w:t>Victorian</w:t>
      </w:r>
      <w:r>
        <w:rPr>
          <w:spacing w:val="-9"/>
          <w:sz w:val="20"/>
        </w:rPr>
        <w:t xml:space="preserve"> </w:t>
      </w:r>
      <w:r>
        <w:rPr>
          <w:sz w:val="20"/>
        </w:rPr>
        <w:t>Neurotrauma</w:t>
      </w:r>
      <w:r>
        <w:rPr>
          <w:spacing w:val="-10"/>
          <w:sz w:val="20"/>
        </w:rPr>
        <w:t xml:space="preserve"> </w:t>
      </w:r>
      <w:r>
        <w:rPr>
          <w:spacing w:val="-2"/>
          <w:sz w:val="20"/>
        </w:rPr>
        <w:t>Initiative</w:t>
      </w:r>
    </w:p>
    <w:p w:rsidR="00DD1B90" w:rsidRDefault="00D5179D">
      <w:pPr>
        <w:tabs>
          <w:tab w:val="left" w:pos="2900"/>
        </w:tabs>
        <w:spacing w:before="60"/>
        <w:ind w:left="579"/>
        <w:rPr>
          <w:sz w:val="20"/>
        </w:rPr>
      </w:pPr>
      <w:r>
        <w:rPr>
          <w:spacing w:val="-2"/>
          <w:sz w:val="20"/>
        </w:rPr>
        <w:t>VSL(Y)</w:t>
      </w:r>
      <w:r>
        <w:rPr>
          <w:sz w:val="20"/>
        </w:rPr>
        <w:tab/>
        <w:t>Value</w:t>
      </w:r>
      <w:r>
        <w:rPr>
          <w:spacing w:val="-4"/>
          <w:sz w:val="20"/>
        </w:rPr>
        <w:t xml:space="preserve"> </w:t>
      </w:r>
      <w:r>
        <w:rPr>
          <w:sz w:val="20"/>
        </w:rPr>
        <w:t>of</w:t>
      </w:r>
      <w:r>
        <w:rPr>
          <w:spacing w:val="-4"/>
          <w:sz w:val="20"/>
        </w:rPr>
        <w:t xml:space="preserve"> </w:t>
      </w:r>
      <w:r>
        <w:rPr>
          <w:sz w:val="20"/>
        </w:rPr>
        <w:t>a</w:t>
      </w:r>
      <w:r>
        <w:rPr>
          <w:spacing w:val="-5"/>
          <w:sz w:val="20"/>
        </w:rPr>
        <w:t xml:space="preserve"> </w:t>
      </w:r>
      <w:r>
        <w:rPr>
          <w:sz w:val="20"/>
        </w:rPr>
        <w:t>Statistical</w:t>
      </w:r>
      <w:r>
        <w:rPr>
          <w:spacing w:val="-5"/>
          <w:sz w:val="20"/>
        </w:rPr>
        <w:t xml:space="preserve"> </w:t>
      </w:r>
      <w:r>
        <w:rPr>
          <w:sz w:val="20"/>
        </w:rPr>
        <w:t>Life</w:t>
      </w:r>
      <w:r>
        <w:rPr>
          <w:spacing w:val="-5"/>
          <w:sz w:val="20"/>
        </w:rPr>
        <w:t xml:space="preserve"> </w:t>
      </w:r>
      <w:r>
        <w:rPr>
          <w:spacing w:val="-2"/>
          <w:sz w:val="20"/>
        </w:rPr>
        <w:t>(Year)</w:t>
      </w:r>
    </w:p>
    <w:p w:rsidR="00DD1B90" w:rsidRDefault="00D5179D">
      <w:pPr>
        <w:tabs>
          <w:tab w:val="left" w:pos="2900"/>
        </w:tabs>
        <w:spacing w:before="58" w:line="302" w:lineRule="auto"/>
        <w:ind w:left="579" w:right="2056"/>
        <w:rPr>
          <w:sz w:val="20"/>
        </w:rPr>
      </w:pPr>
      <w:r>
        <w:rPr>
          <w:spacing w:val="-2"/>
          <w:sz w:val="20"/>
        </w:rPr>
        <w:t>VSTORM</w:t>
      </w:r>
      <w:r>
        <w:rPr>
          <w:sz w:val="20"/>
        </w:rPr>
        <w:tab/>
        <w:t>Victorian</w:t>
      </w:r>
      <w:r>
        <w:rPr>
          <w:spacing w:val="-4"/>
          <w:sz w:val="20"/>
        </w:rPr>
        <w:t xml:space="preserve"> </w:t>
      </w:r>
      <w:r>
        <w:rPr>
          <w:sz w:val="20"/>
        </w:rPr>
        <w:t>State</w:t>
      </w:r>
      <w:r>
        <w:rPr>
          <w:spacing w:val="-6"/>
          <w:sz w:val="20"/>
        </w:rPr>
        <w:t xml:space="preserve"> </w:t>
      </w:r>
      <w:r>
        <w:rPr>
          <w:sz w:val="20"/>
        </w:rPr>
        <w:t>Trauma</w:t>
      </w:r>
      <w:r>
        <w:rPr>
          <w:spacing w:val="-6"/>
          <w:sz w:val="20"/>
        </w:rPr>
        <w:t xml:space="preserve"> </w:t>
      </w:r>
      <w:r>
        <w:rPr>
          <w:sz w:val="20"/>
        </w:rPr>
        <w:t>Outcome</w:t>
      </w:r>
      <w:r>
        <w:rPr>
          <w:spacing w:val="-6"/>
          <w:sz w:val="20"/>
        </w:rPr>
        <w:t xml:space="preserve"> </w:t>
      </w:r>
      <w:r>
        <w:rPr>
          <w:sz w:val="20"/>
        </w:rPr>
        <w:t>Registry</w:t>
      </w:r>
      <w:r>
        <w:rPr>
          <w:spacing w:val="-10"/>
          <w:sz w:val="20"/>
        </w:rPr>
        <w:t xml:space="preserve"> </w:t>
      </w:r>
      <w:r>
        <w:rPr>
          <w:sz w:val="20"/>
        </w:rPr>
        <w:t>and</w:t>
      </w:r>
      <w:r>
        <w:rPr>
          <w:spacing w:val="-6"/>
          <w:sz w:val="20"/>
        </w:rPr>
        <w:t xml:space="preserve"> </w:t>
      </w:r>
      <w:r>
        <w:rPr>
          <w:sz w:val="20"/>
        </w:rPr>
        <w:t xml:space="preserve">Monitoring </w:t>
      </w:r>
      <w:r>
        <w:rPr>
          <w:spacing w:val="-4"/>
          <w:sz w:val="20"/>
        </w:rPr>
        <w:t>VSTR</w:t>
      </w:r>
      <w:r>
        <w:rPr>
          <w:sz w:val="20"/>
        </w:rPr>
        <w:tab/>
        <w:t>Victorian State Trauma Registry</w:t>
      </w:r>
    </w:p>
    <w:p w:rsidR="00DD1B90" w:rsidRDefault="00D5179D">
      <w:pPr>
        <w:tabs>
          <w:tab w:val="left" w:pos="2900"/>
        </w:tabs>
        <w:spacing w:before="1"/>
        <w:ind w:left="579"/>
        <w:rPr>
          <w:sz w:val="20"/>
        </w:rPr>
      </w:pPr>
      <w:r>
        <w:rPr>
          <w:spacing w:val="-5"/>
          <w:sz w:val="20"/>
        </w:rPr>
        <w:t>WTP</w:t>
      </w:r>
      <w:r>
        <w:rPr>
          <w:sz w:val="20"/>
        </w:rPr>
        <w:tab/>
        <w:t>Willingness</w:t>
      </w:r>
      <w:r>
        <w:rPr>
          <w:spacing w:val="-7"/>
          <w:sz w:val="20"/>
        </w:rPr>
        <w:t xml:space="preserve"> </w:t>
      </w:r>
      <w:r>
        <w:rPr>
          <w:sz w:val="20"/>
        </w:rPr>
        <w:t>to</w:t>
      </w:r>
      <w:r>
        <w:rPr>
          <w:spacing w:val="-6"/>
          <w:sz w:val="20"/>
        </w:rPr>
        <w:t xml:space="preserve"> </w:t>
      </w:r>
      <w:r>
        <w:rPr>
          <w:spacing w:val="-5"/>
          <w:sz w:val="20"/>
        </w:rPr>
        <w:t>pay</w:t>
      </w:r>
    </w:p>
    <w:p w:rsidR="00DD1B90" w:rsidRDefault="00D5179D">
      <w:pPr>
        <w:tabs>
          <w:tab w:val="left" w:pos="2900"/>
        </w:tabs>
        <w:spacing w:before="61"/>
        <w:ind w:left="579"/>
        <w:rPr>
          <w:sz w:val="20"/>
        </w:rPr>
      </w:pPr>
      <w:r>
        <w:rPr>
          <w:spacing w:val="-5"/>
          <w:sz w:val="20"/>
        </w:rPr>
        <w:t>YLD</w:t>
      </w:r>
      <w:r>
        <w:rPr>
          <w:sz w:val="20"/>
        </w:rPr>
        <w:tab/>
        <w:t>Year</w:t>
      </w:r>
      <w:r>
        <w:rPr>
          <w:spacing w:val="-2"/>
          <w:sz w:val="20"/>
        </w:rPr>
        <w:t xml:space="preserve"> </w:t>
      </w:r>
      <w:r>
        <w:rPr>
          <w:sz w:val="20"/>
        </w:rPr>
        <w:t>of</w:t>
      </w:r>
      <w:r>
        <w:rPr>
          <w:spacing w:val="-2"/>
          <w:sz w:val="20"/>
        </w:rPr>
        <w:t xml:space="preserve"> </w:t>
      </w:r>
      <w:r>
        <w:rPr>
          <w:sz w:val="20"/>
        </w:rPr>
        <w:t>healthy</w:t>
      </w:r>
      <w:r>
        <w:rPr>
          <w:spacing w:val="-8"/>
          <w:sz w:val="20"/>
        </w:rPr>
        <w:t xml:space="preserve"> </w:t>
      </w:r>
      <w:r>
        <w:rPr>
          <w:sz w:val="20"/>
        </w:rPr>
        <w:t>life</w:t>
      </w:r>
      <w:r>
        <w:rPr>
          <w:spacing w:val="-4"/>
          <w:sz w:val="20"/>
        </w:rPr>
        <w:t xml:space="preserve"> </w:t>
      </w:r>
      <w:r>
        <w:rPr>
          <w:sz w:val="20"/>
        </w:rPr>
        <w:t>Lost</w:t>
      </w:r>
      <w:r>
        <w:rPr>
          <w:spacing w:val="-5"/>
          <w:sz w:val="20"/>
        </w:rPr>
        <w:t xml:space="preserve"> </w:t>
      </w:r>
      <w:r>
        <w:rPr>
          <w:sz w:val="20"/>
        </w:rPr>
        <w:t>due</w:t>
      </w:r>
      <w:r>
        <w:rPr>
          <w:spacing w:val="-4"/>
          <w:sz w:val="20"/>
        </w:rPr>
        <w:t xml:space="preserve"> </w:t>
      </w:r>
      <w:r>
        <w:rPr>
          <w:sz w:val="20"/>
        </w:rPr>
        <w:t>to</w:t>
      </w:r>
      <w:r>
        <w:rPr>
          <w:spacing w:val="-4"/>
          <w:sz w:val="20"/>
        </w:rPr>
        <w:t xml:space="preserve"> </w:t>
      </w:r>
      <w:r>
        <w:rPr>
          <w:spacing w:val="-2"/>
          <w:sz w:val="20"/>
        </w:rPr>
        <w:t>Disability</w:t>
      </w:r>
    </w:p>
    <w:p w:rsidR="00DD1B90" w:rsidRDefault="00D5179D">
      <w:pPr>
        <w:tabs>
          <w:tab w:val="left" w:pos="2900"/>
        </w:tabs>
        <w:spacing w:before="60" w:after="4"/>
        <w:ind w:left="579"/>
        <w:rPr>
          <w:sz w:val="20"/>
        </w:rPr>
      </w:pPr>
      <w:r>
        <w:rPr>
          <w:spacing w:val="-5"/>
          <w:sz w:val="20"/>
        </w:rPr>
        <w:t>YLL</w:t>
      </w:r>
      <w:r>
        <w:rPr>
          <w:sz w:val="20"/>
        </w:rPr>
        <w:tab/>
        <w:t>Year</w:t>
      </w:r>
      <w:r>
        <w:rPr>
          <w:spacing w:val="-2"/>
          <w:sz w:val="20"/>
        </w:rPr>
        <w:t xml:space="preserve"> </w:t>
      </w:r>
      <w:r>
        <w:rPr>
          <w:sz w:val="20"/>
        </w:rPr>
        <w:t>of</w:t>
      </w:r>
      <w:r>
        <w:rPr>
          <w:spacing w:val="-3"/>
          <w:sz w:val="20"/>
        </w:rPr>
        <w:t xml:space="preserve"> </w:t>
      </w:r>
      <w:r>
        <w:rPr>
          <w:sz w:val="20"/>
        </w:rPr>
        <w:t>Life</w:t>
      </w:r>
      <w:r>
        <w:rPr>
          <w:spacing w:val="-4"/>
          <w:sz w:val="20"/>
        </w:rPr>
        <w:t xml:space="preserve"> </w:t>
      </w:r>
      <w:r>
        <w:rPr>
          <w:sz w:val="20"/>
        </w:rPr>
        <w:t>Lost</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premature</w:t>
      </w:r>
      <w:r>
        <w:rPr>
          <w:spacing w:val="-8"/>
          <w:sz w:val="20"/>
        </w:rPr>
        <w:t xml:space="preserve"> </w:t>
      </w:r>
      <w:r>
        <w:rPr>
          <w:spacing w:val="-2"/>
          <w:sz w:val="20"/>
        </w:rPr>
        <w:t>mortality</w:t>
      </w:r>
    </w:p>
    <w:p w:rsidR="00DD1B90" w:rsidRDefault="00F727E3">
      <w:pPr>
        <w:pStyle w:val="BodyText"/>
        <w:spacing w:line="43" w:lineRule="exact"/>
        <w:ind w:left="315"/>
        <w:rPr>
          <w:sz w:val="4"/>
        </w:rPr>
      </w:pPr>
      <w:r>
        <w:rPr>
          <w:sz w:val="4"/>
        </w:rPr>
      </w:r>
      <w:r>
        <w:rPr>
          <w:sz w:val="4"/>
        </w:rPr>
        <w:pict>
          <v:group id="docshapegroup18" o:spid="_x0000_s4002" style="width:453.6pt;height:2.2pt;mso-position-horizontal-relative:char;mso-position-vertical-relative:line" coordsize="9072,44">
            <v:shape id="docshape19" o:spid="_x0000_s4003" style="position:absolute;width:9072;height:44" coordsize="9072,44" path="m9072,l2364,r-29,l2321,,,,,43r2321,l2335,43r29,l9072,43r,-43xe" fillcolor="#931537" stroked="f">
              <v:path arrowok="t"/>
            </v:shape>
            <w10:anchorlock/>
          </v:group>
        </w:pict>
      </w:r>
    </w:p>
    <w:p w:rsidR="00DD1B90" w:rsidRDefault="00DD1B90">
      <w:pPr>
        <w:spacing w:line="43" w:lineRule="exact"/>
        <w:rPr>
          <w:sz w:val="4"/>
        </w:rPr>
        <w:sectPr w:rsidR="00DD1B90">
          <w:headerReference w:type="default" r:id="rId26"/>
          <w:footerReference w:type="default" r:id="rId27"/>
          <w:pgSz w:w="11900" w:h="16840"/>
          <w:pgMar w:top="1420" w:right="880" w:bottom="1280" w:left="980" w:header="0" w:footer="1088" w:gutter="0"/>
          <w:cols w:space="720"/>
        </w:sect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5179D">
      <w:pPr>
        <w:pStyle w:val="Heading1"/>
        <w:spacing w:before="245"/>
        <w:ind w:left="438"/>
        <w:jc w:val="both"/>
      </w:pPr>
      <w:bookmarkStart w:id="4" w:name="_TOC_250062"/>
      <w:r>
        <w:rPr>
          <w:color w:val="931537"/>
        </w:rPr>
        <w:t>EXECUTIVE</w:t>
      </w:r>
      <w:r>
        <w:rPr>
          <w:color w:val="931537"/>
          <w:spacing w:val="-20"/>
        </w:rPr>
        <w:t xml:space="preserve"> </w:t>
      </w:r>
      <w:bookmarkEnd w:id="4"/>
      <w:r>
        <w:rPr>
          <w:color w:val="931537"/>
          <w:spacing w:val="-2"/>
        </w:rPr>
        <w:t>SUMMARY</w:t>
      </w:r>
    </w:p>
    <w:p w:rsidR="00DD1B90" w:rsidRDefault="00D5179D">
      <w:pPr>
        <w:pStyle w:val="BodyText"/>
        <w:spacing w:before="244"/>
        <w:ind w:left="438" w:right="525"/>
        <w:jc w:val="both"/>
      </w:pPr>
      <w:r>
        <w:t>This report was prepared by Access Economics for the Victorian Neurotrauma Initiative</w:t>
      </w:r>
      <w:r>
        <w:rPr>
          <w:spacing w:val="40"/>
        </w:rPr>
        <w:t xml:space="preserve"> </w:t>
      </w:r>
      <w:r>
        <w:t>(VNI), with oversight from a steering group of neurotrauma researchers, clinicians representing the major spinal cord injury (SCI) and traumatic brain injury (TBI) hospitals in Victoria, a disability services organisation supporting people with SCI and the Department of Human Services (DHS) Victoria. The objectives of the project were to:</w:t>
      </w:r>
    </w:p>
    <w:p w:rsidR="00DD1B90" w:rsidRDefault="00D5179D">
      <w:pPr>
        <w:pStyle w:val="ListParagraph"/>
        <w:numPr>
          <w:ilvl w:val="0"/>
          <w:numId w:val="39"/>
        </w:numPr>
        <w:tabs>
          <w:tab w:val="left" w:pos="1005"/>
        </w:tabs>
        <w:spacing w:before="120"/>
        <w:jc w:val="both"/>
      </w:pPr>
      <w:r w:rsidRPr="00184D3E">
        <w:rPr>
          <w:highlight w:val="yellow"/>
        </w:rPr>
        <w:t>determine</w:t>
      </w:r>
      <w:r w:rsidRPr="00184D3E">
        <w:rPr>
          <w:spacing w:val="-4"/>
          <w:highlight w:val="yellow"/>
        </w:rPr>
        <w:t xml:space="preserve"> </w:t>
      </w:r>
      <w:r w:rsidRPr="00184D3E">
        <w:rPr>
          <w:highlight w:val="yellow"/>
        </w:rPr>
        <w:t>the</w:t>
      </w:r>
      <w:r w:rsidRPr="00184D3E">
        <w:rPr>
          <w:spacing w:val="-5"/>
          <w:highlight w:val="yellow"/>
        </w:rPr>
        <w:t xml:space="preserve"> </w:t>
      </w:r>
      <w:r w:rsidRPr="00184D3E">
        <w:rPr>
          <w:highlight w:val="yellow"/>
        </w:rPr>
        <w:t>economic</w:t>
      </w:r>
      <w:r w:rsidRPr="00184D3E">
        <w:rPr>
          <w:spacing w:val="-5"/>
          <w:highlight w:val="yellow"/>
        </w:rPr>
        <w:t xml:space="preserve"> </w:t>
      </w:r>
      <w:r w:rsidRPr="00184D3E">
        <w:rPr>
          <w:highlight w:val="yellow"/>
        </w:rPr>
        <w:t>impact</w:t>
      </w:r>
      <w:r w:rsidRPr="00184D3E">
        <w:rPr>
          <w:spacing w:val="-4"/>
          <w:highlight w:val="yellow"/>
        </w:rPr>
        <w:t xml:space="preserve"> </w:t>
      </w:r>
      <w:r w:rsidRPr="00184D3E">
        <w:rPr>
          <w:highlight w:val="yellow"/>
        </w:rPr>
        <w:t>of</w:t>
      </w:r>
      <w:r w:rsidRPr="00184D3E">
        <w:rPr>
          <w:spacing w:val="-4"/>
          <w:highlight w:val="yellow"/>
        </w:rPr>
        <w:t xml:space="preserve"> </w:t>
      </w:r>
      <w:r w:rsidRPr="00184D3E">
        <w:rPr>
          <w:highlight w:val="yellow"/>
        </w:rPr>
        <w:t>TBI</w:t>
      </w:r>
      <w:r w:rsidRPr="00184D3E">
        <w:rPr>
          <w:spacing w:val="-4"/>
          <w:highlight w:val="yellow"/>
        </w:rPr>
        <w:t xml:space="preserve"> </w:t>
      </w:r>
      <w:r w:rsidRPr="00184D3E">
        <w:rPr>
          <w:highlight w:val="yellow"/>
        </w:rPr>
        <w:t>and</w:t>
      </w:r>
      <w:r w:rsidRPr="00184D3E">
        <w:rPr>
          <w:spacing w:val="-5"/>
          <w:highlight w:val="yellow"/>
        </w:rPr>
        <w:t xml:space="preserve"> </w:t>
      </w:r>
      <w:r w:rsidRPr="00184D3E">
        <w:rPr>
          <w:highlight w:val="yellow"/>
        </w:rPr>
        <w:t>traumatic</w:t>
      </w:r>
      <w:r w:rsidRPr="00184D3E">
        <w:rPr>
          <w:spacing w:val="-2"/>
          <w:highlight w:val="yellow"/>
        </w:rPr>
        <w:t xml:space="preserve"> </w:t>
      </w:r>
      <w:r w:rsidRPr="00184D3E">
        <w:rPr>
          <w:highlight w:val="yellow"/>
        </w:rPr>
        <w:t>SCI</w:t>
      </w:r>
      <w:r w:rsidRPr="00184D3E">
        <w:rPr>
          <w:spacing w:val="-4"/>
          <w:highlight w:val="yellow"/>
        </w:rPr>
        <w:t xml:space="preserve"> </w:t>
      </w:r>
      <w:r w:rsidRPr="00184D3E">
        <w:rPr>
          <w:highlight w:val="yellow"/>
        </w:rPr>
        <w:t>in</w:t>
      </w:r>
      <w:r w:rsidRPr="00184D3E">
        <w:rPr>
          <w:spacing w:val="-2"/>
          <w:highlight w:val="yellow"/>
        </w:rPr>
        <w:t xml:space="preserve"> </w:t>
      </w:r>
      <w:r w:rsidRPr="00184D3E">
        <w:rPr>
          <w:highlight w:val="yellow"/>
        </w:rPr>
        <w:t>Victoria</w:t>
      </w:r>
      <w:r w:rsidRPr="00184D3E">
        <w:rPr>
          <w:spacing w:val="-4"/>
          <w:highlight w:val="yellow"/>
        </w:rPr>
        <w:t xml:space="preserve"> </w:t>
      </w:r>
      <w:r w:rsidRPr="00184D3E">
        <w:rPr>
          <w:highlight w:val="yellow"/>
        </w:rPr>
        <w:t>and</w:t>
      </w:r>
      <w:r w:rsidRPr="00184D3E">
        <w:rPr>
          <w:spacing w:val="-2"/>
          <w:highlight w:val="yellow"/>
        </w:rPr>
        <w:t xml:space="preserve"> Australia</w:t>
      </w:r>
      <w:r>
        <w:rPr>
          <w:spacing w:val="-2"/>
        </w:rPr>
        <w:t>;</w:t>
      </w:r>
    </w:p>
    <w:p w:rsidR="00DD1B90" w:rsidRDefault="00D5179D">
      <w:pPr>
        <w:pStyle w:val="ListParagraph"/>
        <w:numPr>
          <w:ilvl w:val="0"/>
          <w:numId w:val="39"/>
        </w:numPr>
        <w:tabs>
          <w:tab w:val="left" w:pos="1005"/>
        </w:tabs>
        <w:jc w:val="both"/>
      </w:pPr>
      <w:r w:rsidRPr="00184D3E">
        <w:rPr>
          <w:highlight w:val="yellow"/>
        </w:rPr>
        <w:t>estimate</w:t>
      </w:r>
      <w:r w:rsidRPr="00184D3E">
        <w:rPr>
          <w:spacing w:val="-7"/>
          <w:highlight w:val="yellow"/>
        </w:rPr>
        <w:t xml:space="preserve"> </w:t>
      </w:r>
      <w:r w:rsidRPr="00184D3E">
        <w:rPr>
          <w:highlight w:val="yellow"/>
        </w:rPr>
        <w:t>the</w:t>
      </w:r>
      <w:r w:rsidRPr="00184D3E">
        <w:rPr>
          <w:spacing w:val="-2"/>
          <w:highlight w:val="yellow"/>
        </w:rPr>
        <w:t xml:space="preserve"> </w:t>
      </w:r>
      <w:r w:rsidRPr="00184D3E">
        <w:rPr>
          <w:highlight w:val="yellow"/>
        </w:rPr>
        <w:t>burden</w:t>
      </w:r>
      <w:r w:rsidRPr="00184D3E">
        <w:rPr>
          <w:spacing w:val="-2"/>
          <w:highlight w:val="yellow"/>
        </w:rPr>
        <w:t xml:space="preserve"> </w:t>
      </w:r>
      <w:r w:rsidRPr="00184D3E">
        <w:rPr>
          <w:highlight w:val="yellow"/>
        </w:rPr>
        <w:t>of</w:t>
      </w:r>
      <w:r w:rsidRPr="00184D3E">
        <w:rPr>
          <w:spacing w:val="-1"/>
          <w:highlight w:val="yellow"/>
        </w:rPr>
        <w:t xml:space="preserve"> </w:t>
      </w:r>
      <w:r w:rsidRPr="00184D3E">
        <w:rPr>
          <w:highlight w:val="yellow"/>
        </w:rPr>
        <w:t>disease</w:t>
      </w:r>
      <w:r w:rsidRPr="00184D3E">
        <w:rPr>
          <w:spacing w:val="-2"/>
          <w:highlight w:val="yellow"/>
        </w:rPr>
        <w:t xml:space="preserve"> </w:t>
      </w:r>
      <w:r w:rsidRPr="00184D3E">
        <w:rPr>
          <w:highlight w:val="yellow"/>
        </w:rPr>
        <w:t>of</w:t>
      </w:r>
      <w:r w:rsidRPr="00184D3E">
        <w:rPr>
          <w:spacing w:val="-4"/>
          <w:highlight w:val="yellow"/>
        </w:rPr>
        <w:t xml:space="preserve"> </w:t>
      </w:r>
      <w:r w:rsidRPr="00184D3E">
        <w:rPr>
          <w:highlight w:val="yellow"/>
        </w:rPr>
        <w:t>TBI</w:t>
      </w:r>
      <w:r w:rsidRPr="00184D3E">
        <w:rPr>
          <w:spacing w:val="-4"/>
          <w:highlight w:val="yellow"/>
        </w:rPr>
        <w:t xml:space="preserve"> </w:t>
      </w:r>
      <w:r w:rsidRPr="00184D3E">
        <w:rPr>
          <w:highlight w:val="yellow"/>
        </w:rPr>
        <w:t>and</w:t>
      </w:r>
      <w:r w:rsidRPr="00184D3E">
        <w:rPr>
          <w:spacing w:val="-2"/>
          <w:highlight w:val="yellow"/>
        </w:rPr>
        <w:t xml:space="preserve"> </w:t>
      </w:r>
      <w:r w:rsidRPr="00184D3E">
        <w:rPr>
          <w:highlight w:val="yellow"/>
        </w:rPr>
        <w:t>SCI</w:t>
      </w:r>
      <w:r w:rsidRPr="00184D3E">
        <w:rPr>
          <w:spacing w:val="-1"/>
          <w:highlight w:val="yellow"/>
        </w:rPr>
        <w:t xml:space="preserve"> </w:t>
      </w:r>
      <w:r w:rsidRPr="00184D3E">
        <w:rPr>
          <w:highlight w:val="yellow"/>
        </w:rPr>
        <w:t>in</w:t>
      </w:r>
      <w:r w:rsidRPr="00184D3E">
        <w:rPr>
          <w:spacing w:val="-5"/>
          <w:highlight w:val="yellow"/>
        </w:rPr>
        <w:t xml:space="preserve"> </w:t>
      </w:r>
      <w:r w:rsidRPr="00184D3E">
        <w:rPr>
          <w:highlight w:val="yellow"/>
        </w:rPr>
        <w:t>Victoria</w:t>
      </w:r>
      <w:r w:rsidRPr="00184D3E">
        <w:rPr>
          <w:spacing w:val="-2"/>
          <w:highlight w:val="yellow"/>
        </w:rPr>
        <w:t xml:space="preserve"> </w:t>
      </w:r>
      <w:r w:rsidRPr="00184D3E">
        <w:rPr>
          <w:highlight w:val="yellow"/>
        </w:rPr>
        <w:t>and</w:t>
      </w:r>
      <w:r w:rsidRPr="00184D3E">
        <w:rPr>
          <w:spacing w:val="-1"/>
          <w:highlight w:val="yellow"/>
        </w:rPr>
        <w:t xml:space="preserve"> </w:t>
      </w:r>
      <w:r w:rsidRPr="00184D3E">
        <w:rPr>
          <w:spacing w:val="-2"/>
          <w:highlight w:val="yellow"/>
        </w:rPr>
        <w:t>Australia</w:t>
      </w:r>
      <w:r>
        <w:rPr>
          <w:spacing w:val="-2"/>
        </w:rPr>
        <w:t>;</w:t>
      </w:r>
    </w:p>
    <w:p w:rsidR="00DD1B90" w:rsidRDefault="00D5179D">
      <w:pPr>
        <w:pStyle w:val="ListParagraph"/>
        <w:numPr>
          <w:ilvl w:val="0"/>
          <w:numId w:val="39"/>
        </w:numPr>
        <w:tabs>
          <w:tab w:val="left" w:pos="1005"/>
        </w:tabs>
        <w:spacing w:before="122"/>
        <w:ind w:right="528"/>
        <w:jc w:val="both"/>
      </w:pPr>
      <w:r w:rsidRPr="00184D3E">
        <w:rPr>
          <w:highlight w:val="yellow"/>
        </w:rPr>
        <w:t>compare the economic impact and disease burden of TBI and SCI with other conditions</w:t>
      </w:r>
      <w:r>
        <w:t>; and</w:t>
      </w:r>
    </w:p>
    <w:p w:rsidR="00DD1B90" w:rsidRPr="00184D3E" w:rsidRDefault="00D5179D">
      <w:pPr>
        <w:pStyle w:val="ListParagraph"/>
        <w:numPr>
          <w:ilvl w:val="0"/>
          <w:numId w:val="39"/>
        </w:numPr>
        <w:tabs>
          <w:tab w:val="left" w:pos="1005"/>
        </w:tabs>
        <w:spacing w:before="118"/>
        <w:ind w:right="526"/>
        <w:jc w:val="both"/>
        <w:rPr>
          <w:highlight w:val="yellow"/>
        </w:rPr>
      </w:pPr>
      <w:r w:rsidRPr="00184D3E">
        <w:rPr>
          <w:highlight w:val="yellow"/>
        </w:rPr>
        <w:t>model the potential impact of improved TBI and SCI management strategies on the economic cost and burden of disease (cost effectiveness analysis).</w:t>
      </w:r>
    </w:p>
    <w:p w:rsidR="00DD1B90" w:rsidRDefault="00DD1B90">
      <w:pPr>
        <w:pStyle w:val="BodyText"/>
        <w:spacing w:before="8"/>
        <w:rPr>
          <w:sz w:val="20"/>
        </w:rPr>
      </w:pPr>
    </w:p>
    <w:p w:rsidR="00DD1B90" w:rsidRDefault="00D5179D">
      <w:pPr>
        <w:pStyle w:val="BodyText"/>
        <w:ind w:left="438" w:right="522"/>
        <w:jc w:val="both"/>
      </w:pPr>
      <w:r>
        <w:rPr>
          <w:b/>
        </w:rPr>
        <w:t xml:space="preserve">Traumatic brain injury </w:t>
      </w:r>
      <w:r>
        <w:t xml:space="preserve">(TBI) refers to brain injury acquired through a traumatic event, such as a traffic accident or a blow to the head (AIHW, 2008). </w:t>
      </w:r>
      <w:r w:rsidRPr="00184D3E">
        <w:rPr>
          <w:highlight w:val="yellow"/>
        </w:rPr>
        <w:t>The leading causes of TBI in Australia are transport accidents, falls, collisions with objects and water related accidents.</w:t>
      </w:r>
      <w:r w:rsidRPr="00184D3E">
        <w:rPr>
          <w:spacing w:val="40"/>
          <w:highlight w:val="yellow"/>
        </w:rPr>
        <w:t xml:space="preserve"> </w:t>
      </w:r>
      <w:r w:rsidRPr="00184D3E">
        <w:rPr>
          <w:highlight w:val="yellow"/>
        </w:rPr>
        <w:t xml:space="preserve">TBI can be categorised as mild, moderate and severe. Mild TBI was excluded from this </w:t>
      </w:r>
      <w:r w:rsidRPr="00184D3E">
        <w:rPr>
          <w:spacing w:val="-2"/>
          <w:highlight w:val="yellow"/>
        </w:rPr>
        <w:t>analysis.</w:t>
      </w:r>
    </w:p>
    <w:p w:rsidR="00DD1B90" w:rsidRDefault="00DD1B90">
      <w:pPr>
        <w:pStyle w:val="BodyText"/>
        <w:rPr>
          <w:sz w:val="21"/>
        </w:rPr>
      </w:pPr>
    </w:p>
    <w:p w:rsidR="00DD1B90" w:rsidRDefault="00D5179D">
      <w:pPr>
        <w:pStyle w:val="BodyText"/>
        <w:spacing w:before="1"/>
        <w:ind w:left="438" w:right="522"/>
        <w:jc w:val="both"/>
      </w:pPr>
      <w:r>
        <w:t>TBI can cause long-term physical disability and complex neuro-behavioural effects which disrupt quality of life, including neurological impairment (e.g. motor function impairment and sensory loss), medical complications (e.g. spasticity and post-traumatic epilepsy), cognitive impairment (e.g. memory impairment and problems with planning, language and safety awareness), personality</w:t>
      </w:r>
      <w:r>
        <w:rPr>
          <w:spacing w:val="-4"/>
        </w:rPr>
        <w:t xml:space="preserve"> </w:t>
      </w:r>
      <w:r>
        <w:t>and</w:t>
      </w:r>
      <w:r>
        <w:rPr>
          <w:spacing w:val="-1"/>
        </w:rPr>
        <w:t xml:space="preserve"> </w:t>
      </w:r>
      <w:r>
        <w:t>behavioural</w:t>
      </w:r>
      <w:r>
        <w:rPr>
          <w:spacing w:val="-2"/>
        </w:rPr>
        <w:t xml:space="preserve"> </w:t>
      </w:r>
      <w:r>
        <w:t>changes</w:t>
      </w:r>
      <w:r>
        <w:rPr>
          <w:spacing w:val="-1"/>
        </w:rPr>
        <w:t xml:space="preserve"> </w:t>
      </w:r>
      <w:r>
        <w:t>(e.g. impaired</w:t>
      </w:r>
      <w:r>
        <w:rPr>
          <w:spacing w:val="-1"/>
        </w:rPr>
        <w:t xml:space="preserve"> </w:t>
      </w:r>
      <w:r>
        <w:t>social</w:t>
      </w:r>
      <w:r>
        <w:rPr>
          <w:spacing w:val="-2"/>
        </w:rPr>
        <w:t xml:space="preserve"> </w:t>
      </w:r>
      <w:r>
        <w:t>and</w:t>
      </w:r>
      <w:r>
        <w:rPr>
          <w:spacing w:val="-1"/>
        </w:rPr>
        <w:t xml:space="preserve"> </w:t>
      </w:r>
      <w:r>
        <w:t>coping skills) and lifestyle consequences (e.g. unemployment, difficulty maintaining interpersonal relationships and loss of independence).</w:t>
      </w:r>
    </w:p>
    <w:p w:rsidR="00DD1B90" w:rsidRDefault="00DD1B90">
      <w:pPr>
        <w:pStyle w:val="BodyText"/>
        <w:spacing w:before="7"/>
        <w:rPr>
          <w:sz w:val="20"/>
        </w:rPr>
      </w:pPr>
    </w:p>
    <w:p w:rsidR="00DD1B90" w:rsidRDefault="00D5179D">
      <w:pPr>
        <w:pStyle w:val="BodyText"/>
        <w:spacing w:before="1"/>
        <w:ind w:left="438" w:right="522"/>
        <w:jc w:val="both"/>
      </w:pPr>
      <w:r w:rsidRPr="00184D3E">
        <w:rPr>
          <w:b/>
          <w:highlight w:val="yellow"/>
        </w:rPr>
        <w:t>Spinal cord injury</w:t>
      </w:r>
      <w:r w:rsidRPr="00184D3E">
        <w:rPr>
          <w:b/>
          <w:spacing w:val="-1"/>
          <w:highlight w:val="yellow"/>
        </w:rPr>
        <w:t xml:space="preserve"> </w:t>
      </w:r>
      <w:r w:rsidRPr="00184D3E">
        <w:rPr>
          <w:highlight w:val="yellow"/>
        </w:rPr>
        <w:t>(SCI) refers to an acute, traumatic lesion of neural elements in the spinal canal resulting in temporary or permanent sensory deficit, motor deficit or bladder/bowel dysfunction (AIHW, 2007). The leading causes of SCI in Australia are transport accidents, falls and water related accidents</w:t>
      </w:r>
      <w:r>
        <w:t>. This analysis is limited to paraplegia and quadriplegia from traumatic causes.</w:t>
      </w:r>
    </w:p>
    <w:p w:rsidR="00DD1B90" w:rsidRDefault="00DD1B90">
      <w:pPr>
        <w:pStyle w:val="BodyText"/>
        <w:rPr>
          <w:sz w:val="21"/>
        </w:rPr>
      </w:pPr>
    </w:p>
    <w:p w:rsidR="00DD1B90" w:rsidRDefault="00D5179D">
      <w:pPr>
        <w:pStyle w:val="BodyText"/>
        <w:ind w:left="438" w:right="521"/>
        <w:jc w:val="both"/>
      </w:pPr>
      <w:r>
        <w:t>SCI can cause long-term physical disability and complex complications which disrupt quality of life, including limitations in mobility (e.g.</w:t>
      </w:r>
      <w:r>
        <w:rPr>
          <w:spacing w:val="40"/>
        </w:rPr>
        <w:t xml:space="preserve"> </w:t>
      </w:r>
      <w:r>
        <w:t>approximately 60% of chronic SCI patients are wheelchair dependent), problems in social functioning (e.g. poor access to transportation leads to fewer social opportunities), psychological complications (e.g. depression may occur and life satisfaction may be adversely affected), medical complications (e.g. urinary tract infections, bacterial infections and pressure ulcers are common) and sleep issues (e.g. there is a high prevalence of obstructive sleep apnoea in SCI patients).</w:t>
      </w:r>
    </w:p>
    <w:p w:rsidR="00DD1B90" w:rsidRDefault="00DD1B90">
      <w:pPr>
        <w:pStyle w:val="BodyText"/>
        <w:spacing w:before="8"/>
        <w:rPr>
          <w:sz w:val="20"/>
        </w:rPr>
      </w:pPr>
    </w:p>
    <w:p w:rsidR="00DD1B90" w:rsidRDefault="00D5179D">
      <w:pPr>
        <w:pStyle w:val="Heading4"/>
        <w:ind w:left="438"/>
        <w:jc w:val="both"/>
      </w:pPr>
      <w:r>
        <w:rPr>
          <w:color w:val="931537"/>
        </w:rPr>
        <w:t>Costing</w:t>
      </w:r>
      <w:r>
        <w:rPr>
          <w:color w:val="931537"/>
          <w:spacing w:val="-3"/>
        </w:rPr>
        <w:t xml:space="preserve"> </w:t>
      </w:r>
      <w:r>
        <w:rPr>
          <w:color w:val="931537"/>
          <w:spacing w:val="-2"/>
        </w:rPr>
        <w:t>approach</w:t>
      </w:r>
    </w:p>
    <w:p w:rsidR="00DD1B90" w:rsidRDefault="00DD1B90">
      <w:pPr>
        <w:pStyle w:val="BodyText"/>
        <w:rPr>
          <w:b/>
          <w:sz w:val="21"/>
        </w:rPr>
      </w:pPr>
    </w:p>
    <w:p w:rsidR="00DD1B90" w:rsidRDefault="00D5179D">
      <w:pPr>
        <w:pStyle w:val="BodyText"/>
        <w:ind w:left="438" w:right="524"/>
        <w:jc w:val="both"/>
      </w:pPr>
      <w:r w:rsidRPr="00184D3E">
        <w:rPr>
          <w:highlight w:val="yellow"/>
        </w:rPr>
        <w:t>An incidence based costing approach</w:t>
      </w:r>
      <w:r w:rsidRPr="00184D3E">
        <w:rPr>
          <w:spacing w:val="-2"/>
          <w:highlight w:val="yellow"/>
        </w:rPr>
        <w:t xml:space="preserve"> </w:t>
      </w:r>
      <w:r w:rsidRPr="00184D3E">
        <w:rPr>
          <w:highlight w:val="yellow"/>
        </w:rPr>
        <w:t>was employed,</w:t>
      </w:r>
      <w:r w:rsidRPr="00184D3E">
        <w:rPr>
          <w:spacing w:val="-1"/>
          <w:highlight w:val="yellow"/>
        </w:rPr>
        <w:t xml:space="preserve"> </w:t>
      </w:r>
      <w:r w:rsidRPr="00184D3E">
        <w:rPr>
          <w:highlight w:val="yellow"/>
        </w:rPr>
        <w:t>measuring the</w:t>
      </w:r>
      <w:r w:rsidRPr="00184D3E">
        <w:rPr>
          <w:spacing w:val="-2"/>
          <w:highlight w:val="yellow"/>
        </w:rPr>
        <w:t xml:space="preserve"> </w:t>
      </w:r>
      <w:r w:rsidRPr="00184D3E">
        <w:rPr>
          <w:highlight w:val="yellow"/>
        </w:rPr>
        <w:t>number of new</w:t>
      </w:r>
      <w:r w:rsidRPr="00184D3E">
        <w:rPr>
          <w:spacing w:val="-3"/>
          <w:highlight w:val="yellow"/>
        </w:rPr>
        <w:t xml:space="preserve"> </w:t>
      </w:r>
      <w:r w:rsidRPr="00184D3E">
        <w:rPr>
          <w:highlight w:val="yellow"/>
        </w:rPr>
        <w:t>cases</w:t>
      </w:r>
      <w:r w:rsidRPr="00184D3E">
        <w:rPr>
          <w:spacing w:val="-2"/>
          <w:highlight w:val="yellow"/>
        </w:rPr>
        <w:t xml:space="preserve"> </w:t>
      </w:r>
      <w:r w:rsidRPr="00184D3E">
        <w:rPr>
          <w:highlight w:val="yellow"/>
        </w:rPr>
        <w:t>of TBI/SCI in the base period (calendar year 2008) and the costs associated with treatment, as well as other financial and non-financial costs (e.g. productivity losses, loss of quality of life) over the person’s lifetime, due to SCI/TBI.</w:t>
      </w:r>
      <w:r w:rsidRPr="00184D3E">
        <w:rPr>
          <w:spacing w:val="80"/>
          <w:highlight w:val="yellow"/>
        </w:rPr>
        <w:t xml:space="preserve"> </w:t>
      </w:r>
      <w:r w:rsidRPr="00184D3E">
        <w:rPr>
          <w:highlight w:val="yellow"/>
        </w:rPr>
        <w:t>An incidence approach was nominated to best</w:t>
      </w:r>
      <w:r w:rsidRPr="00184D3E">
        <w:rPr>
          <w:spacing w:val="40"/>
          <w:highlight w:val="yellow"/>
        </w:rPr>
        <w:t xml:space="preserve"> </w:t>
      </w:r>
      <w:r w:rsidRPr="00184D3E">
        <w:rPr>
          <w:highlight w:val="yellow"/>
        </w:rPr>
        <w:t>link into the cost effectiveness analyses (CEA) and due to availability of data.</w:t>
      </w:r>
    </w:p>
    <w:p w:rsidR="00DD1B90" w:rsidRDefault="00DD1B90">
      <w:pPr>
        <w:jc w:val="both"/>
        <w:sectPr w:rsidR="00DD1B90">
          <w:headerReference w:type="default" r:id="rId28"/>
          <w:footerReference w:type="default" r:id="rId29"/>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10"/>
        <w:rPr>
          <w:sz w:val="21"/>
        </w:rPr>
      </w:pPr>
    </w:p>
    <w:p w:rsidR="00DD1B90" w:rsidRDefault="00D5179D">
      <w:pPr>
        <w:pStyle w:val="Heading4"/>
        <w:spacing w:before="94"/>
        <w:ind w:left="438"/>
        <w:jc w:val="both"/>
      </w:pPr>
      <w:r>
        <w:rPr>
          <w:color w:val="931537"/>
        </w:rPr>
        <w:t>Estimated</w:t>
      </w:r>
      <w:r>
        <w:rPr>
          <w:color w:val="931537"/>
          <w:spacing w:val="-7"/>
        </w:rPr>
        <w:t xml:space="preserve"> </w:t>
      </w:r>
      <w:r>
        <w:rPr>
          <w:color w:val="931537"/>
          <w:spacing w:val="-2"/>
        </w:rPr>
        <w:t>incidence</w:t>
      </w:r>
    </w:p>
    <w:p w:rsidR="00DD1B90" w:rsidRDefault="00DD1B90">
      <w:pPr>
        <w:pStyle w:val="BodyText"/>
        <w:spacing w:before="2"/>
        <w:rPr>
          <w:b/>
          <w:sz w:val="21"/>
        </w:rPr>
      </w:pPr>
    </w:p>
    <w:p w:rsidR="00DD1B90" w:rsidRDefault="00D5179D">
      <w:pPr>
        <w:pStyle w:val="BodyText"/>
        <w:spacing w:line="244" w:lineRule="auto"/>
        <w:ind w:left="438" w:right="521"/>
        <w:jc w:val="both"/>
      </w:pPr>
      <w:r>
        <w:t>Incidence estimates for SCI in Australia were based on data retrieved from the Australian</w:t>
      </w:r>
      <w:r>
        <w:rPr>
          <w:spacing w:val="40"/>
        </w:rPr>
        <w:t xml:space="preserve"> </w:t>
      </w:r>
      <w:r>
        <w:t>SCI register reported by the National Injury Surveillance Unit (NISU) at Flinders University. Incidence estimates for TBI were based on incidence rates calculated for Victoria</w:t>
      </w:r>
      <w:r>
        <w:rPr>
          <w:vertAlign w:val="superscript"/>
        </w:rPr>
        <w:t>1</w:t>
      </w:r>
      <w:r>
        <w:t xml:space="preserve"> (see methodology below) applied to the Australian population.</w:t>
      </w:r>
      <w:r>
        <w:rPr>
          <w:spacing w:val="80"/>
        </w:rPr>
        <w:t xml:space="preserve"> </w:t>
      </w:r>
      <w:r>
        <w:t>For the year 2008 in Australia</w:t>
      </w:r>
      <w:r>
        <w:rPr>
          <w:spacing w:val="40"/>
        </w:rPr>
        <w:t xml:space="preserve"> </w:t>
      </w:r>
      <w:r>
        <w:t>there were an estimated:</w:t>
      </w:r>
    </w:p>
    <w:p w:rsidR="00DD1B90" w:rsidRDefault="00D5179D">
      <w:pPr>
        <w:pStyle w:val="ListParagraph"/>
        <w:numPr>
          <w:ilvl w:val="0"/>
          <w:numId w:val="38"/>
        </w:numPr>
        <w:tabs>
          <w:tab w:val="left" w:pos="1005"/>
        </w:tabs>
        <w:spacing w:before="116"/>
        <w:jc w:val="both"/>
      </w:pPr>
      <w:r>
        <w:t>1,493</w:t>
      </w:r>
      <w:r>
        <w:rPr>
          <w:spacing w:val="-2"/>
        </w:rPr>
        <w:t xml:space="preserve"> </w:t>
      </w:r>
      <w:r>
        <w:t>new</w:t>
      </w:r>
      <w:r>
        <w:rPr>
          <w:spacing w:val="-6"/>
        </w:rPr>
        <w:t xml:space="preserve"> </w:t>
      </w:r>
      <w:r>
        <w:t>cases</w:t>
      </w:r>
      <w:r>
        <w:rPr>
          <w:spacing w:val="-4"/>
        </w:rPr>
        <w:t xml:space="preserve"> </w:t>
      </w:r>
      <w:r>
        <w:t>of</w:t>
      </w:r>
      <w:r>
        <w:rPr>
          <w:spacing w:val="-1"/>
        </w:rPr>
        <w:t xml:space="preserve"> </w:t>
      </w:r>
      <w:r>
        <w:t>moderate</w:t>
      </w:r>
      <w:r>
        <w:rPr>
          <w:spacing w:val="-6"/>
        </w:rPr>
        <w:t xml:space="preserve"> </w:t>
      </w:r>
      <w:r>
        <w:t>TBI</w:t>
      </w:r>
      <w:r>
        <w:rPr>
          <w:spacing w:val="-4"/>
        </w:rPr>
        <w:t xml:space="preserve"> </w:t>
      </w:r>
      <w:r>
        <w:t>and</w:t>
      </w:r>
      <w:r>
        <w:rPr>
          <w:spacing w:val="-2"/>
        </w:rPr>
        <w:t xml:space="preserve"> </w:t>
      </w:r>
      <w:r>
        <w:t>1,000</w:t>
      </w:r>
      <w:r>
        <w:rPr>
          <w:spacing w:val="-1"/>
        </w:rPr>
        <w:t xml:space="preserve"> </w:t>
      </w:r>
      <w:r>
        <w:t>new</w:t>
      </w:r>
      <w:r>
        <w:rPr>
          <w:spacing w:val="-6"/>
        </w:rPr>
        <w:t xml:space="preserve"> </w:t>
      </w:r>
      <w:r>
        <w:t>cases</w:t>
      </w:r>
      <w:r>
        <w:rPr>
          <w:spacing w:val="-5"/>
        </w:rPr>
        <w:t xml:space="preserve"> </w:t>
      </w:r>
      <w:r>
        <w:t>of</w:t>
      </w:r>
      <w:r>
        <w:rPr>
          <w:spacing w:val="-1"/>
        </w:rPr>
        <w:t xml:space="preserve"> </w:t>
      </w:r>
      <w:r>
        <w:t>severe</w:t>
      </w:r>
      <w:r>
        <w:rPr>
          <w:spacing w:val="-5"/>
        </w:rPr>
        <w:t xml:space="preserve"> </w:t>
      </w:r>
      <w:r>
        <w:t xml:space="preserve">TBI; </w:t>
      </w:r>
      <w:r>
        <w:rPr>
          <w:spacing w:val="-5"/>
        </w:rPr>
        <w:t>and</w:t>
      </w:r>
    </w:p>
    <w:p w:rsidR="00DD1B90" w:rsidRDefault="00D5179D">
      <w:pPr>
        <w:pStyle w:val="ListParagraph"/>
        <w:numPr>
          <w:ilvl w:val="0"/>
          <w:numId w:val="38"/>
        </w:numPr>
        <w:tabs>
          <w:tab w:val="left" w:pos="1005"/>
        </w:tabs>
        <w:spacing w:before="122"/>
        <w:jc w:val="both"/>
      </w:pPr>
      <w:r>
        <w:t>137</w:t>
      </w:r>
      <w:r>
        <w:rPr>
          <w:spacing w:val="-4"/>
        </w:rPr>
        <w:t xml:space="preserve"> </w:t>
      </w:r>
      <w:r>
        <w:t>new</w:t>
      </w:r>
      <w:r>
        <w:rPr>
          <w:spacing w:val="-6"/>
        </w:rPr>
        <w:t xml:space="preserve"> </w:t>
      </w:r>
      <w:r>
        <w:t>cases</w:t>
      </w:r>
      <w:r>
        <w:rPr>
          <w:spacing w:val="-2"/>
        </w:rPr>
        <w:t xml:space="preserve"> </w:t>
      </w:r>
      <w:r>
        <w:t>of paraplegia</w:t>
      </w:r>
      <w:r>
        <w:rPr>
          <w:spacing w:val="-2"/>
        </w:rPr>
        <w:t xml:space="preserve"> </w:t>
      </w:r>
      <w:r>
        <w:t>and</w:t>
      </w:r>
      <w:r>
        <w:rPr>
          <w:spacing w:val="-5"/>
        </w:rPr>
        <w:t xml:space="preserve"> </w:t>
      </w:r>
      <w:r>
        <w:t>136</w:t>
      </w:r>
      <w:r>
        <w:rPr>
          <w:spacing w:val="-2"/>
        </w:rPr>
        <w:t xml:space="preserve"> </w:t>
      </w:r>
      <w:r>
        <w:t>new</w:t>
      </w:r>
      <w:r>
        <w:rPr>
          <w:spacing w:val="-5"/>
        </w:rPr>
        <w:t xml:space="preserve"> </w:t>
      </w:r>
      <w:r>
        <w:t>cases</w:t>
      </w:r>
      <w:r>
        <w:rPr>
          <w:spacing w:val="-7"/>
        </w:rPr>
        <w:t xml:space="preserve"> </w:t>
      </w:r>
      <w:r>
        <w:t xml:space="preserve">of </w:t>
      </w:r>
      <w:r>
        <w:rPr>
          <w:spacing w:val="-2"/>
        </w:rPr>
        <w:t>quadriplegia.</w:t>
      </w:r>
    </w:p>
    <w:p w:rsidR="00DD1B90" w:rsidRDefault="00DD1B90">
      <w:pPr>
        <w:pStyle w:val="BodyText"/>
        <w:spacing w:before="9"/>
        <w:rPr>
          <w:sz w:val="20"/>
        </w:rPr>
      </w:pPr>
    </w:p>
    <w:p w:rsidR="00DD1B90" w:rsidRDefault="00D5179D">
      <w:pPr>
        <w:pStyle w:val="BodyText"/>
        <w:ind w:left="438" w:right="524"/>
        <w:jc w:val="both"/>
      </w:pPr>
      <w:r>
        <w:t>For Victoria, the Victorian State Trauma Registry (VSTR) provided data on the number of</w:t>
      </w:r>
      <w:r>
        <w:rPr>
          <w:spacing w:val="40"/>
        </w:rPr>
        <w:t xml:space="preserve"> </w:t>
      </w:r>
      <w:r>
        <w:t>new</w:t>
      </w:r>
      <w:r>
        <w:rPr>
          <w:spacing w:val="-4"/>
        </w:rPr>
        <w:t xml:space="preserve"> </w:t>
      </w:r>
      <w:r>
        <w:t>cases of TBI/SCI meeting registry</w:t>
      </w:r>
      <w:r>
        <w:rPr>
          <w:spacing w:val="-3"/>
        </w:rPr>
        <w:t xml:space="preserve"> </w:t>
      </w:r>
      <w:r>
        <w:t>entry</w:t>
      </w:r>
      <w:r>
        <w:rPr>
          <w:spacing w:val="-3"/>
        </w:rPr>
        <w:t xml:space="preserve"> </w:t>
      </w:r>
      <w:r>
        <w:t>criteria</w:t>
      </w:r>
      <w:r>
        <w:rPr>
          <w:spacing w:val="-3"/>
        </w:rPr>
        <w:t xml:space="preserve"> </w:t>
      </w:r>
      <w:r>
        <w:t>for 2007-08.</w:t>
      </w:r>
      <w:r>
        <w:rPr>
          <w:spacing w:val="-2"/>
        </w:rPr>
        <w:t xml:space="preserve"> </w:t>
      </w:r>
      <w:r>
        <w:t>The VSTR</w:t>
      </w:r>
      <w:r>
        <w:rPr>
          <w:spacing w:val="-1"/>
        </w:rPr>
        <w:t xml:space="preserve"> </w:t>
      </w:r>
      <w:r>
        <w:t>does not capture all cases of moderate TBI therefore, the number of new cases were estimated based on the ratio of moderate to severe TBI cases (1.48:1) reported by Tate (1998). For 2008 in Victoria, there were an estimated:</w:t>
      </w:r>
    </w:p>
    <w:p w:rsidR="00DD1B90" w:rsidRDefault="00D5179D">
      <w:pPr>
        <w:pStyle w:val="ListParagraph"/>
        <w:numPr>
          <w:ilvl w:val="0"/>
          <w:numId w:val="38"/>
        </w:numPr>
        <w:tabs>
          <w:tab w:val="left" w:pos="1005"/>
        </w:tabs>
        <w:spacing w:before="120"/>
        <w:jc w:val="both"/>
      </w:pPr>
      <w:r>
        <w:t>370</w:t>
      </w:r>
      <w:r>
        <w:rPr>
          <w:spacing w:val="-4"/>
        </w:rPr>
        <w:t xml:space="preserve"> </w:t>
      </w:r>
      <w:r>
        <w:t>new</w:t>
      </w:r>
      <w:r>
        <w:rPr>
          <w:spacing w:val="-6"/>
        </w:rPr>
        <w:t xml:space="preserve"> </w:t>
      </w:r>
      <w:r>
        <w:t>cases</w:t>
      </w:r>
      <w:r>
        <w:rPr>
          <w:spacing w:val="-2"/>
        </w:rPr>
        <w:t xml:space="preserve"> </w:t>
      </w:r>
      <w:r>
        <w:t>of</w:t>
      </w:r>
      <w:r>
        <w:rPr>
          <w:spacing w:val="-4"/>
        </w:rPr>
        <w:t xml:space="preserve"> </w:t>
      </w:r>
      <w:r>
        <w:t>moderate</w:t>
      </w:r>
      <w:r>
        <w:rPr>
          <w:spacing w:val="-5"/>
        </w:rPr>
        <w:t xml:space="preserve"> </w:t>
      </w:r>
      <w:r>
        <w:t>TBI</w:t>
      </w:r>
      <w:r>
        <w:rPr>
          <w:spacing w:val="-4"/>
        </w:rPr>
        <w:t xml:space="preserve"> </w:t>
      </w:r>
      <w:r>
        <w:t>and</w:t>
      </w:r>
      <w:r>
        <w:rPr>
          <w:spacing w:val="-4"/>
        </w:rPr>
        <w:t xml:space="preserve"> </w:t>
      </w:r>
      <w:r>
        <w:t>248</w:t>
      </w:r>
      <w:r>
        <w:rPr>
          <w:spacing w:val="-2"/>
        </w:rPr>
        <w:t xml:space="preserve"> </w:t>
      </w:r>
      <w:r>
        <w:t>new</w:t>
      </w:r>
      <w:r>
        <w:rPr>
          <w:spacing w:val="-6"/>
        </w:rPr>
        <w:t xml:space="preserve"> </w:t>
      </w:r>
      <w:r>
        <w:t>cases</w:t>
      </w:r>
      <w:r>
        <w:rPr>
          <w:spacing w:val="-2"/>
        </w:rPr>
        <w:t xml:space="preserve"> </w:t>
      </w:r>
      <w:r>
        <w:t>of</w:t>
      </w:r>
      <w:r>
        <w:rPr>
          <w:spacing w:val="-1"/>
        </w:rPr>
        <w:t xml:space="preserve"> </w:t>
      </w:r>
      <w:r>
        <w:t>severe</w:t>
      </w:r>
      <w:r>
        <w:rPr>
          <w:spacing w:val="-5"/>
        </w:rPr>
        <w:t xml:space="preserve"> </w:t>
      </w:r>
      <w:r>
        <w:t>TBI;</w:t>
      </w:r>
      <w:r>
        <w:rPr>
          <w:spacing w:val="-3"/>
        </w:rPr>
        <w:t xml:space="preserve"> </w:t>
      </w:r>
      <w:r>
        <w:rPr>
          <w:spacing w:val="-5"/>
        </w:rPr>
        <w:t>and</w:t>
      </w:r>
    </w:p>
    <w:p w:rsidR="00DD1B90" w:rsidRDefault="00D5179D">
      <w:pPr>
        <w:pStyle w:val="ListParagraph"/>
        <w:numPr>
          <w:ilvl w:val="0"/>
          <w:numId w:val="38"/>
        </w:numPr>
        <w:tabs>
          <w:tab w:val="left" w:pos="1005"/>
        </w:tabs>
        <w:spacing w:before="121"/>
        <w:jc w:val="both"/>
      </w:pPr>
      <w:r>
        <w:t>36</w:t>
      </w:r>
      <w:r>
        <w:rPr>
          <w:spacing w:val="-4"/>
        </w:rPr>
        <w:t xml:space="preserve"> </w:t>
      </w:r>
      <w:r>
        <w:t>new</w:t>
      </w:r>
      <w:r>
        <w:rPr>
          <w:spacing w:val="-5"/>
        </w:rPr>
        <w:t xml:space="preserve"> </w:t>
      </w:r>
      <w:r>
        <w:t>cases</w:t>
      </w:r>
      <w:r>
        <w:rPr>
          <w:spacing w:val="-2"/>
        </w:rPr>
        <w:t xml:space="preserve"> </w:t>
      </w:r>
      <w:r>
        <w:t>of</w:t>
      </w:r>
      <w:r>
        <w:rPr>
          <w:spacing w:val="-1"/>
        </w:rPr>
        <w:t xml:space="preserve"> </w:t>
      </w:r>
      <w:r>
        <w:t>paraplegia</w:t>
      </w:r>
      <w:r>
        <w:rPr>
          <w:spacing w:val="-1"/>
        </w:rPr>
        <w:t xml:space="preserve"> </w:t>
      </w:r>
      <w:r>
        <w:t>and</w:t>
      </w:r>
      <w:r>
        <w:rPr>
          <w:spacing w:val="-5"/>
        </w:rPr>
        <w:t xml:space="preserve"> </w:t>
      </w:r>
      <w:r>
        <w:t>52</w:t>
      </w:r>
      <w:r>
        <w:rPr>
          <w:spacing w:val="-1"/>
        </w:rPr>
        <w:t xml:space="preserve"> </w:t>
      </w:r>
      <w:r>
        <w:t>new</w:t>
      </w:r>
      <w:r>
        <w:rPr>
          <w:spacing w:val="-6"/>
        </w:rPr>
        <w:t xml:space="preserve"> </w:t>
      </w:r>
      <w:r>
        <w:t>cases</w:t>
      </w:r>
      <w:r>
        <w:rPr>
          <w:spacing w:val="-4"/>
        </w:rPr>
        <w:t xml:space="preserve"> </w:t>
      </w:r>
      <w:r>
        <w:t>of</w:t>
      </w:r>
      <w:r>
        <w:rPr>
          <w:spacing w:val="-3"/>
        </w:rPr>
        <w:t xml:space="preserve"> </w:t>
      </w:r>
      <w:r>
        <w:rPr>
          <w:spacing w:val="-2"/>
        </w:rPr>
        <w:t>quadriplegia.</w:t>
      </w:r>
    </w:p>
    <w:p w:rsidR="00DD1B90" w:rsidRDefault="00DD1B90">
      <w:pPr>
        <w:pStyle w:val="BodyText"/>
        <w:spacing w:before="7"/>
        <w:rPr>
          <w:sz w:val="20"/>
        </w:rPr>
      </w:pPr>
    </w:p>
    <w:p w:rsidR="00DD1B90" w:rsidRDefault="00D5179D">
      <w:pPr>
        <w:pStyle w:val="Heading4"/>
        <w:ind w:left="438"/>
        <w:jc w:val="both"/>
      </w:pPr>
      <w:r>
        <w:rPr>
          <w:color w:val="931537"/>
        </w:rPr>
        <w:t>Mortality</w:t>
      </w:r>
      <w:r>
        <w:rPr>
          <w:color w:val="931537"/>
          <w:spacing w:val="-11"/>
        </w:rPr>
        <w:t xml:space="preserve"> </w:t>
      </w:r>
      <w:r>
        <w:rPr>
          <w:color w:val="931537"/>
          <w:spacing w:val="-2"/>
        </w:rPr>
        <w:t>rates</w:t>
      </w:r>
    </w:p>
    <w:p w:rsidR="00DD1B90" w:rsidRDefault="00DD1B90">
      <w:pPr>
        <w:pStyle w:val="BodyText"/>
        <w:spacing w:before="2"/>
        <w:rPr>
          <w:b/>
          <w:sz w:val="21"/>
        </w:rPr>
      </w:pPr>
    </w:p>
    <w:p w:rsidR="00DD1B90" w:rsidRDefault="00D5179D">
      <w:pPr>
        <w:pStyle w:val="BodyText"/>
        <w:ind w:left="438" w:right="522"/>
        <w:jc w:val="both"/>
      </w:pPr>
      <w:r>
        <w:t>Mortality data from recent Australian studies showed that most of the deaths attributable to TBI/SCI occur in the first 12 months post injury. Thus in the modeling, higher than average mortality rates were applied for the first year after injury only, and population average mortality rates were applied to people surviving longer than one year. Mortality rates in the year after injury were:</w:t>
      </w:r>
    </w:p>
    <w:p w:rsidR="00DD1B90" w:rsidRDefault="00D5179D">
      <w:pPr>
        <w:pStyle w:val="ListParagraph"/>
        <w:numPr>
          <w:ilvl w:val="0"/>
          <w:numId w:val="38"/>
        </w:numPr>
        <w:tabs>
          <w:tab w:val="left" w:pos="1004"/>
        </w:tabs>
        <w:spacing w:before="120"/>
        <w:ind w:left="1003" w:hanging="566"/>
        <w:jc w:val="both"/>
      </w:pPr>
      <w:r>
        <w:t>22.6%</w:t>
      </w:r>
      <w:r>
        <w:rPr>
          <w:spacing w:val="-6"/>
        </w:rPr>
        <w:t xml:space="preserve"> </w:t>
      </w:r>
      <w:r>
        <w:t>for</w:t>
      </w:r>
      <w:r>
        <w:rPr>
          <w:spacing w:val="-3"/>
        </w:rPr>
        <w:t xml:space="preserve"> </w:t>
      </w:r>
      <w:r>
        <w:t>moderate</w:t>
      </w:r>
      <w:r>
        <w:rPr>
          <w:spacing w:val="-5"/>
        </w:rPr>
        <w:t xml:space="preserve"> </w:t>
      </w:r>
      <w:r>
        <w:t>TBI</w:t>
      </w:r>
      <w:r>
        <w:rPr>
          <w:spacing w:val="-3"/>
        </w:rPr>
        <w:t xml:space="preserve"> </w:t>
      </w:r>
      <w:r>
        <w:t>and</w:t>
      </w:r>
      <w:r>
        <w:rPr>
          <w:spacing w:val="-4"/>
        </w:rPr>
        <w:t xml:space="preserve"> </w:t>
      </w:r>
      <w:r>
        <w:t>35.1%</w:t>
      </w:r>
      <w:r>
        <w:rPr>
          <w:spacing w:val="-3"/>
        </w:rPr>
        <w:t xml:space="preserve"> </w:t>
      </w:r>
      <w:r>
        <w:t>for</w:t>
      </w:r>
      <w:r>
        <w:rPr>
          <w:spacing w:val="-4"/>
        </w:rPr>
        <w:t xml:space="preserve"> </w:t>
      </w:r>
      <w:r>
        <w:t>severe</w:t>
      </w:r>
      <w:r>
        <w:rPr>
          <w:spacing w:val="-4"/>
        </w:rPr>
        <w:t xml:space="preserve"> </w:t>
      </w:r>
      <w:r>
        <w:t>TBI;</w:t>
      </w:r>
      <w:r>
        <w:rPr>
          <w:spacing w:val="-3"/>
        </w:rPr>
        <w:t xml:space="preserve"> </w:t>
      </w:r>
      <w:r>
        <w:rPr>
          <w:spacing w:val="-5"/>
        </w:rPr>
        <w:t>and</w:t>
      </w:r>
    </w:p>
    <w:p w:rsidR="00DD1B90" w:rsidRDefault="00D5179D">
      <w:pPr>
        <w:pStyle w:val="ListParagraph"/>
        <w:numPr>
          <w:ilvl w:val="0"/>
          <w:numId w:val="38"/>
        </w:numPr>
        <w:tabs>
          <w:tab w:val="left" w:pos="1005"/>
        </w:tabs>
        <w:jc w:val="both"/>
      </w:pPr>
      <w:r>
        <w:t>6.4%</w:t>
      </w:r>
      <w:r>
        <w:rPr>
          <w:spacing w:val="-5"/>
        </w:rPr>
        <w:t xml:space="preserve"> </w:t>
      </w:r>
      <w:r>
        <w:t>for</w:t>
      </w:r>
      <w:r>
        <w:rPr>
          <w:spacing w:val="-1"/>
        </w:rPr>
        <w:t xml:space="preserve"> </w:t>
      </w:r>
      <w:r>
        <w:t>paraplegia</w:t>
      </w:r>
      <w:r>
        <w:rPr>
          <w:spacing w:val="-4"/>
        </w:rPr>
        <w:t xml:space="preserve"> </w:t>
      </w:r>
      <w:r>
        <w:t>and</w:t>
      </w:r>
      <w:r>
        <w:rPr>
          <w:spacing w:val="-4"/>
        </w:rPr>
        <w:t xml:space="preserve"> </w:t>
      </w:r>
      <w:r>
        <w:t>13.7%</w:t>
      </w:r>
      <w:r>
        <w:rPr>
          <w:spacing w:val="-4"/>
        </w:rPr>
        <w:t xml:space="preserve"> </w:t>
      </w:r>
      <w:r>
        <w:t>for</w:t>
      </w:r>
      <w:r>
        <w:rPr>
          <w:spacing w:val="-3"/>
        </w:rPr>
        <w:t xml:space="preserve"> </w:t>
      </w:r>
      <w:r>
        <w:rPr>
          <w:spacing w:val="-2"/>
        </w:rPr>
        <w:t>quadriplegia.</w:t>
      </w:r>
    </w:p>
    <w:p w:rsidR="00DD1B90" w:rsidRDefault="00DD1B90">
      <w:pPr>
        <w:pStyle w:val="BodyText"/>
        <w:spacing w:before="7"/>
        <w:rPr>
          <w:sz w:val="20"/>
        </w:rPr>
      </w:pPr>
    </w:p>
    <w:p w:rsidR="00DD1B90" w:rsidRDefault="00D5179D">
      <w:pPr>
        <w:pStyle w:val="Heading4"/>
        <w:ind w:left="438"/>
        <w:jc w:val="both"/>
      </w:pPr>
      <w:r>
        <w:rPr>
          <w:color w:val="931537"/>
        </w:rPr>
        <w:t>Healthcare,</w:t>
      </w:r>
      <w:r>
        <w:rPr>
          <w:color w:val="931537"/>
          <w:spacing w:val="-8"/>
        </w:rPr>
        <w:t xml:space="preserve"> </w:t>
      </w:r>
      <w:r>
        <w:rPr>
          <w:color w:val="931537"/>
        </w:rPr>
        <w:t>long</w:t>
      </w:r>
      <w:r>
        <w:rPr>
          <w:color w:val="931537"/>
          <w:spacing w:val="-8"/>
        </w:rPr>
        <w:t xml:space="preserve"> </w:t>
      </w:r>
      <w:r>
        <w:rPr>
          <w:color w:val="931537"/>
        </w:rPr>
        <w:t>term</w:t>
      </w:r>
      <w:r>
        <w:rPr>
          <w:color w:val="931537"/>
          <w:spacing w:val="-6"/>
        </w:rPr>
        <w:t xml:space="preserve"> </w:t>
      </w:r>
      <w:r>
        <w:rPr>
          <w:color w:val="931537"/>
        </w:rPr>
        <w:t>care</w:t>
      </w:r>
      <w:r>
        <w:rPr>
          <w:color w:val="931537"/>
          <w:spacing w:val="-5"/>
        </w:rPr>
        <w:t xml:space="preserve"> </w:t>
      </w:r>
      <w:r>
        <w:rPr>
          <w:color w:val="931537"/>
        </w:rPr>
        <w:t>and</w:t>
      </w:r>
      <w:r>
        <w:rPr>
          <w:color w:val="931537"/>
          <w:spacing w:val="-7"/>
        </w:rPr>
        <w:t xml:space="preserve"> </w:t>
      </w:r>
      <w:r>
        <w:rPr>
          <w:color w:val="931537"/>
        </w:rPr>
        <w:t>equipment/modifications</w:t>
      </w:r>
      <w:r>
        <w:rPr>
          <w:color w:val="931537"/>
          <w:spacing w:val="-5"/>
        </w:rPr>
        <w:t xml:space="preserve"> </w:t>
      </w:r>
      <w:r>
        <w:rPr>
          <w:color w:val="931537"/>
          <w:spacing w:val="-2"/>
        </w:rPr>
        <w:t>costs</w:t>
      </w:r>
    </w:p>
    <w:p w:rsidR="00DD1B90" w:rsidRDefault="00DD1B90">
      <w:pPr>
        <w:pStyle w:val="BodyText"/>
        <w:spacing w:before="2"/>
        <w:rPr>
          <w:b/>
          <w:sz w:val="21"/>
        </w:rPr>
      </w:pPr>
    </w:p>
    <w:p w:rsidR="00DD1B90" w:rsidRDefault="00D5179D">
      <w:pPr>
        <w:pStyle w:val="BodyText"/>
        <w:ind w:left="438" w:right="524"/>
        <w:jc w:val="both"/>
      </w:pPr>
      <w:r>
        <w:t>Healthcare, long term care and equipment/modifications costs were based on compensation data from the Transport Accident Commission (TAC) Victoria. There were marked trends in costs over time post injury. For example, for severe TBI and quadriplegia, mean healthcare costs decreased in the first six years while long term care costs increased over the same</w:t>
      </w:r>
      <w:r>
        <w:rPr>
          <w:spacing w:val="40"/>
        </w:rPr>
        <w:t xml:space="preserve"> </w:t>
      </w:r>
      <w:r>
        <w:t>time period. These trends were captured in the cost model. Several issues regarding the transferability</w:t>
      </w:r>
      <w:r>
        <w:rPr>
          <w:spacing w:val="-4"/>
        </w:rPr>
        <w:t xml:space="preserve"> </w:t>
      </w:r>
      <w:r>
        <w:t>of Victorian</w:t>
      </w:r>
      <w:r>
        <w:rPr>
          <w:spacing w:val="-1"/>
        </w:rPr>
        <w:t xml:space="preserve"> </w:t>
      </w:r>
      <w:r>
        <w:t>TAC</w:t>
      </w:r>
      <w:r>
        <w:rPr>
          <w:spacing w:val="-2"/>
        </w:rPr>
        <w:t xml:space="preserve"> </w:t>
      </w:r>
      <w:r>
        <w:t>compensation</w:t>
      </w:r>
      <w:r>
        <w:rPr>
          <w:spacing w:val="-1"/>
        </w:rPr>
        <w:t xml:space="preserve"> </w:t>
      </w:r>
      <w:r>
        <w:t>costs</w:t>
      </w:r>
      <w:r>
        <w:rPr>
          <w:spacing w:val="-1"/>
        </w:rPr>
        <w:t xml:space="preserve"> </w:t>
      </w:r>
      <w:r>
        <w:t>to</w:t>
      </w:r>
      <w:r>
        <w:rPr>
          <w:spacing w:val="-4"/>
        </w:rPr>
        <w:t xml:space="preserve"> </w:t>
      </w:r>
      <w:r>
        <w:t>TBI/SCI patients</w:t>
      </w:r>
      <w:r>
        <w:rPr>
          <w:spacing w:val="-1"/>
        </w:rPr>
        <w:t xml:space="preserve"> </w:t>
      </w:r>
      <w:r>
        <w:t>across</w:t>
      </w:r>
      <w:r>
        <w:rPr>
          <w:spacing w:val="-1"/>
        </w:rPr>
        <w:t xml:space="preserve"> </w:t>
      </w:r>
      <w:r>
        <w:t>Australia</w:t>
      </w:r>
      <w:r>
        <w:rPr>
          <w:spacing w:val="-1"/>
        </w:rPr>
        <w:t xml:space="preserve"> </w:t>
      </w:r>
      <w:r>
        <w:t>were resolved based on parameters derived from various sources.</w:t>
      </w:r>
    </w:p>
    <w:p w:rsidR="00DD1B90" w:rsidRDefault="00D5179D">
      <w:pPr>
        <w:pStyle w:val="ListParagraph"/>
        <w:numPr>
          <w:ilvl w:val="0"/>
          <w:numId w:val="38"/>
        </w:numPr>
        <w:tabs>
          <w:tab w:val="left" w:pos="1004"/>
          <w:tab w:val="left" w:pos="1005"/>
        </w:tabs>
        <w:spacing w:before="120"/>
        <w:ind w:right="526"/>
      </w:pPr>
      <w:r>
        <w:t>Some 36.8% of Australian and 52.0% of Victorian TBI/SCI cases were compensable</w:t>
      </w:r>
      <w:r>
        <w:rPr>
          <w:spacing w:val="80"/>
        </w:rPr>
        <w:t xml:space="preserve"> </w:t>
      </w:r>
      <w:r>
        <w:t>under either ‘no fault’ or common law transportation accident schemes.</w:t>
      </w:r>
    </w:p>
    <w:p w:rsidR="00DD1B90" w:rsidRDefault="00D5179D">
      <w:pPr>
        <w:pStyle w:val="ListParagraph"/>
        <w:numPr>
          <w:ilvl w:val="0"/>
          <w:numId w:val="38"/>
        </w:numPr>
        <w:tabs>
          <w:tab w:val="left" w:pos="1004"/>
          <w:tab w:val="left" w:pos="1005"/>
        </w:tabs>
        <w:spacing w:before="118"/>
        <w:ind w:right="525"/>
      </w:pPr>
      <w:r>
        <w:t>Rehabilitation/long term healthcare costs, equipment/modifications and long term care costs were decreased by 30% for non-compensable patients.</w:t>
      </w:r>
    </w:p>
    <w:p w:rsidR="00DD1B90" w:rsidRDefault="00D5179D">
      <w:pPr>
        <w:pStyle w:val="ListParagraph"/>
        <w:numPr>
          <w:ilvl w:val="0"/>
          <w:numId w:val="38"/>
        </w:numPr>
        <w:tabs>
          <w:tab w:val="left" w:pos="1004"/>
          <w:tab w:val="left" w:pos="1005"/>
        </w:tabs>
        <w:spacing w:before="121"/>
      </w:pPr>
      <w:r>
        <w:t>Victorian</w:t>
      </w:r>
      <w:r>
        <w:rPr>
          <w:spacing w:val="-6"/>
        </w:rPr>
        <w:t xml:space="preserve"> </w:t>
      </w:r>
      <w:r>
        <w:t>unit</w:t>
      </w:r>
      <w:r>
        <w:rPr>
          <w:spacing w:val="-6"/>
        </w:rPr>
        <w:t xml:space="preserve"> </w:t>
      </w:r>
      <w:r>
        <w:t>cost</w:t>
      </w:r>
      <w:r>
        <w:rPr>
          <w:spacing w:val="-5"/>
        </w:rPr>
        <w:t xml:space="preserve"> </w:t>
      </w:r>
      <w:r>
        <w:t>data</w:t>
      </w:r>
      <w:r>
        <w:rPr>
          <w:spacing w:val="-4"/>
        </w:rPr>
        <w:t xml:space="preserve"> </w:t>
      </w:r>
      <w:r>
        <w:t>were</w:t>
      </w:r>
      <w:r>
        <w:rPr>
          <w:spacing w:val="-4"/>
        </w:rPr>
        <w:t xml:space="preserve"> </w:t>
      </w:r>
      <w:r>
        <w:t>broadly</w:t>
      </w:r>
      <w:r>
        <w:rPr>
          <w:spacing w:val="-6"/>
        </w:rPr>
        <w:t xml:space="preserve"> </w:t>
      </w:r>
      <w:r>
        <w:t>transferable</w:t>
      </w:r>
      <w:r>
        <w:rPr>
          <w:spacing w:val="-7"/>
        </w:rPr>
        <w:t xml:space="preserve"> </w:t>
      </w:r>
      <w:r>
        <w:t>to</w:t>
      </w:r>
      <w:r>
        <w:rPr>
          <w:spacing w:val="-4"/>
        </w:rPr>
        <w:t xml:space="preserve"> </w:t>
      </w:r>
      <w:r>
        <w:t>other</w:t>
      </w:r>
      <w:r>
        <w:rPr>
          <w:spacing w:val="-3"/>
        </w:rPr>
        <w:t xml:space="preserve"> </w:t>
      </w:r>
      <w:r>
        <w:t>Australian</w:t>
      </w:r>
      <w:r>
        <w:rPr>
          <w:spacing w:val="-6"/>
        </w:rPr>
        <w:t xml:space="preserve"> </w:t>
      </w:r>
      <w:r>
        <w:rPr>
          <w:spacing w:val="-2"/>
        </w:rPr>
        <w:t>jurisdictions.</w:t>
      </w:r>
    </w:p>
    <w:p w:rsidR="00DD1B90" w:rsidRDefault="00D5179D">
      <w:pPr>
        <w:pStyle w:val="ListParagraph"/>
        <w:numPr>
          <w:ilvl w:val="0"/>
          <w:numId w:val="38"/>
        </w:numPr>
        <w:tabs>
          <w:tab w:val="left" w:pos="1004"/>
          <w:tab w:val="left" w:pos="1005"/>
        </w:tabs>
        <w:spacing w:before="121"/>
        <w:ind w:right="527"/>
      </w:pPr>
      <w:r>
        <w:t>TAC</w:t>
      </w:r>
      <w:r>
        <w:rPr>
          <w:spacing w:val="70"/>
        </w:rPr>
        <w:t xml:space="preserve"> </w:t>
      </w:r>
      <w:r>
        <w:t>costs</w:t>
      </w:r>
      <w:r>
        <w:rPr>
          <w:spacing w:val="68"/>
        </w:rPr>
        <w:t xml:space="preserve"> </w:t>
      </w:r>
      <w:r>
        <w:t>(for</w:t>
      </w:r>
      <w:r>
        <w:rPr>
          <w:spacing w:val="71"/>
        </w:rPr>
        <w:t xml:space="preserve"> </w:t>
      </w:r>
      <w:r>
        <w:t>transport</w:t>
      </w:r>
      <w:r>
        <w:rPr>
          <w:spacing w:val="72"/>
        </w:rPr>
        <w:t xml:space="preserve"> </w:t>
      </w:r>
      <w:r>
        <w:t>injuries)</w:t>
      </w:r>
      <w:r>
        <w:rPr>
          <w:spacing w:val="71"/>
        </w:rPr>
        <w:t xml:space="preserve"> </w:t>
      </w:r>
      <w:r>
        <w:t>were</w:t>
      </w:r>
      <w:r>
        <w:rPr>
          <w:spacing w:val="70"/>
        </w:rPr>
        <w:t xml:space="preserve"> </w:t>
      </w:r>
      <w:r>
        <w:t>transferable</w:t>
      </w:r>
      <w:r>
        <w:rPr>
          <w:spacing w:val="69"/>
        </w:rPr>
        <w:t xml:space="preserve"> </w:t>
      </w:r>
      <w:r>
        <w:t>to</w:t>
      </w:r>
      <w:r>
        <w:rPr>
          <w:spacing w:val="70"/>
        </w:rPr>
        <w:t xml:space="preserve"> </w:t>
      </w:r>
      <w:r>
        <w:t>similar</w:t>
      </w:r>
      <w:r>
        <w:rPr>
          <w:spacing w:val="71"/>
        </w:rPr>
        <w:t xml:space="preserve"> </w:t>
      </w:r>
      <w:r>
        <w:t>injuries</w:t>
      </w:r>
      <w:r>
        <w:rPr>
          <w:spacing w:val="71"/>
        </w:rPr>
        <w:t xml:space="preserve"> </w:t>
      </w:r>
      <w:r>
        <w:t>from</w:t>
      </w:r>
      <w:r>
        <w:rPr>
          <w:spacing w:val="71"/>
        </w:rPr>
        <w:t xml:space="preserve"> </w:t>
      </w:r>
      <w:r>
        <w:t xml:space="preserve">other </w:t>
      </w:r>
      <w:r>
        <w:rPr>
          <w:spacing w:val="-2"/>
        </w:rPr>
        <w:t>causes.</w:t>
      </w:r>
    </w:p>
    <w:p w:rsidR="00DD1B90" w:rsidRDefault="00DD1B90">
      <w:pPr>
        <w:pStyle w:val="BodyText"/>
        <w:rPr>
          <w:sz w:val="20"/>
        </w:rPr>
      </w:pPr>
    </w:p>
    <w:p w:rsidR="00DD1B90" w:rsidRDefault="00DD1B90">
      <w:pPr>
        <w:pStyle w:val="BodyText"/>
        <w:rPr>
          <w:sz w:val="20"/>
        </w:rPr>
      </w:pPr>
    </w:p>
    <w:p w:rsidR="00DD1B90" w:rsidRDefault="00F727E3">
      <w:pPr>
        <w:pStyle w:val="BodyText"/>
        <w:rPr>
          <w:sz w:val="25"/>
        </w:rPr>
      </w:pPr>
      <w:r>
        <w:pict>
          <v:rect id="docshape22" o:spid="_x0000_s4001" style="position:absolute;margin-left:78pt;margin-top:15.6pt;width:2in;height:.6pt;z-index:-15725568;mso-wrap-distance-left:0;mso-wrap-distance-right:0;mso-position-horizontal-relative:page" fillcolor="black" stroked="f">
            <w10:wrap type="topAndBottom" anchorx="page"/>
          </v:rect>
        </w:pict>
      </w:r>
    </w:p>
    <w:p w:rsidR="00DD1B90" w:rsidRDefault="00DD1B90">
      <w:pPr>
        <w:pStyle w:val="BodyText"/>
        <w:spacing w:before="9"/>
        <w:rPr>
          <w:sz w:val="6"/>
        </w:rPr>
      </w:pPr>
    </w:p>
    <w:p w:rsidR="00DD1B90" w:rsidRDefault="00D5179D">
      <w:pPr>
        <w:spacing w:before="96"/>
        <w:ind w:left="438"/>
        <w:rPr>
          <w:sz w:val="18"/>
        </w:rPr>
      </w:pPr>
      <w:r>
        <w:rPr>
          <w:position w:val="11"/>
          <w:sz w:val="16"/>
        </w:rPr>
        <w:t>1</w:t>
      </w:r>
      <w:r>
        <w:rPr>
          <w:spacing w:val="-1"/>
          <w:position w:val="11"/>
          <w:sz w:val="16"/>
        </w:rPr>
        <w:t xml:space="preserve"> </w:t>
      </w:r>
      <w:r>
        <w:rPr>
          <w:sz w:val="18"/>
        </w:rPr>
        <w:t>7.0</w:t>
      </w:r>
      <w:r>
        <w:rPr>
          <w:spacing w:val="-6"/>
          <w:sz w:val="18"/>
        </w:rPr>
        <w:t xml:space="preserve"> </w:t>
      </w:r>
      <w:r>
        <w:rPr>
          <w:sz w:val="18"/>
        </w:rPr>
        <w:t>and</w:t>
      </w:r>
      <w:r>
        <w:rPr>
          <w:spacing w:val="-5"/>
          <w:sz w:val="18"/>
        </w:rPr>
        <w:t xml:space="preserve"> </w:t>
      </w:r>
      <w:r>
        <w:rPr>
          <w:sz w:val="18"/>
        </w:rPr>
        <w:t>4.7</w:t>
      </w:r>
      <w:r>
        <w:rPr>
          <w:spacing w:val="-5"/>
          <w:sz w:val="18"/>
        </w:rPr>
        <w:t xml:space="preserve"> </w:t>
      </w:r>
      <w:r>
        <w:rPr>
          <w:sz w:val="18"/>
        </w:rPr>
        <w:t>cases</w:t>
      </w:r>
      <w:r>
        <w:rPr>
          <w:spacing w:val="-5"/>
          <w:sz w:val="18"/>
        </w:rPr>
        <w:t xml:space="preserve"> </w:t>
      </w:r>
      <w:r>
        <w:rPr>
          <w:sz w:val="18"/>
        </w:rPr>
        <w:t>per</w:t>
      </w:r>
      <w:r>
        <w:rPr>
          <w:spacing w:val="-6"/>
          <w:sz w:val="18"/>
        </w:rPr>
        <w:t xml:space="preserve"> </w:t>
      </w:r>
      <w:r>
        <w:rPr>
          <w:sz w:val="18"/>
        </w:rPr>
        <w:t>100,000</w:t>
      </w:r>
      <w:r>
        <w:rPr>
          <w:spacing w:val="-5"/>
          <w:sz w:val="18"/>
        </w:rPr>
        <w:t xml:space="preserve"> </w:t>
      </w:r>
      <w:r>
        <w:rPr>
          <w:sz w:val="18"/>
        </w:rPr>
        <w:t>persons</w:t>
      </w:r>
      <w:r>
        <w:rPr>
          <w:spacing w:val="-5"/>
          <w:sz w:val="18"/>
        </w:rPr>
        <w:t xml:space="preserve"> </w:t>
      </w:r>
      <w:r>
        <w:rPr>
          <w:sz w:val="18"/>
        </w:rPr>
        <w:t>for</w:t>
      </w:r>
      <w:r>
        <w:rPr>
          <w:spacing w:val="-8"/>
          <w:sz w:val="18"/>
        </w:rPr>
        <w:t xml:space="preserve"> </w:t>
      </w:r>
      <w:r>
        <w:rPr>
          <w:sz w:val="18"/>
        </w:rPr>
        <w:t>moderate</w:t>
      </w:r>
      <w:r>
        <w:rPr>
          <w:spacing w:val="-5"/>
          <w:sz w:val="18"/>
        </w:rPr>
        <w:t xml:space="preserve"> </w:t>
      </w:r>
      <w:r>
        <w:rPr>
          <w:sz w:val="18"/>
        </w:rPr>
        <w:t>and</w:t>
      </w:r>
      <w:r>
        <w:rPr>
          <w:spacing w:val="-5"/>
          <w:sz w:val="18"/>
        </w:rPr>
        <w:t xml:space="preserve"> </w:t>
      </w:r>
      <w:r>
        <w:rPr>
          <w:sz w:val="18"/>
        </w:rPr>
        <w:t>severe</w:t>
      </w:r>
      <w:r>
        <w:rPr>
          <w:spacing w:val="-6"/>
          <w:sz w:val="18"/>
        </w:rPr>
        <w:t xml:space="preserve"> </w:t>
      </w:r>
      <w:r>
        <w:rPr>
          <w:sz w:val="18"/>
        </w:rPr>
        <w:t>TBI</w:t>
      </w:r>
      <w:r>
        <w:rPr>
          <w:spacing w:val="-6"/>
          <w:sz w:val="18"/>
        </w:rPr>
        <w:t xml:space="preserve"> </w:t>
      </w:r>
      <w:r>
        <w:rPr>
          <w:spacing w:val="-2"/>
          <w:sz w:val="18"/>
        </w:rPr>
        <w:t>respectively.</w:t>
      </w:r>
    </w:p>
    <w:p w:rsidR="00DD1B90" w:rsidRDefault="00DD1B90">
      <w:pPr>
        <w:rPr>
          <w:sz w:val="18"/>
        </w:r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10"/>
        <w:rPr>
          <w:sz w:val="21"/>
        </w:rPr>
      </w:pPr>
    </w:p>
    <w:p w:rsidR="00DD1B90" w:rsidRDefault="00D5179D">
      <w:pPr>
        <w:pStyle w:val="BodyText"/>
        <w:spacing w:before="94" w:line="242" w:lineRule="auto"/>
        <w:ind w:left="438" w:right="524"/>
        <w:jc w:val="both"/>
      </w:pPr>
      <w:r>
        <w:rPr>
          <w:b/>
        </w:rPr>
        <w:t xml:space="preserve">Health system expenditures </w:t>
      </w:r>
      <w:r>
        <w:t>include administration, ambulance/road accident rescue, hospital, medical and paramedical costs. TAC unit hospital costs were reduced by 30% for half of TBI/SCI patients, to reflect treatment of co-morbidities in these people.</w:t>
      </w:r>
    </w:p>
    <w:p w:rsidR="00DD1B90" w:rsidRDefault="00DD1B90">
      <w:pPr>
        <w:pStyle w:val="BodyText"/>
        <w:spacing w:before="4"/>
        <w:rPr>
          <w:sz w:val="20"/>
        </w:rPr>
      </w:pPr>
    </w:p>
    <w:p w:rsidR="00DD1B90" w:rsidRDefault="00D5179D">
      <w:pPr>
        <w:pStyle w:val="BodyText"/>
        <w:ind w:left="438" w:right="528"/>
        <w:jc w:val="both"/>
      </w:pPr>
      <w:r>
        <w:rPr>
          <w:b/>
        </w:rPr>
        <w:t xml:space="preserve">Equipment and modifications </w:t>
      </w:r>
      <w:r>
        <w:t>include equipment and technology to assist with daily living and transportation, avoid medical complications, and provide home assistance or ventilation.</w:t>
      </w:r>
    </w:p>
    <w:p w:rsidR="00DD1B90" w:rsidRDefault="00DD1B90">
      <w:pPr>
        <w:pStyle w:val="BodyText"/>
        <w:spacing w:before="8"/>
        <w:rPr>
          <w:sz w:val="20"/>
        </w:rPr>
      </w:pPr>
    </w:p>
    <w:p w:rsidR="00DD1B90" w:rsidRDefault="00D5179D">
      <w:pPr>
        <w:pStyle w:val="BodyText"/>
        <w:spacing w:line="242" w:lineRule="auto"/>
        <w:ind w:left="438" w:right="524"/>
        <w:jc w:val="both"/>
      </w:pPr>
      <w:r>
        <w:rPr>
          <w:b/>
        </w:rPr>
        <w:t>Long</w:t>
      </w:r>
      <w:r>
        <w:rPr>
          <w:b/>
          <w:spacing w:val="-2"/>
        </w:rPr>
        <w:t xml:space="preserve"> </w:t>
      </w:r>
      <w:r>
        <w:rPr>
          <w:b/>
        </w:rPr>
        <w:t>term</w:t>
      </w:r>
      <w:r>
        <w:rPr>
          <w:b/>
          <w:spacing w:val="-1"/>
        </w:rPr>
        <w:t xml:space="preserve"> </w:t>
      </w:r>
      <w:r>
        <w:rPr>
          <w:b/>
        </w:rPr>
        <w:t>care</w:t>
      </w:r>
      <w:r>
        <w:rPr>
          <w:b/>
          <w:spacing w:val="-4"/>
        </w:rPr>
        <w:t xml:space="preserve"> </w:t>
      </w:r>
      <w:r>
        <w:rPr>
          <w:b/>
        </w:rPr>
        <w:t>costs</w:t>
      </w:r>
      <w:r>
        <w:rPr>
          <w:b/>
          <w:spacing w:val="-5"/>
        </w:rPr>
        <w:t xml:space="preserve"> </w:t>
      </w:r>
      <w:r>
        <w:t>tend</w:t>
      </w:r>
      <w:r>
        <w:rPr>
          <w:spacing w:val="-1"/>
        </w:rPr>
        <w:t xml:space="preserve"> </w:t>
      </w:r>
      <w:r>
        <w:t>to</w:t>
      </w:r>
      <w:r>
        <w:rPr>
          <w:spacing w:val="-1"/>
        </w:rPr>
        <w:t xml:space="preserve"> </w:t>
      </w:r>
      <w:r>
        <w:t>be</w:t>
      </w:r>
      <w:r>
        <w:rPr>
          <w:spacing w:val="-4"/>
        </w:rPr>
        <w:t xml:space="preserve"> </w:t>
      </w:r>
      <w:r>
        <w:t>very</w:t>
      </w:r>
      <w:r>
        <w:rPr>
          <w:spacing w:val="-4"/>
        </w:rPr>
        <w:t xml:space="preserve"> </w:t>
      </w:r>
      <w:r>
        <w:t>high</w:t>
      </w:r>
      <w:r>
        <w:rPr>
          <w:spacing w:val="-4"/>
        </w:rPr>
        <w:t xml:space="preserve"> </w:t>
      </w:r>
      <w:r>
        <w:t>for</w:t>
      </w:r>
      <w:r>
        <w:rPr>
          <w:spacing w:val="-3"/>
        </w:rPr>
        <w:t xml:space="preserve"> </w:t>
      </w:r>
      <w:r>
        <w:t>TBI and</w:t>
      </w:r>
      <w:r>
        <w:rPr>
          <w:spacing w:val="-1"/>
        </w:rPr>
        <w:t xml:space="preserve"> </w:t>
      </w:r>
      <w:r>
        <w:t>SCI, including</w:t>
      </w:r>
      <w:r>
        <w:rPr>
          <w:spacing w:val="-1"/>
        </w:rPr>
        <w:t xml:space="preserve"> </w:t>
      </w:r>
      <w:r>
        <w:t>items</w:t>
      </w:r>
      <w:r>
        <w:rPr>
          <w:spacing w:val="-1"/>
        </w:rPr>
        <w:t xml:space="preserve"> </w:t>
      </w:r>
      <w:r>
        <w:t>such</w:t>
      </w:r>
      <w:r>
        <w:rPr>
          <w:spacing w:val="-4"/>
        </w:rPr>
        <w:t xml:space="preserve"> </w:t>
      </w:r>
      <w:r>
        <w:t>as</w:t>
      </w:r>
      <w:r>
        <w:rPr>
          <w:spacing w:val="-1"/>
        </w:rPr>
        <w:t xml:space="preserve"> </w:t>
      </w:r>
      <w:r>
        <w:t xml:space="preserve">assisted accommodation, respite care, personal assistance, supported community services and living </w:t>
      </w:r>
      <w:r>
        <w:rPr>
          <w:spacing w:val="-2"/>
        </w:rPr>
        <w:t>expenses.</w:t>
      </w:r>
    </w:p>
    <w:p w:rsidR="00DD1B90" w:rsidRDefault="00DD1B90">
      <w:pPr>
        <w:pStyle w:val="BodyText"/>
        <w:spacing w:before="3"/>
        <w:rPr>
          <w:sz w:val="12"/>
        </w:rPr>
      </w:pPr>
    </w:p>
    <w:p w:rsidR="00DD1B90" w:rsidRDefault="00D5179D">
      <w:pPr>
        <w:pStyle w:val="Heading4"/>
        <w:spacing w:before="93"/>
        <w:ind w:right="569"/>
        <w:jc w:val="center"/>
      </w:pPr>
      <w:r>
        <w:rPr>
          <w:smallCaps/>
          <w:color w:val="931537"/>
        </w:rPr>
        <w:t>Cost</w:t>
      </w:r>
      <w:r>
        <w:rPr>
          <w:smallCaps/>
          <w:color w:val="931537"/>
          <w:spacing w:val="-7"/>
        </w:rPr>
        <w:t xml:space="preserve"> </w:t>
      </w:r>
      <w:r>
        <w:rPr>
          <w:smallCaps/>
          <w:color w:val="931537"/>
        </w:rPr>
        <w:t>items</w:t>
      </w:r>
      <w:r>
        <w:rPr>
          <w:smallCaps/>
          <w:color w:val="931537"/>
          <w:spacing w:val="-6"/>
        </w:rPr>
        <w:t xml:space="preserve"> </w:t>
      </w:r>
      <w:r>
        <w:rPr>
          <w:smallCaps/>
          <w:color w:val="931537"/>
        </w:rPr>
        <w:t>based</w:t>
      </w:r>
      <w:r>
        <w:rPr>
          <w:smallCaps/>
          <w:color w:val="931537"/>
          <w:spacing w:val="-6"/>
        </w:rPr>
        <w:t xml:space="preserve"> </w:t>
      </w:r>
      <w:r>
        <w:rPr>
          <w:smallCaps/>
          <w:color w:val="931537"/>
        </w:rPr>
        <w:t>on</w:t>
      </w:r>
      <w:r>
        <w:rPr>
          <w:smallCaps/>
          <w:color w:val="931537"/>
          <w:spacing w:val="-3"/>
        </w:rPr>
        <w:t xml:space="preserve"> </w:t>
      </w:r>
      <w:r>
        <w:rPr>
          <w:smallCaps/>
          <w:color w:val="931537"/>
        </w:rPr>
        <w:t>TAC</w:t>
      </w:r>
      <w:r>
        <w:rPr>
          <w:smallCaps/>
          <w:color w:val="931537"/>
          <w:spacing w:val="-13"/>
        </w:rPr>
        <w:t xml:space="preserve"> </w:t>
      </w:r>
      <w:r>
        <w:rPr>
          <w:smallCaps/>
          <w:color w:val="931537"/>
        </w:rPr>
        <w:t>data</w:t>
      </w:r>
      <w:r>
        <w:rPr>
          <w:smallCaps/>
          <w:color w:val="931537"/>
          <w:spacing w:val="-7"/>
        </w:rPr>
        <w:t xml:space="preserve"> </w:t>
      </w:r>
      <w:r>
        <w:rPr>
          <w:smallCaps/>
          <w:color w:val="931537"/>
        </w:rPr>
        <w:t>($</w:t>
      </w:r>
      <w:r>
        <w:rPr>
          <w:smallCaps/>
          <w:color w:val="931537"/>
          <w:spacing w:val="-6"/>
        </w:rPr>
        <w:t xml:space="preserve"> </w:t>
      </w:r>
      <w:r>
        <w:rPr>
          <w:smallCaps/>
          <w:color w:val="931537"/>
          <w:spacing w:val="-2"/>
        </w:rPr>
        <w:t>million)</w:t>
      </w:r>
    </w:p>
    <w:p w:rsidR="00DD1B90" w:rsidRDefault="00DD1B90">
      <w:pPr>
        <w:pStyle w:val="BodyText"/>
        <w:spacing w:before="6"/>
        <w:rPr>
          <w:b/>
          <w:sz w:val="7"/>
        </w:rPr>
      </w:pPr>
    </w:p>
    <w:tbl>
      <w:tblPr>
        <w:tblW w:w="0" w:type="auto"/>
        <w:tblInd w:w="330" w:type="dxa"/>
        <w:tblLayout w:type="fixed"/>
        <w:tblCellMar>
          <w:left w:w="0" w:type="dxa"/>
          <w:right w:w="0" w:type="dxa"/>
        </w:tblCellMar>
        <w:tblLook w:val="01E0" w:firstRow="1" w:lastRow="1" w:firstColumn="1" w:lastColumn="1" w:noHBand="0" w:noVBand="0"/>
      </w:tblPr>
      <w:tblGrid>
        <w:gridCol w:w="2374"/>
        <w:gridCol w:w="1508"/>
        <w:gridCol w:w="1201"/>
        <w:gridCol w:w="1415"/>
        <w:gridCol w:w="1649"/>
        <w:gridCol w:w="1201"/>
      </w:tblGrid>
      <w:tr w:rsidR="00DD1B90">
        <w:trPr>
          <w:trHeight w:val="507"/>
        </w:trPr>
        <w:tc>
          <w:tcPr>
            <w:tcW w:w="2374"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508" w:type="dxa"/>
            <w:tcBorders>
              <w:top w:val="single" w:sz="18" w:space="0" w:color="931537"/>
              <w:bottom w:val="single" w:sz="12" w:space="0" w:color="931537"/>
            </w:tcBorders>
          </w:tcPr>
          <w:p w:rsidR="00DD1B90" w:rsidRDefault="00D5179D">
            <w:pPr>
              <w:pStyle w:val="TableParagraph"/>
              <w:spacing w:line="252" w:lineRule="exact"/>
              <w:ind w:left="635" w:hanging="312"/>
              <w:rPr>
                <w:b/>
              </w:rPr>
            </w:pPr>
            <w:r>
              <w:rPr>
                <w:b/>
                <w:color w:val="931537"/>
                <w:spacing w:val="-2"/>
              </w:rPr>
              <w:t xml:space="preserve">Moderate </w:t>
            </w:r>
            <w:r>
              <w:rPr>
                <w:b/>
                <w:color w:val="931537"/>
                <w:spacing w:val="-4"/>
              </w:rPr>
              <w:t>TBI</w:t>
            </w:r>
          </w:p>
        </w:tc>
        <w:tc>
          <w:tcPr>
            <w:tcW w:w="1201" w:type="dxa"/>
            <w:tcBorders>
              <w:top w:val="single" w:sz="18" w:space="0" w:color="931537"/>
              <w:bottom w:val="single" w:sz="12" w:space="0" w:color="931537"/>
            </w:tcBorders>
          </w:tcPr>
          <w:p w:rsidR="00DD1B90" w:rsidRDefault="00D5179D">
            <w:pPr>
              <w:pStyle w:val="TableParagraph"/>
              <w:spacing w:line="252" w:lineRule="exact"/>
              <w:ind w:left="370" w:right="284" w:hanging="183"/>
              <w:rPr>
                <w:b/>
              </w:rPr>
            </w:pPr>
            <w:r>
              <w:rPr>
                <w:b/>
                <w:color w:val="931537"/>
                <w:spacing w:val="-2"/>
              </w:rPr>
              <w:t xml:space="preserve">Severe </w:t>
            </w:r>
            <w:r>
              <w:rPr>
                <w:b/>
                <w:color w:val="931537"/>
                <w:spacing w:val="-4"/>
              </w:rPr>
              <w:t>TBI</w:t>
            </w:r>
          </w:p>
        </w:tc>
        <w:tc>
          <w:tcPr>
            <w:tcW w:w="1415" w:type="dxa"/>
            <w:tcBorders>
              <w:top w:val="single" w:sz="18" w:space="0" w:color="931537"/>
              <w:bottom w:val="single" w:sz="12" w:space="0" w:color="931537"/>
            </w:tcBorders>
          </w:tcPr>
          <w:p w:rsidR="00DD1B90" w:rsidRDefault="00D5179D">
            <w:pPr>
              <w:pStyle w:val="TableParagraph"/>
              <w:spacing w:before="123"/>
              <w:ind w:left="134"/>
              <w:rPr>
                <w:b/>
              </w:rPr>
            </w:pPr>
            <w:r>
              <w:rPr>
                <w:b/>
                <w:color w:val="931537"/>
                <w:spacing w:val="-2"/>
              </w:rPr>
              <w:t>Paraplegia</w:t>
            </w:r>
          </w:p>
        </w:tc>
        <w:tc>
          <w:tcPr>
            <w:tcW w:w="1649" w:type="dxa"/>
            <w:tcBorders>
              <w:top w:val="single" w:sz="18" w:space="0" w:color="931537"/>
              <w:bottom w:val="single" w:sz="12" w:space="0" w:color="931537"/>
            </w:tcBorders>
          </w:tcPr>
          <w:p w:rsidR="00DD1B90" w:rsidRDefault="00D5179D">
            <w:pPr>
              <w:pStyle w:val="TableParagraph"/>
              <w:spacing w:before="123"/>
              <w:ind w:right="183"/>
              <w:jc w:val="right"/>
              <w:rPr>
                <w:b/>
              </w:rPr>
            </w:pPr>
            <w:r>
              <w:rPr>
                <w:b/>
                <w:color w:val="931537"/>
                <w:spacing w:val="-2"/>
              </w:rPr>
              <w:t>Quadriplegia</w:t>
            </w:r>
          </w:p>
        </w:tc>
        <w:tc>
          <w:tcPr>
            <w:tcW w:w="1201" w:type="dxa"/>
            <w:tcBorders>
              <w:top w:val="single" w:sz="18" w:space="0" w:color="931537"/>
              <w:bottom w:val="single" w:sz="12" w:space="0" w:color="931537"/>
            </w:tcBorders>
          </w:tcPr>
          <w:p w:rsidR="00DD1B90" w:rsidRDefault="00D5179D">
            <w:pPr>
              <w:pStyle w:val="TableParagraph"/>
              <w:spacing w:line="252" w:lineRule="exact"/>
              <w:ind w:left="176" w:right="236" w:firstLine="127"/>
              <w:rPr>
                <w:b/>
              </w:rPr>
            </w:pPr>
            <w:r>
              <w:rPr>
                <w:b/>
                <w:color w:val="931537"/>
                <w:spacing w:val="-2"/>
              </w:rPr>
              <w:t>Total TBI/SCI</w:t>
            </w:r>
          </w:p>
        </w:tc>
      </w:tr>
      <w:tr w:rsidR="00DD1B90">
        <w:trPr>
          <w:trHeight w:val="318"/>
        </w:trPr>
        <w:tc>
          <w:tcPr>
            <w:tcW w:w="2374" w:type="dxa"/>
            <w:tcBorders>
              <w:top w:val="single" w:sz="12" w:space="0" w:color="931537"/>
            </w:tcBorders>
          </w:tcPr>
          <w:p w:rsidR="00DD1B90" w:rsidRDefault="00D5179D">
            <w:pPr>
              <w:pStyle w:val="TableParagraph"/>
              <w:spacing w:before="56"/>
              <w:ind w:left="256"/>
              <w:rPr>
                <w:sz w:val="20"/>
              </w:rPr>
            </w:pPr>
            <w:r>
              <w:rPr>
                <w:spacing w:val="-2"/>
                <w:sz w:val="20"/>
              </w:rPr>
              <w:t>Australia</w:t>
            </w:r>
          </w:p>
        </w:tc>
        <w:tc>
          <w:tcPr>
            <w:tcW w:w="1508" w:type="dxa"/>
            <w:tcBorders>
              <w:top w:val="single" w:sz="12" w:space="0" w:color="931537"/>
            </w:tcBorders>
          </w:tcPr>
          <w:p w:rsidR="00DD1B90" w:rsidRDefault="00DD1B90">
            <w:pPr>
              <w:pStyle w:val="TableParagraph"/>
              <w:rPr>
                <w:rFonts w:ascii="Times New Roman"/>
                <w:sz w:val="20"/>
              </w:rPr>
            </w:pPr>
          </w:p>
        </w:tc>
        <w:tc>
          <w:tcPr>
            <w:tcW w:w="1201" w:type="dxa"/>
            <w:tcBorders>
              <w:top w:val="single" w:sz="12" w:space="0" w:color="931537"/>
            </w:tcBorders>
          </w:tcPr>
          <w:p w:rsidR="00DD1B90" w:rsidRDefault="00DD1B90">
            <w:pPr>
              <w:pStyle w:val="TableParagraph"/>
              <w:rPr>
                <w:rFonts w:ascii="Times New Roman"/>
                <w:sz w:val="20"/>
              </w:rPr>
            </w:pPr>
          </w:p>
        </w:tc>
        <w:tc>
          <w:tcPr>
            <w:tcW w:w="1415" w:type="dxa"/>
            <w:tcBorders>
              <w:top w:val="single" w:sz="12" w:space="0" w:color="931537"/>
            </w:tcBorders>
          </w:tcPr>
          <w:p w:rsidR="00DD1B90" w:rsidRDefault="00DD1B90">
            <w:pPr>
              <w:pStyle w:val="TableParagraph"/>
              <w:rPr>
                <w:rFonts w:ascii="Times New Roman"/>
                <w:sz w:val="20"/>
              </w:rPr>
            </w:pPr>
          </w:p>
        </w:tc>
        <w:tc>
          <w:tcPr>
            <w:tcW w:w="1649" w:type="dxa"/>
            <w:tcBorders>
              <w:top w:val="single" w:sz="12" w:space="0" w:color="931537"/>
            </w:tcBorders>
          </w:tcPr>
          <w:p w:rsidR="00DD1B90" w:rsidRDefault="00DD1B90">
            <w:pPr>
              <w:pStyle w:val="TableParagraph"/>
              <w:rPr>
                <w:rFonts w:ascii="Times New Roman"/>
                <w:sz w:val="20"/>
              </w:rPr>
            </w:pPr>
          </w:p>
        </w:tc>
        <w:tc>
          <w:tcPr>
            <w:tcW w:w="1201" w:type="dxa"/>
            <w:tcBorders>
              <w:top w:val="single" w:sz="12" w:space="0" w:color="931537"/>
            </w:tcBorders>
          </w:tcPr>
          <w:p w:rsidR="00DD1B90" w:rsidRDefault="00DD1B90">
            <w:pPr>
              <w:pStyle w:val="TableParagraph"/>
              <w:rPr>
                <w:rFonts w:ascii="Times New Roman"/>
                <w:sz w:val="20"/>
              </w:rPr>
            </w:pPr>
          </w:p>
        </w:tc>
      </w:tr>
      <w:tr w:rsidR="00DD1B90">
        <w:trPr>
          <w:trHeight w:val="290"/>
        </w:trPr>
        <w:tc>
          <w:tcPr>
            <w:tcW w:w="2374" w:type="dxa"/>
          </w:tcPr>
          <w:p w:rsidR="00DD1B90" w:rsidRDefault="00D5179D">
            <w:pPr>
              <w:pStyle w:val="TableParagraph"/>
              <w:spacing w:before="28"/>
              <w:ind w:right="365"/>
              <w:jc w:val="right"/>
              <w:rPr>
                <w:sz w:val="20"/>
              </w:rPr>
            </w:pPr>
            <w:r>
              <w:rPr>
                <w:sz w:val="20"/>
              </w:rPr>
              <w:t>Health</w:t>
            </w:r>
            <w:r>
              <w:rPr>
                <w:spacing w:val="-7"/>
                <w:sz w:val="20"/>
              </w:rPr>
              <w:t xml:space="preserve"> </w:t>
            </w:r>
            <w:r>
              <w:rPr>
                <w:spacing w:val="-2"/>
                <w:sz w:val="20"/>
              </w:rPr>
              <w:t>System</w:t>
            </w:r>
          </w:p>
        </w:tc>
        <w:tc>
          <w:tcPr>
            <w:tcW w:w="1508" w:type="dxa"/>
          </w:tcPr>
          <w:p w:rsidR="00DD1B90" w:rsidRDefault="00D5179D">
            <w:pPr>
              <w:pStyle w:val="TableParagraph"/>
              <w:spacing w:before="28"/>
              <w:ind w:right="185"/>
              <w:jc w:val="right"/>
              <w:rPr>
                <w:sz w:val="20"/>
              </w:rPr>
            </w:pPr>
            <w:r>
              <w:rPr>
                <w:spacing w:val="-2"/>
                <w:sz w:val="20"/>
              </w:rPr>
              <w:t>269.1</w:t>
            </w:r>
          </w:p>
        </w:tc>
        <w:tc>
          <w:tcPr>
            <w:tcW w:w="1201" w:type="dxa"/>
          </w:tcPr>
          <w:p w:rsidR="00DD1B90" w:rsidRDefault="00D5179D">
            <w:pPr>
              <w:pStyle w:val="TableParagraph"/>
              <w:spacing w:before="28"/>
              <w:ind w:right="131"/>
              <w:jc w:val="right"/>
              <w:rPr>
                <w:sz w:val="20"/>
              </w:rPr>
            </w:pPr>
            <w:r>
              <w:rPr>
                <w:spacing w:val="-2"/>
                <w:sz w:val="20"/>
              </w:rPr>
              <w:t>308.0</w:t>
            </w:r>
          </w:p>
        </w:tc>
        <w:tc>
          <w:tcPr>
            <w:tcW w:w="1415" w:type="dxa"/>
          </w:tcPr>
          <w:p w:rsidR="00DD1B90" w:rsidRDefault="00D5179D">
            <w:pPr>
              <w:pStyle w:val="TableParagraph"/>
              <w:spacing w:before="28"/>
              <w:ind w:right="113"/>
              <w:jc w:val="right"/>
              <w:rPr>
                <w:sz w:val="20"/>
              </w:rPr>
            </w:pPr>
            <w:r>
              <w:rPr>
                <w:spacing w:val="-4"/>
                <w:sz w:val="20"/>
              </w:rPr>
              <w:t>52.5</w:t>
            </w:r>
          </w:p>
        </w:tc>
        <w:tc>
          <w:tcPr>
            <w:tcW w:w="1649" w:type="dxa"/>
          </w:tcPr>
          <w:p w:rsidR="00DD1B90" w:rsidRDefault="00D5179D">
            <w:pPr>
              <w:pStyle w:val="TableParagraph"/>
              <w:spacing w:before="28"/>
              <w:ind w:right="174"/>
              <w:jc w:val="right"/>
              <w:rPr>
                <w:sz w:val="20"/>
              </w:rPr>
            </w:pPr>
            <w:r>
              <w:rPr>
                <w:spacing w:val="-4"/>
                <w:sz w:val="20"/>
              </w:rPr>
              <w:t>76.5</w:t>
            </w:r>
          </w:p>
        </w:tc>
        <w:tc>
          <w:tcPr>
            <w:tcW w:w="1201" w:type="dxa"/>
          </w:tcPr>
          <w:p w:rsidR="00DD1B90" w:rsidRDefault="00D5179D">
            <w:pPr>
              <w:pStyle w:val="TableParagraph"/>
              <w:spacing w:before="25"/>
              <w:ind w:right="107"/>
              <w:jc w:val="right"/>
              <w:rPr>
                <w:b/>
                <w:sz w:val="20"/>
              </w:rPr>
            </w:pPr>
            <w:r>
              <w:rPr>
                <w:b/>
                <w:spacing w:val="-2"/>
                <w:sz w:val="20"/>
              </w:rPr>
              <w:t>706.1</w:t>
            </w:r>
          </w:p>
        </w:tc>
      </w:tr>
      <w:tr w:rsidR="00DD1B90">
        <w:trPr>
          <w:trHeight w:val="290"/>
        </w:trPr>
        <w:tc>
          <w:tcPr>
            <w:tcW w:w="2374" w:type="dxa"/>
          </w:tcPr>
          <w:p w:rsidR="00DD1B90" w:rsidRDefault="00D5179D">
            <w:pPr>
              <w:pStyle w:val="TableParagraph"/>
              <w:spacing w:before="28"/>
              <w:ind w:right="321"/>
              <w:jc w:val="right"/>
              <w:rPr>
                <w:sz w:val="20"/>
              </w:rPr>
            </w:pPr>
            <w:r>
              <w:rPr>
                <w:spacing w:val="-2"/>
                <w:sz w:val="20"/>
              </w:rPr>
              <w:t>Aids/equipment</w:t>
            </w:r>
          </w:p>
        </w:tc>
        <w:tc>
          <w:tcPr>
            <w:tcW w:w="1508" w:type="dxa"/>
          </w:tcPr>
          <w:p w:rsidR="00DD1B90" w:rsidRDefault="00D5179D">
            <w:pPr>
              <w:pStyle w:val="TableParagraph"/>
              <w:spacing w:before="28"/>
              <w:ind w:right="185"/>
              <w:jc w:val="right"/>
              <w:rPr>
                <w:sz w:val="20"/>
              </w:rPr>
            </w:pPr>
            <w:r>
              <w:rPr>
                <w:spacing w:val="-4"/>
                <w:sz w:val="20"/>
              </w:rPr>
              <w:t>59.7</w:t>
            </w:r>
          </w:p>
        </w:tc>
        <w:tc>
          <w:tcPr>
            <w:tcW w:w="1201" w:type="dxa"/>
          </w:tcPr>
          <w:p w:rsidR="00DD1B90" w:rsidRDefault="00D5179D">
            <w:pPr>
              <w:pStyle w:val="TableParagraph"/>
              <w:spacing w:before="28"/>
              <w:ind w:right="131"/>
              <w:jc w:val="right"/>
              <w:rPr>
                <w:sz w:val="20"/>
              </w:rPr>
            </w:pPr>
            <w:r>
              <w:rPr>
                <w:spacing w:val="-2"/>
                <w:sz w:val="20"/>
              </w:rPr>
              <w:t>158.5</w:t>
            </w:r>
          </w:p>
        </w:tc>
        <w:tc>
          <w:tcPr>
            <w:tcW w:w="1415" w:type="dxa"/>
          </w:tcPr>
          <w:p w:rsidR="00DD1B90" w:rsidRDefault="00D5179D">
            <w:pPr>
              <w:pStyle w:val="TableParagraph"/>
              <w:spacing w:before="28"/>
              <w:ind w:right="113"/>
              <w:jc w:val="right"/>
              <w:rPr>
                <w:sz w:val="20"/>
              </w:rPr>
            </w:pPr>
            <w:r>
              <w:rPr>
                <w:spacing w:val="-2"/>
                <w:sz w:val="20"/>
              </w:rPr>
              <w:t>113.2</w:t>
            </w:r>
          </w:p>
        </w:tc>
        <w:tc>
          <w:tcPr>
            <w:tcW w:w="1649" w:type="dxa"/>
          </w:tcPr>
          <w:p w:rsidR="00DD1B90" w:rsidRDefault="00D5179D">
            <w:pPr>
              <w:pStyle w:val="TableParagraph"/>
              <w:spacing w:before="28"/>
              <w:ind w:right="173"/>
              <w:jc w:val="right"/>
              <w:rPr>
                <w:sz w:val="20"/>
              </w:rPr>
            </w:pPr>
            <w:r>
              <w:rPr>
                <w:spacing w:val="-2"/>
                <w:sz w:val="20"/>
              </w:rPr>
              <w:t>113.6</w:t>
            </w:r>
          </w:p>
        </w:tc>
        <w:tc>
          <w:tcPr>
            <w:tcW w:w="1201" w:type="dxa"/>
          </w:tcPr>
          <w:p w:rsidR="00DD1B90" w:rsidRDefault="00D5179D">
            <w:pPr>
              <w:pStyle w:val="TableParagraph"/>
              <w:spacing w:before="25"/>
              <w:ind w:right="107"/>
              <w:jc w:val="right"/>
              <w:rPr>
                <w:b/>
                <w:sz w:val="20"/>
              </w:rPr>
            </w:pPr>
            <w:r>
              <w:rPr>
                <w:b/>
                <w:spacing w:val="-2"/>
                <w:sz w:val="20"/>
              </w:rPr>
              <w:t>445.0</w:t>
            </w:r>
          </w:p>
        </w:tc>
      </w:tr>
      <w:tr w:rsidR="00DD1B90">
        <w:trPr>
          <w:trHeight w:val="289"/>
        </w:trPr>
        <w:tc>
          <w:tcPr>
            <w:tcW w:w="2374" w:type="dxa"/>
          </w:tcPr>
          <w:p w:rsidR="00DD1B90" w:rsidRDefault="00D5179D">
            <w:pPr>
              <w:pStyle w:val="TableParagraph"/>
              <w:spacing w:before="28"/>
              <w:ind w:right="338"/>
              <w:jc w:val="right"/>
              <w:rPr>
                <w:sz w:val="20"/>
              </w:rPr>
            </w:pPr>
            <w:r>
              <w:rPr>
                <w:sz w:val="20"/>
              </w:rPr>
              <w:t>Long</w:t>
            </w:r>
            <w:r>
              <w:rPr>
                <w:spacing w:val="-6"/>
                <w:sz w:val="20"/>
              </w:rPr>
              <w:t xml:space="preserve"> </w:t>
            </w:r>
            <w:r>
              <w:rPr>
                <w:sz w:val="20"/>
              </w:rPr>
              <w:t>term</w:t>
            </w:r>
            <w:r>
              <w:rPr>
                <w:spacing w:val="-2"/>
                <w:sz w:val="20"/>
              </w:rPr>
              <w:t xml:space="preserve"> </w:t>
            </w:r>
            <w:r>
              <w:rPr>
                <w:spacing w:val="-4"/>
                <w:sz w:val="20"/>
              </w:rPr>
              <w:t>care</w:t>
            </w:r>
          </w:p>
        </w:tc>
        <w:tc>
          <w:tcPr>
            <w:tcW w:w="1508" w:type="dxa"/>
          </w:tcPr>
          <w:p w:rsidR="00DD1B90" w:rsidRDefault="00D5179D">
            <w:pPr>
              <w:pStyle w:val="TableParagraph"/>
              <w:spacing w:before="28"/>
              <w:ind w:right="185"/>
              <w:jc w:val="right"/>
              <w:rPr>
                <w:sz w:val="20"/>
              </w:rPr>
            </w:pPr>
            <w:r>
              <w:rPr>
                <w:spacing w:val="-2"/>
                <w:sz w:val="20"/>
              </w:rPr>
              <w:t>300.0</w:t>
            </w:r>
          </w:p>
        </w:tc>
        <w:tc>
          <w:tcPr>
            <w:tcW w:w="1201" w:type="dxa"/>
          </w:tcPr>
          <w:p w:rsidR="00DD1B90" w:rsidRDefault="00D5179D">
            <w:pPr>
              <w:pStyle w:val="TableParagraph"/>
              <w:spacing w:before="28"/>
              <w:ind w:right="131"/>
              <w:jc w:val="right"/>
              <w:rPr>
                <w:sz w:val="20"/>
              </w:rPr>
            </w:pPr>
            <w:r>
              <w:rPr>
                <w:spacing w:val="-2"/>
                <w:sz w:val="20"/>
              </w:rPr>
              <w:t>962.5</w:t>
            </w:r>
          </w:p>
        </w:tc>
        <w:tc>
          <w:tcPr>
            <w:tcW w:w="1415" w:type="dxa"/>
          </w:tcPr>
          <w:p w:rsidR="00DD1B90" w:rsidRDefault="00D5179D">
            <w:pPr>
              <w:pStyle w:val="TableParagraph"/>
              <w:spacing w:before="28"/>
              <w:ind w:right="113"/>
              <w:jc w:val="right"/>
              <w:rPr>
                <w:sz w:val="20"/>
              </w:rPr>
            </w:pPr>
            <w:r>
              <w:rPr>
                <w:spacing w:val="-2"/>
                <w:sz w:val="20"/>
              </w:rPr>
              <w:t>109.4</w:t>
            </w:r>
          </w:p>
        </w:tc>
        <w:tc>
          <w:tcPr>
            <w:tcW w:w="1649" w:type="dxa"/>
          </w:tcPr>
          <w:p w:rsidR="00DD1B90" w:rsidRDefault="00D5179D">
            <w:pPr>
              <w:pStyle w:val="TableParagraph"/>
              <w:spacing w:before="28"/>
              <w:ind w:right="173"/>
              <w:jc w:val="right"/>
              <w:rPr>
                <w:sz w:val="20"/>
              </w:rPr>
            </w:pPr>
            <w:r>
              <w:rPr>
                <w:spacing w:val="-2"/>
                <w:sz w:val="20"/>
              </w:rPr>
              <w:t>500.7</w:t>
            </w:r>
          </w:p>
        </w:tc>
        <w:tc>
          <w:tcPr>
            <w:tcW w:w="1201" w:type="dxa"/>
          </w:tcPr>
          <w:p w:rsidR="00DD1B90" w:rsidRDefault="00D5179D">
            <w:pPr>
              <w:pStyle w:val="TableParagraph"/>
              <w:spacing w:before="25"/>
              <w:ind w:right="107"/>
              <w:jc w:val="right"/>
              <w:rPr>
                <w:b/>
                <w:sz w:val="20"/>
              </w:rPr>
            </w:pPr>
            <w:r>
              <w:rPr>
                <w:b/>
                <w:spacing w:val="-2"/>
                <w:sz w:val="20"/>
              </w:rPr>
              <w:t>1,872.7</w:t>
            </w:r>
          </w:p>
        </w:tc>
      </w:tr>
      <w:tr w:rsidR="00DD1B90">
        <w:trPr>
          <w:trHeight w:val="259"/>
        </w:trPr>
        <w:tc>
          <w:tcPr>
            <w:tcW w:w="2374" w:type="dxa"/>
            <w:tcBorders>
              <w:bottom w:val="single" w:sz="12" w:space="0" w:color="931537"/>
            </w:tcBorders>
          </w:tcPr>
          <w:p w:rsidR="00DD1B90" w:rsidRDefault="00D5179D">
            <w:pPr>
              <w:pStyle w:val="TableParagraph"/>
              <w:spacing w:before="24" w:line="215" w:lineRule="exact"/>
              <w:ind w:left="256"/>
              <w:rPr>
                <w:b/>
                <w:sz w:val="20"/>
              </w:rPr>
            </w:pPr>
            <w:r>
              <w:rPr>
                <w:b/>
                <w:spacing w:val="-2"/>
                <w:sz w:val="20"/>
              </w:rPr>
              <w:t>Total</w:t>
            </w:r>
          </w:p>
        </w:tc>
        <w:tc>
          <w:tcPr>
            <w:tcW w:w="1508" w:type="dxa"/>
            <w:tcBorders>
              <w:bottom w:val="single" w:sz="12" w:space="0" w:color="931537"/>
            </w:tcBorders>
          </w:tcPr>
          <w:p w:rsidR="00DD1B90" w:rsidRDefault="00D5179D">
            <w:pPr>
              <w:pStyle w:val="TableParagraph"/>
              <w:spacing w:before="24" w:line="215" w:lineRule="exact"/>
              <w:ind w:right="185"/>
              <w:jc w:val="right"/>
              <w:rPr>
                <w:b/>
                <w:sz w:val="20"/>
              </w:rPr>
            </w:pPr>
            <w:r>
              <w:rPr>
                <w:b/>
                <w:spacing w:val="-2"/>
                <w:sz w:val="20"/>
              </w:rPr>
              <w:t>628.9</w:t>
            </w:r>
          </w:p>
        </w:tc>
        <w:tc>
          <w:tcPr>
            <w:tcW w:w="1201" w:type="dxa"/>
            <w:tcBorders>
              <w:bottom w:val="single" w:sz="12" w:space="0" w:color="931537"/>
            </w:tcBorders>
          </w:tcPr>
          <w:p w:rsidR="00DD1B90" w:rsidRDefault="00D5179D">
            <w:pPr>
              <w:pStyle w:val="TableParagraph"/>
              <w:spacing w:before="24" w:line="215" w:lineRule="exact"/>
              <w:ind w:right="131"/>
              <w:jc w:val="right"/>
              <w:rPr>
                <w:b/>
                <w:sz w:val="20"/>
              </w:rPr>
            </w:pPr>
            <w:r>
              <w:rPr>
                <w:b/>
                <w:spacing w:val="-2"/>
                <w:sz w:val="20"/>
              </w:rPr>
              <w:t>1,429.0</w:t>
            </w:r>
          </w:p>
        </w:tc>
        <w:tc>
          <w:tcPr>
            <w:tcW w:w="1415" w:type="dxa"/>
            <w:tcBorders>
              <w:bottom w:val="single" w:sz="12" w:space="0" w:color="931537"/>
            </w:tcBorders>
          </w:tcPr>
          <w:p w:rsidR="00DD1B90" w:rsidRDefault="00D5179D">
            <w:pPr>
              <w:pStyle w:val="TableParagraph"/>
              <w:spacing w:before="24" w:line="215" w:lineRule="exact"/>
              <w:ind w:right="113"/>
              <w:jc w:val="right"/>
              <w:rPr>
                <w:b/>
                <w:sz w:val="20"/>
              </w:rPr>
            </w:pPr>
            <w:r>
              <w:rPr>
                <w:b/>
                <w:spacing w:val="-2"/>
                <w:sz w:val="20"/>
              </w:rPr>
              <w:t>275.1</w:t>
            </w:r>
          </w:p>
        </w:tc>
        <w:tc>
          <w:tcPr>
            <w:tcW w:w="1649" w:type="dxa"/>
            <w:tcBorders>
              <w:bottom w:val="single" w:sz="12" w:space="0" w:color="931537"/>
            </w:tcBorders>
          </w:tcPr>
          <w:p w:rsidR="00DD1B90" w:rsidRDefault="00D5179D">
            <w:pPr>
              <w:pStyle w:val="TableParagraph"/>
              <w:spacing w:before="24" w:line="215" w:lineRule="exact"/>
              <w:ind w:right="173"/>
              <w:jc w:val="right"/>
              <w:rPr>
                <w:b/>
                <w:sz w:val="20"/>
              </w:rPr>
            </w:pPr>
            <w:r>
              <w:rPr>
                <w:b/>
                <w:spacing w:val="-2"/>
                <w:sz w:val="20"/>
              </w:rPr>
              <w:t>690.9</w:t>
            </w:r>
          </w:p>
        </w:tc>
        <w:tc>
          <w:tcPr>
            <w:tcW w:w="1201" w:type="dxa"/>
            <w:tcBorders>
              <w:bottom w:val="single" w:sz="12" w:space="0" w:color="931537"/>
            </w:tcBorders>
          </w:tcPr>
          <w:p w:rsidR="00DD1B90" w:rsidRDefault="00D5179D">
            <w:pPr>
              <w:pStyle w:val="TableParagraph"/>
              <w:spacing w:before="24" w:line="215" w:lineRule="exact"/>
              <w:ind w:right="107"/>
              <w:jc w:val="right"/>
              <w:rPr>
                <w:b/>
                <w:sz w:val="20"/>
              </w:rPr>
            </w:pPr>
            <w:r>
              <w:rPr>
                <w:b/>
                <w:spacing w:val="-2"/>
                <w:sz w:val="20"/>
              </w:rPr>
              <w:t>3,023.8</w:t>
            </w:r>
          </w:p>
        </w:tc>
      </w:tr>
      <w:tr w:rsidR="00DD1B90">
        <w:trPr>
          <w:trHeight w:val="321"/>
        </w:trPr>
        <w:tc>
          <w:tcPr>
            <w:tcW w:w="2374" w:type="dxa"/>
            <w:tcBorders>
              <w:top w:val="single" w:sz="12" w:space="0" w:color="931537"/>
            </w:tcBorders>
          </w:tcPr>
          <w:p w:rsidR="00DD1B90" w:rsidRDefault="00D5179D">
            <w:pPr>
              <w:pStyle w:val="TableParagraph"/>
              <w:spacing w:before="58"/>
              <w:ind w:left="256"/>
              <w:rPr>
                <w:sz w:val="20"/>
              </w:rPr>
            </w:pPr>
            <w:r>
              <w:rPr>
                <w:spacing w:val="-2"/>
                <w:sz w:val="20"/>
              </w:rPr>
              <w:t>Victoria</w:t>
            </w:r>
          </w:p>
        </w:tc>
        <w:tc>
          <w:tcPr>
            <w:tcW w:w="1508" w:type="dxa"/>
            <w:tcBorders>
              <w:top w:val="single" w:sz="12" w:space="0" w:color="931537"/>
            </w:tcBorders>
          </w:tcPr>
          <w:p w:rsidR="00DD1B90" w:rsidRDefault="00DD1B90">
            <w:pPr>
              <w:pStyle w:val="TableParagraph"/>
              <w:rPr>
                <w:rFonts w:ascii="Times New Roman"/>
                <w:sz w:val="20"/>
              </w:rPr>
            </w:pPr>
          </w:p>
        </w:tc>
        <w:tc>
          <w:tcPr>
            <w:tcW w:w="1201" w:type="dxa"/>
            <w:tcBorders>
              <w:top w:val="single" w:sz="12" w:space="0" w:color="931537"/>
            </w:tcBorders>
          </w:tcPr>
          <w:p w:rsidR="00DD1B90" w:rsidRDefault="00DD1B90">
            <w:pPr>
              <w:pStyle w:val="TableParagraph"/>
              <w:rPr>
                <w:rFonts w:ascii="Times New Roman"/>
                <w:sz w:val="20"/>
              </w:rPr>
            </w:pPr>
          </w:p>
        </w:tc>
        <w:tc>
          <w:tcPr>
            <w:tcW w:w="1415" w:type="dxa"/>
            <w:tcBorders>
              <w:top w:val="single" w:sz="12" w:space="0" w:color="931537"/>
            </w:tcBorders>
          </w:tcPr>
          <w:p w:rsidR="00DD1B90" w:rsidRDefault="00DD1B90">
            <w:pPr>
              <w:pStyle w:val="TableParagraph"/>
              <w:rPr>
                <w:rFonts w:ascii="Times New Roman"/>
                <w:sz w:val="20"/>
              </w:rPr>
            </w:pPr>
          </w:p>
        </w:tc>
        <w:tc>
          <w:tcPr>
            <w:tcW w:w="1649" w:type="dxa"/>
            <w:tcBorders>
              <w:top w:val="single" w:sz="12" w:space="0" w:color="931537"/>
            </w:tcBorders>
          </w:tcPr>
          <w:p w:rsidR="00DD1B90" w:rsidRDefault="00DD1B90">
            <w:pPr>
              <w:pStyle w:val="TableParagraph"/>
              <w:rPr>
                <w:rFonts w:ascii="Times New Roman"/>
                <w:sz w:val="20"/>
              </w:rPr>
            </w:pPr>
          </w:p>
        </w:tc>
        <w:tc>
          <w:tcPr>
            <w:tcW w:w="1201" w:type="dxa"/>
            <w:tcBorders>
              <w:top w:val="single" w:sz="12" w:space="0" w:color="931537"/>
            </w:tcBorders>
          </w:tcPr>
          <w:p w:rsidR="00DD1B90" w:rsidRDefault="00DD1B90">
            <w:pPr>
              <w:pStyle w:val="TableParagraph"/>
              <w:rPr>
                <w:rFonts w:ascii="Times New Roman"/>
                <w:sz w:val="20"/>
              </w:rPr>
            </w:pPr>
          </w:p>
        </w:tc>
      </w:tr>
      <w:tr w:rsidR="00DD1B90">
        <w:trPr>
          <w:trHeight w:val="289"/>
        </w:trPr>
        <w:tc>
          <w:tcPr>
            <w:tcW w:w="2374" w:type="dxa"/>
          </w:tcPr>
          <w:p w:rsidR="00DD1B90" w:rsidRDefault="00D5179D">
            <w:pPr>
              <w:pStyle w:val="TableParagraph"/>
              <w:spacing w:before="28"/>
              <w:ind w:right="365"/>
              <w:jc w:val="right"/>
              <w:rPr>
                <w:sz w:val="20"/>
              </w:rPr>
            </w:pPr>
            <w:r>
              <w:rPr>
                <w:sz w:val="20"/>
              </w:rPr>
              <w:t>Health</w:t>
            </w:r>
            <w:r>
              <w:rPr>
                <w:spacing w:val="-7"/>
                <w:sz w:val="20"/>
              </w:rPr>
              <w:t xml:space="preserve"> </w:t>
            </w:r>
            <w:r>
              <w:rPr>
                <w:spacing w:val="-2"/>
                <w:sz w:val="20"/>
              </w:rPr>
              <w:t>System</w:t>
            </w:r>
          </w:p>
        </w:tc>
        <w:tc>
          <w:tcPr>
            <w:tcW w:w="1508" w:type="dxa"/>
          </w:tcPr>
          <w:p w:rsidR="00DD1B90" w:rsidRDefault="00D5179D">
            <w:pPr>
              <w:pStyle w:val="TableParagraph"/>
              <w:spacing w:before="28"/>
              <w:ind w:right="185"/>
              <w:jc w:val="right"/>
              <w:rPr>
                <w:sz w:val="20"/>
              </w:rPr>
            </w:pPr>
            <w:r>
              <w:rPr>
                <w:spacing w:val="-4"/>
                <w:sz w:val="20"/>
              </w:rPr>
              <w:t>66.7</w:t>
            </w:r>
          </w:p>
        </w:tc>
        <w:tc>
          <w:tcPr>
            <w:tcW w:w="1201" w:type="dxa"/>
          </w:tcPr>
          <w:p w:rsidR="00DD1B90" w:rsidRDefault="00D5179D">
            <w:pPr>
              <w:pStyle w:val="TableParagraph"/>
              <w:spacing w:before="28"/>
              <w:ind w:right="131"/>
              <w:jc w:val="right"/>
              <w:rPr>
                <w:sz w:val="20"/>
              </w:rPr>
            </w:pPr>
            <w:r>
              <w:rPr>
                <w:spacing w:val="-4"/>
                <w:sz w:val="20"/>
              </w:rPr>
              <w:t>76.1</w:t>
            </w:r>
          </w:p>
        </w:tc>
        <w:tc>
          <w:tcPr>
            <w:tcW w:w="1415" w:type="dxa"/>
          </w:tcPr>
          <w:p w:rsidR="00DD1B90" w:rsidRDefault="00D5179D">
            <w:pPr>
              <w:pStyle w:val="TableParagraph"/>
              <w:spacing w:before="28"/>
              <w:ind w:right="113"/>
              <w:jc w:val="right"/>
              <w:rPr>
                <w:sz w:val="20"/>
              </w:rPr>
            </w:pPr>
            <w:r>
              <w:rPr>
                <w:spacing w:val="-4"/>
                <w:sz w:val="20"/>
              </w:rPr>
              <w:t>13.5</w:t>
            </w:r>
          </w:p>
        </w:tc>
        <w:tc>
          <w:tcPr>
            <w:tcW w:w="1649" w:type="dxa"/>
          </w:tcPr>
          <w:p w:rsidR="00DD1B90" w:rsidRDefault="00D5179D">
            <w:pPr>
              <w:pStyle w:val="TableParagraph"/>
              <w:spacing w:before="28"/>
              <w:ind w:right="174"/>
              <w:jc w:val="right"/>
              <w:rPr>
                <w:sz w:val="20"/>
              </w:rPr>
            </w:pPr>
            <w:r>
              <w:rPr>
                <w:spacing w:val="-4"/>
                <w:sz w:val="20"/>
              </w:rPr>
              <w:t>24.7</w:t>
            </w:r>
          </w:p>
        </w:tc>
        <w:tc>
          <w:tcPr>
            <w:tcW w:w="1201" w:type="dxa"/>
          </w:tcPr>
          <w:p w:rsidR="00DD1B90" w:rsidRDefault="00D5179D">
            <w:pPr>
              <w:pStyle w:val="TableParagraph"/>
              <w:spacing w:before="25"/>
              <w:ind w:right="107"/>
              <w:jc w:val="right"/>
              <w:rPr>
                <w:b/>
                <w:sz w:val="20"/>
              </w:rPr>
            </w:pPr>
            <w:r>
              <w:rPr>
                <w:b/>
                <w:spacing w:val="-2"/>
                <w:sz w:val="20"/>
              </w:rPr>
              <w:t>181.1</w:t>
            </w:r>
          </w:p>
        </w:tc>
      </w:tr>
      <w:tr w:rsidR="00DD1B90">
        <w:trPr>
          <w:trHeight w:val="289"/>
        </w:trPr>
        <w:tc>
          <w:tcPr>
            <w:tcW w:w="2374" w:type="dxa"/>
          </w:tcPr>
          <w:p w:rsidR="00DD1B90" w:rsidRDefault="00D5179D">
            <w:pPr>
              <w:pStyle w:val="TableParagraph"/>
              <w:spacing w:before="26"/>
              <w:ind w:right="321"/>
              <w:jc w:val="right"/>
              <w:rPr>
                <w:sz w:val="20"/>
              </w:rPr>
            </w:pPr>
            <w:r>
              <w:rPr>
                <w:spacing w:val="-2"/>
                <w:sz w:val="20"/>
              </w:rPr>
              <w:t>Aids/equipment</w:t>
            </w:r>
          </w:p>
        </w:tc>
        <w:tc>
          <w:tcPr>
            <w:tcW w:w="1508" w:type="dxa"/>
          </w:tcPr>
          <w:p w:rsidR="00DD1B90" w:rsidRDefault="00D5179D">
            <w:pPr>
              <w:pStyle w:val="TableParagraph"/>
              <w:spacing w:before="26"/>
              <w:ind w:right="185"/>
              <w:jc w:val="right"/>
              <w:rPr>
                <w:sz w:val="20"/>
              </w:rPr>
            </w:pPr>
            <w:r>
              <w:rPr>
                <w:spacing w:val="-4"/>
                <w:sz w:val="20"/>
              </w:rPr>
              <w:t>15.6</w:t>
            </w:r>
          </w:p>
        </w:tc>
        <w:tc>
          <w:tcPr>
            <w:tcW w:w="1201" w:type="dxa"/>
          </w:tcPr>
          <w:p w:rsidR="00DD1B90" w:rsidRDefault="00D5179D">
            <w:pPr>
              <w:pStyle w:val="TableParagraph"/>
              <w:spacing w:before="26"/>
              <w:ind w:right="131"/>
              <w:jc w:val="right"/>
              <w:rPr>
                <w:sz w:val="20"/>
              </w:rPr>
            </w:pPr>
            <w:r>
              <w:rPr>
                <w:spacing w:val="-4"/>
                <w:sz w:val="20"/>
              </w:rPr>
              <w:t>41.4</w:t>
            </w:r>
          </w:p>
        </w:tc>
        <w:tc>
          <w:tcPr>
            <w:tcW w:w="1415" w:type="dxa"/>
          </w:tcPr>
          <w:p w:rsidR="00DD1B90" w:rsidRDefault="00D5179D">
            <w:pPr>
              <w:pStyle w:val="TableParagraph"/>
              <w:spacing w:before="26"/>
              <w:ind w:right="113"/>
              <w:jc w:val="right"/>
              <w:rPr>
                <w:sz w:val="20"/>
              </w:rPr>
            </w:pPr>
            <w:r>
              <w:rPr>
                <w:spacing w:val="-4"/>
                <w:sz w:val="20"/>
              </w:rPr>
              <w:t>30.4</w:t>
            </w:r>
          </w:p>
        </w:tc>
        <w:tc>
          <w:tcPr>
            <w:tcW w:w="1649" w:type="dxa"/>
          </w:tcPr>
          <w:p w:rsidR="00DD1B90" w:rsidRDefault="00D5179D">
            <w:pPr>
              <w:pStyle w:val="TableParagraph"/>
              <w:spacing w:before="26"/>
              <w:ind w:right="174"/>
              <w:jc w:val="right"/>
              <w:rPr>
                <w:sz w:val="20"/>
              </w:rPr>
            </w:pPr>
            <w:r>
              <w:rPr>
                <w:spacing w:val="-4"/>
                <w:sz w:val="20"/>
              </w:rPr>
              <w:t>36.5</w:t>
            </w:r>
          </w:p>
        </w:tc>
        <w:tc>
          <w:tcPr>
            <w:tcW w:w="1201" w:type="dxa"/>
          </w:tcPr>
          <w:p w:rsidR="00DD1B90" w:rsidRDefault="00D5179D">
            <w:pPr>
              <w:pStyle w:val="TableParagraph"/>
              <w:spacing w:before="24"/>
              <w:ind w:right="107"/>
              <w:jc w:val="right"/>
              <w:rPr>
                <w:b/>
                <w:sz w:val="20"/>
              </w:rPr>
            </w:pPr>
            <w:r>
              <w:rPr>
                <w:b/>
                <w:spacing w:val="-2"/>
                <w:sz w:val="20"/>
              </w:rPr>
              <w:t>123.9</w:t>
            </w:r>
          </w:p>
        </w:tc>
      </w:tr>
      <w:tr w:rsidR="00DD1B90">
        <w:trPr>
          <w:trHeight w:val="290"/>
        </w:trPr>
        <w:tc>
          <w:tcPr>
            <w:tcW w:w="2374" w:type="dxa"/>
          </w:tcPr>
          <w:p w:rsidR="00DD1B90" w:rsidRDefault="00D5179D">
            <w:pPr>
              <w:pStyle w:val="TableParagraph"/>
              <w:spacing w:before="28"/>
              <w:ind w:right="338"/>
              <w:jc w:val="right"/>
              <w:rPr>
                <w:sz w:val="20"/>
              </w:rPr>
            </w:pPr>
            <w:r>
              <w:rPr>
                <w:sz w:val="20"/>
              </w:rPr>
              <w:t>Long</w:t>
            </w:r>
            <w:r>
              <w:rPr>
                <w:spacing w:val="-6"/>
                <w:sz w:val="20"/>
              </w:rPr>
              <w:t xml:space="preserve"> </w:t>
            </w:r>
            <w:r>
              <w:rPr>
                <w:sz w:val="20"/>
              </w:rPr>
              <w:t>term</w:t>
            </w:r>
            <w:r>
              <w:rPr>
                <w:spacing w:val="-2"/>
                <w:sz w:val="20"/>
              </w:rPr>
              <w:t xml:space="preserve"> </w:t>
            </w:r>
            <w:r>
              <w:rPr>
                <w:spacing w:val="-4"/>
                <w:sz w:val="20"/>
              </w:rPr>
              <w:t>care</w:t>
            </w:r>
          </w:p>
        </w:tc>
        <w:tc>
          <w:tcPr>
            <w:tcW w:w="1508" w:type="dxa"/>
          </w:tcPr>
          <w:p w:rsidR="00DD1B90" w:rsidRDefault="00D5179D">
            <w:pPr>
              <w:pStyle w:val="TableParagraph"/>
              <w:spacing w:before="28"/>
              <w:ind w:right="185"/>
              <w:jc w:val="right"/>
              <w:rPr>
                <w:sz w:val="20"/>
              </w:rPr>
            </w:pPr>
            <w:r>
              <w:rPr>
                <w:spacing w:val="-4"/>
                <w:sz w:val="20"/>
              </w:rPr>
              <w:t>78.4</w:t>
            </w:r>
          </w:p>
        </w:tc>
        <w:tc>
          <w:tcPr>
            <w:tcW w:w="1201" w:type="dxa"/>
          </w:tcPr>
          <w:p w:rsidR="00DD1B90" w:rsidRDefault="00D5179D">
            <w:pPr>
              <w:pStyle w:val="TableParagraph"/>
              <w:spacing w:before="28"/>
              <w:ind w:right="131"/>
              <w:jc w:val="right"/>
              <w:rPr>
                <w:sz w:val="20"/>
              </w:rPr>
            </w:pPr>
            <w:r>
              <w:rPr>
                <w:spacing w:val="-2"/>
                <w:sz w:val="20"/>
              </w:rPr>
              <w:t>250.7</w:t>
            </w:r>
          </w:p>
        </w:tc>
        <w:tc>
          <w:tcPr>
            <w:tcW w:w="1415" w:type="dxa"/>
          </w:tcPr>
          <w:p w:rsidR="00DD1B90" w:rsidRDefault="00D5179D">
            <w:pPr>
              <w:pStyle w:val="TableParagraph"/>
              <w:spacing w:before="28"/>
              <w:ind w:right="113"/>
              <w:jc w:val="right"/>
              <w:rPr>
                <w:sz w:val="20"/>
              </w:rPr>
            </w:pPr>
            <w:r>
              <w:rPr>
                <w:spacing w:val="-4"/>
                <w:sz w:val="20"/>
              </w:rPr>
              <w:t>29.3</w:t>
            </w:r>
          </w:p>
        </w:tc>
        <w:tc>
          <w:tcPr>
            <w:tcW w:w="1649" w:type="dxa"/>
          </w:tcPr>
          <w:p w:rsidR="00DD1B90" w:rsidRDefault="00D5179D">
            <w:pPr>
              <w:pStyle w:val="TableParagraph"/>
              <w:spacing w:before="28"/>
              <w:ind w:right="173"/>
              <w:jc w:val="right"/>
              <w:rPr>
                <w:sz w:val="20"/>
              </w:rPr>
            </w:pPr>
            <w:r>
              <w:rPr>
                <w:spacing w:val="-2"/>
                <w:sz w:val="20"/>
              </w:rPr>
              <w:t>155.1</w:t>
            </w:r>
          </w:p>
        </w:tc>
        <w:tc>
          <w:tcPr>
            <w:tcW w:w="1201" w:type="dxa"/>
          </w:tcPr>
          <w:p w:rsidR="00DD1B90" w:rsidRDefault="00D5179D">
            <w:pPr>
              <w:pStyle w:val="TableParagraph"/>
              <w:spacing w:before="25"/>
              <w:ind w:right="107"/>
              <w:jc w:val="right"/>
              <w:rPr>
                <w:b/>
                <w:sz w:val="20"/>
              </w:rPr>
            </w:pPr>
            <w:r>
              <w:rPr>
                <w:b/>
                <w:spacing w:val="-2"/>
                <w:sz w:val="20"/>
              </w:rPr>
              <w:t>513.4</w:t>
            </w:r>
          </w:p>
        </w:tc>
      </w:tr>
      <w:tr w:rsidR="00DD1B90">
        <w:trPr>
          <w:trHeight w:val="262"/>
        </w:trPr>
        <w:tc>
          <w:tcPr>
            <w:tcW w:w="2374" w:type="dxa"/>
            <w:tcBorders>
              <w:bottom w:val="single" w:sz="18" w:space="0" w:color="931537"/>
            </w:tcBorders>
          </w:tcPr>
          <w:p w:rsidR="00DD1B90" w:rsidRDefault="00D5179D">
            <w:pPr>
              <w:pStyle w:val="TableParagraph"/>
              <w:spacing w:before="25" w:line="217" w:lineRule="exact"/>
              <w:ind w:left="256"/>
              <w:rPr>
                <w:b/>
                <w:sz w:val="20"/>
              </w:rPr>
            </w:pPr>
            <w:r>
              <w:rPr>
                <w:b/>
                <w:spacing w:val="-2"/>
                <w:sz w:val="20"/>
              </w:rPr>
              <w:t>Total</w:t>
            </w:r>
          </w:p>
        </w:tc>
        <w:tc>
          <w:tcPr>
            <w:tcW w:w="1508" w:type="dxa"/>
            <w:tcBorders>
              <w:bottom w:val="single" w:sz="18" w:space="0" w:color="931537"/>
            </w:tcBorders>
          </w:tcPr>
          <w:p w:rsidR="00DD1B90" w:rsidRDefault="00D5179D">
            <w:pPr>
              <w:pStyle w:val="TableParagraph"/>
              <w:spacing w:before="25" w:line="217" w:lineRule="exact"/>
              <w:ind w:right="185"/>
              <w:jc w:val="right"/>
              <w:rPr>
                <w:b/>
                <w:sz w:val="20"/>
              </w:rPr>
            </w:pPr>
            <w:r>
              <w:rPr>
                <w:b/>
                <w:spacing w:val="-2"/>
                <w:sz w:val="20"/>
              </w:rPr>
              <w:t>160.8</w:t>
            </w:r>
          </w:p>
        </w:tc>
        <w:tc>
          <w:tcPr>
            <w:tcW w:w="1201" w:type="dxa"/>
            <w:tcBorders>
              <w:bottom w:val="single" w:sz="18" w:space="0" w:color="931537"/>
            </w:tcBorders>
          </w:tcPr>
          <w:p w:rsidR="00DD1B90" w:rsidRDefault="00D5179D">
            <w:pPr>
              <w:pStyle w:val="TableParagraph"/>
              <w:spacing w:before="25" w:line="217" w:lineRule="exact"/>
              <w:ind w:right="131"/>
              <w:jc w:val="right"/>
              <w:rPr>
                <w:b/>
                <w:sz w:val="20"/>
              </w:rPr>
            </w:pPr>
            <w:r>
              <w:rPr>
                <w:b/>
                <w:spacing w:val="-2"/>
                <w:sz w:val="20"/>
              </w:rPr>
              <w:t>368.1</w:t>
            </w:r>
          </w:p>
        </w:tc>
        <w:tc>
          <w:tcPr>
            <w:tcW w:w="1415" w:type="dxa"/>
            <w:tcBorders>
              <w:bottom w:val="single" w:sz="18" w:space="0" w:color="931537"/>
            </w:tcBorders>
          </w:tcPr>
          <w:p w:rsidR="00DD1B90" w:rsidRDefault="00D5179D">
            <w:pPr>
              <w:pStyle w:val="TableParagraph"/>
              <w:spacing w:before="25" w:line="217" w:lineRule="exact"/>
              <w:ind w:right="113"/>
              <w:jc w:val="right"/>
              <w:rPr>
                <w:b/>
                <w:sz w:val="20"/>
              </w:rPr>
            </w:pPr>
            <w:r>
              <w:rPr>
                <w:b/>
                <w:spacing w:val="-4"/>
                <w:sz w:val="20"/>
              </w:rPr>
              <w:t>73.2</w:t>
            </w:r>
          </w:p>
        </w:tc>
        <w:tc>
          <w:tcPr>
            <w:tcW w:w="1649" w:type="dxa"/>
            <w:tcBorders>
              <w:bottom w:val="single" w:sz="18" w:space="0" w:color="931537"/>
            </w:tcBorders>
          </w:tcPr>
          <w:p w:rsidR="00DD1B90" w:rsidRDefault="00D5179D">
            <w:pPr>
              <w:pStyle w:val="TableParagraph"/>
              <w:spacing w:before="25" w:line="217" w:lineRule="exact"/>
              <w:ind w:right="173"/>
              <w:jc w:val="right"/>
              <w:rPr>
                <w:b/>
                <w:sz w:val="20"/>
              </w:rPr>
            </w:pPr>
            <w:r>
              <w:rPr>
                <w:b/>
                <w:spacing w:val="-2"/>
                <w:sz w:val="20"/>
              </w:rPr>
              <w:t>216.3</w:t>
            </w:r>
          </w:p>
        </w:tc>
        <w:tc>
          <w:tcPr>
            <w:tcW w:w="1201" w:type="dxa"/>
            <w:tcBorders>
              <w:bottom w:val="single" w:sz="18" w:space="0" w:color="931537"/>
            </w:tcBorders>
          </w:tcPr>
          <w:p w:rsidR="00DD1B90" w:rsidRDefault="00D5179D">
            <w:pPr>
              <w:pStyle w:val="TableParagraph"/>
              <w:spacing w:before="25" w:line="217" w:lineRule="exact"/>
              <w:ind w:right="107"/>
              <w:jc w:val="right"/>
              <w:rPr>
                <w:b/>
                <w:sz w:val="20"/>
              </w:rPr>
            </w:pPr>
            <w:r>
              <w:rPr>
                <w:b/>
                <w:spacing w:val="-2"/>
                <w:sz w:val="20"/>
              </w:rPr>
              <w:t>818.4</w:t>
            </w:r>
          </w:p>
        </w:tc>
      </w:tr>
    </w:tbl>
    <w:p w:rsidR="00DD1B90" w:rsidRDefault="00D5179D">
      <w:pPr>
        <w:spacing w:before="40"/>
        <w:ind w:left="477" w:right="567"/>
        <w:jc w:val="center"/>
        <w:rPr>
          <w:sz w:val="18"/>
        </w:rPr>
      </w:pPr>
      <w:r>
        <w:rPr>
          <w:sz w:val="18"/>
        </w:rPr>
        <w:t>Source:</w:t>
      </w:r>
      <w:r>
        <w:rPr>
          <w:spacing w:val="-7"/>
          <w:sz w:val="18"/>
        </w:rPr>
        <w:t xml:space="preserve"> </w:t>
      </w:r>
      <w:r>
        <w:rPr>
          <w:sz w:val="18"/>
        </w:rPr>
        <w:t>TAC</w:t>
      </w:r>
      <w:r>
        <w:rPr>
          <w:spacing w:val="-7"/>
          <w:sz w:val="18"/>
        </w:rPr>
        <w:t xml:space="preserve"> </w:t>
      </w:r>
      <w:r>
        <w:rPr>
          <w:sz w:val="18"/>
        </w:rPr>
        <w:t>(2009)</w:t>
      </w:r>
      <w:r>
        <w:rPr>
          <w:spacing w:val="-6"/>
          <w:sz w:val="18"/>
        </w:rPr>
        <w:t xml:space="preserve"> </w:t>
      </w:r>
      <w:r>
        <w:rPr>
          <w:sz w:val="18"/>
        </w:rPr>
        <w:t>and</w:t>
      </w:r>
      <w:r>
        <w:rPr>
          <w:spacing w:val="-5"/>
          <w:sz w:val="18"/>
        </w:rPr>
        <w:t xml:space="preserve"> </w:t>
      </w:r>
      <w:r>
        <w:rPr>
          <w:sz w:val="18"/>
        </w:rPr>
        <w:t>Access</w:t>
      </w:r>
      <w:r>
        <w:rPr>
          <w:spacing w:val="-5"/>
          <w:sz w:val="18"/>
        </w:rPr>
        <w:t xml:space="preserve"> </w:t>
      </w:r>
      <w:r>
        <w:rPr>
          <w:spacing w:val="-2"/>
          <w:sz w:val="18"/>
        </w:rPr>
        <w:t>Economics.</w:t>
      </w:r>
    </w:p>
    <w:p w:rsidR="00DD1B90" w:rsidRDefault="00DD1B90">
      <w:pPr>
        <w:pStyle w:val="BodyText"/>
        <w:rPr>
          <w:sz w:val="20"/>
        </w:rPr>
      </w:pPr>
    </w:p>
    <w:p w:rsidR="00DD1B90" w:rsidRDefault="00DD1B90">
      <w:pPr>
        <w:pStyle w:val="BodyText"/>
        <w:spacing w:before="7"/>
        <w:rPr>
          <w:sz w:val="23"/>
        </w:rPr>
      </w:pPr>
    </w:p>
    <w:p w:rsidR="00DD1B90" w:rsidRDefault="00D5179D">
      <w:pPr>
        <w:pStyle w:val="Heading4"/>
        <w:ind w:left="438"/>
        <w:jc w:val="both"/>
      </w:pPr>
      <w:r>
        <w:rPr>
          <w:color w:val="931537"/>
        </w:rPr>
        <w:t>Productivity</w:t>
      </w:r>
      <w:r>
        <w:rPr>
          <w:color w:val="931537"/>
          <w:spacing w:val="-8"/>
        </w:rPr>
        <w:t xml:space="preserve"> </w:t>
      </w:r>
      <w:r>
        <w:rPr>
          <w:color w:val="931537"/>
        </w:rPr>
        <w:t>costs</w:t>
      </w:r>
      <w:r>
        <w:rPr>
          <w:color w:val="931537"/>
          <w:spacing w:val="-3"/>
        </w:rPr>
        <w:t xml:space="preserve"> </w:t>
      </w:r>
      <w:r>
        <w:rPr>
          <w:color w:val="931537"/>
        </w:rPr>
        <w:t>and</w:t>
      </w:r>
      <w:r>
        <w:rPr>
          <w:color w:val="931537"/>
          <w:spacing w:val="-6"/>
        </w:rPr>
        <w:t xml:space="preserve"> </w:t>
      </w:r>
      <w:r>
        <w:rPr>
          <w:color w:val="931537"/>
        </w:rPr>
        <w:t>other</w:t>
      </w:r>
      <w:r>
        <w:rPr>
          <w:color w:val="931537"/>
          <w:spacing w:val="-5"/>
        </w:rPr>
        <w:t xml:space="preserve"> </w:t>
      </w:r>
      <w:r>
        <w:rPr>
          <w:color w:val="931537"/>
        </w:rPr>
        <w:t>financial</w:t>
      </w:r>
      <w:r>
        <w:rPr>
          <w:color w:val="931537"/>
          <w:spacing w:val="-4"/>
        </w:rPr>
        <w:t xml:space="preserve"> </w:t>
      </w:r>
      <w:r>
        <w:rPr>
          <w:color w:val="931537"/>
          <w:spacing w:val="-2"/>
        </w:rPr>
        <w:t>costs</w:t>
      </w:r>
    </w:p>
    <w:p w:rsidR="00DD1B90" w:rsidRDefault="00DD1B90">
      <w:pPr>
        <w:pStyle w:val="BodyText"/>
        <w:rPr>
          <w:b/>
          <w:sz w:val="21"/>
        </w:rPr>
      </w:pPr>
    </w:p>
    <w:p w:rsidR="00DD1B90" w:rsidRDefault="00D5179D">
      <w:pPr>
        <w:ind w:left="438"/>
        <w:jc w:val="both"/>
      </w:pPr>
      <w:r>
        <w:rPr>
          <w:b/>
        </w:rPr>
        <w:t>Productivity</w:t>
      </w:r>
      <w:r>
        <w:rPr>
          <w:b/>
          <w:spacing w:val="-9"/>
        </w:rPr>
        <w:t xml:space="preserve"> </w:t>
      </w:r>
      <w:r>
        <w:rPr>
          <w:b/>
        </w:rPr>
        <w:t>costs</w:t>
      </w:r>
      <w:r>
        <w:rPr>
          <w:b/>
          <w:spacing w:val="-5"/>
        </w:rPr>
        <w:t xml:space="preserve"> </w:t>
      </w:r>
      <w:r>
        <w:t>include</w:t>
      </w:r>
      <w:r>
        <w:rPr>
          <w:spacing w:val="-3"/>
        </w:rPr>
        <w:t xml:space="preserve"> </w:t>
      </w:r>
      <w:r>
        <w:t>lost</w:t>
      </w:r>
      <w:r>
        <w:rPr>
          <w:spacing w:val="-3"/>
        </w:rPr>
        <w:t xml:space="preserve"> </w:t>
      </w:r>
      <w:r>
        <w:t>production</w:t>
      </w:r>
      <w:r>
        <w:rPr>
          <w:spacing w:val="-4"/>
        </w:rPr>
        <w:t xml:space="preserve"> </w:t>
      </w:r>
      <w:r>
        <w:t>(using</w:t>
      </w:r>
      <w:r>
        <w:rPr>
          <w:spacing w:val="-4"/>
        </w:rPr>
        <w:t xml:space="preserve"> </w:t>
      </w:r>
      <w:r>
        <w:t>a</w:t>
      </w:r>
      <w:r>
        <w:rPr>
          <w:spacing w:val="-4"/>
        </w:rPr>
        <w:t xml:space="preserve"> </w:t>
      </w:r>
      <w:r>
        <w:t>human</w:t>
      </w:r>
      <w:r>
        <w:rPr>
          <w:spacing w:val="-3"/>
        </w:rPr>
        <w:t xml:space="preserve"> </w:t>
      </w:r>
      <w:r>
        <w:t>capital</w:t>
      </w:r>
      <w:r>
        <w:rPr>
          <w:spacing w:val="-5"/>
        </w:rPr>
        <w:t xml:space="preserve"> </w:t>
      </w:r>
      <w:r>
        <w:t>approach)</w:t>
      </w:r>
      <w:r>
        <w:rPr>
          <w:spacing w:val="-3"/>
        </w:rPr>
        <w:t xml:space="preserve"> </w:t>
      </w:r>
      <w:r>
        <w:t>due</w:t>
      </w:r>
      <w:r>
        <w:rPr>
          <w:spacing w:val="-6"/>
        </w:rPr>
        <w:t xml:space="preserve"> </w:t>
      </w:r>
      <w:r>
        <w:rPr>
          <w:spacing w:val="-5"/>
        </w:rPr>
        <w:t>to:</w:t>
      </w:r>
    </w:p>
    <w:p w:rsidR="00DD1B90" w:rsidRDefault="00D5179D">
      <w:pPr>
        <w:pStyle w:val="ListParagraph"/>
        <w:numPr>
          <w:ilvl w:val="0"/>
          <w:numId w:val="38"/>
        </w:numPr>
        <w:tabs>
          <w:tab w:val="left" w:pos="1005"/>
        </w:tabs>
        <w:spacing w:before="122"/>
        <w:ind w:right="525"/>
        <w:jc w:val="both"/>
      </w:pPr>
      <w:r>
        <w:t>lower re-employment after injury – average employment rates for patients with TBI and SCI were calculated as approximately 50% of general population employment rates based on findings from published literature. The costs were estimated using Australian Bureau of Statistics data on average weekly earnings (AWE);</w:t>
      </w:r>
    </w:p>
    <w:p w:rsidR="00DD1B90" w:rsidRDefault="00D5179D">
      <w:pPr>
        <w:pStyle w:val="ListParagraph"/>
        <w:numPr>
          <w:ilvl w:val="0"/>
          <w:numId w:val="38"/>
        </w:numPr>
        <w:tabs>
          <w:tab w:val="left" w:pos="1065"/>
        </w:tabs>
        <w:spacing w:before="120"/>
        <w:ind w:right="527"/>
        <w:jc w:val="both"/>
      </w:pPr>
      <w:r>
        <w:tab/>
        <w:t>higher absenteeism (sick days) from paid work –</w:t>
      </w:r>
      <w:r>
        <w:rPr>
          <w:spacing w:val="-1"/>
        </w:rPr>
        <w:t xml:space="preserve"> </w:t>
      </w:r>
      <w:r>
        <w:t>estimated as</w:t>
      </w:r>
      <w:r>
        <w:rPr>
          <w:spacing w:val="-1"/>
        </w:rPr>
        <w:t xml:space="preserve"> </w:t>
      </w:r>
      <w:r>
        <w:t>five days for all TBI/SCI patients where either employer-paid sick leave is taken or the individuals draw down their own funds;</w:t>
      </w:r>
    </w:p>
    <w:p w:rsidR="00DD1B90" w:rsidRDefault="00D5179D">
      <w:pPr>
        <w:pStyle w:val="ListParagraph"/>
        <w:numPr>
          <w:ilvl w:val="0"/>
          <w:numId w:val="38"/>
        </w:numPr>
        <w:tabs>
          <w:tab w:val="left" w:pos="1005"/>
        </w:tabs>
        <w:spacing w:before="120"/>
        <w:ind w:right="527"/>
        <w:jc w:val="both"/>
      </w:pPr>
      <w:r>
        <w:t>reduced domestic productivity – based on the same assumptions as absenteeism from paid work, but with domestic absenteeism valued at 30% of AWE;</w:t>
      </w:r>
    </w:p>
    <w:p w:rsidR="00DD1B90" w:rsidRDefault="00D5179D">
      <w:pPr>
        <w:pStyle w:val="ListParagraph"/>
        <w:numPr>
          <w:ilvl w:val="0"/>
          <w:numId w:val="38"/>
        </w:numPr>
        <w:tabs>
          <w:tab w:val="left" w:pos="1005"/>
        </w:tabs>
        <w:spacing w:before="120"/>
        <w:ind w:right="525"/>
        <w:jc w:val="both"/>
      </w:pPr>
      <w:r>
        <w:t>premature death – where remaining lifetime earnings lost are calculated based on premature mortality due to</w:t>
      </w:r>
      <w:r>
        <w:rPr>
          <w:spacing w:val="80"/>
        </w:rPr>
        <w:t xml:space="preserve"> </w:t>
      </w:r>
      <w:r>
        <w:t>TBI/SCI and AWE, plus a bring-forward of search and</w:t>
      </w:r>
      <w:r>
        <w:rPr>
          <w:spacing w:val="40"/>
        </w:rPr>
        <w:t xml:space="preserve"> </w:t>
      </w:r>
      <w:r>
        <w:t>hiring costs for replacement workers.</w:t>
      </w:r>
    </w:p>
    <w:p w:rsidR="00DD1B90" w:rsidRDefault="00DD1B90">
      <w:pPr>
        <w:pStyle w:val="BodyText"/>
        <w:spacing w:before="7"/>
        <w:rPr>
          <w:sz w:val="20"/>
        </w:rPr>
      </w:pPr>
    </w:p>
    <w:p w:rsidR="00DD1B90" w:rsidRDefault="00D5179D">
      <w:pPr>
        <w:pStyle w:val="BodyText"/>
        <w:ind w:left="438" w:right="523"/>
        <w:jc w:val="both"/>
      </w:pPr>
      <w:r>
        <w:rPr>
          <w:b/>
        </w:rPr>
        <w:t xml:space="preserve">Carer costs </w:t>
      </w:r>
      <w:r>
        <w:t>were estimated using an opportunity cost approach measuring the hours of informal (unpaid) care based on data from the ABS Survey of Disability Ageing and Carers (SDAC), the Victorian Disability Service Quarterly Data Collection Information System, the AIHW Commonwealth State/Territory Disability Agreement National Minimum Data Set, Access Economics (2005) and other literature, to estimate the proportion of individuals who had</w:t>
      </w:r>
      <w:r>
        <w:rPr>
          <w:spacing w:val="22"/>
        </w:rPr>
        <w:t xml:space="preserve"> </w:t>
      </w:r>
      <w:r>
        <w:t>a</w:t>
      </w:r>
      <w:r>
        <w:rPr>
          <w:spacing w:val="23"/>
        </w:rPr>
        <w:t xml:space="preserve"> </w:t>
      </w:r>
      <w:r>
        <w:t>carer</w:t>
      </w:r>
      <w:r>
        <w:rPr>
          <w:spacing w:val="23"/>
        </w:rPr>
        <w:t xml:space="preserve"> </w:t>
      </w:r>
      <w:r>
        <w:t>and</w:t>
      </w:r>
      <w:r>
        <w:rPr>
          <w:spacing w:val="23"/>
        </w:rPr>
        <w:t xml:space="preserve"> </w:t>
      </w:r>
      <w:r>
        <w:t>the</w:t>
      </w:r>
      <w:r>
        <w:rPr>
          <w:spacing w:val="23"/>
        </w:rPr>
        <w:t xml:space="preserve"> </w:t>
      </w:r>
      <w:r>
        <w:t>total</w:t>
      </w:r>
      <w:r>
        <w:rPr>
          <w:spacing w:val="21"/>
        </w:rPr>
        <w:t xml:space="preserve"> </w:t>
      </w:r>
      <w:r>
        <w:t>number</w:t>
      </w:r>
      <w:r>
        <w:rPr>
          <w:spacing w:val="24"/>
        </w:rPr>
        <w:t xml:space="preserve"> </w:t>
      </w:r>
      <w:r>
        <w:t>of</w:t>
      </w:r>
      <w:r>
        <w:rPr>
          <w:spacing w:val="25"/>
        </w:rPr>
        <w:t xml:space="preserve"> </w:t>
      </w:r>
      <w:r>
        <w:t>hours</w:t>
      </w:r>
      <w:r>
        <w:rPr>
          <w:spacing w:val="23"/>
        </w:rPr>
        <w:t xml:space="preserve"> </w:t>
      </w:r>
      <w:r>
        <w:t>of</w:t>
      </w:r>
      <w:r>
        <w:rPr>
          <w:spacing w:val="26"/>
        </w:rPr>
        <w:t xml:space="preserve"> </w:t>
      </w:r>
      <w:r>
        <w:t>care</w:t>
      </w:r>
      <w:r>
        <w:rPr>
          <w:spacing w:val="22"/>
        </w:rPr>
        <w:t xml:space="preserve"> </w:t>
      </w:r>
      <w:r>
        <w:t>provided</w:t>
      </w:r>
      <w:r>
        <w:rPr>
          <w:spacing w:val="23"/>
        </w:rPr>
        <w:t xml:space="preserve"> </w:t>
      </w:r>
      <w:r>
        <w:t>to</w:t>
      </w:r>
      <w:r>
        <w:rPr>
          <w:spacing w:val="23"/>
        </w:rPr>
        <w:t xml:space="preserve"> </w:t>
      </w:r>
      <w:r>
        <w:t>people</w:t>
      </w:r>
      <w:r>
        <w:rPr>
          <w:spacing w:val="26"/>
        </w:rPr>
        <w:t xml:space="preserve"> </w:t>
      </w:r>
      <w:r>
        <w:t>with</w:t>
      </w:r>
      <w:r>
        <w:rPr>
          <w:spacing w:val="23"/>
        </w:rPr>
        <w:t xml:space="preserve"> </w:t>
      </w:r>
      <w:r>
        <w:t>TBI</w:t>
      </w:r>
      <w:r>
        <w:rPr>
          <w:spacing w:val="23"/>
        </w:rPr>
        <w:t xml:space="preserve"> </w:t>
      </w:r>
      <w:r>
        <w:t>and</w:t>
      </w:r>
      <w:r>
        <w:rPr>
          <w:spacing w:val="23"/>
        </w:rPr>
        <w:t xml:space="preserve"> </w:t>
      </w:r>
      <w:r>
        <w:t>SCI</w:t>
      </w:r>
      <w:r>
        <w:rPr>
          <w:spacing w:val="24"/>
        </w:rPr>
        <w:t xml:space="preserve"> </w:t>
      </w:r>
      <w:r>
        <w:rPr>
          <w:spacing w:val="-5"/>
        </w:rPr>
        <w:t>in</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1"/>
      </w:pPr>
    </w:p>
    <w:p w:rsidR="00DD1B90" w:rsidRDefault="00D5179D">
      <w:pPr>
        <w:pStyle w:val="BodyText"/>
        <w:spacing w:before="94"/>
        <w:ind w:left="438" w:right="526"/>
        <w:jc w:val="both"/>
      </w:pPr>
      <w:r>
        <w:t>2008. The value of care was then calculated based on AWE and the average probability of employment of the carer.</w:t>
      </w:r>
    </w:p>
    <w:p w:rsidR="00DD1B90" w:rsidRDefault="00DD1B90">
      <w:pPr>
        <w:pStyle w:val="BodyText"/>
        <w:spacing w:before="8"/>
        <w:rPr>
          <w:sz w:val="20"/>
        </w:rPr>
      </w:pPr>
    </w:p>
    <w:p w:rsidR="00DD1B90" w:rsidRDefault="00D5179D">
      <w:pPr>
        <w:pStyle w:val="BodyText"/>
        <w:ind w:left="438" w:right="526" w:hanging="1"/>
        <w:jc w:val="both"/>
      </w:pPr>
      <w:r>
        <w:rPr>
          <w:b/>
        </w:rPr>
        <w:t xml:space="preserve">Deadweight losses (DWLs) </w:t>
      </w:r>
      <w:r>
        <w:t xml:space="preserve">were calculated as efficiency losses from taxation revenue forgone and from welfare transfers. </w:t>
      </w:r>
      <w:r>
        <w:rPr>
          <w:b/>
        </w:rPr>
        <w:t xml:space="preserve">Other costs </w:t>
      </w:r>
      <w:r>
        <w:t>were the bring-forward of funeral costs and were minor.</w:t>
      </w:r>
    </w:p>
    <w:p w:rsidR="00DD1B90" w:rsidRDefault="00DD1B90">
      <w:pPr>
        <w:pStyle w:val="BodyText"/>
        <w:spacing w:before="8"/>
        <w:rPr>
          <w:sz w:val="12"/>
        </w:rPr>
      </w:pPr>
    </w:p>
    <w:p w:rsidR="00DD1B90" w:rsidRDefault="00D5179D">
      <w:pPr>
        <w:pStyle w:val="Heading4"/>
        <w:spacing w:before="93"/>
        <w:ind w:right="569"/>
        <w:jc w:val="center"/>
      </w:pPr>
      <w:r>
        <w:rPr>
          <w:smallCaps/>
          <w:color w:val="931537"/>
        </w:rPr>
        <w:t>Productivity</w:t>
      </w:r>
      <w:r>
        <w:rPr>
          <w:smallCaps/>
          <w:color w:val="931537"/>
          <w:spacing w:val="-8"/>
        </w:rPr>
        <w:t xml:space="preserve"> </w:t>
      </w:r>
      <w:r>
        <w:rPr>
          <w:smallCaps/>
          <w:color w:val="931537"/>
        </w:rPr>
        <w:t>and</w:t>
      </w:r>
      <w:r>
        <w:rPr>
          <w:smallCaps/>
          <w:color w:val="931537"/>
          <w:spacing w:val="-10"/>
        </w:rPr>
        <w:t xml:space="preserve"> </w:t>
      </w:r>
      <w:r>
        <w:rPr>
          <w:smallCaps/>
          <w:color w:val="931537"/>
        </w:rPr>
        <w:t>other</w:t>
      </w:r>
      <w:r>
        <w:rPr>
          <w:smallCaps/>
          <w:color w:val="931537"/>
          <w:spacing w:val="-10"/>
        </w:rPr>
        <w:t xml:space="preserve"> </w:t>
      </w:r>
      <w:r>
        <w:rPr>
          <w:smallCaps/>
          <w:color w:val="931537"/>
        </w:rPr>
        <w:t>financial</w:t>
      </w:r>
      <w:r>
        <w:rPr>
          <w:smallCaps/>
          <w:color w:val="931537"/>
          <w:spacing w:val="-9"/>
        </w:rPr>
        <w:t xml:space="preserve"> </w:t>
      </w:r>
      <w:r>
        <w:rPr>
          <w:smallCaps/>
          <w:color w:val="931537"/>
        </w:rPr>
        <w:t>costs</w:t>
      </w:r>
      <w:r>
        <w:rPr>
          <w:smallCaps/>
          <w:color w:val="931537"/>
          <w:spacing w:val="-9"/>
        </w:rPr>
        <w:t xml:space="preserve"> </w:t>
      </w:r>
      <w:r>
        <w:rPr>
          <w:smallCaps/>
          <w:color w:val="931537"/>
        </w:rPr>
        <w:t>($</w:t>
      </w:r>
      <w:r>
        <w:rPr>
          <w:smallCaps/>
          <w:color w:val="931537"/>
          <w:spacing w:val="-9"/>
        </w:rPr>
        <w:t xml:space="preserve"> </w:t>
      </w:r>
      <w:r>
        <w:rPr>
          <w:smallCaps/>
          <w:color w:val="931537"/>
          <w:spacing w:val="-2"/>
        </w:rPr>
        <w:t>million)</w:t>
      </w:r>
    </w:p>
    <w:p w:rsidR="00DD1B90" w:rsidRDefault="00F727E3">
      <w:pPr>
        <w:pStyle w:val="BodyText"/>
        <w:spacing w:before="8"/>
        <w:rPr>
          <w:b/>
          <w:sz w:val="3"/>
        </w:rPr>
      </w:pPr>
      <w:r>
        <w:pict>
          <v:rect id="docshape23" o:spid="_x0000_s4000" style="position:absolute;margin-left:65.5pt;margin-top:3.35pt;width:464.25pt;height:1.45pt;z-index:-15725056;mso-wrap-distance-left:0;mso-wrap-distance-right:0;mso-position-horizontal-relative:page" fillcolor="#931537" stroked="f">
            <w10:wrap type="topAndBottom" anchorx="page"/>
          </v:rect>
        </w:pict>
      </w:r>
    </w:p>
    <w:p w:rsidR="00DD1B90" w:rsidRDefault="00DD1B90">
      <w:pPr>
        <w:pStyle w:val="BodyText"/>
        <w:spacing w:before="1"/>
        <w:rPr>
          <w:b/>
          <w:sz w:val="6"/>
        </w:rPr>
      </w:pPr>
    </w:p>
    <w:p w:rsidR="00DD1B90" w:rsidRDefault="00DD1B90">
      <w:pPr>
        <w:rPr>
          <w:sz w:val="6"/>
        </w:rPr>
        <w:sectPr w:rsidR="00DD1B90">
          <w:pgSz w:w="11900" w:h="16840"/>
          <w:pgMar w:top="1120" w:right="880" w:bottom="1280" w:left="980" w:header="856" w:footer="1088" w:gutter="0"/>
          <w:cols w:space="720"/>
        </w:sectPr>
      </w:pPr>
    </w:p>
    <w:p w:rsidR="00DD1B90" w:rsidRDefault="00DD1B90">
      <w:pPr>
        <w:pStyle w:val="BodyText"/>
        <w:rPr>
          <w:b/>
        </w:rPr>
      </w:pPr>
    </w:p>
    <w:p w:rsidR="00DD1B90" w:rsidRDefault="00DD1B90">
      <w:pPr>
        <w:pStyle w:val="BodyText"/>
        <w:rPr>
          <w:b/>
        </w:rPr>
      </w:pPr>
    </w:p>
    <w:p w:rsidR="00DD1B90" w:rsidRDefault="00F727E3">
      <w:pPr>
        <w:spacing w:before="136"/>
        <w:ind w:left="580"/>
        <w:rPr>
          <w:b/>
          <w:sz w:val="20"/>
        </w:rPr>
      </w:pPr>
      <w:r>
        <w:pict>
          <v:rect id="docshape24" o:spid="_x0000_s3999" style="position:absolute;left:0;text-align:left;margin-left:65.5pt;margin-top:2.5pt;width:464.25pt;height:1.45pt;z-index:15732736;mso-position-horizontal-relative:page" fillcolor="#931537" stroked="f">
            <w10:wrap anchorx="page"/>
          </v:rect>
        </w:pict>
      </w:r>
      <w:r w:rsidR="00D5179D">
        <w:rPr>
          <w:b/>
          <w:spacing w:val="-2"/>
          <w:sz w:val="20"/>
        </w:rPr>
        <w:t>Australia</w:t>
      </w:r>
    </w:p>
    <w:p w:rsidR="00DD1B90" w:rsidRDefault="00D5179D">
      <w:pPr>
        <w:pStyle w:val="Heading4"/>
        <w:spacing w:before="44"/>
        <w:ind w:left="891" w:hanging="312"/>
      </w:pPr>
      <w:r>
        <w:rPr>
          <w:b w:val="0"/>
        </w:rPr>
        <w:br w:type="column"/>
      </w:r>
      <w:r>
        <w:rPr>
          <w:color w:val="931537"/>
          <w:spacing w:val="-2"/>
        </w:rPr>
        <w:t xml:space="preserve">Moderate </w:t>
      </w:r>
      <w:r>
        <w:rPr>
          <w:color w:val="931537"/>
          <w:spacing w:val="-4"/>
        </w:rPr>
        <w:t>TBI</w:t>
      </w:r>
    </w:p>
    <w:p w:rsidR="00DD1B90" w:rsidRDefault="00D5179D">
      <w:pPr>
        <w:pStyle w:val="Heading4"/>
        <w:spacing w:before="44"/>
        <w:ind w:left="648" w:right="-8" w:hanging="185"/>
      </w:pPr>
      <w:r>
        <w:rPr>
          <w:b w:val="0"/>
        </w:rPr>
        <w:br w:type="column"/>
      </w:r>
      <w:r>
        <w:rPr>
          <w:color w:val="931537"/>
          <w:spacing w:val="-2"/>
        </w:rPr>
        <w:t xml:space="preserve">Severe </w:t>
      </w:r>
      <w:r>
        <w:rPr>
          <w:color w:val="931537"/>
          <w:spacing w:val="-4"/>
        </w:rPr>
        <w:t>TBI</w:t>
      </w:r>
    </w:p>
    <w:p w:rsidR="00DD1B90" w:rsidRDefault="00D5179D">
      <w:pPr>
        <w:pStyle w:val="Heading4"/>
        <w:tabs>
          <w:tab w:val="left" w:pos="1699"/>
          <w:tab w:val="left" w:pos="3388"/>
        </w:tabs>
        <w:spacing w:before="42" w:line="320" w:lineRule="exact"/>
        <w:ind w:left="369"/>
      </w:pPr>
      <w:r>
        <w:rPr>
          <w:b w:val="0"/>
        </w:rPr>
        <w:br w:type="column"/>
      </w:r>
      <w:r>
        <w:rPr>
          <w:color w:val="931537"/>
          <w:spacing w:val="-2"/>
        </w:rPr>
        <w:t>Paraplegia</w:t>
      </w:r>
      <w:r>
        <w:rPr>
          <w:color w:val="931537"/>
        </w:rPr>
        <w:tab/>
      </w:r>
      <w:r>
        <w:rPr>
          <w:color w:val="931537"/>
          <w:spacing w:val="-2"/>
        </w:rPr>
        <w:t>Quadriplegia</w:t>
      </w:r>
      <w:r>
        <w:rPr>
          <w:color w:val="931537"/>
        </w:rPr>
        <w:tab/>
      </w:r>
      <w:r>
        <w:rPr>
          <w:color w:val="931537"/>
          <w:spacing w:val="-4"/>
          <w:position w:val="13"/>
        </w:rPr>
        <w:t>Total</w:t>
      </w:r>
    </w:p>
    <w:p w:rsidR="00DD1B90" w:rsidRDefault="00D5179D">
      <w:pPr>
        <w:spacing w:line="190" w:lineRule="exact"/>
        <w:ind w:right="531"/>
        <w:jc w:val="right"/>
        <w:rPr>
          <w:b/>
        </w:rPr>
      </w:pPr>
      <w:r>
        <w:rPr>
          <w:b/>
          <w:color w:val="931537"/>
          <w:spacing w:val="-2"/>
        </w:rPr>
        <w:t>TBI/SCI</w:t>
      </w:r>
    </w:p>
    <w:p w:rsidR="00DD1B90" w:rsidRDefault="00DD1B90">
      <w:pPr>
        <w:spacing w:line="190" w:lineRule="exact"/>
        <w:jc w:val="right"/>
        <w:sectPr w:rsidR="00DD1B90">
          <w:type w:val="continuous"/>
          <w:pgSz w:w="11900" w:h="16840"/>
          <w:pgMar w:top="1800" w:right="880" w:bottom="280" w:left="980" w:header="856" w:footer="1088" w:gutter="0"/>
          <w:cols w:num="4" w:space="720" w:equalWidth="0">
            <w:col w:w="1475" w:space="1162"/>
            <w:col w:w="1563" w:space="40"/>
            <w:col w:w="1185" w:space="39"/>
            <w:col w:w="4576"/>
          </w:cols>
        </w:sectPr>
      </w:pPr>
    </w:p>
    <w:p w:rsidR="00DD1B90" w:rsidRDefault="00DD1B90">
      <w:pPr>
        <w:pStyle w:val="BodyText"/>
        <w:spacing w:before="1"/>
        <w:rPr>
          <w:b/>
          <w:sz w:val="6"/>
        </w:rPr>
      </w:pPr>
    </w:p>
    <w:tbl>
      <w:tblPr>
        <w:tblW w:w="0" w:type="auto"/>
        <w:tblInd w:w="330" w:type="dxa"/>
        <w:tblLayout w:type="fixed"/>
        <w:tblCellMar>
          <w:left w:w="0" w:type="dxa"/>
          <w:right w:w="0" w:type="dxa"/>
        </w:tblCellMar>
        <w:tblLook w:val="01E0" w:firstRow="1" w:lastRow="1" w:firstColumn="1" w:lastColumn="1" w:noHBand="0" w:noVBand="0"/>
      </w:tblPr>
      <w:tblGrid>
        <w:gridCol w:w="4383"/>
        <w:gridCol w:w="1382"/>
        <w:gridCol w:w="1390"/>
        <w:gridCol w:w="1197"/>
        <w:gridCol w:w="941"/>
      </w:tblGrid>
      <w:tr w:rsidR="00DD1B90">
        <w:trPr>
          <w:trHeight w:val="255"/>
        </w:trPr>
        <w:tc>
          <w:tcPr>
            <w:tcW w:w="4383" w:type="dxa"/>
          </w:tcPr>
          <w:p w:rsidR="00DD1B90" w:rsidRDefault="00D5179D">
            <w:pPr>
              <w:pStyle w:val="TableParagraph"/>
              <w:tabs>
                <w:tab w:val="right" w:pos="3972"/>
              </w:tabs>
              <w:spacing w:line="223" w:lineRule="exact"/>
              <w:ind w:left="256"/>
              <w:rPr>
                <w:sz w:val="20"/>
              </w:rPr>
            </w:pPr>
            <w:r>
              <w:rPr>
                <w:sz w:val="20"/>
              </w:rPr>
              <w:t>Lower</w:t>
            </w:r>
            <w:r>
              <w:rPr>
                <w:spacing w:val="-9"/>
                <w:sz w:val="20"/>
              </w:rPr>
              <w:t xml:space="preserve"> </w:t>
            </w:r>
            <w:r>
              <w:rPr>
                <w:spacing w:val="-2"/>
                <w:sz w:val="20"/>
              </w:rPr>
              <w:t>employment</w:t>
            </w:r>
            <w:r>
              <w:rPr>
                <w:sz w:val="20"/>
              </w:rPr>
              <w:tab/>
            </w:r>
            <w:r>
              <w:rPr>
                <w:spacing w:val="-4"/>
                <w:sz w:val="20"/>
              </w:rPr>
              <w:t>452.9</w:t>
            </w:r>
          </w:p>
        </w:tc>
        <w:tc>
          <w:tcPr>
            <w:tcW w:w="1382" w:type="dxa"/>
          </w:tcPr>
          <w:p w:rsidR="00DD1B90" w:rsidRDefault="00D5179D">
            <w:pPr>
              <w:pStyle w:val="TableParagraph"/>
              <w:spacing w:line="223" w:lineRule="exact"/>
              <w:ind w:right="470"/>
              <w:jc w:val="right"/>
              <w:rPr>
                <w:sz w:val="20"/>
              </w:rPr>
            </w:pPr>
            <w:r>
              <w:rPr>
                <w:spacing w:val="-2"/>
                <w:sz w:val="20"/>
              </w:rPr>
              <w:t>256.3</w:t>
            </w:r>
          </w:p>
        </w:tc>
        <w:tc>
          <w:tcPr>
            <w:tcW w:w="1390" w:type="dxa"/>
          </w:tcPr>
          <w:p w:rsidR="00DD1B90" w:rsidRDefault="00D5179D">
            <w:pPr>
              <w:pStyle w:val="TableParagraph"/>
              <w:spacing w:line="223" w:lineRule="exact"/>
              <w:ind w:right="530"/>
              <w:jc w:val="right"/>
              <w:rPr>
                <w:sz w:val="20"/>
              </w:rPr>
            </w:pPr>
            <w:r>
              <w:rPr>
                <w:spacing w:val="-4"/>
                <w:sz w:val="20"/>
              </w:rPr>
              <w:t>47.8</w:t>
            </w:r>
          </w:p>
        </w:tc>
        <w:tc>
          <w:tcPr>
            <w:tcW w:w="1197" w:type="dxa"/>
          </w:tcPr>
          <w:p w:rsidR="00DD1B90" w:rsidRDefault="00D5179D">
            <w:pPr>
              <w:pStyle w:val="TableParagraph"/>
              <w:spacing w:line="223" w:lineRule="exact"/>
              <w:ind w:right="165"/>
              <w:jc w:val="right"/>
              <w:rPr>
                <w:sz w:val="20"/>
              </w:rPr>
            </w:pPr>
            <w:r>
              <w:rPr>
                <w:spacing w:val="-4"/>
                <w:sz w:val="20"/>
              </w:rPr>
              <w:t>43.8</w:t>
            </w:r>
          </w:p>
        </w:tc>
        <w:tc>
          <w:tcPr>
            <w:tcW w:w="941" w:type="dxa"/>
          </w:tcPr>
          <w:p w:rsidR="00DD1B90" w:rsidRDefault="00D5179D">
            <w:pPr>
              <w:pStyle w:val="TableParagraph"/>
              <w:spacing w:line="223" w:lineRule="exact"/>
              <w:ind w:right="107"/>
              <w:jc w:val="right"/>
              <w:rPr>
                <w:sz w:val="20"/>
              </w:rPr>
            </w:pPr>
            <w:r>
              <w:rPr>
                <w:spacing w:val="-2"/>
                <w:sz w:val="20"/>
              </w:rPr>
              <w:t>800.8</w:t>
            </w:r>
          </w:p>
        </w:tc>
      </w:tr>
      <w:tr w:rsidR="00DD1B90">
        <w:trPr>
          <w:trHeight w:val="289"/>
        </w:trPr>
        <w:tc>
          <w:tcPr>
            <w:tcW w:w="4383" w:type="dxa"/>
          </w:tcPr>
          <w:p w:rsidR="00DD1B90" w:rsidRDefault="00D5179D">
            <w:pPr>
              <w:pStyle w:val="TableParagraph"/>
              <w:tabs>
                <w:tab w:val="right" w:pos="3972"/>
              </w:tabs>
              <w:spacing w:before="25"/>
              <w:ind w:left="256"/>
              <w:rPr>
                <w:sz w:val="20"/>
              </w:rPr>
            </w:pPr>
            <w:r>
              <w:rPr>
                <w:sz w:val="20"/>
              </w:rPr>
              <w:t>Premature</w:t>
            </w:r>
            <w:r>
              <w:rPr>
                <w:spacing w:val="-10"/>
                <w:sz w:val="20"/>
              </w:rPr>
              <w:t xml:space="preserve"> </w:t>
            </w:r>
            <w:r>
              <w:rPr>
                <w:spacing w:val="-2"/>
                <w:sz w:val="20"/>
              </w:rPr>
              <w:t>death</w:t>
            </w:r>
            <w:r>
              <w:rPr>
                <w:sz w:val="20"/>
              </w:rPr>
              <w:tab/>
            </w:r>
            <w:r>
              <w:rPr>
                <w:spacing w:val="-4"/>
                <w:sz w:val="20"/>
              </w:rPr>
              <w:t>243.4</w:t>
            </w:r>
          </w:p>
        </w:tc>
        <w:tc>
          <w:tcPr>
            <w:tcW w:w="1382" w:type="dxa"/>
          </w:tcPr>
          <w:p w:rsidR="00DD1B90" w:rsidRDefault="00D5179D">
            <w:pPr>
              <w:pStyle w:val="TableParagraph"/>
              <w:spacing w:before="25"/>
              <w:ind w:right="470"/>
              <w:jc w:val="right"/>
              <w:rPr>
                <w:sz w:val="20"/>
              </w:rPr>
            </w:pPr>
            <w:r>
              <w:rPr>
                <w:spacing w:val="-2"/>
                <w:sz w:val="20"/>
              </w:rPr>
              <w:t>253.3</w:t>
            </w:r>
          </w:p>
        </w:tc>
        <w:tc>
          <w:tcPr>
            <w:tcW w:w="1390" w:type="dxa"/>
          </w:tcPr>
          <w:p w:rsidR="00DD1B90" w:rsidRDefault="00D5179D">
            <w:pPr>
              <w:pStyle w:val="TableParagraph"/>
              <w:spacing w:before="25"/>
              <w:ind w:right="532"/>
              <w:jc w:val="right"/>
              <w:rPr>
                <w:sz w:val="20"/>
              </w:rPr>
            </w:pPr>
            <w:r>
              <w:rPr>
                <w:spacing w:val="-5"/>
                <w:sz w:val="20"/>
              </w:rPr>
              <w:t>6.8</w:t>
            </w:r>
          </w:p>
        </w:tc>
        <w:tc>
          <w:tcPr>
            <w:tcW w:w="1197" w:type="dxa"/>
          </w:tcPr>
          <w:p w:rsidR="00DD1B90" w:rsidRDefault="00D5179D">
            <w:pPr>
              <w:pStyle w:val="TableParagraph"/>
              <w:spacing w:before="25"/>
              <w:ind w:right="165"/>
              <w:jc w:val="right"/>
              <w:rPr>
                <w:sz w:val="20"/>
              </w:rPr>
            </w:pPr>
            <w:r>
              <w:rPr>
                <w:spacing w:val="-4"/>
                <w:sz w:val="20"/>
              </w:rPr>
              <w:t>14.3</w:t>
            </w:r>
          </w:p>
        </w:tc>
        <w:tc>
          <w:tcPr>
            <w:tcW w:w="941" w:type="dxa"/>
          </w:tcPr>
          <w:p w:rsidR="00DD1B90" w:rsidRDefault="00D5179D">
            <w:pPr>
              <w:pStyle w:val="TableParagraph"/>
              <w:spacing w:before="25"/>
              <w:ind w:right="107"/>
              <w:jc w:val="right"/>
              <w:rPr>
                <w:sz w:val="20"/>
              </w:rPr>
            </w:pPr>
            <w:r>
              <w:rPr>
                <w:spacing w:val="-2"/>
                <w:sz w:val="20"/>
              </w:rPr>
              <w:t>517.8</w:t>
            </w:r>
          </w:p>
        </w:tc>
      </w:tr>
      <w:tr w:rsidR="00DD1B90">
        <w:trPr>
          <w:trHeight w:val="289"/>
        </w:trPr>
        <w:tc>
          <w:tcPr>
            <w:tcW w:w="4383" w:type="dxa"/>
          </w:tcPr>
          <w:p w:rsidR="00DD1B90" w:rsidRDefault="00D5179D">
            <w:pPr>
              <w:pStyle w:val="TableParagraph"/>
              <w:tabs>
                <w:tab w:val="right" w:pos="3972"/>
              </w:tabs>
              <w:spacing w:before="26"/>
              <w:ind w:left="256"/>
              <w:rPr>
                <w:sz w:val="20"/>
              </w:rPr>
            </w:pPr>
            <w:r>
              <w:rPr>
                <w:sz w:val="20"/>
              </w:rPr>
              <w:t>Other</w:t>
            </w:r>
            <w:r>
              <w:rPr>
                <w:spacing w:val="-8"/>
                <w:sz w:val="20"/>
              </w:rPr>
              <w:t xml:space="preserve"> </w:t>
            </w:r>
            <w:r>
              <w:rPr>
                <w:sz w:val="20"/>
              </w:rPr>
              <w:t>productivity</w:t>
            </w:r>
            <w:r>
              <w:rPr>
                <w:spacing w:val="-10"/>
                <w:sz w:val="20"/>
              </w:rPr>
              <w:t xml:space="preserve"> </w:t>
            </w:r>
            <w:r>
              <w:rPr>
                <w:spacing w:val="-2"/>
                <w:sz w:val="20"/>
              </w:rPr>
              <w:t>losses</w:t>
            </w:r>
            <w:r>
              <w:rPr>
                <w:sz w:val="20"/>
              </w:rPr>
              <w:tab/>
            </w:r>
            <w:r>
              <w:rPr>
                <w:spacing w:val="-5"/>
                <w:sz w:val="20"/>
              </w:rPr>
              <w:t>1.8</w:t>
            </w:r>
          </w:p>
        </w:tc>
        <w:tc>
          <w:tcPr>
            <w:tcW w:w="1382" w:type="dxa"/>
          </w:tcPr>
          <w:p w:rsidR="00DD1B90" w:rsidRDefault="00D5179D">
            <w:pPr>
              <w:pStyle w:val="TableParagraph"/>
              <w:spacing w:before="26"/>
              <w:ind w:right="470"/>
              <w:jc w:val="right"/>
              <w:rPr>
                <w:sz w:val="20"/>
              </w:rPr>
            </w:pPr>
            <w:r>
              <w:rPr>
                <w:spacing w:val="-5"/>
                <w:sz w:val="20"/>
              </w:rPr>
              <w:t>1.2</w:t>
            </w:r>
          </w:p>
        </w:tc>
        <w:tc>
          <w:tcPr>
            <w:tcW w:w="1390" w:type="dxa"/>
          </w:tcPr>
          <w:p w:rsidR="00DD1B90" w:rsidRDefault="00D5179D">
            <w:pPr>
              <w:pStyle w:val="TableParagraph"/>
              <w:spacing w:before="26"/>
              <w:ind w:right="532"/>
              <w:jc w:val="right"/>
              <w:rPr>
                <w:sz w:val="20"/>
              </w:rPr>
            </w:pPr>
            <w:r>
              <w:rPr>
                <w:spacing w:val="-5"/>
                <w:sz w:val="20"/>
              </w:rPr>
              <w:t>0.2</w:t>
            </w:r>
          </w:p>
        </w:tc>
        <w:tc>
          <w:tcPr>
            <w:tcW w:w="1197" w:type="dxa"/>
          </w:tcPr>
          <w:p w:rsidR="00DD1B90" w:rsidRDefault="00D5179D">
            <w:pPr>
              <w:pStyle w:val="TableParagraph"/>
              <w:spacing w:before="26"/>
              <w:ind w:right="165"/>
              <w:jc w:val="right"/>
              <w:rPr>
                <w:sz w:val="20"/>
              </w:rPr>
            </w:pPr>
            <w:r>
              <w:rPr>
                <w:spacing w:val="-5"/>
                <w:sz w:val="20"/>
              </w:rPr>
              <w:t>0.2</w:t>
            </w:r>
          </w:p>
        </w:tc>
        <w:tc>
          <w:tcPr>
            <w:tcW w:w="941" w:type="dxa"/>
          </w:tcPr>
          <w:p w:rsidR="00DD1B90" w:rsidRDefault="00D5179D">
            <w:pPr>
              <w:pStyle w:val="TableParagraph"/>
              <w:spacing w:before="26"/>
              <w:ind w:right="108"/>
              <w:jc w:val="right"/>
              <w:rPr>
                <w:sz w:val="20"/>
              </w:rPr>
            </w:pPr>
            <w:r>
              <w:rPr>
                <w:spacing w:val="-5"/>
                <w:sz w:val="20"/>
              </w:rPr>
              <w:t>3.5</w:t>
            </w:r>
          </w:p>
        </w:tc>
      </w:tr>
      <w:tr w:rsidR="00DD1B90">
        <w:trPr>
          <w:trHeight w:val="290"/>
        </w:trPr>
        <w:tc>
          <w:tcPr>
            <w:tcW w:w="4383" w:type="dxa"/>
          </w:tcPr>
          <w:p w:rsidR="00DD1B90" w:rsidRDefault="00D5179D">
            <w:pPr>
              <w:pStyle w:val="TableParagraph"/>
              <w:tabs>
                <w:tab w:val="right" w:pos="3972"/>
              </w:tabs>
              <w:spacing w:before="25"/>
              <w:ind w:left="256"/>
              <w:rPr>
                <w:i/>
                <w:sz w:val="20"/>
              </w:rPr>
            </w:pPr>
            <w:r>
              <w:rPr>
                <w:i/>
                <w:sz w:val="20"/>
              </w:rPr>
              <w:t>Subtotal</w:t>
            </w:r>
            <w:r>
              <w:rPr>
                <w:i/>
                <w:spacing w:val="-12"/>
                <w:sz w:val="20"/>
              </w:rPr>
              <w:t xml:space="preserve"> </w:t>
            </w:r>
            <w:r>
              <w:rPr>
                <w:i/>
                <w:sz w:val="20"/>
              </w:rPr>
              <w:t>productivity</w:t>
            </w:r>
            <w:r>
              <w:rPr>
                <w:i/>
                <w:spacing w:val="-9"/>
                <w:sz w:val="20"/>
              </w:rPr>
              <w:t xml:space="preserve"> </w:t>
            </w:r>
            <w:r>
              <w:rPr>
                <w:i/>
                <w:spacing w:val="-4"/>
                <w:sz w:val="20"/>
              </w:rPr>
              <w:t>costs</w:t>
            </w:r>
            <w:r>
              <w:rPr>
                <w:i/>
                <w:sz w:val="20"/>
              </w:rPr>
              <w:tab/>
            </w:r>
            <w:r>
              <w:rPr>
                <w:i/>
                <w:spacing w:val="-2"/>
                <w:sz w:val="20"/>
              </w:rPr>
              <w:t>698.1</w:t>
            </w:r>
          </w:p>
        </w:tc>
        <w:tc>
          <w:tcPr>
            <w:tcW w:w="1382" w:type="dxa"/>
          </w:tcPr>
          <w:p w:rsidR="00DD1B90" w:rsidRDefault="00D5179D">
            <w:pPr>
              <w:pStyle w:val="TableParagraph"/>
              <w:spacing w:before="25"/>
              <w:ind w:right="469"/>
              <w:jc w:val="right"/>
              <w:rPr>
                <w:i/>
                <w:sz w:val="20"/>
              </w:rPr>
            </w:pPr>
            <w:r>
              <w:rPr>
                <w:i/>
                <w:spacing w:val="-2"/>
                <w:sz w:val="20"/>
              </w:rPr>
              <w:t>510.8</w:t>
            </w:r>
          </w:p>
        </w:tc>
        <w:tc>
          <w:tcPr>
            <w:tcW w:w="1390" w:type="dxa"/>
          </w:tcPr>
          <w:p w:rsidR="00DD1B90" w:rsidRDefault="00D5179D">
            <w:pPr>
              <w:pStyle w:val="TableParagraph"/>
              <w:spacing w:before="25"/>
              <w:ind w:right="529"/>
              <w:jc w:val="right"/>
              <w:rPr>
                <w:i/>
                <w:sz w:val="20"/>
              </w:rPr>
            </w:pPr>
            <w:r>
              <w:rPr>
                <w:i/>
                <w:spacing w:val="-4"/>
                <w:sz w:val="20"/>
              </w:rPr>
              <w:t>54.7</w:t>
            </w:r>
          </w:p>
        </w:tc>
        <w:tc>
          <w:tcPr>
            <w:tcW w:w="1197" w:type="dxa"/>
          </w:tcPr>
          <w:p w:rsidR="00DD1B90" w:rsidRDefault="00D5179D">
            <w:pPr>
              <w:pStyle w:val="TableParagraph"/>
              <w:spacing w:before="25"/>
              <w:ind w:right="165"/>
              <w:jc w:val="right"/>
              <w:rPr>
                <w:i/>
                <w:sz w:val="20"/>
              </w:rPr>
            </w:pPr>
            <w:r>
              <w:rPr>
                <w:i/>
                <w:spacing w:val="-4"/>
                <w:sz w:val="20"/>
              </w:rPr>
              <w:t>58.4</w:t>
            </w:r>
          </w:p>
        </w:tc>
        <w:tc>
          <w:tcPr>
            <w:tcW w:w="941" w:type="dxa"/>
          </w:tcPr>
          <w:p w:rsidR="00DD1B90" w:rsidRDefault="00D5179D">
            <w:pPr>
              <w:pStyle w:val="TableParagraph"/>
              <w:spacing w:before="25"/>
              <w:ind w:right="107"/>
              <w:jc w:val="right"/>
              <w:rPr>
                <w:i/>
                <w:sz w:val="20"/>
              </w:rPr>
            </w:pPr>
            <w:r>
              <w:rPr>
                <w:i/>
                <w:spacing w:val="-2"/>
                <w:sz w:val="20"/>
              </w:rPr>
              <w:t>1,322.0</w:t>
            </w:r>
          </w:p>
        </w:tc>
      </w:tr>
      <w:tr w:rsidR="00DD1B90">
        <w:trPr>
          <w:trHeight w:val="291"/>
        </w:trPr>
        <w:tc>
          <w:tcPr>
            <w:tcW w:w="4383" w:type="dxa"/>
          </w:tcPr>
          <w:p w:rsidR="00DD1B90" w:rsidRDefault="00D5179D">
            <w:pPr>
              <w:pStyle w:val="TableParagraph"/>
              <w:tabs>
                <w:tab w:val="right" w:pos="3972"/>
              </w:tabs>
              <w:spacing w:before="28"/>
              <w:ind w:left="256"/>
              <w:rPr>
                <w:sz w:val="20"/>
              </w:rPr>
            </w:pPr>
            <w:r>
              <w:rPr>
                <w:spacing w:val="-2"/>
                <w:sz w:val="20"/>
              </w:rPr>
              <w:t>Carers</w:t>
            </w:r>
            <w:r>
              <w:rPr>
                <w:sz w:val="20"/>
              </w:rPr>
              <w:tab/>
            </w:r>
            <w:r>
              <w:rPr>
                <w:spacing w:val="-4"/>
                <w:sz w:val="20"/>
              </w:rPr>
              <w:t>25.1</w:t>
            </w:r>
          </w:p>
        </w:tc>
        <w:tc>
          <w:tcPr>
            <w:tcW w:w="1382" w:type="dxa"/>
          </w:tcPr>
          <w:p w:rsidR="00DD1B90" w:rsidRDefault="00D5179D">
            <w:pPr>
              <w:pStyle w:val="TableParagraph"/>
              <w:spacing w:before="28"/>
              <w:ind w:right="470"/>
              <w:jc w:val="right"/>
              <w:rPr>
                <w:sz w:val="20"/>
              </w:rPr>
            </w:pPr>
            <w:r>
              <w:rPr>
                <w:spacing w:val="-4"/>
                <w:sz w:val="20"/>
              </w:rPr>
              <w:t>28.5</w:t>
            </w:r>
          </w:p>
        </w:tc>
        <w:tc>
          <w:tcPr>
            <w:tcW w:w="1390" w:type="dxa"/>
          </w:tcPr>
          <w:p w:rsidR="00DD1B90" w:rsidRDefault="00D5179D">
            <w:pPr>
              <w:pStyle w:val="TableParagraph"/>
              <w:spacing w:before="28"/>
              <w:ind w:right="532"/>
              <w:jc w:val="right"/>
              <w:rPr>
                <w:sz w:val="20"/>
              </w:rPr>
            </w:pPr>
            <w:r>
              <w:rPr>
                <w:spacing w:val="-5"/>
                <w:sz w:val="20"/>
              </w:rPr>
              <w:t>9.1</w:t>
            </w:r>
          </w:p>
        </w:tc>
        <w:tc>
          <w:tcPr>
            <w:tcW w:w="1197" w:type="dxa"/>
          </w:tcPr>
          <w:p w:rsidR="00DD1B90" w:rsidRDefault="00D5179D">
            <w:pPr>
              <w:pStyle w:val="TableParagraph"/>
              <w:spacing w:before="28"/>
              <w:ind w:right="165"/>
              <w:jc w:val="right"/>
              <w:rPr>
                <w:sz w:val="20"/>
              </w:rPr>
            </w:pPr>
            <w:r>
              <w:rPr>
                <w:spacing w:val="-4"/>
                <w:sz w:val="20"/>
              </w:rPr>
              <w:t>14.6</w:t>
            </w:r>
          </w:p>
        </w:tc>
        <w:tc>
          <w:tcPr>
            <w:tcW w:w="941" w:type="dxa"/>
          </w:tcPr>
          <w:p w:rsidR="00DD1B90" w:rsidRDefault="00D5179D">
            <w:pPr>
              <w:pStyle w:val="TableParagraph"/>
              <w:spacing w:before="28"/>
              <w:ind w:right="108"/>
              <w:jc w:val="right"/>
              <w:rPr>
                <w:sz w:val="20"/>
              </w:rPr>
            </w:pPr>
            <w:r>
              <w:rPr>
                <w:spacing w:val="-4"/>
                <w:sz w:val="20"/>
              </w:rPr>
              <w:t>77.3</w:t>
            </w:r>
          </w:p>
        </w:tc>
      </w:tr>
      <w:tr w:rsidR="00DD1B90">
        <w:trPr>
          <w:trHeight w:val="289"/>
        </w:trPr>
        <w:tc>
          <w:tcPr>
            <w:tcW w:w="4383" w:type="dxa"/>
          </w:tcPr>
          <w:p w:rsidR="00DD1B90" w:rsidRDefault="00D5179D">
            <w:pPr>
              <w:pStyle w:val="TableParagraph"/>
              <w:tabs>
                <w:tab w:val="right" w:pos="3972"/>
              </w:tabs>
              <w:spacing w:before="26"/>
              <w:ind w:left="256"/>
              <w:rPr>
                <w:sz w:val="20"/>
              </w:rPr>
            </w:pPr>
            <w:r>
              <w:rPr>
                <w:spacing w:val="-2"/>
                <w:sz w:val="20"/>
              </w:rPr>
              <w:t>Other</w:t>
            </w:r>
            <w:r>
              <w:rPr>
                <w:sz w:val="20"/>
              </w:rPr>
              <w:tab/>
            </w:r>
            <w:r>
              <w:rPr>
                <w:spacing w:val="-5"/>
                <w:sz w:val="20"/>
              </w:rPr>
              <w:t>0.7</w:t>
            </w:r>
          </w:p>
        </w:tc>
        <w:tc>
          <w:tcPr>
            <w:tcW w:w="1382" w:type="dxa"/>
          </w:tcPr>
          <w:p w:rsidR="00DD1B90" w:rsidRDefault="00D5179D">
            <w:pPr>
              <w:pStyle w:val="TableParagraph"/>
              <w:spacing w:before="26"/>
              <w:ind w:right="470"/>
              <w:jc w:val="right"/>
              <w:rPr>
                <w:sz w:val="20"/>
              </w:rPr>
            </w:pPr>
            <w:r>
              <w:rPr>
                <w:spacing w:val="-5"/>
                <w:sz w:val="20"/>
              </w:rPr>
              <w:t>0.7</w:t>
            </w:r>
          </w:p>
        </w:tc>
        <w:tc>
          <w:tcPr>
            <w:tcW w:w="1390" w:type="dxa"/>
          </w:tcPr>
          <w:p w:rsidR="00DD1B90" w:rsidRDefault="00D5179D">
            <w:pPr>
              <w:pStyle w:val="TableParagraph"/>
              <w:spacing w:before="26"/>
              <w:ind w:right="532"/>
              <w:jc w:val="right"/>
              <w:rPr>
                <w:sz w:val="20"/>
              </w:rPr>
            </w:pPr>
            <w:r>
              <w:rPr>
                <w:spacing w:val="-5"/>
                <w:sz w:val="20"/>
              </w:rPr>
              <w:t>0.0</w:t>
            </w:r>
          </w:p>
        </w:tc>
        <w:tc>
          <w:tcPr>
            <w:tcW w:w="1197" w:type="dxa"/>
          </w:tcPr>
          <w:p w:rsidR="00DD1B90" w:rsidRDefault="00D5179D">
            <w:pPr>
              <w:pStyle w:val="TableParagraph"/>
              <w:spacing w:before="26"/>
              <w:ind w:right="165"/>
              <w:jc w:val="right"/>
              <w:rPr>
                <w:sz w:val="20"/>
              </w:rPr>
            </w:pPr>
            <w:r>
              <w:rPr>
                <w:spacing w:val="-5"/>
                <w:sz w:val="20"/>
              </w:rPr>
              <w:t>0.0</w:t>
            </w:r>
          </w:p>
        </w:tc>
        <w:tc>
          <w:tcPr>
            <w:tcW w:w="941" w:type="dxa"/>
          </w:tcPr>
          <w:p w:rsidR="00DD1B90" w:rsidRDefault="00D5179D">
            <w:pPr>
              <w:pStyle w:val="TableParagraph"/>
              <w:spacing w:before="26"/>
              <w:ind w:right="108"/>
              <w:jc w:val="right"/>
              <w:rPr>
                <w:sz w:val="20"/>
              </w:rPr>
            </w:pPr>
            <w:r>
              <w:rPr>
                <w:spacing w:val="-5"/>
                <w:sz w:val="20"/>
              </w:rPr>
              <w:t>1.5</w:t>
            </w:r>
          </w:p>
        </w:tc>
      </w:tr>
      <w:tr w:rsidR="00DD1B90">
        <w:trPr>
          <w:trHeight w:val="289"/>
        </w:trPr>
        <w:tc>
          <w:tcPr>
            <w:tcW w:w="4383" w:type="dxa"/>
          </w:tcPr>
          <w:p w:rsidR="00DD1B90" w:rsidRDefault="00D5179D">
            <w:pPr>
              <w:pStyle w:val="TableParagraph"/>
              <w:tabs>
                <w:tab w:val="right" w:pos="3972"/>
              </w:tabs>
              <w:spacing w:before="25"/>
              <w:ind w:left="256"/>
              <w:rPr>
                <w:sz w:val="20"/>
              </w:rPr>
            </w:pPr>
            <w:r>
              <w:rPr>
                <w:spacing w:val="-4"/>
                <w:sz w:val="20"/>
              </w:rPr>
              <w:t>DWLs</w:t>
            </w:r>
            <w:r>
              <w:rPr>
                <w:sz w:val="20"/>
              </w:rPr>
              <w:tab/>
            </w:r>
            <w:r>
              <w:rPr>
                <w:spacing w:val="-4"/>
                <w:sz w:val="20"/>
              </w:rPr>
              <w:t>174.6</w:t>
            </w:r>
          </w:p>
        </w:tc>
        <w:tc>
          <w:tcPr>
            <w:tcW w:w="1382" w:type="dxa"/>
          </w:tcPr>
          <w:p w:rsidR="00DD1B90" w:rsidRDefault="00D5179D">
            <w:pPr>
              <w:pStyle w:val="TableParagraph"/>
              <w:spacing w:before="25"/>
              <w:ind w:right="470"/>
              <w:jc w:val="right"/>
              <w:rPr>
                <w:sz w:val="20"/>
              </w:rPr>
            </w:pPr>
            <w:r>
              <w:rPr>
                <w:spacing w:val="-2"/>
                <w:sz w:val="20"/>
              </w:rPr>
              <w:t>150.5</w:t>
            </w:r>
          </w:p>
        </w:tc>
        <w:tc>
          <w:tcPr>
            <w:tcW w:w="1390" w:type="dxa"/>
          </w:tcPr>
          <w:p w:rsidR="00DD1B90" w:rsidRDefault="00D5179D">
            <w:pPr>
              <w:pStyle w:val="TableParagraph"/>
              <w:spacing w:before="25"/>
              <w:ind w:right="530"/>
              <w:jc w:val="right"/>
              <w:rPr>
                <w:sz w:val="20"/>
              </w:rPr>
            </w:pPr>
            <w:r>
              <w:rPr>
                <w:spacing w:val="-4"/>
                <w:sz w:val="20"/>
              </w:rPr>
              <w:t>30.0</w:t>
            </w:r>
          </w:p>
        </w:tc>
        <w:tc>
          <w:tcPr>
            <w:tcW w:w="1197" w:type="dxa"/>
          </w:tcPr>
          <w:p w:rsidR="00DD1B90" w:rsidRDefault="00D5179D">
            <w:pPr>
              <w:pStyle w:val="TableParagraph"/>
              <w:spacing w:before="25"/>
              <w:ind w:right="165"/>
              <w:jc w:val="right"/>
              <w:rPr>
                <w:sz w:val="20"/>
              </w:rPr>
            </w:pPr>
            <w:r>
              <w:rPr>
                <w:spacing w:val="-4"/>
                <w:sz w:val="20"/>
              </w:rPr>
              <w:t>41.5</w:t>
            </w:r>
          </w:p>
        </w:tc>
        <w:tc>
          <w:tcPr>
            <w:tcW w:w="941" w:type="dxa"/>
          </w:tcPr>
          <w:p w:rsidR="00DD1B90" w:rsidRDefault="00D5179D">
            <w:pPr>
              <w:pStyle w:val="TableParagraph"/>
              <w:spacing w:before="25"/>
              <w:ind w:right="107"/>
              <w:jc w:val="right"/>
              <w:rPr>
                <w:sz w:val="20"/>
              </w:rPr>
            </w:pPr>
            <w:r>
              <w:rPr>
                <w:spacing w:val="-2"/>
                <w:sz w:val="20"/>
              </w:rPr>
              <w:t>396.6</w:t>
            </w:r>
          </w:p>
        </w:tc>
      </w:tr>
      <w:tr w:rsidR="00DD1B90">
        <w:trPr>
          <w:trHeight w:val="259"/>
        </w:trPr>
        <w:tc>
          <w:tcPr>
            <w:tcW w:w="4383" w:type="dxa"/>
            <w:tcBorders>
              <w:bottom w:val="single" w:sz="12" w:space="0" w:color="931537"/>
            </w:tcBorders>
          </w:tcPr>
          <w:p w:rsidR="00DD1B90" w:rsidRDefault="00D5179D">
            <w:pPr>
              <w:pStyle w:val="TableParagraph"/>
              <w:tabs>
                <w:tab w:val="right" w:pos="3972"/>
              </w:tabs>
              <w:spacing w:before="26" w:line="213" w:lineRule="exact"/>
              <w:ind w:left="256"/>
              <w:rPr>
                <w:b/>
                <w:i/>
                <w:sz w:val="20"/>
              </w:rPr>
            </w:pPr>
            <w:r>
              <w:rPr>
                <w:b/>
                <w:i/>
                <w:spacing w:val="-2"/>
                <w:sz w:val="20"/>
              </w:rPr>
              <w:t>Total</w:t>
            </w:r>
            <w:r>
              <w:rPr>
                <w:b/>
                <w:i/>
                <w:sz w:val="20"/>
              </w:rPr>
              <w:tab/>
            </w:r>
            <w:r>
              <w:rPr>
                <w:b/>
                <w:i/>
                <w:spacing w:val="-4"/>
                <w:sz w:val="20"/>
              </w:rPr>
              <w:t>898.5</w:t>
            </w:r>
          </w:p>
        </w:tc>
        <w:tc>
          <w:tcPr>
            <w:tcW w:w="1382" w:type="dxa"/>
            <w:tcBorders>
              <w:bottom w:val="single" w:sz="12" w:space="0" w:color="931537"/>
            </w:tcBorders>
          </w:tcPr>
          <w:p w:rsidR="00DD1B90" w:rsidRDefault="00D5179D">
            <w:pPr>
              <w:pStyle w:val="TableParagraph"/>
              <w:spacing w:before="26" w:line="213" w:lineRule="exact"/>
              <w:ind w:right="470"/>
              <w:jc w:val="right"/>
              <w:rPr>
                <w:b/>
                <w:i/>
                <w:sz w:val="20"/>
              </w:rPr>
            </w:pPr>
            <w:r>
              <w:rPr>
                <w:b/>
                <w:i/>
                <w:spacing w:val="-2"/>
                <w:sz w:val="20"/>
              </w:rPr>
              <w:t>690.5</w:t>
            </w:r>
          </w:p>
        </w:tc>
        <w:tc>
          <w:tcPr>
            <w:tcW w:w="1390" w:type="dxa"/>
            <w:tcBorders>
              <w:bottom w:val="single" w:sz="12" w:space="0" w:color="931537"/>
            </w:tcBorders>
          </w:tcPr>
          <w:p w:rsidR="00DD1B90" w:rsidRDefault="00D5179D">
            <w:pPr>
              <w:pStyle w:val="TableParagraph"/>
              <w:spacing w:before="26" w:line="213" w:lineRule="exact"/>
              <w:ind w:right="530"/>
              <w:jc w:val="right"/>
              <w:rPr>
                <w:b/>
                <w:i/>
                <w:sz w:val="20"/>
              </w:rPr>
            </w:pPr>
            <w:r>
              <w:rPr>
                <w:b/>
                <w:i/>
                <w:spacing w:val="-4"/>
                <w:sz w:val="20"/>
              </w:rPr>
              <w:t>93.9</w:t>
            </w:r>
          </w:p>
        </w:tc>
        <w:tc>
          <w:tcPr>
            <w:tcW w:w="1197" w:type="dxa"/>
            <w:tcBorders>
              <w:bottom w:val="single" w:sz="12" w:space="0" w:color="931537"/>
            </w:tcBorders>
          </w:tcPr>
          <w:p w:rsidR="00DD1B90" w:rsidRDefault="00D5179D">
            <w:pPr>
              <w:pStyle w:val="TableParagraph"/>
              <w:spacing w:before="26" w:line="213" w:lineRule="exact"/>
              <w:ind w:right="165"/>
              <w:jc w:val="right"/>
              <w:rPr>
                <w:b/>
                <w:i/>
                <w:sz w:val="20"/>
              </w:rPr>
            </w:pPr>
            <w:r>
              <w:rPr>
                <w:b/>
                <w:i/>
                <w:spacing w:val="-2"/>
                <w:sz w:val="20"/>
              </w:rPr>
              <w:t>112.6</w:t>
            </w:r>
          </w:p>
        </w:tc>
        <w:tc>
          <w:tcPr>
            <w:tcW w:w="941" w:type="dxa"/>
            <w:tcBorders>
              <w:bottom w:val="single" w:sz="12" w:space="0" w:color="931537"/>
            </w:tcBorders>
          </w:tcPr>
          <w:p w:rsidR="00DD1B90" w:rsidRDefault="00D5179D">
            <w:pPr>
              <w:pStyle w:val="TableParagraph"/>
              <w:spacing w:before="26" w:line="213" w:lineRule="exact"/>
              <w:ind w:right="107"/>
              <w:jc w:val="right"/>
              <w:rPr>
                <w:b/>
                <w:i/>
                <w:sz w:val="20"/>
              </w:rPr>
            </w:pPr>
            <w:r>
              <w:rPr>
                <w:b/>
                <w:i/>
                <w:spacing w:val="-2"/>
                <w:sz w:val="20"/>
              </w:rPr>
              <w:t>1,797.4</w:t>
            </w:r>
          </w:p>
        </w:tc>
      </w:tr>
      <w:tr w:rsidR="00DD1B90">
        <w:trPr>
          <w:trHeight w:val="550"/>
        </w:trPr>
        <w:tc>
          <w:tcPr>
            <w:tcW w:w="4383" w:type="dxa"/>
            <w:tcBorders>
              <w:top w:val="single" w:sz="12" w:space="0" w:color="931537"/>
            </w:tcBorders>
          </w:tcPr>
          <w:p w:rsidR="00DD1B90" w:rsidRDefault="00D5179D">
            <w:pPr>
              <w:pStyle w:val="TableParagraph"/>
              <w:spacing w:before="56"/>
              <w:ind w:left="256"/>
              <w:rPr>
                <w:b/>
                <w:sz w:val="20"/>
              </w:rPr>
            </w:pPr>
            <w:r>
              <w:rPr>
                <w:b/>
                <w:spacing w:val="-2"/>
                <w:sz w:val="20"/>
              </w:rPr>
              <w:t>Victoria</w:t>
            </w:r>
          </w:p>
          <w:p w:rsidR="00DD1B90" w:rsidRDefault="00D5179D">
            <w:pPr>
              <w:pStyle w:val="TableParagraph"/>
              <w:tabs>
                <w:tab w:val="left" w:pos="3472"/>
              </w:tabs>
              <w:spacing w:line="244" w:lineRule="exact"/>
              <w:ind w:left="256"/>
              <w:rPr>
                <w:sz w:val="20"/>
              </w:rPr>
            </w:pPr>
            <w:r>
              <w:rPr>
                <w:sz w:val="20"/>
              </w:rPr>
              <w:t>Lower</w:t>
            </w:r>
            <w:r>
              <w:rPr>
                <w:spacing w:val="-9"/>
                <w:sz w:val="20"/>
              </w:rPr>
              <w:t xml:space="preserve"> </w:t>
            </w:r>
            <w:r>
              <w:rPr>
                <w:spacing w:val="-2"/>
                <w:sz w:val="20"/>
              </w:rPr>
              <w:t>employment</w:t>
            </w:r>
            <w:r>
              <w:rPr>
                <w:sz w:val="20"/>
              </w:rPr>
              <w:tab/>
            </w:r>
            <w:r>
              <w:rPr>
                <w:spacing w:val="-4"/>
                <w:position w:val="6"/>
                <w:sz w:val="20"/>
              </w:rPr>
              <w:t>119.0</w:t>
            </w:r>
          </w:p>
        </w:tc>
        <w:tc>
          <w:tcPr>
            <w:tcW w:w="1382" w:type="dxa"/>
            <w:tcBorders>
              <w:top w:val="single" w:sz="12" w:space="0" w:color="931537"/>
            </w:tcBorders>
          </w:tcPr>
          <w:p w:rsidR="00DD1B90" w:rsidRDefault="00DD1B90">
            <w:pPr>
              <w:pStyle w:val="TableParagraph"/>
              <w:spacing w:before="10"/>
              <w:rPr>
                <w:b/>
                <w:sz w:val="24"/>
              </w:rPr>
            </w:pPr>
          </w:p>
          <w:p w:rsidR="00DD1B90" w:rsidRDefault="00D5179D">
            <w:pPr>
              <w:pStyle w:val="TableParagraph"/>
              <w:ind w:right="470"/>
              <w:jc w:val="right"/>
              <w:rPr>
                <w:sz w:val="20"/>
              </w:rPr>
            </w:pPr>
            <w:r>
              <w:rPr>
                <w:spacing w:val="-4"/>
                <w:sz w:val="20"/>
              </w:rPr>
              <w:t>70.5</w:t>
            </w:r>
          </w:p>
        </w:tc>
        <w:tc>
          <w:tcPr>
            <w:tcW w:w="1390" w:type="dxa"/>
            <w:tcBorders>
              <w:top w:val="single" w:sz="12" w:space="0" w:color="931537"/>
            </w:tcBorders>
          </w:tcPr>
          <w:p w:rsidR="00DD1B90" w:rsidRDefault="00DD1B90">
            <w:pPr>
              <w:pStyle w:val="TableParagraph"/>
              <w:spacing w:before="10"/>
              <w:rPr>
                <w:b/>
                <w:sz w:val="24"/>
              </w:rPr>
            </w:pPr>
          </w:p>
          <w:p w:rsidR="00DD1B90" w:rsidRDefault="00D5179D">
            <w:pPr>
              <w:pStyle w:val="TableParagraph"/>
              <w:ind w:right="530"/>
              <w:jc w:val="right"/>
              <w:rPr>
                <w:sz w:val="20"/>
              </w:rPr>
            </w:pPr>
            <w:r>
              <w:rPr>
                <w:spacing w:val="-4"/>
                <w:sz w:val="20"/>
              </w:rPr>
              <w:t>12.5</w:t>
            </w:r>
          </w:p>
        </w:tc>
        <w:tc>
          <w:tcPr>
            <w:tcW w:w="1197" w:type="dxa"/>
            <w:tcBorders>
              <w:top w:val="single" w:sz="12" w:space="0" w:color="931537"/>
            </w:tcBorders>
          </w:tcPr>
          <w:p w:rsidR="00DD1B90" w:rsidRDefault="00DD1B90">
            <w:pPr>
              <w:pStyle w:val="TableParagraph"/>
              <w:spacing w:before="10"/>
              <w:rPr>
                <w:b/>
                <w:sz w:val="24"/>
              </w:rPr>
            </w:pPr>
          </w:p>
          <w:p w:rsidR="00DD1B90" w:rsidRDefault="00D5179D">
            <w:pPr>
              <w:pStyle w:val="TableParagraph"/>
              <w:ind w:right="165"/>
              <w:jc w:val="right"/>
              <w:rPr>
                <w:sz w:val="20"/>
              </w:rPr>
            </w:pPr>
            <w:r>
              <w:rPr>
                <w:spacing w:val="-4"/>
                <w:sz w:val="20"/>
              </w:rPr>
              <w:t>12.7</w:t>
            </w:r>
          </w:p>
        </w:tc>
        <w:tc>
          <w:tcPr>
            <w:tcW w:w="941" w:type="dxa"/>
            <w:tcBorders>
              <w:top w:val="single" w:sz="12" w:space="0" w:color="931537"/>
            </w:tcBorders>
          </w:tcPr>
          <w:p w:rsidR="00DD1B90" w:rsidRDefault="00DD1B90">
            <w:pPr>
              <w:pStyle w:val="TableParagraph"/>
              <w:spacing w:before="10"/>
              <w:rPr>
                <w:b/>
                <w:sz w:val="24"/>
              </w:rPr>
            </w:pPr>
          </w:p>
          <w:p w:rsidR="00DD1B90" w:rsidRDefault="00D5179D">
            <w:pPr>
              <w:pStyle w:val="TableParagraph"/>
              <w:ind w:right="107"/>
              <w:jc w:val="right"/>
              <w:rPr>
                <w:sz w:val="20"/>
              </w:rPr>
            </w:pPr>
            <w:r>
              <w:rPr>
                <w:spacing w:val="-2"/>
                <w:sz w:val="20"/>
              </w:rPr>
              <w:t>214.7</w:t>
            </w:r>
          </w:p>
        </w:tc>
      </w:tr>
      <w:tr w:rsidR="00DD1B90">
        <w:trPr>
          <w:trHeight w:val="290"/>
        </w:trPr>
        <w:tc>
          <w:tcPr>
            <w:tcW w:w="4383" w:type="dxa"/>
          </w:tcPr>
          <w:p w:rsidR="00DD1B90" w:rsidRDefault="00D5179D">
            <w:pPr>
              <w:pStyle w:val="TableParagraph"/>
              <w:tabs>
                <w:tab w:val="right" w:pos="3972"/>
              </w:tabs>
              <w:spacing w:before="26" w:line="244" w:lineRule="exact"/>
              <w:ind w:left="256"/>
              <w:rPr>
                <w:sz w:val="20"/>
              </w:rPr>
            </w:pPr>
            <w:r>
              <w:rPr>
                <w:sz w:val="20"/>
              </w:rPr>
              <w:t>Premature</w:t>
            </w:r>
            <w:r>
              <w:rPr>
                <w:spacing w:val="-10"/>
                <w:sz w:val="20"/>
              </w:rPr>
              <w:t xml:space="preserve"> </w:t>
            </w:r>
            <w:r>
              <w:rPr>
                <w:spacing w:val="-2"/>
                <w:sz w:val="20"/>
              </w:rPr>
              <w:t>death</w:t>
            </w:r>
            <w:r>
              <w:rPr>
                <w:sz w:val="20"/>
              </w:rPr>
              <w:tab/>
            </w:r>
            <w:r>
              <w:rPr>
                <w:spacing w:val="-4"/>
                <w:position w:val="6"/>
                <w:sz w:val="20"/>
              </w:rPr>
              <w:t>63.7</w:t>
            </w:r>
          </w:p>
        </w:tc>
        <w:tc>
          <w:tcPr>
            <w:tcW w:w="1382" w:type="dxa"/>
          </w:tcPr>
          <w:p w:rsidR="00DD1B90" w:rsidRDefault="00D5179D">
            <w:pPr>
              <w:pStyle w:val="TableParagraph"/>
              <w:spacing w:before="26"/>
              <w:ind w:right="470"/>
              <w:jc w:val="right"/>
              <w:rPr>
                <w:sz w:val="20"/>
              </w:rPr>
            </w:pPr>
            <w:r>
              <w:rPr>
                <w:spacing w:val="-4"/>
                <w:sz w:val="20"/>
              </w:rPr>
              <w:t>69.4</w:t>
            </w:r>
          </w:p>
        </w:tc>
        <w:tc>
          <w:tcPr>
            <w:tcW w:w="1390" w:type="dxa"/>
          </w:tcPr>
          <w:p w:rsidR="00DD1B90" w:rsidRDefault="00D5179D">
            <w:pPr>
              <w:pStyle w:val="TableParagraph"/>
              <w:spacing w:before="26"/>
              <w:ind w:right="532"/>
              <w:jc w:val="right"/>
              <w:rPr>
                <w:sz w:val="20"/>
              </w:rPr>
            </w:pPr>
            <w:r>
              <w:rPr>
                <w:spacing w:val="-5"/>
                <w:sz w:val="20"/>
              </w:rPr>
              <w:t>1.8</w:t>
            </w:r>
          </w:p>
        </w:tc>
        <w:tc>
          <w:tcPr>
            <w:tcW w:w="1197" w:type="dxa"/>
          </w:tcPr>
          <w:p w:rsidR="00DD1B90" w:rsidRDefault="00D5179D">
            <w:pPr>
              <w:pStyle w:val="TableParagraph"/>
              <w:spacing w:before="26"/>
              <w:ind w:right="165"/>
              <w:jc w:val="right"/>
              <w:rPr>
                <w:sz w:val="20"/>
              </w:rPr>
            </w:pPr>
            <w:r>
              <w:rPr>
                <w:spacing w:val="-5"/>
                <w:sz w:val="20"/>
              </w:rPr>
              <w:t>4.1</w:t>
            </w:r>
          </w:p>
        </w:tc>
        <w:tc>
          <w:tcPr>
            <w:tcW w:w="941" w:type="dxa"/>
          </w:tcPr>
          <w:p w:rsidR="00DD1B90" w:rsidRDefault="00D5179D">
            <w:pPr>
              <w:pStyle w:val="TableParagraph"/>
              <w:spacing w:before="26"/>
              <w:ind w:right="107"/>
              <w:jc w:val="right"/>
              <w:rPr>
                <w:sz w:val="20"/>
              </w:rPr>
            </w:pPr>
            <w:r>
              <w:rPr>
                <w:spacing w:val="-2"/>
                <w:sz w:val="20"/>
              </w:rPr>
              <w:t>139.0</w:t>
            </w:r>
          </w:p>
        </w:tc>
      </w:tr>
      <w:tr w:rsidR="00DD1B90">
        <w:trPr>
          <w:trHeight w:val="289"/>
        </w:trPr>
        <w:tc>
          <w:tcPr>
            <w:tcW w:w="4383" w:type="dxa"/>
          </w:tcPr>
          <w:p w:rsidR="00DD1B90" w:rsidRDefault="00D5179D">
            <w:pPr>
              <w:pStyle w:val="TableParagraph"/>
              <w:tabs>
                <w:tab w:val="right" w:pos="3972"/>
              </w:tabs>
              <w:spacing w:before="26" w:line="243" w:lineRule="exact"/>
              <w:ind w:left="256"/>
              <w:rPr>
                <w:sz w:val="20"/>
              </w:rPr>
            </w:pPr>
            <w:r>
              <w:rPr>
                <w:sz w:val="20"/>
              </w:rPr>
              <w:t>Other</w:t>
            </w:r>
            <w:r>
              <w:rPr>
                <w:spacing w:val="-8"/>
                <w:sz w:val="20"/>
              </w:rPr>
              <w:t xml:space="preserve"> </w:t>
            </w:r>
            <w:r>
              <w:rPr>
                <w:sz w:val="20"/>
              </w:rPr>
              <w:t>productivity</w:t>
            </w:r>
            <w:r>
              <w:rPr>
                <w:spacing w:val="-10"/>
                <w:sz w:val="20"/>
              </w:rPr>
              <w:t xml:space="preserve"> </w:t>
            </w:r>
            <w:r>
              <w:rPr>
                <w:spacing w:val="-2"/>
                <w:sz w:val="20"/>
              </w:rPr>
              <w:t>losses</w:t>
            </w:r>
            <w:r>
              <w:rPr>
                <w:sz w:val="20"/>
              </w:rPr>
              <w:tab/>
            </w:r>
            <w:r>
              <w:rPr>
                <w:spacing w:val="-5"/>
                <w:position w:val="6"/>
                <w:sz w:val="20"/>
              </w:rPr>
              <w:t>0.6</w:t>
            </w:r>
          </w:p>
        </w:tc>
        <w:tc>
          <w:tcPr>
            <w:tcW w:w="1382" w:type="dxa"/>
          </w:tcPr>
          <w:p w:rsidR="00DD1B90" w:rsidRDefault="00D5179D">
            <w:pPr>
              <w:pStyle w:val="TableParagraph"/>
              <w:spacing w:before="26"/>
              <w:ind w:right="470"/>
              <w:jc w:val="right"/>
              <w:rPr>
                <w:sz w:val="20"/>
              </w:rPr>
            </w:pPr>
            <w:r>
              <w:rPr>
                <w:spacing w:val="-5"/>
                <w:sz w:val="20"/>
              </w:rPr>
              <w:t>0.4</w:t>
            </w:r>
          </w:p>
        </w:tc>
        <w:tc>
          <w:tcPr>
            <w:tcW w:w="1390" w:type="dxa"/>
          </w:tcPr>
          <w:p w:rsidR="00DD1B90" w:rsidRDefault="00D5179D">
            <w:pPr>
              <w:pStyle w:val="TableParagraph"/>
              <w:spacing w:before="26"/>
              <w:ind w:right="532"/>
              <w:jc w:val="right"/>
              <w:rPr>
                <w:sz w:val="20"/>
              </w:rPr>
            </w:pPr>
            <w:r>
              <w:rPr>
                <w:spacing w:val="-5"/>
                <w:sz w:val="20"/>
              </w:rPr>
              <w:t>0.1</w:t>
            </w:r>
          </w:p>
        </w:tc>
        <w:tc>
          <w:tcPr>
            <w:tcW w:w="1197" w:type="dxa"/>
          </w:tcPr>
          <w:p w:rsidR="00DD1B90" w:rsidRDefault="00D5179D">
            <w:pPr>
              <w:pStyle w:val="TableParagraph"/>
              <w:spacing w:before="26"/>
              <w:ind w:right="165"/>
              <w:jc w:val="right"/>
              <w:rPr>
                <w:sz w:val="20"/>
              </w:rPr>
            </w:pPr>
            <w:r>
              <w:rPr>
                <w:spacing w:val="-5"/>
                <w:sz w:val="20"/>
              </w:rPr>
              <w:t>0.1</w:t>
            </w:r>
          </w:p>
        </w:tc>
        <w:tc>
          <w:tcPr>
            <w:tcW w:w="941" w:type="dxa"/>
          </w:tcPr>
          <w:p w:rsidR="00DD1B90" w:rsidRDefault="00D5179D">
            <w:pPr>
              <w:pStyle w:val="TableParagraph"/>
              <w:spacing w:before="26"/>
              <w:ind w:right="108"/>
              <w:jc w:val="right"/>
              <w:rPr>
                <w:sz w:val="20"/>
              </w:rPr>
            </w:pPr>
            <w:r>
              <w:rPr>
                <w:spacing w:val="-5"/>
                <w:sz w:val="20"/>
              </w:rPr>
              <w:t>1.1</w:t>
            </w:r>
          </w:p>
        </w:tc>
      </w:tr>
      <w:tr w:rsidR="00DD1B90">
        <w:trPr>
          <w:trHeight w:val="290"/>
        </w:trPr>
        <w:tc>
          <w:tcPr>
            <w:tcW w:w="4383" w:type="dxa"/>
          </w:tcPr>
          <w:p w:rsidR="00DD1B90" w:rsidRDefault="00D5179D">
            <w:pPr>
              <w:pStyle w:val="TableParagraph"/>
              <w:tabs>
                <w:tab w:val="right" w:pos="3972"/>
              </w:tabs>
              <w:spacing w:before="25" w:line="245" w:lineRule="exact"/>
              <w:ind w:left="256"/>
              <w:rPr>
                <w:i/>
                <w:sz w:val="20"/>
              </w:rPr>
            </w:pPr>
            <w:r>
              <w:rPr>
                <w:i/>
                <w:sz w:val="20"/>
              </w:rPr>
              <w:t>Subtotal</w:t>
            </w:r>
            <w:r>
              <w:rPr>
                <w:i/>
                <w:spacing w:val="-12"/>
                <w:sz w:val="20"/>
              </w:rPr>
              <w:t xml:space="preserve"> </w:t>
            </w:r>
            <w:r>
              <w:rPr>
                <w:i/>
                <w:sz w:val="20"/>
              </w:rPr>
              <w:t>productivity</w:t>
            </w:r>
            <w:r>
              <w:rPr>
                <w:i/>
                <w:spacing w:val="-9"/>
                <w:sz w:val="20"/>
              </w:rPr>
              <w:t xml:space="preserve"> </w:t>
            </w:r>
            <w:r>
              <w:rPr>
                <w:i/>
                <w:spacing w:val="-4"/>
                <w:sz w:val="20"/>
              </w:rPr>
              <w:t>costs</w:t>
            </w:r>
            <w:r>
              <w:rPr>
                <w:i/>
                <w:sz w:val="20"/>
              </w:rPr>
              <w:tab/>
            </w:r>
            <w:r>
              <w:rPr>
                <w:i/>
                <w:spacing w:val="-2"/>
                <w:position w:val="6"/>
                <w:sz w:val="20"/>
              </w:rPr>
              <w:t>183.3</w:t>
            </w:r>
          </w:p>
        </w:tc>
        <w:tc>
          <w:tcPr>
            <w:tcW w:w="1382" w:type="dxa"/>
          </w:tcPr>
          <w:p w:rsidR="00DD1B90" w:rsidRDefault="00D5179D">
            <w:pPr>
              <w:pStyle w:val="TableParagraph"/>
              <w:spacing w:before="25"/>
              <w:ind w:right="469"/>
              <w:jc w:val="right"/>
              <w:rPr>
                <w:i/>
                <w:sz w:val="20"/>
              </w:rPr>
            </w:pPr>
            <w:r>
              <w:rPr>
                <w:i/>
                <w:spacing w:val="-2"/>
                <w:sz w:val="20"/>
              </w:rPr>
              <w:t>140.3</w:t>
            </w:r>
          </w:p>
        </w:tc>
        <w:tc>
          <w:tcPr>
            <w:tcW w:w="1390" w:type="dxa"/>
          </w:tcPr>
          <w:p w:rsidR="00DD1B90" w:rsidRDefault="00D5179D">
            <w:pPr>
              <w:pStyle w:val="TableParagraph"/>
              <w:spacing w:before="25"/>
              <w:ind w:right="530"/>
              <w:jc w:val="right"/>
              <w:rPr>
                <w:i/>
                <w:sz w:val="20"/>
              </w:rPr>
            </w:pPr>
            <w:r>
              <w:rPr>
                <w:i/>
                <w:spacing w:val="-4"/>
                <w:sz w:val="20"/>
              </w:rPr>
              <w:t>14.3</w:t>
            </w:r>
          </w:p>
        </w:tc>
        <w:tc>
          <w:tcPr>
            <w:tcW w:w="1197" w:type="dxa"/>
          </w:tcPr>
          <w:p w:rsidR="00DD1B90" w:rsidRDefault="00D5179D">
            <w:pPr>
              <w:pStyle w:val="TableParagraph"/>
              <w:spacing w:before="25"/>
              <w:ind w:right="165"/>
              <w:jc w:val="right"/>
              <w:rPr>
                <w:i/>
                <w:sz w:val="20"/>
              </w:rPr>
            </w:pPr>
            <w:r>
              <w:rPr>
                <w:i/>
                <w:spacing w:val="-4"/>
                <w:sz w:val="20"/>
              </w:rPr>
              <w:t>16.9</w:t>
            </w:r>
          </w:p>
        </w:tc>
        <w:tc>
          <w:tcPr>
            <w:tcW w:w="941" w:type="dxa"/>
          </w:tcPr>
          <w:p w:rsidR="00DD1B90" w:rsidRDefault="00D5179D">
            <w:pPr>
              <w:pStyle w:val="TableParagraph"/>
              <w:spacing w:before="25"/>
              <w:ind w:right="107"/>
              <w:jc w:val="right"/>
              <w:rPr>
                <w:i/>
                <w:sz w:val="20"/>
              </w:rPr>
            </w:pPr>
            <w:r>
              <w:rPr>
                <w:i/>
                <w:spacing w:val="-2"/>
                <w:sz w:val="20"/>
              </w:rPr>
              <w:t>354.9</w:t>
            </w:r>
          </w:p>
        </w:tc>
      </w:tr>
      <w:tr w:rsidR="00DD1B90">
        <w:trPr>
          <w:trHeight w:val="291"/>
        </w:trPr>
        <w:tc>
          <w:tcPr>
            <w:tcW w:w="4383" w:type="dxa"/>
          </w:tcPr>
          <w:p w:rsidR="00DD1B90" w:rsidRDefault="00D5179D">
            <w:pPr>
              <w:pStyle w:val="TableParagraph"/>
              <w:tabs>
                <w:tab w:val="right" w:pos="3972"/>
              </w:tabs>
              <w:spacing w:before="28" w:line="244" w:lineRule="exact"/>
              <w:ind w:left="256"/>
              <w:rPr>
                <w:sz w:val="20"/>
              </w:rPr>
            </w:pPr>
            <w:r>
              <w:rPr>
                <w:spacing w:val="-2"/>
                <w:sz w:val="20"/>
              </w:rPr>
              <w:t>Carers</w:t>
            </w:r>
            <w:r>
              <w:rPr>
                <w:sz w:val="20"/>
              </w:rPr>
              <w:tab/>
            </w:r>
            <w:r>
              <w:rPr>
                <w:spacing w:val="-5"/>
                <w:position w:val="6"/>
                <w:sz w:val="20"/>
              </w:rPr>
              <w:t>6.6</w:t>
            </w:r>
          </w:p>
        </w:tc>
        <w:tc>
          <w:tcPr>
            <w:tcW w:w="1382" w:type="dxa"/>
          </w:tcPr>
          <w:p w:rsidR="00DD1B90" w:rsidRDefault="00D5179D">
            <w:pPr>
              <w:pStyle w:val="TableParagraph"/>
              <w:spacing w:before="28"/>
              <w:ind w:right="470"/>
              <w:jc w:val="right"/>
              <w:rPr>
                <w:sz w:val="20"/>
              </w:rPr>
            </w:pPr>
            <w:r>
              <w:rPr>
                <w:spacing w:val="-5"/>
                <w:sz w:val="20"/>
              </w:rPr>
              <w:t>7.5</w:t>
            </w:r>
          </w:p>
        </w:tc>
        <w:tc>
          <w:tcPr>
            <w:tcW w:w="1390" w:type="dxa"/>
          </w:tcPr>
          <w:p w:rsidR="00DD1B90" w:rsidRDefault="00D5179D">
            <w:pPr>
              <w:pStyle w:val="TableParagraph"/>
              <w:spacing w:before="28"/>
              <w:ind w:right="532"/>
              <w:jc w:val="right"/>
              <w:rPr>
                <w:sz w:val="20"/>
              </w:rPr>
            </w:pPr>
            <w:r>
              <w:rPr>
                <w:spacing w:val="-5"/>
                <w:sz w:val="20"/>
              </w:rPr>
              <w:t>2.4</w:t>
            </w:r>
          </w:p>
        </w:tc>
        <w:tc>
          <w:tcPr>
            <w:tcW w:w="1197" w:type="dxa"/>
          </w:tcPr>
          <w:p w:rsidR="00DD1B90" w:rsidRDefault="00D5179D">
            <w:pPr>
              <w:pStyle w:val="TableParagraph"/>
              <w:spacing w:before="28"/>
              <w:ind w:right="165"/>
              <w:jc w:val="right"/>
              <w:rPr>
                <w:sz w:val="20"/>
              </w:rPr>
            </w:pPr>
            <w:r>
              <w:rPr>
                <w:spacing w:val="-5"/>
                <w:sz w:val="20"/>
              </w:rPr>
              <w:t>4.8</w:t>
            </w:r>
          </w:p>
        </w:tc>
        <w:tc>
          <w:tcPr>
            <w:tcW w:w="941" w:type="dxa"/>
          </w:tcPr>
          <w:p w:rsidR="00DD1B90" w:rsidRDefault="00D5179D">
            <w:pPr>
              <w:pStyle w:val="TableParagraph"/>
              <w:spacing w:before="28"/>
              <w:ind w:right="108"/>
              <w:jc w:val="right"/>
              <w:rPr>
                <w:sz w:val="20"/>
              </w:rPr>
            </w:pPr>
            <w:r>
              <w:rPr>
                <w:spacing w:val="-4"/>
                <w:sz w:val="20"/>
              </w:rPr>
              <w:t>21.3</w:t>
            </w:r>
          </w:p>
        </w:tc>
      </w:tr>
      <w:tr w:rsidR="00DD1B90">
        <w:trPr>
          <w:trHeight w:val="289"/>
        </w:trPr>
        <w:tc>
          <w:tcPr>
            <w:tcW w:w="4383" w:type="dxa"/>
          </w:tcPr>
          <w:p w:rsidR="00DD1B90" w:rsidRDefault="00D5179D">
            <w:pPr>
              <w:pStyle w:val="TableParagraph"/>
              <w:tabs>
                <w:tab w:val="right" w:pos="3972"/>
              </w:tabs>
              <w:spacing w:before="26" w:line="243" w:lineRule="exact"/>
              <w:ind w:left="256"/>
              <w:rPr>
                <w:sz w:val="20"/>
              </w:rPr>
            </w:pPr>
            <w:r>
              <w:rPr>
                <w:spacing w:val="-2"/>
                <w:sz w:val="20"/>
              </w:rPr>
              <w:t>Other</w:t>
            </w:r>
            <w:r>
              <w:rPr>
                <w:sz w:val="20"/>
              </w:rPr>
              <w:tab/>
            </w:r>
            <w:r>
              <w:rPr>
                <w:spacing w:val="-5"/>
                <w:position w:val="6"/>
                <w:sz w:val="20"/>
              </w:rPr>
              <w:t>0.2</w:t>
            </w:r>
          </w:p>
        </w:tc>
        <w:tc>
          <w:tcPr>
            <w:tcW w:w="1382" w:type="dxa"/>
          </w:tcPr>
          <w:p w:rsidR="00DD1B90" w:rsidRDefault="00D5179D">
            <w:pPr>
              <w:pStyle w:val="TableParagraph"/>
              <w:spacing w:before="26"/>
              <w:ind w:right="470"/>
              <w:jc w:val="right"/>
              <w:rPr>
                <w:sz w:val="20"/>
              </w:rPr>
            </w:pPr>
            <w:r>
              <w:rPr>
                <w:spacing w:val="-5"/>
                <w:sz w:val="20"/>
              </w:rPr>
              <w:t>0.2</w:t>
            </w:r>
          </w:p>
        </w:tc>
        <w:tc>
          <w:tcPr>
            <w:tcW w:w="1390" w:type="dxa"/>
          </w:tcPr>
          <w:p w:rsidR="00DD1B90" w:rsidRDefault="00D5179D">
            <w:pPr>
              <w:pStyle w:val="TableParagraph"/>
              <w:spacing w:before="26"/>
              <w:ind w:right="532"/>
              <w:jc w:val="right"/>
              <w:rPr>
                <w:sz w:val="20"/>
              </w:rPr>
            </w:pPr>
            <w:r>
              <w:rPr>
                <w:spacing w:val="-5"/>
                <w:sz w:val="20"/>
              </w:rPr>
              <w:t>0.0</w:t>
            </w:r>
          </w:p>
        </w:tc>
        <w:tc>
          <w:tcPr>
            <w:tcW w:w="1197" w:type="dxa"/>
          </w:tcPr>
          <w:p w:rsidR="00DD1B90" w:rsidRDefault="00D5179D">
            <w:pPr>
              <w:pStyle w:val="TableParagraph"/>
              <w:spacing w:before="26"/>
              <w:ind w:right="165"/>
              <w:jc w:val="right"/>
              <w:rPr>
                <w:sz w:val="20"/>
              </w:rPr>
            </w:pPr>
            <w:r>
              <w:rPr>
                <w:spacing w:val="-5"/>
                <w:sz w:val="20"/>
              </w:rPr>
              <w:t>0.0</w:t>
            </w:r>
          </w:p>
        </w:tc>
        <w:tc>
          <w:tcPr>
            <w:tcW w:w="941" w:type="dxa"/>
          </w:tcPr>
          <w:p w:rsidR="00DD1B90" w:rsidRDefault="00D5179D">
            <w:pPr>
              <w:pStyle w:val="TableParagraph"/>
              <w:spacing w:before="26"/>
              <w:ind w:right="108"/>
              <w:jc w:val="right"/>
              <w:rPr>
                <w:sz w:val="20"/>
              </w:rPr>
            </w:pPr>
            <w:r>
              <w:rPr>
                <w:spacing w:val="-5"/>
                <w:sz w:val="20"/>
              </w:rPr>
              <w:t>0.4</w:t>
            </w:r>
          </w:p>
        </w:tc>
      </w:tr>
      <w:tr w:rsidR="00DD1B90">
        <w:trPr>
          <w:trHeight w:val="289"/>
        </w:trPr>
        <w:tc>
          <w:tcPr>
            <w:tcW w:w="4383" w:type="dxa"/>
          </w:tcPr>
          <w:p w:rsidR="00DD1B90" w:rsidRDefault="00D5179D">
            <w:pPr>
              <w:pStyle w:val="TableParagraph"/>
              <w:tabs>
                <w:tab w:val="right" w:pos="3972"/>
              </w:tabs>
              <w:spacing w:before="25" w:line="244" w:lineRule="exact"/>
              <w:ind w:left="256"/>
              <w:rPr>
                <w:sz w:val="20"/>
              </w:rPr>
            </w:pPr>
            <w:r>
              <w:rPr>
                <w:spacing w:val="-4"/>
                <w:sz w:val="20"/>
              </w:rPr>
              <w:t>DWLs</w:t>
            </w:r>
            <w:r>
              <w:rPr>
                <w:sz w:val="20"/>
              </w:rPr>
              <w:tab/>
            </w:r>
            <w:r>
              <w:rPr>
                <w:spacing w:val="-4"/>
                <w:position w:val="6"/>
                <w:sz w:val="20"/>
              </w:rPr>
              <w:t>36.8</w:t>
            </w:r>
          </w:p>
        </w:tc>
        <w:tc>
          <w:tcPr>
            <w:tcW w:w="1382" w:type="dxa"/>
          </w:tcPr>
          <w:p w:rsidR="00DD1B90" w:rsidRDefault="00D5179D">
            <w:pPr>
              <w:pStyle w:val="TableParagraph"/>
              <w:spacing w:before="25"/>
              <w:ind w:right="470"/>
              <w:jc w:val="right"/>
              <w:rPr>
                <w:sz w:val="20"/>
              </w:rPr>
            </w:pPr>
            <w:r>
              <w:rPr>
                <w:spacing w:val="-4"/>
                <w:sz w:val="20"/>
              </w:rPr>
              <w:t>38.2</w:t>
            </w:r>
          </w:p>
        </w:tc>
        <w:tc>
          <w:tcPr>
            <w:tcW w:w="1390" w:type="dxa"/>
          </w:tcPr>
          <w:p w:rsidR="00DD1B90" w:rsidRDefault="00D5179D">
            <w:pPr>
              <w:pStyle w:val="TableParagraph"/>
              <w:spacing w:before="25"/>
              <w:ind w:right="532"/>
              <w:jc w:val="right"/>
              <w:rPr>
                <w:sz w:val="20"/>
              </w:rPr>
            </w:pPr>
            <w:r>
              <w:rPr>
                <w:spacing w:val="-5"/>
                <w:sz w:val="20"/>
              </w:rPr>
              <w:t>6.0</w:t>
            </w:r>
          </w:p>
        </w:tc>
        <w:tc>
          <w:tcPr>
            <w:tcW w:w="1197" w:type="dxa"/>
          </w:tcPr>
          <w:p w:rsidR="00DD1B90" w:rsidRDefault="00D5179D">
            <w:pPr>
              <w:pStyle w:val="TableParagraph"/>
              <w:spacing w:before="25"/>
              <w:ind w:right="165"/>
              <w:jc w:val="right"/>
              <w:rPr>
                <w:sz w:val="20"/>
              </w:rPr>
            </w:pPr>
            <w:r>
              <w:rPr>
                <w:spacing w:val="-5"/>
                <w:sz w:val="20"/>
              </w:rPr>
              <w:t>9.1</w:t>
            </w:r>
          </w:p>
        </w:tc>
        <w:tc>
          <w:tcPr>
            <w:tcW w:w="941" w:type="dxa"/>
          </w:tcPr>
          <w:p w:rsidR="00DD1B90" w:rsidRDefault="00D5179D">
            <w:pPr>
              <w:pStyle w:val="TableParagraph"/>
              <w:spacing w:before="25"/>
              <w:ind w:right="108"/>
              <w:jc w:val="right"/>
              <w:rPr>
                <w:sz w:val="20"/>
              </w:rPr>
            </w:pPr>
            <w:r>
              <w:rPr>
                <w:spacing w:val="-4"/>
                <w:sz w:val="20"/>
              </w:rPr>
              <w:t>90.2</w:t>
            </w:r>
          </w:p>
        </w:tc>
      </w:tr>
      <w:tr w:rsidR="00DD1B90">
        <w:trPr>
          <w:trHeight w:val="321"/>
        </w:trPr>
        <w:tc>
          <w:tcPr>
            <w:tcW w:w="4383" w:type="dxa"/>
            <w:tcBorders>
              <w:bottom w:val="single" w:sz="18" w:space="0" w:color="931537"/>
            </w:tcBorders>
          </w:tcPr>
          <w:p w:rsidR="00DD1B90" w:rsidRDefault="00D5179D">
            <w:pPr>
              <w:pStyle w:val="TableParagraph"/>
              <w:tabs>
                <w:tab w:val="right" w:pos="3972"/>
              </w:tabs>
              <w:spacing w:before="26" w:line="275" w:lineRule="exact"/>
              <w:ind w:left="256"/>
              <w:rPr>
                <w:b/>
                <w:i/>
                <w:sz w:val="20"/>
              </w:rPr>
            </w:pPr>
            <w:r>
              <w:rPr>
                <w:b/>
                <w:i/>
                <w:spacing w:val="-2"/>
                <w:sz w:val="20"/>
              </w:rPr>
              <w:t>Total</w:t>
            </w:r>
            <w:r>
              <w:rPr>
                <w:b/>
                <w:i/>
                <w:sz w:val="20"/>
              </w:rPr>
              <w:tab/>
            </w:r>
            <w:r>
              <w:rPr>
                <w:b/>
                <w:i/>
                <w:spacing w:val="-4"/>
                <w:position w:val="6"/>
                <w:sz w:val="20"/>
              </w:rPr>
              <w:t>226.9</w:t>
            </w:r>
          </w:p>
        </w:tc>
        <w:tc>
          <w:tcPr>
            <w:tcW w:w="1382" w:type="dxa"/>
            <w:tcBorders>
              <w:bottom w:val="single" w:sz="18" w:space="0" w:color="931537"/>
            </w:tcBorders>
          </w:tcPr>
          <w:p w:rsidR="00DD1B90" w:rsidRDefault="00D5179D">
            <w:pPr>
              <w:pStyle w:val="TableParagraph"/>
              <w:spacing w:before="26"/>
              <w:ind w:right="470"/>
              <w:jc w:val="right"/>
              <w:rPr>
                <w:b/>
                <w:i/>
                <w:sz w:val="20"/>
              </w:rPr>
            </w:pPr>
            <w:r>
              <w:rPr>
                <w:b/>
                <w:i/>
                <w:spacing w:val="-2"/>
                <w:sz w:val="20"/>
              </w:rPr>
              <w:t>186.2</w:t>
            </w:r>
          </w:p>
        </w:tc>
        <w:tc>
          <w:tcPr>
            <w:tcW w:w="1390" w:type="dxa"/>
            <w:tcBorders>
              <w:bottom w:val="single" w:sz="18" w:space="0" w:color="931537"/>
            </w:tcBorders>
          </w:tcPr>
          <w:p w:rsidR="00DD1B90" w:rsidRDefault="00D5179D">
            <w:pPr>
              <w:pStyle w:val="TableParagraph"/>
              <w:spacing w:before="26"/>
              <w:ind w:right="530"/>
              <w:jc w:val="right"/>
              <w:rPr>
                <w:b/>
                <w:i/>
                <w:sz w:val="20"/>
              </w:rPr>
            </w:pPr>
            <w:r>
              <w:rPr>
                <w:b/>
                <w:i/>
                <w:spacing w:val="-4"/>
                <w:sz w:val="20"/>
              </w:rPr>
              <w:t>22.8</w:t>
            </w:r>
          </w:p>
        </w:tc>
        <w:tc>
          <w:tcPr>
            <w:tcW w:w="1197" w:type="dxa"/>
            <w:tcBorders>
              <w:bottom w:val="single" w:sz="18" w:space="0" w:color="931537"/>
            </w:tcBorders>
          </w:tcPr>
          <w:p w:rsidR="00DD1B90" w:rsidRDefault="00D5179D">
            <w:pPr>
              <w:pStyle w:val="TableParagraph"/>
              <w:spacing w:before="26"/>
              <w:ind w:right="165"/>
              <w:jc w:val="right"/>
              <w:rPr>
                <w:b/>
                <w:i/>
                <w:sz w:val="20"/>
              </w:rPr>
            </w:pPr>
            <w:r>
              <w:rPr>
                <w:b/>
                <w:i/>
                <w:spacing w:val="-4"/>
                <w:sz w:val="20"/>
              </w:rPr>
              <w:t>30.8</w:t>
            </w:r>
          </w:p>
        </w:tc>
        <w:tc>
          <w:tcPr>
            <w:tcW w:w="941" w:type="dxa"/>
            <w:tcBorders>
              <w:bottom w:val="single" w:sz="18" w:space="0" w:color="931537"/>
            </w:tcBorders>
          </w:tcPr>
          <w:p w:rsidR="00DD1B90" w:rsidRDefault="00D5179D">
            <w:pPr>
              <w:pStyle w:val="TableParagraph"/>
              <w:spacing w:before="26"/>
              <w:ind w:right="107"/>
              <w:jc w:val="right"/>
              <w:rPr>
                <w:b/>
                <w:i/>
                <w:sz w:val="20"/>
              </w:rPr>
            </w:pPr>
            <w:r>
              <w:rPr>
                <w:b/>
                <w:i/>
                <w:spacing w:val="-2"/>
                <w:sz w:val="20"/>
              </w:rPr>
              <w:t>466.7</w:t>
            </w:r>
          </w:p>
        </w:tc>
      </w:tr>
    </w:tbl>
    <w:p w:rsidR="00DD1B90" w:rsidRDefault="00DD1B90">
      <w:pPr>
        <w:jc w:val="right"/>
        <w:rPr>
          <w:sz w:val="20"/>
        </w:rPr>
        <w:sectPr w:rsidR="00DD1B90">
          <w:type w:val="continuous"/>
          <w:pgSz w:w="11900" w:h="16840"/>
          <w:pgMar w:top="1800" w:right="880" w:bottom="280" w:left="980" w:header="856" w:footer="1088" w:gutter="0"/>
          <w:cols w:space="720"/>
        </w:sectPr>
      </w:pPr>
    </w:p>
    <w:p w:rsidR="00DD1B90" w:rsidRDefault="00DD1B90">
      <w:pPr>
        <w:pStyle w:val="BodyText"/>
        <w:rPr>
          <w:b/>
          <w:sz w:val="24"/>
        </w:rPr>
      </w:pPr>
    </w:p>
    <w:p w:rsidR="00DD1B90" w:rsidRDefault="00DD1B90">
      <w:pPr>
        <w:pStyle w:val="BodyText"/>
        <w:rPr>
          <w:b/>
          <w:sz w:val="20"/>
        </w:rPr>
      </w:pPr>
    </w:p>
    <w:p w:rsidR="00DD1B90" w:rsidRDefault="00D5179D">
      <w:pPr>
        <w:pStyle w:val="Heading4"/>
        <w:ind w:left="438"/>
      </w:pPr>
      <w:r>
        <w:rPr>
          <w:color w:val="931537"/>
        </w:rPr>
        <w:t>Burden</w:t>
      </w:r>
      <w:r>
        <w:rPr>
          <w:color w:val="931537"/>
          <w:spacing w:val="-3"/>
        </w:rPr>
        <w:t xml:space="preserve"> </w:t>
      </w:r>
      <w:r>
        <w:rPr>
          <w:color w:val="931537"/>
        </w:rPr>
        <w:t>of</w:t>
      </w:r>
      <w:r>
        <w:rPr>
          <w:color w:val="931537"/>
          <w:spacing w:val="-3"/>
        </w:rPr>
        <w:t xml:space="preserve"> </w:t>
      </w:r>
      <w:r>
        <w:rPr>
          <w:color w:val="931537"/>
          <w:spacing w:val="-2"/>
        </w:rPr>
        <w:t>disease</w:t>
      </w:r>
    </w:p>
    <w:p w:rsidR="00DD1B90" w:rsidRDefault="00D5179D">
      <w:pPr>
        <w:spacing w:before="63"/>
        <w:ind w:left="438"/>
        <w:rPr>
          <w:sz w:val="18"/>
        </w:rPr>
      </w:pPr>
      <w:r>
        <w:br w:type="column"/>
      </w:r>
      <w:r>
        <w:rPr>
          <w:sz w:val="18"/>
        </w:rPr>
        <w:t>Source:</w:t>
      </w:r>
      <w:r>
        <w:rPr>
          <w:spacing w:val="-10"/>
          <w:sz w:val="18"/>
        </w:rPr>
        <w:t xml:space="preserve"> </w:t>
      </w:r>
      <w:r>
        <w:rPr>
          <w:sz w:val="18"/>
        </w:rPr>
        <w:t>Access</w:t>
      </w:r>
      <w:r>
        <w:rPr>
          <w:spacing w:val="-7"/>
          <w:sz w:val="18"/>
        </w:rPr>
        <w:t xml:space="preserve"> </w:t>
      </w:r>
      <w:r>
        <w:rPr>
          <w:spacing w:val="-2"/>
          <w:sz w:val="18"/>
        </w:rPr>
        <w:t>Economics.</w:t>
      </w:r>
    </w:p>
    <w:p w:rsidR="00DD1B90" w:rsidRDefault="00DD1B90">
      <w:pPr>
        <w:rPr>
          <w:sz w:val="18"/>
        </w:rPr>
        <w:sectPr w:rsidR="00DD1B90">
          <w:type w:val="continuous"/>
          <w:pgSz w:w="11900" w:h="16840"/>
          <w:pgMar w:top="1800" w:right="880" w:bottom="280" w:left="980" w:header="856" w:footer="1088" w:gutter="0"/>
          <w:cols w:num="2" w:space="720" w:equalWidth="0">
            <w:col w:w="2390" w:space="1028"/>
            <w:col w:w="6622"/>
          </w:cols>
        </w:sectPr>
      </w:pPr>
    </w:p>
    <w:p w:rsidR="00DD1B90" w:rsidRDefault="00DD1B90">
      <w:pPr>
        <w:pStyle w:val="BodyText"/>
        <w:spacing w:before="10"/>
        <w:rPr>
          <w:sz w:val="12"/>
        </w:rPr>
      </w:pPr>
    </w:p>
    <w:p w:rsidR="00DD1B90" w:rsidRDefault="00D5179D">
      <w:pPr>
        <w:pStyle w:val="BodyText"/>
        <w:spacing w:before="93"/>
        <w:ind w:left="438" w:right="523"/>
        <w:jc w:val="both"/>
      </w:pPr>
      <w:r>
        <w:t>Disability weights adopted for this analysis were 0.193 and 0.429 for moderate and severe TBI respectively and 0.570 and 0.840 for paraplegia and quadriplegia respectively. In total, the burden of disease was estimated to be around 36,133 disability adjusted life years (DALYs) for all patients with TBI and SCI in Australia. Multiplying the number of DALYs by</w:t>
      </w:r>
      <w:r>
        <w:rPr>
          <w:spacing w:val="40"/>
        </w:rPr>
        <w:t xml:space="preserve"> </w:t>
      </w:r>
      <w:r>
        <w:t>the VSLY ($157,795) provides an estimate of the dollar value of the loss of wellbeing due to TBI and SCI.</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20"/>
        </w:rPr>
      </w:pPr>
    </w:p>
    <w:p w:rsidR="00DD1B90" w:rsidRDefault="00DD1B90">
      <w:pPr>
        <w:pStyle w:val="BodyText"/>
        <w:spacing w:before="10"/>
        <w:rPr>
          <w:sz w:val="21"/>
        </w:rPr>
      </w:pPr>
    </w:p>
    <w:p w:rsidR="00DD1B90" w:rsidRDefault="00D5179D">
      <w:pPr>
        <w:pStyle w:val="Heading4"/>
        <w:spacing w:before="94"/>
        <w:ind w:right="569"/>
        <w:jc w:val="center"/>
      </w:pPr>
      <w:r>
        <w:rPr>
          <w:smallCaps/>
          <w:color w:val="931537"/>
        </w:rPr>
        <w:t>Burden</w:t>
      </w:r>
      <w:r>
        <w:rPr>
          <w:smallCaps/>
          <w:color w:val="931537"/>
          <w:spacing w:val="-11"/>
        </w:rPr>
        <w:t xml:space="preserve"> </w:t>
      </w:r>
      <w:r>
        <w:rPr>
          <w:smallCaps/>
          <w:color w:val="931537"/>
        </w:rPr>
        <w:t>of</w:t>
      </w:r>
      <w:r>
        <w:rPr>
          <w:smallCaps/>
          <w:color w:val="931537"/>
          <w:spacing w:val="-6"/>
        </w:rPr>
        <w:t xml:space="preserve"> </w:t>
      </w:r>
      <w:r>
        <w:rPr>
          <w:smallCaps/>
          <w:color w:val="931537"/>
        </w:rPr>
        <w:t>disease</w:t>
      </w:r>
      <w:r>
        <w:rPr>
          <w:smallCaps/>
          <w:color w:val="931537"/>
          <w:spacing w:val="-5"/>
        </w:rPr>
        <w:t xml:space="preserve"> </w:t>
      </w:r>
      <w:r>
        <w:rPr>
          <w:smallCaps/>
          <w:color w:val="931537"/>
        </w:rPr>
        <w:t>(DALYs</w:t>
      </w:r>
      <w:r>
        <w:rPr>
          <w:smallCaps/>
          <w:color w:val="931537"/>
          <w:spacing w:val="-6"/>
        </w:rPr>
        <w:t xml:space="preserve"> </w:t>
      </w:r>
      <w:r>
        <w:rPr>
          <w:smallCaps/>
          <w:color w:val="931537"/>
        </w:rPr>
        <w:t>and</w:t>
      </w:r>
      <w:r>
        <w:rPr>
          <w:smallCaps/>
          <w:color w:val="931537"/>
          <w:spacing w:val="-6"/>
        </w:rPr>
        <w:t xml:space="preserve"> </w:t>
      </w:r>
      <w:r>
        <w:rPr>
          <w:smallCaps/>
          <w:color w:val="931537"/>
        </w:rPr>
        <w:t>$</w:t>
      </w:r>
      <w:r>
        <w:rPr>
          <w:smallCaps/>
          <w:color w:val="931537"/>
          <w:spacing w:val="-12"/>
        </w:rPr>
        <w:t xml:space="preserve"> </w:t>
      </w:r>
      <w:r>
        <w:rPr>
          <w:smallCaps/>
          <w:color w:val="931537"/>
          <w:spacing w:val="-2"/>
        </w:rPr>
        <w:t>million)</w:t>
      </w:r>
    </w:p>
    <w:p w:rsidR="00DD1B90" w:rsidRDefault="00DD1B90">
      <w:pPr>
        <w:pStyle w:val="BodyText"/>
        <w:rPr>
          <w:b/>
          <w:sz w:val="7"/>
        </w:rPr>
      </w:pPr>
    </w:p>
    <w:tbl>
      <w:tblPr>
        <w:tblW w:w="0" w:type="auto"/>
        <w:tblInd w:w="330" w:type="dxa"/>
        <w:tblLayout w:type="fixed"/>
        <w:tblCellMar>
          <w:left w:w="0" w:type="dxa"/>
          <w:right w:w="0" w:type="dxa"/>
        </w:tblCellMar>
        <w:tblLook w:val="01E0" w:firstRow="1" w:lastRow="1" w:firstColumn="1" w:lastColumn="1" w:noHBand="0" w:noVBand="0"/>
      </w:tblPr>
      <w:tblGrid>
        <w:gridCol w:w="1221"/>
        <w:gridCol w:w="1610"/>
        <w:gridCol w:w="1353"/>
        <w:gridCol w:w="1333"/>
        <w:gridCol w:w="1560"/>
        <w:gridCol w:w="1583"/>
      </w:tblGrid>
      <w:tr w:rsidR="00DD1B90">
        <w:trPr>
          <w:trHeight w:val="373"/>
        </w:trPr>
        <w:tc>
          <w:tcPr>
            <w:tcW w:w="1221" w:type="dxa"/>
            <w:tcBorders>
              <w:top w:val="single" w:sz="12" w:space="0" w:color="931537"/>
              <w:bottom w:val="single" w:sz="12" w:space="0" w:color="931537"/>
            </w:tcBorders>
          </w:tcPr>
          <w:p w:rsidR="00DD1B90" w:rsidRDefault="00DD1B90">
            <w:pPr>
              <w:pStyle w:val="TableParagraph"/>
              <w:rPr>
                <w:rFonts w:ascii="Times New Roman"/>
                <w:sz w:val="20"/>
              </w:rPr>
            </w:pPr>
          </w:p>
        </w:tc>
        <w:tc>
          <w:tcPr>
            <w:tcW w:w="1610" w:type="dxa"/>
            <w:tcBorders>
              <w:top w:val="single" w:sz="12" w:space="0" w:color="931537"/>
              <w:bottom w:val="single" w:sz="12" w:space="0" w:color="931537"/>
            </w:tcBorders>
          </w:tcPr>
          <w:p w:rsidR="00DD1B90" w:rsidRDefault="00D5179D">
            <w:pPr>
              <w:pStyle w:val="TableParagraph"/>
              <w:spacing w:before="114" w:line="239" w:lineRule="exact"/>
              <w:ind w:left="98" w:right="98"/>
              <w:jc w:val="center"/>
              <w:rPr>
                <w:b/>
              </w:rPr>
            </w:pPr>
            <w:r>
              <w:rPr>
                <w:b/>
                <w:color w:val="931537"/>
              </w:rPr>
              <w:t>Moderate</w:t>
            </w:r>
            <w:r>
              <w:rPr>
                <w:b/>
                <w:color w:val="931537"/>
                <w:spacing w:val="-6"/>
              </w:rPr>
              <w:t xml:space="preserve"> </w:t>
            </w:r>
            <w:r>
              <w:rPr>
                <w:b/>
                <w:color w:val="931537"/>
                <w:spacing w:val="-5"/>
              </w:rPr>
              <w:t>TBI</w:t>
            </w:r>
          </w:p>
        </w:tc>
        <w:tc>
          <w:tcPr>
            <w:tcW w:w="1353" w:type="dxa"/>
            <w:tcBorders>
              <w:top w:val="single" w:sz="12" w:space="0" w:color="931537"/>
              <w:bottom w:val="single" w:sz="12" w:space="0" w:color="931537"/>
            </w:tcBorders>
          </w:tcPr>
          <w:p w:rsidR="00DD1B90" w:rsidRDefault="00D5179D">
            <w:pPr>
              <w:pStyle w:val="TableParagraph"/>
              <w:spacing w:before="114" w:line="239" w:lineRule="exact"/>
              <w:ind w:left="96" w:right="99"/>
              <w:jc w:val="center"/>
              <w:rPr>
                <w:b/>
              </w:rPr>
            </w:pPr>
            <w:r>
              <w:rPr>
                <w:b/>
                <w:color w:val="931537"/>
              </w:rPr>
              <w:t>Severe</w:t>
            </w:r>
            <w:r>
              <w:rPr>
                <w:b/>
                <w:color w:val="931537"/>
                <w:spacing w:val="-5"/>
              </w:rPr>
              <w:t xml:space="preserve"> TBI</w:t>
            </w:r>
          </w:p>
        </w:tc>
        <w:tc>
          <w:tcPr>
            <w:tcW w:w="1333" w:type="dxa"/>
            <w:tcBorders>
              <w:top w:val="single" w:sz="12" w:space="0" w:color="931537"/>
              <w:bottom w:val="single" w:sz="12" w:space="0" w:color="931537"/>
            </w:tcBorders>
          </w:tcPr>
          <w:p w:rsidR="00DD1B90" w:rsidRDefault="00D5179D">
            <w:pPr>
              <w:pStyle w:val="TableParagraph"/>
              <w:spacing w:before="114" w:line="239" w:lineRule="exact"/>
              <w:ind w:left="101" w:right="99"/>
              <w:jc w:val="center"/>
              <w:rPr>
                <w:b/>
              </w:rPr>
            </w:pPr>
            <w:r>
              <w:rPr>
                <w:b/>
                <w:color w:val="931537"/>
                <w:spacing w:val="-2"/>
              </w:rPr>
              <w:t>Paraplegia</w:t>
            </w:r>
          </w:p>
        </w:tc>
        <w:tc>
          <w:tcPr>
            <w:tcW w:w="1560" w:type="dxa"/>
            <w:tcBorders>
              <w:top w:val="single" w:sz="12" w:space="0" w:color="931537"/>
              <w:bottom w:val="single" w:sz="12" w:space="0" w:color="931537"/>
            </w:tcBorders>
          </w:tcPr>
          <w:p w:rsidR="00DD1B90" w:rsidRDefault="00D5179D">
            <w:pPr>
              <w:pStyle w:val="TableParagraph"/>
              <w:spacing w:before="114" w:line="239" w:lineRule="exact"/>
              <w:ind w:left="98" w:right="101"/>
              <w:jc w:val="center"/>
              <w:rPr>
                <w:b/>
              </w:rPr>
            </w:pPr>
            <w:r>
              <w:rPr>
                <w:b/>
                <w:color w:val="931537"/>
                <w:spacing w:val="-2"/>
              </w:rPr>
              <w:t>Quadriplegia</w:t>
            </w:r>
          </w:p>
        </w:tc>
        <w:tc>
          <w:tcPr>
            <w:tcW w:w="1583" w:type="dxa"/>
            <w:tcBorders>
              <w:top w:val="single" w:sz="12" w:space="0" w:color="931537"/>
              <w:bottom w:val="single" w:sz="12" w:space="0" w:color="931537"/>
            </w:tcBorders>
          </w:tcPr>
          <w:p w:rsidR="00DD1B90" w:rsidRDefault="00D5179D">
            <w:pPr>
              <w:pStyle w:val="TableParagraph"/>
              <w:spacing w:before="114" w:line="239" w:lineRule="exact"/>
              <w:ind w:left="95" w:right="96"/>
              <w:jc w:val="center"/>
              <w:rPr>
                <w:b/>
              </w:rPr>
            </w:pPr>
            <w:r>
              <w:rPr>
                <w:b/>
                <w:color w:val="931537"/>
              </w:rPr>
              <w:t>Total</w:t>
            </w:r>
            <w:r>
              <w:rPr>
                <w:b/>
                <w:color w:val="931537"/>
                <w:spacing w:val="-3"/>
              </w:rPr>
              <w:t xml:space="preserve"> </w:t>
            </w:r>
            <w:r>
              <w:rPr>
                <w:b/>
                <w:color w:val="931537"/>
                <w:spacing w:val="-2"/>
              </w:rPr>
              <w:t>TBI/SCI</w:t>
            </w:r>
          </w:p>
        </w:tc>
      </w:tr>
      <w:tr w:rsidR="00DD1B90">
        <w:trPr>
          <w:trHeight w:val="589"/>
        </w:trPr>
        <w:tc>
          <w:tcPr>
            <w:tcW w:w="1221" w:type="dxa"/>
            <w:tcBorders>
              <w:top w:val="single" w:sz="12" w:space="0" w:color="931537"/>
            </w:tcBorders>
          </w:tcPr>
          <w:p w:rsidR="00DD1B90" w:rsidRDefault="00D5179D">
            <w:pPr>
              <w:pStyle w:val="TableParagraph"/>
              <w:spacing w:before="53"/>
              <w:ind w:left="256"/>
              <w:rPr>
                <w:b/>
                <w:sz w:val="20"/>
              </w:rPr>
            </w:pPr>
            <w:r>
              <w:rPr>
                <w:b/>
                <w:spacing w:val="-2"/>
                <w:sz w:val="20"/>
              </w:rPr>
              <w:t>Australia</w:t>
            </w:r>
          </w:p>
          <w:p w:rsidR="00DD1B90" w:rsidRDefault="00D5179D">
            <w:pPr>
              <w:pStyle w:val="TableParagraph"/>
              <w:spacing w:before="63" w:line="223" w:lineRule="exact"/>
              <w:ind w:left="256"/>
              <w:rPr>
                <w:sz w:val="20"/>
              </w:rPr>
            </w:pPr>
            <w:r>
              <w:rPr>
                <w:spacing w:val="-2"/>
                <w:sz w:val="20"/>
              </w:rPr>
              <w:t>DALYs</w:t>
            </w:r>
          </w:p>
        </w:tc>
        <w:tc>
          <w:tcPr>
            <w:tcW w:w="1610"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8" w:right="98"/>
              <w:jc w:val="center"/>
              <w:rPr>
                <w:sz w:val="20"/>
              </w:rPr>
            </w:pPr>
            <w:r>
              <w:rPr>
                <w:spacing w:val="-2"/>
                <w:sz w:val="20"/>
              </w:rPr>
              <w:t>13,398</w:t>
            </w:r>
          </w:p>
        </w:tc>
        <w:tc>
          <w:tcPr>
            <w:tcW w:w="1353"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6" w:right="99"/>
              <w:jc w:val="center"/>
              <w:rPr>
                <w:sz w:val="20"/>
              </w:rPr>
            </w:pPr>
            <w:r>
              <w:rPr>
                <w:spacing w:val="-2"/>
                <w:sz w:val="20"/>
              </w:rPr>
              <w:t>17,060</w:t>
            </w:r>
          </w:p>
        </w:tc>
        <w:tc>
          <w:tcPr>
            <w:tcW w:w="1333"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9" w:right="99"/>
              <w:jc w:val="center"/>
              <w:rPr>
                <w:sz w:val="20"/>
              </w:rPr>
            </w:pPr>
            <w:r>
              <w:rPr>
                <w:spacing w:val="-2"/>
                <w:sz w:val="20"/>
              </w:rPr>
              <w:t>2,032</w:t>
            </w:r>
          </w:p>
        </w:tc>
        <w:tc>
          <w:tcPr>
            <w:tcW w:w="1560"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4" w:right="101"/>
              <w:jc w:val="center"/>
              <w:rPr>
                <w:sz w:val="20"/>
              </w:rPr>
            </w:pPr>
            <w:r>
              <w:rPr>
                <w:spacing w:val="-2"/>
                <w:sz w:val="20"/>
              </w:rPr>
              <w:t>3,058</w:t>
            </w:r>
          </w:p>
        </w:tc>
        <w:tc>
          <w:tcPr>
            <w:tcW w:w="1583" w:type="dxa"/>
            <w:tcBorders>
              <w:top w:val="single" w:sz="12" w:space="0" w:color="931537"/>
            </w:tcBorders>
          </w:tcPr>
          <w:p w:rsidR="00DD1B90" w:rsidRDefault="00DD1B90">
            <w:pPr>
              <w:pStyle w:val="TableParagraph"/>
              <w:spacing w:before="7"/>
              <w:rPr>
                <w:b/>
                <w:sz w:val="26"/>
              </w:rPr>
            </w:pPr>
          </w:p>
          <w:p w:rsidR="00DD1B90" w:rsidRDefault="00D5179D">
            <w:pPr>
              <w:pStyle w:val="TableParagraph"/>
              <w:ind w:left="95" w:right="95"/>
              <w:jc w:val="center"/>
            </w:pPr>
            <w:r>
              <w:rPr>
                <w:spacing w:val="-2"/>
              </w:rPr>
              <w:t>36,133</w:t>
            </w:r>
          </w:p>
        </w:tc>
      </w:tr>
      <w:tr w:rsidR="00DD1B90">
        <w:trPr>
          <w:trHeight w:val="280"/>
        </w:trPr>
        <w:tc>
          <w:tcPr>
            <w:tcW w:w="1221" w:type="dxa"/>
            <w:tcBorders>
              <w:bottom w:val="single" w:sz="12" w:space="0" w:color="931537"/>
            </w:tcBorders>
          </w:tcPr>
          <w:p w:rsidR="00DD1B90" w:rsidRDefault="00D5179D">
            <w:pPr>
              <w:pStyle w:val="TableParagraph"/>
              <w:spacing w:before="47" w:line="213" w:lineRule="exact"/>
              <w:ind w:left="256"/>
              <w:rPr>
                <w:sz w:val="20"/>
              </w:rPr>
            </w:pPr>
            <w:r>
              <w:rPr>
                <w:spacing w:val="-5"/>
                <w:sz w:val="20"/>
              </w:rPr>
              <w:t>$m</w:t>
            </w:r>
          </w:p>
        </w:tc>
        <w:tc>
          <w:tcPr>
            <w:tcW w:w="1610" w:type="dxa"/>
            <w:tcBorders>
              <w:bottom w:val="single" w:sz="12" w:space="0" w:color="931537"/>
            </w:tcBorders>
          </w:tcPr>
          <w:p w:rsidR="00DD1B90" w:rsidRDefault="00D5179D">
            <w:pPr>
              <w:pStyle w:val="TableParagraph"/>
              <w:spacing w:before="16"/>
              <w:ind w:left="98" w:right="98"/>
              <w:jc w:val="center"/>
              <w:rPr>
                <w:sz w:val="20"/>
              </w:rPr>
            </w:pPr>
            <w:r>
              <w:rPr>
                <w:spacing w:val="-2"/>
                <w:sz w:val="20"/>
              </w:rPr>
              <w:t>2,206.6</w:t>
            </w:r>
          </w:p>
        </w:tc>
        <w:tc>
          <w:tcPr>
            <w:tcW w:w="1353" w:type="dxa"/>
            <w:tcBorders>
              <w:bottom w:val="single" w:sz="12" w:space="0" w:color="931537"/>
            </w:tcBorders>
          </w:tcPr>
          <w:p w:rsidR="00DD1B90" w:rsidRDefault="00D5179D">
            <w:pPr>
              <w:pStyle w:val="TableParagraph"/>
              <w:spacing w:before="16"/>
              <w:ind w:left="96" w:right="97"/>
              <w:jc w:val="center"/>
              <w:rPr>
                <w:sz w:val="20"/>
              </w:rPr>
            </w:pPr>
            <w:r>
              <w:rPr>
                <w:spacing w:val="-2"/>
                <w:sz w:val="20"/>
              </w:rPr>
              <w:t>2,691.9</w:t>
            </w:r>
          </w:p>
        </w:tc>
        <w:tc>
          <w:tcPr>
            <w:tcW w:w="1333" w:type="dxa"/>
            <w:tcBorders>
              <w:bottom w:val="single" w:sz="12" w:space="0" w:color="931537"/>
            </w:tcBorders>
          </w:tcPr>
          <w:p w:rsidR="00DD1B90" w:rsidRDefault="00D5179D">
            <w:pPr>
              <w:pStyle w:val="TableParagraph"/>
              <w:spacing w:before="16"/>
              <w:ind w:left="99" w:right="99"/>
              <w:jc w:val="center"/>
              <w:rPr>
                <w:sz w:val="20"/>
              </w:rPr>
            </w:pPr>
            <w:r>
              <w:rPr>
                <w:spacing w:val="-2"/>
                <w:sz w:val="20"/>
              </w:rPr>
              <w:t>320.7</w:t>
            </w:r>
          </w:p>
        </w:tc>
        <w:tc>
          <w:tcPr>
            <w:tcW w:w="1560" w:type="dxa"/>
            <w:tcBorders>
              <w:bottom w:val="single" w:sz="12" w:space="0" w:color="931537"/>
            </w:tcBorders>
          </w:tcPr>
          <w:p w:rsidR="00DD1B90" w:rsidRDefault="00D5179D">
            <w:pPr>
              <w:pStyle w:val="TableParagraph"/>
              <w:spacing w:before="16"/>
              <w:ind w:left="94" w:right="101"/>
              <w:jc w:val="center"/>
              <w:rPr>
                <w:sz w:val="20"/>
              </w:rPr>
            </w:pPr>
            <w:r>
              <w:rPr>
                <w:spacing w:val="-2"/>
                <w:sz w:val="20"/>
              </w:rPr>
              <w:t>482.5</w:t>
            </w:r>
          </w:p>
        </w:tc>
        <w:tc>
          <w:tcPr>
            <w:tcW w:w="1583" w:type="dxa"/>
            <w:tcBorders>
              <w:bottom w:val="single" w:sz="12" w:space="0" w:color="931537"/>
            </w:tcBorders>
          </w:tcPr>
          <w:p w:rsidR="00DD1B90" w:rsidRDefault="00D5179D">
            <w:pPr>
              <w:pStyle w:val="TableParagraph"/>
              <w:spacing w:before="7"/>
              <w:ind w:left="95" w:right="95"/>
              <w:jc w:val="center"/>
            </w:pPr>
            <w:r>
              <w:rPr>
                <w:spacing w:val="-2"/>
              </w:rPr>
              <w:t>5,701.7</w:t>
            </w:r>
          </w:p>
        </w:tc>
      </w:tr>
      <w:tr w:rsidR="00DD1B90">
        <w:trPr>
          <w:trHeight w:val="589"/>
        </w:trPr>
        <w:tc>
          <w:tcPr>
            <w:tcW w:w="1221" w:type="dxa"/>
            <w:tcBorders>
              <w:top w:val="single" w:sz="12" w:space="0" w:color="931537"/>
            </w:tcBorders>
          </w:tcPr>
          <w:p w:rsidR="00DD1B90" w:rsidRDefault="00D5179D">
            <w:pPr>
              <w:pStyle w:val="TableParagraph"/>
              <w:spacing w:before="53"/>
              <w:ind w:left="256"/>
              <w:rPr>
                <w:b/>
                <w:sz w:val="20"/>
              </w:rPr>
            </w:pPr>
            <w:r>
              <w:rPr>
                <w:b/>
                <w:spacing w:val="-2"/>
                <w:sz w:val="20"/>
              </w:rPr>
              <w:t>Victoria</w:t>
            </w:r>
          </w:p>
          <w:p w:rsidR="00DD1B90" w:rsidRDefault="00D5179D">
            <w:pPr>
              <w:pStyle w:val="TableParagraph"/>
              <w:spacing w:before="63" w:line="223" w:lineRule="exact"/>
              <w:ind w:left="256"/>
              <w:rPr>
                <w:sz w:val="20"/>
              </w:rPr>
            </w:pPr>
            <w:r>
              <w:rPr>
                <w:spacing w:val="-2"/>
                <w:sz w:val="20"/>
              </w:rPr>
              <w:t>DALYs</w:t>
            </w:r>
          </w:p>
        </w:tc>
        <w:tc>
          <w:tcPr>
            <w:tcW w:w="1610"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8" w:right="98"/>
              <w:jc w:val="center"/>
              <w:rPr>
                <w:sz w:val="20"/>
              </w:rPr>
            </w:pPr>
            <w:r>
              <w:rPr>
                <w:spacing w:val="-2"/>
                <w:sz w:val="20"/>
              </w:rPr>
              <w:t>3,539</w:t>
            </w:r>
          </w:p>
        </w:tc>
        <w:tc>
          <w:tcPr>
            <w:tcW w:w="1353"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6" w:right="99"/>
              <w:jc w:val="center"/>
              <w:rPr>
                <w:sz w:val="20"/>
              </w:rPr>
            </w:pPr>
            <w:r>
              <w:rPr>
                <w:spacing w:val="-2"/>
                <w:sz w:val="20"/>
              </w:rPr>
              <w:t>4,299</w:t>
            </w:r>
          </w:p>
        </w:tc>
        <w:tc>
          <w:tcPr>
            <w:tcW w:w="1333"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9" w:right="99"/>
              <w:jc w:val="center"/>
              <w:rPr>
                <w:sz w:val="20"/>
              </w:rPr>
            </w:pPr>
            <w:r>
              <w:rPr>
                <w:spacing w:val="-5"/>
                <w:sz w:val="20"/>
              </w:rPr>
              <w:t>520</w:t>
            </w:r>
          </w:p>
        </w:tc>
        <w:tc>
          <w:tcPr>
            <w:tcW w:w="1560" w:type="dxa"/>
            <w:tcBorders>
              <w:top w:val="single" w:sz="12" w:space="0" w:color="931537"/>
            </w:tcBorders>
          </w:tcPr>
          <w:p w:rsidR="00DD1B90" w:rsidRDefault="00DD1B90">
            <w:pPr>
              <w:pStyle w:val="TableParagraph"/>
              <w:spacing w:before="7"/>
              <w:rPr>
                <w:b/>
                <w:sz w:val="27"/>
              </w:rPr>
            </w:pPr>
          </w:p>
          <w:p w:rsidR="00DD1B90" w:rsidRDefault="00D5179D">
            <w:pPr>
              <w:pStyle w:val="TableParagraph"/>
              <w:ind w:left="91" w:right="101"/>
              <w:jc w:val="center"/>
              <w:rPr>
                <w:sz w:val="20"/>
              </w:rPr>
            </w:pPr>
            <w:r>
              <w:rPr>
                <w:spacing w:val="-5"/>
                <w:sz w:val="20"/>
              </w:rPr>
              <w:t>954</w:t>
            </w:r>
          </w:p>
        </w:tc>
        <w:tc>
          <w:tcPr>
            <w:tcW w:w="1583" w:type="dxa"/>
            <w:tcBorders>
              <w:top w:val="single" w:sz="12" w:space="0" w:color="931537"/>
            </w:tcBorders>
          </w:tcPr>
          <w:p w:rsidR="00DD1B90" w:rsidRDefault="00DD1B90">
            <w:pPr>
              <w:pStyle w:val="TableParagraph"/>
              <w:spacing w:before="7"/>
              <w:rPr>
                <w:b/>
                <w:sz w:val="26"/>
              </w:rPr>
            </w:pPr>
          </w:p>
          <w:p w:rsidR="00DD1B90" w:rsidRDefault="00D5179D">
            <w:pPr>
              <w:pStyle w:val="TableParagraph"/>
              <w:ind w:left="95" w:right="96"/>
              <w:jc w:val="center"/>
            </w:pPr>
            <w:r>
              <w:rPr>
                <w:spacing w:val="-2"/>
              </w:rPr>
              <w:t>9,313</w:t>
            </w:r>
          </w:p>
        </w:tc>
      </w:tr>
      <w:tr w:rsidR="00DD1B90">
        <w:trPr>
          <w:trHeight w:val="280"/>
        </w:trPr>
        <w:tc>
          <w:tcPr>
            <w:tcW w:w="1221" w:type="dxa"/>
            <w:tcBorders>
              <w:bottom w:val="single" w:sz="18" w:space="0" w:color="931537"/>
            </w:tcBorders>
          </w:tcPr>
          <w:p w:rsidR="00DD1B90" w:rsidRDefault="00D5179D">
            <w:pPr>
              <w:pStyle w:val="TableParagraph"/>
              <w:spacing w:before="47" w:line="213" w:lineRule="exact"/>
              <w:ind w:left="256"/>
              <w:rPr>
                <w:sz w:val="20"/>
              </w:rPr>
            </w:pPr>
            <w:r>
              <w:rPr>
                <w:spacing w:val="-5"/>
                <w:sz w:val="20"/>
              </w:rPr>
              <w:t>$m</w:t>
            </w:r>
          </w:p>
        </w:tc>
        <w:tc>
          <w:tcPr>
            <w:tcW w:w="1610" w:type="dxa"/>
            <w:tcBorders>
              <w:bottom w:val="single" w:sz="18" w:space="0" w:color="931537"/>
            </w:tcBorders>
          </w:tcPr>
          <w:p w:rsidR="00DD1B90" w:rsidRDefault="00D5179D">
            <w:pPr>
              <w:pStyle w:val="TableParagraph"/>
              <w:spacing w:before="16"/>
              <w:ind w:left="98" w:right="98"/>
              <w:jc w:val="center"/>
              <w:rPr>
                <w:sz w:val="20"/>
              </w:rPr>
            </w:pPr>
            <w:r>
              <w:rPr>
                <w:spacing w:val="-2"/>
                <w:sz w:val="20"/>
              </w:rPr>
              <w:t>558.5</w:t>
            </w:r>
          </w:p>
        </w:tc>
        <w:tc>
          <w:tcPr>
            <w:tcW w:w="1353" w:type="dxa"/>
            <w:tcBorders>
              <w:bottom w:val="single" w:sz="18" w:space="0" w:color="931537"/>
            </w:tcBorders>
          </w:tcPr>
          <w:p w:rsidR="00DD1B90" w:rsidRDefault="00D5179D">
            <w:pPr>
              <w:pStyle w:val="TableParagraph"/>
              <w:spacing w:before="16"/>
              <w:ind w:left="96" w:right="99"/>
              <w:jc w:val="center"/>
              <w:rPr>
                <w:sz w:val="20"/>
              </w:rPr>
            </w:pPr>
            <w:r>
              <w:rPr>
                <w:spacing w:val="-2"/>
                <w:sz w:val="20"/>
              </w:rPr>
              <w:t>678.4</w:t>
            </w:r>
          </w:p>
        </w:tc>
        <w:tc>
          <w:tcPr>
            <w:tcW w:w="1333" w:type="dxa"/>
            <w:tcBorders>
              <w:bottom w:val="single" w:sz="18" w:space="0" w:color="931537"/>
            </w:tcBorders>
          </w:tcPr>
          <w:p w:rsidR="00DD1B90" w:rsidRDefault="00D5179D">
            <w:pPr>
              <w:pStyle w:val="TableParagraph"/>
              <w:spacing w:before="16"/>
              <w:ind w:left="99" w:right="99"/>
              <w:jc w:val="center"/>
              <w:rPr>
                <w:sz w:val="20"/>
              </w:rPr>
            </w:pPr>
            <w:r>
              <w:rPr>
                <w:spacing w:val="-4"/>
                <w:sz w:val="20"/>
              </w:rPr>
              <w:t>82.1</w:t>
            </w:r>
          </w:p>
        </w:tc>
        <w:tc>
          <w:tcPr>
            <w:tcW w:w="1560" w:type="dxa"/>
            <w:tcBorders>
              <w:bottom w:val="single" w:sz="18" w:space="0" w:color="931537"/>
            </w:tcBorders>
          </w:tcPr>
          <w:p w:rsidR="00DD1B90" w:rsidRDefault="00D5179D">
            <w:pPr>
              <w:pStyle w:val="TableParagraph"/>
              <w:spacing w:before="16"/>
              <w:ind w:left="93" w:right="101"/>
              <w:jc w:val="center"/>
              <w:rPr>
                <w:sz w:val="20"/>
              </w:rPr>
            </w:pPr>
            <w:r>
              <w:rPr>
                <w:spacing w:val="-2"/>
                <w:sz w:val="20"/>
              </w:rPr>
              <w:t>150.6</w:t>
            </w:r>
          </w:p>
        </w:tc>
        <w:tc>
          <w:tcPr>
            <w:tcW w:w="1583" w:type="dxa"/>
            <w:tcBorders>
              <w:bottom w:val="single" w:sz="18" w:space="0" w:color="931537"/>
            </w:tcBorders>
          </w:tcPr>
          <w:p w:rsidR="00DD1B90" w:rsidRDefault="00D5179D">
            <w:pPr>
              <w:pStyle w:val="TableParagraph"/>
              <w:spacing w:before="7"/>
              <w:ind w:left="95" w:right="95"/>
              <w:jc w:val="center"/>
            </w:pPr>
            <w:r>
              <w:rPr>
                <w:spacing w:val="-2"/>
              </w:rPr>
              <w:t>1,469.5</w:t>
            </w:r>
          </w:p>
        </w:tc>
      </w:tr>
    </w:tbl>
    <w:p w:rsidR="00DD1B90" w:rsidRDefault="00D5179D">
      <w:pPr>
        <w:spacing w:before="45"/>
        <w:ind w:left="477" w:right="569"/>
        <w:jc w:val="center"/>
        <w:rPr>
          <w:sz w:val="18"/>
        </w:rPr>
      </w:pPr>
      <w:r>
        <w:rPr>
          <w:sz w:val="18"/>
        </w:rPr>
        <w:t>Source:</w:t>
      </w:r>
      <w:r>
        <w:rPr>
          <w:spacing w:val="-10"/>
          <w:sz w:val="18"/>
        </w:rPr>
        <w:t xml:space="preserve"> </w:t>
      </w:r>
      <w:r>
        <w:rPr>
          <w:sz w:val="18"/>
        </w:rPr>
        <w:t>Access</w:t>
      </w:r>
      <w:r>
        <w:rPr>
          <w:spacing w:val="-7"/>
          <w:sz w:val="18"/>
        </w:rPr>
        <w:t xml:space="preserve"> </w:t>
      </w:r>
      <w:r>
        <w:rPr>
          <w:spacing w:val="-2"/>
          <w:sz w:val="18"/>
        </w:rPr>
        <w:t>Economics.</w:t>
      </w:r>
    </w:p>
    <w:p w:rsidR="00DD1B90" w:rsidRDefault="00DD1B90">
      <w:pPr>
        <w:pStyle w:val="BodyText"/>
        <w:spacing w:before="8"/>
        <w:rPr>
          <w:sz w:val="20"/>
        </w:rPr>
      </w:pPr>
    </w:p>
    <w:p w:rsidR="00DD1B90" w:rsidRDefault="00D5179D">
      <w:pPr>
        <w:pStyle w:val="Heading4"/>
        <w:ind w:left="438"/>
      </w:pPr>
      <w:r>
        <w:rPr>
          <w:color w:val="931537"/>
        </w:rPr>
        <w:t>Summary</w:t>
      </w:r>
      <w:r>
        <w:rPr>
          <w:color w:val="931537"/>
          <w:spacing w:val="-7"/>
        </w:rPr>
        <w:t xml:space="preserve"> </w:t>
      </w:r>
      <w:r>
        <w:rPr>
          <w:color w:val="931537"/>
        </w:rPr>
        <w:t>of</w:t>
      </w:r>
      <w:r>
        <w:rPr>
          <w:color w:val="931537"/>
          <w:spacing w:val="-1"/>
        </w:rPr>
        <w:t xml:space="preserve"> </w:t>
      </w:r>
      <w:r>
        <w:rPr>
          <w:color w:val="931537"/>
        </w:rPr>
        <w:t>cost</w:t>
      </w:r>
      <w:r>
        <w:rPr>
          <w:color w:val="931537"/>
          <w:spacing w:val="-4"/>
        </w:rPr>
        <w:t xml:space="preserve"> </w:t>
      </w:r>
      <w:r>
        <w:rPr>
          <w:color w:val="931537"/>
        </w:rPr>
        <w:t>results</w:t>
      </w:r>
      <w:r>
        <w:rPr>
          <w:color w:val="931537"/>
          <w:spacing w:val="-2"/>
        </w:rPr>
        <w:t xml:space="preserve"> </w:t>
      </w:r>
      <w:r>
        <w:rPr>
          <w:color w:val="931537"/>
        </w:rPr>
        <w:t>for</w:t>
      </w:r>
      <w:r>
        <w:rPr>
          <w:color w:val="931537"/>
          <w:spacing w:val="-1"/>
        </w:rPr>
        <w:t xml:space="preserve"> </w:t>
      </w:r>
      <w:r>
        <w:rPr>
          <w:color w:val="931537"/>
          <w:spacing w:val="-2"/>
        </w:rPr>
        <w:t>Australia</w:t>
      </w:r>
    </w:p>
    <w:p w:rsidR="00DD1B90" w:rsidRDefault="00DD1B90">
      <w:pPr>
        <w:pStyle w:val="BodyText"/>
        <w:spacing w:before="9"/>
        <w:rPr>
          <w:b/>
          <w:sz w:val="20"/>
        </w:rPr>
      </w:pPr>
    </w:p>
    <w:p w:rsidR="00DD1B90" w:rsidRDefault="00D5179D">
      <w:pPr>
        <w:pStyle w:val="BodyText"/>
        <w:ind w:left="438"/>
      </w:pPr>
      <w:r>
        <w:t>The</w:t>
      </w:r>
      <w:r>
        <w:rPr>
          <w:spacing w:val="-7"/>
        </w:rPr>
        <w:t xml:space="preserve"> </w:t>
      </w:r>
      <w:r>
        <w:t>total</w:t>
      </w:r>
      <w:r>
        <w:rPr>
          <w:spacing w:val="-3"/>
        </w:rPr>
        <w:t xml:space="preserve"> </w:t>
      </w:r>
      <w:r>
        <w:t>cost</w:t>
      </w:r>
      <w:r>
        <w:rPr>
          <w:spacing w:val="-2"/>
        </w:rPr>
        <w:t xml:space="preserve"> </w:t>
      </w:r>
      <w:r>
        <w:t>of</w:t>
      </w:r>
      <w:r>
        <w:rPr>
          <w:spacing w:val="-2"/>
        </w:rPr>
        <w:t xml:space="preserve"> </w:t>
      </w:r>
      <w:r>
        <w:rPr>
          <w:b/>
        </w:rPr>
        <w:t>TBI</w:t>
      </w:r>
      <w:r>
        <w:rPr>
          <w:b/>
          <w:spacing w:val="-1"/>
        </w:rPr>
        <w:t xml:space="preserve"> </w:t>
      </w:r>
      <w:r>
        <w:t>in</w:t>
      </w:r>
      <w:r>
        <w:rPr>
          <w:spacing w:val="-2"/>
        </w:rPr>
        <w:t xml:space="preserve"> </w:t>
      </w:r>
      <w:r>
        <w:t>Australia</w:t>
      </w:r>
      <w:r>
        <w:rPr>
          <w:spacing w:val="-2"/>
        </w:rPr>
        <w:t xml:space="preserve"> </w:t>
      </w:r>
      <w:r>
        <w:t>was</w:t>
      </w:r>
      <w:r>
        <w:rPr>
          <w:spacing w:val="-2"/>
        </w:rPr>
        <w:t xml:space="preserve"> </w:t>
      </w:r>
      <w:r>
        <w:t>estimated</w:t>
      </w:r>
      <w:r>
        <w:rPr>
          <w:spacing w:val="-5"/>
        </w:rPr>
        <w:t xml:space="preserve"> </w:t>
      </w:r>
      <w:r>
        <w:t>to</w:t>
      </w:r>
      <w:r>
        <w:rPr>
          <w:spacing w:val="-5"/>
        </w:rPr>
        <w:t xml:space="preserve"> </w:t>
      </w:r>
      <w:r>
        <w:t>be</w:t>
      </w:r>
      <w:r>
        <w:rPr>
          <w:spacing w:val="-2"/>
        </w:rPr>
        <w:t xml:space="preserve"> </w:t>
      </w:r>
      <w:r>
        <w:t>$8.6</w:t>
      </w:r>
      <w:r>
        <w:rPr>
          <w:spacing w:val="-2"/>
        </w:rPr>
        <w:t xml:space="preserve"> </w:t>
      </w:r>
      <w:r>
        <w:t>billion,</w:t>
      </w:r>
      <w:r>
        <w:rPr>
          <w:spacing w:val="-1"/>
        </w:rPr>
        <w:t xml:space="preserve"> </w:t>
      </w:r>
      <w:r>
        <w:rPr>
          <w:spacing w:val="-2"/>
        </w:rPr>
        <w:t>comprising:</w:t>
      </w:r>
    </w:p>
    <w:p w:rsidR="00DD1B90" w:rsidRDefault="00D5179D">
      <w:pPr>
        <w:pStyle w:val="ListParagraph"/>
        <w:numPr>
          <w:ilvl w:val="0"/>
          <w:numId w:val="38"/>
        </w:numPr>
        <w:tabs>
          <w:tab w:val="left" w:pos="1004"/>
          <w:tab w:val="left" w:pos="1005"/>
        </w:tabs>
        <w:spacing w:before="124"/>
      </w:pPr>
      <w:r>
        <w:t>costs</w:t>
      </w:r>
      <w:r>
        <w:rPr>
          <w:spacing w:val="-8"/>
        </w:rPr>
        <w:t xml:space="preserve"> </w:t>
      </w:r>
      <w:r>
        <w:t>attributable</w:t>
      </w:r>
      <w:r>
        <w:rPr>
          <w:spacing w:val="-5"/>
        </w:rPr>
        <w:t xml:space="preserve"> </w:t>
      </w:r>
      <w:r>
        <w:t>to</w:t>
      </w:r>
      <w:r>
        <w:rPr>
          <w:spacing w:val="-5"/>
        </w:rPr>
        <w:t xml:space="preserve"> </w:t>
      </w:r>
      <w:r>
        <w:t>moderate</w:t>
      </w:r>
      <w:r>
        <w:rPr>
          <w:spacing w:val="-7"/>
        </w:rPr>
        <w:t xml:space="preserve"> </w:t>
      </w:r>
      <w:r>
        <w:t>TBI</w:t>
      </w:r>
      <w:r>
        <w:rPr>
          <w:spacing w:val="-4"/>
        </w:rPr>
        <w:t xml:space="preserve"> </w:t>
      </w:r>
      <w:r>
        <w:t>($3.7</w:t>
      </w:r>
      <w:r>
        <w:rPr>
          <w:spacing w:val="-2"/>
        </w:rPr>
        <w:t xml:space="preserve"> </w:t>
      </w:r>
      <w:r>
        <w:t>billion)</w:t>
      </w:r>
      <w:r>
        <w:rPr>
          <w:spacing w:val="-2"/>
        </w:rPr>
        <w:t xml:space="preserve"> </w:t>
      </w:r>
      <w:r>
        <w:t>and</w:t>
      </w:r>
      <w:r>
        <w:rPr>
          <w:spacing w:val="-2"/>
        </w:rPr>
        <w:t xml:space="preserve"> </w:t>
      </w:r>
      <w:r>
        <w:t>severe</w:t>
      </w:r>
      <w:r>
        <w:rPr>
          <w:spacing w:val="-5"/>
        </w:rPr>
        <w:t xml:space="preserve"> </w:t>
      </w:r>
      <w:r>
        <w:t>TBI</w:t>
      </w:r>
      <w:r>
        <w:rPr>
          <w:spacing w:val="-4"/>
        </w:rPr>
        <w:t xml:space="preserve"> </w:t>
      </w:r>
      <w:r>
        <w:t>($4.8</w:t>
      </w:r>
      <w:r>
        <w:rPr>
          <w:spacing w:val="-2"/>
        </w:rPr>
        <w:t xml:space="preserve"> billion);</w:t>
      </w:r>
    </w:p>
    <w:p w:rsidR="00DD1B90" w:rsidRDefault="00D5179D">
      <w:pPr>
        <w:pStyle w:val="ListParagraph"/>
        <w:numPr>
          <w:ilvl w:val="0"/>
          <w:numId w:val="38"/>
        </w:numPr>
        <w:tabs>
          <w:tab w:val="left" w:pos="1004"/>
          <w:tab w:val="left" w:pos="1005"/>
        </w:tabs>
      </w:pPr>
      <w:r>
        <w:t>financial</w:t>
      </w:r>
      <w:r>
        <w:rPr>
          <w:spacing w:val="-6"/>
        </w:rPr>
        <w:t xml:space="preserve"> </w:t>
      </w:r>
      <w:r>
        <w:t>costs</w:t>
      </w:r>
      <w:r>
        <w:rPr>
          <w:spacing w:val="-6"/>
        </w:rPr>
        <w:t xml:space="preserve"> </w:t>
      </w:r>
      <w:r>
        <w:t>($3.7</w:t>
      </w:r>
      <w:r>
        <w:rPr>
          <w:spacing w:val="-2"/>
        </w:rPr>
        <w:t xml:space="preserve"> </w:t>
      </w:r>
      <w:r>
        <w:t>billion)</w:t>
      </w:r>
      <w:r>
        <w:rPr>
          <w:spacing w:val="-2"/>
        </w:rPr>
        <w:t xml:space="preserve"> </w:t>
      </w:r>
      <w:r>
        <w:t>and</w:t>
      </w:r>
      <w:r>
        <w:rPr>
          <w:spacing w:val="-5"/>
        </w:rPr>
        <w:t xml:space="preserve"> </w:t>
      </w:r>
      <w:r>
        <w:t>burden</w:t>
      </w:r>
      <w:r>
        <w:rPr>
          <w:spacing w:val="-6"/>
        </w:rPr>
        <w:t xml:space="preserve"> </w:t>
      </w:r>
      <w:r>
        <w:t>of</w:t>
      </w:r>
      <w:r>
        <w:rPr>
          <w:spacing w:val="-2"/>
        </w:rPr>
        <w:t xml:space="preserve"> </w:t>
      </w:r>
      <w:r>
        <w:t>disease</w:t>
      </w:r>
      <w:r>
        <w:rPr>
          <w:spacing w:val="-8"/>
        </w:rPr>
        <w:t xml:space="preserve"> </w:t>
      </w:r>
      <w:r>
        <w:t>costs</w:t>
      </w:r>
      <w:r>
        <w:rPr>
          <w:spacing w:val="-5"/>
        </w:rPr>
        <w:t xml:space="preserve"> </w:t>
      </w:r>
      <w:r>
        <w:t>($4.9</w:t>
      </w:r>
      <w:r>
        <w:rPr>
          <w:spacing w:val="-6"/>
        </w:rPr>
        <w:t xml:space="preserve"> </w:t>
      </w:r>
      <w:r>
        <w:t>billion);</w:t>
      </w:r>
      <w:r>
        <w:rPr>
          <w:spacing w:val="-1"/>
        </w:rPr>
        <w:t xml:space="preserve"> </w:t>
      </w:r>
      <w:r>
        <w:rPr>
          <w:spacing w:val="-5"/>
        </w:rPr>
        <w:t>and</w:t>
      </w:r>
    </w:p>
    <w:p w:rsidR="00DD1B90" w:rsidRDefault="00D5179D">
      <w:pPr>
        <w:pStyle w:val="ListParagraph"/>
        <w:numPr>
          <w:ilvl w:val="0"/>
          <w:numId w:val="38"/>
        </w:numPr>
        <w:tabs>
          <w:tab w:val="left" w:pos="1004"/>
          <w:tab w:val="left" w:pos="1005"/>
        </w:tabs>
        <w:ind w:right="526"/>
      </w:pPr>
      <w:r>
        <w:t>the greatest portions borne by individuals (64.9%), the State Government (19.1%) and Federal Government (11.2%).</w:t>
      </w:r>
    </w:p>
    <w:p w:rsidR="00DD1B90" w:rsidRDefault="00DD1B90">
      <w:pPr>
        <w:pStyle w:val="BodyText"/>
        <w:spacing w:before="10"/>
        <w:rPr>
          <w:sz w:val="20"/>
        </w:rPr>
      </w:pPr>
    </w:p>
    <w:p w:rsidR="00DD1B90" w:rsidRDefault="00D5179D">
      <w:pPr>
        <w:pStyle w:val="BodyText"/>
        <w:ind w:left="438" w:right="401"/>
      </w:pPr>
      <w:r>
        <w:t>The lifetime costs per incident case of TBI were estimated to be $2.5 million and $4.8 million for moderate TBI and severe TBI respectively, across Australia.</w:t>
      </w:r>
    </w:p>
    <w:p w:rsidR="00DD1B90" w:rsidRDefault="00DD1B90">
      <w:pPr>
        <w:pStyle w:val="BodyText"/>
        <w:spacing w:before="8"/>
        <w:rPr>
          <w:sz w:val="20"/>
        </w:rPr>
      </w:pPr>
    </w:p>
    <w:p w:rsidR="00DD1B90" w:rsidRDefault="00D5179D">
      <w:pPr>
        <w:pStyle w:val="BodyText"/>
        <w:ind w:left="438"/>
      </w:pPr>
      <w:r>
        <w:t>The</w:t>
      </w:r>
      <w:r>
        <w:rPr>
          <w:spacing w:val="-7"/>
        </w:rPr>
        <w:t xml:space="preserve"> </w:t>
      </w:r>
      <w:r>
        <w:t>total</w:t>
      </w:r>
      <w:r>
        <w:rPr>
          <w:spacing w:val="-3"/>
        </w:rPr>
        <w:t xml:space="preserve"> </w:t>
      </w:r>
      <w:r>
        <w:t>cost</w:t>
      </w:r>
      <w:r>
        <w:rPr>
          <w:spacing w:val="-1"/>
        </w:rPr>
        <w:t xml:space="preserve"> </w:t>
      </w:r>
      <w:r>
        <w:t>of</w:t>
      </w:r>
      <w:r>
        <w:rPr>
          <w:spacing w:val="-2"/>
        </w:rPr>
        <w:t xml:space="preserve"> </w:t>
      </w:r>
      <w:r>
        <w:rPr>
          <w:b/>
        </w:rPr>
        <w:t>SCI</w:t>
      </w:r>
      <w:r>
        <w:rPr>
          <w:b/>
          <w:spacing w:val="-3"/>
        </w:rPr>
        <w:t xml:space="preserve"> </w:t>
      </w:r>
      <w:r>
        <w:t>in</w:t>
      </w:r>
      <w:r>
        <w:rPr>
          <w:spacing w:val="-2"/>
        </w:rPr>
        <w:t xml:space="preserve"> </w:t>
      </w:r>
      <w:r>
        <w:t>Australia</w:t>
      </w:r>
      <w:r>
        <w:rPr>
          <w:spacing w:val="-2"/>
        </w:rPr>
        <w:t xml:space="preserve"> </w:t>
      </w:r>
      <w:r>
        <w:t>was</w:t>
      </w:r>
      <w:r>
        <w:rPr>
          <w:spacing w:val="-2"/>
        </w:rPr>
        <w:t xml:space="preserve"> </w:t>
      </w:r>
      <w:r>
        <w:t>estimated</w:t>
      </w:r>
      <w:r>
        <w:rPr>
          <w:spacing w:val="-5"/>
        </w:rPr>
        <w:t xml:space="preserve"> </w:t>
      </w:r>
      <w:r>
        <w:t>to</w:t>
      </w:r>
      <w:r>
        <w:rPr>
          <w:spacing w:val="-5"/>
        </w:rPr>
        <w:t xml:space="preserve"> </w:t>
      </w:r>
      <w:r>
        <w:t>be</w:t>
      </w:r>
      <w:r>
        <w:rPr>
          <w:spacing w:val="-2"/>
        </w:rPr>
        <w:t xml:space="preserve"> </w:t>
      </w:r>
      <w:r>
        <w:t>$2.0</w:t>
      </w:r>
      <w:r>
        <w:rPr>
          <w:spacing w:val="-1"/>
        </w:rPr>
        <w:t xml:space="preserve"> </w:t>
      </w:r>
      <w:r>
        <w:t>billion,</w:t>
      </w:r>
      <w:r>
        <w:rPr>
          <w:spacing w:val="-1"/>
        </w:rPr>
        <w:t xml:space="preserve"> </w:t>
      </w:r>
      <w:r>
        <w:rPr>
          <w:spacing w:val="-2"/>
        </w:rPr>
        <w:t>comprising:</w:t>
      </w:r>
    </w:p>
    <w:p w:rsidR="00DD1B90" w:rsidRDefault="00D5179D">
      <w:pPr>
        <w:pStyle w:val="ListParagraph"/>
        <w:numPr>
          <w:ilvl w:val="0"/>
          <w:numId w:val="38"/>
        </w:numPr>
        <w:tabs>
          <w:tab w:val="left" w:pos="1004"/>
          <w:tab w:val="left" w:pos="1005"/>
        </w:tabs>
        <w:spacing w:before="122"/>
      </w:pPr>
      <w:r>
        <w:t>costs</w:t>
      </w:r>
      <w:r>
        <w:rPr>
          <w:spacing w:val="-9"/>
        </w:rPr>
        <w:t xml:space="preserve"> </w:t>
      </w:r>
      <w:r>
        <w:t>attributable</w:t>
      </w:r>
      <w:r>
        <w:rPr>
          <w:spacing w:val="-6"/>
        </w:rPr>
        <w:t xml:space="preserve"> </w:t>
      </w:r>
      <w:r>
        <w:t>to</w:t>
      </w:r>
      <w:r>
        <w:rPr>
          <w:spacing w:val="-6"/>
        </w:rPr>
        <w:t xml:space="preserve"> </w:t>
      </w:r>
      <w:r>
        <w:t>paraplegia</w:t>
      </w:r>
      <w:r>
        <w:rPr>
          <w:spacing w:val="-3"/>
        </w:rPr>
        <w:t xml:space="preserve"> </w:t>
      </w:r>
      <w:r>
        <w:t>($689.7</w:t>
      </w:r>
      <w:r>
        <w:rPr>
          <w:spacing w:val="-6"/>
        </w:rPr>
        <w:t xml:space="preserve"> </w:t>
      </w:r>
      <w:r>
        <w:t>million)</w:t>
      </w:r>
      <w:r>
        <w:rPr>
          <w:spacing w:val="-3"/>
        </w:rPr>
        <w:t xml:space="preserve"> </w:t>
      </w:r>
      <w:r>
        <w:t>and</w:t>
      </w:r>
      <w:r>
        <w:rPr>
          <w:spacing w:val="-6"/>
        </w:rPr>
        <w:t xml:space="preserve"> </w:t>
      </w:r>
      <w:r>
        <w:t>quadriplegia</w:t>
      </w:r>
      <w:r>
        <w:rPr>
          <w:spacing w:val="-6"/>
        </w:rPr>
        <w:t xml:space="preserve"> </w:t>
      </w:r>
      <w:r>
        <w:t>($1.3</w:t>
      </w:r>
      <w:r>
        <w:rPr>
          <w:spacing w:val="-3"/>
        </w:rPr>
        <w:t xml:space="preserve"> </w:t>
      </w:r>
      <w:r>
        <w:rPr>
          <w:spacing w:val="-2"/>
        </w:rPr>
        <w:t>billion);</w:t>
      </w:r>
    </w:p>
    <w:p w:rsidR="00DD1B90" w:rsidRDefault="00D5179D">
      <w:pPr>
        <w:pStyle w:val="ListParagraph"/>
        <w:numPr>
          <w:ilvl w:val="0"/>
          <w:numId w:val="38"/>
        </w:numPr>
        <w:tabs>
          <w:tab w:val="left" w:pos="1004"/>
          <w:tab w:val="left" w:pos="1005"/>
        </w:tabs>
        <w:spacing w:before="121"/>
      </w:pPr>
      <w:r>
        <w:t>financial</w:t>
      </w:r>
      <w:r>
        <w:rPr>
          <w:spacing w:val="-6"/>
        </w:rPr>
        <w:t xml:space="preserve"> </w:t>
      </w:r>
      <w:r>
        <w:t>costs</w:t>
      </w:r>
      <w:r>
        <w:rPr>
          <w:spacing w:val="-6"/>
        </w:rPr>
        <w:t xml:space="preserve"> </w:t>
      </w:r>
      <w:r>
        <w:t>($1.2</w:t>
      </w:r>
      <w:r>
        <w:rPr>
          <w:spacing w:val="-2"/>
        </w:rPr>
        <w:t xml:space="preserve"> </w:t>
      </w:r>
      <w:r>
        <w:t>billion)</w:t>
      </w:r>
      <w:r>
        <w:rPr>
          <w:spacing w:val="-2"/>
        </w:rPr>
        <w:t xml:space="preserve"> </w:t>
      </w:r>
      <w:r>
        <w:t>and</w:t>
      </w:r>
      <w:r>
        <w:rPr>
          <w:spacing w:val="-6"/>
        </w:rPr>
        <w:t xml:space="preserve"> </w:t>
      </w:r>
      <w:r>
        <w:t>burden</w:t>
      </w:r>
      <w:r>
        <w:rPr>
          <w:spacing w:val="-5"/>
        </w:rPr>
        <w:t xml:space="preserve"> </w:t>
      </w:r>
      <w:r>
        <w:t>of</w:t>
      </w:r>
      <w:r>
        <w:rPr>
          <w:spacing w:val="-2"/>
        </w:rPr>
        <w:t xml:space="preserve"> </w:t>
      </w:r>
      <w:r>
        <w:t>disease</w:t>
      </w:r>
      <w:r>
        <w:rPr>
          <w:spacing w:val="-9"/>
        </w:rPr>
        <w:t xml:space="preserve"> </w:t>
      </w:r>
      <w:r>
        <w:t>costs</w:t>
      </w:r>
      <w:r>
        <w:rPr>
          <w:spacing w:val="-5"/>
        </w:rPr>
        <w:t xml:space="preserve"> </w:t>
      </w:r>
      <w:r>
        <w:t>($803.2</w:t>
      </w:r>
      <w:r>
        <w:rPr>
          <w:spacing w:val="-6"/>
        </w:rPr>
        <w:t xml:space="preserve"> </w:t>
      </w:r>
      <w:r>
        <w:t>million);</w:t>
      </w:r>
      <w:r>
        <w:rPr>
          <w:spacing w:val="-1"/>
        </w:rPr>
        <w:t xml:space="preserve"> </w:t>
      </w:r>
      <w:r>
        <w:rPr>
          <w:spacing w:val="-5"/>
        </w:rPr>
        <w:t>and</w:t>
      </w:r>
    </w:p>
    <w:p w:rsidR="00DD1B90" w:rsidRDefault="00D5179D">
      <w:pPr>
        <w:pStyle w:val="ListParagraph"/>
        <w:numPr>
          <w:ilvl w:val="0"/>
          <w:numId w:val="38"/>
        </w:numPr>
        <w:tabs>
          <w:tab w:val="left" w:pos="1004"/>
          <w:tab w:val="left" w:pos="1005"/>
        </w:tabs>
        <w:ind w:right="526"/>
      </w:pPr>
      <w:r>
        <w:t>the greatest portions borne by the State Government (44.0%), individuals (40.5%) and the Federal Government (10.6%).</w:t>
      </w:r>
    </w:p>
    <w:p w:rsidR="00DD1B90" w:rsidRDefault="00DD1B90">
      <w:pPr>
        <w:pStyle w:val="BodyText"/>
        <w:spacing w:before="11"/>
        <w:rPr>
          <w:sz w:val="20"/>
        </w:rPr>
      </w:pPr>
    </w:p>
    <w:p w:rsidR="00DD1B90" w:rsidRDefault="00D5179D">
      <w:pPr>
        <w:pStyle w:val="BodyText"/>
        <w:ind w:left="438"/>
      </w:pPr>
      <w:r>
        <w:t>The</w:t>
      </w:r>
      <w:r>
        <w:rPr>
          <w:spacing w:val="40"/>
        </w:rPr>
        <w:t xml:space="preserve"> </w:t>
      </w:r>
      <w:r>
        <w:t>lifetime</w:t>
      </w:r>
      <w:r>
        <w:rPr>
          <w:spacing w:val="40"/>
        </w:rPr>
        <w:t xml:space="preserve"> </w:t>
      </w:r>
      <w:r>
        <w:t>cost</w:t>
      </w:r>
      <w:r>
        <w:rPr>
          <w:spacing w:val="40"/>
        </w:rPr>
        <w:t xml:space="preserve"> </w:t>
      </w:r>
      <w:r>
        <w:t>per</w:t>
      </w:r>
      <w:r>
        <w:rPr>
          <w:spacing w:val="40"/>
        </w:rPr>
        <w:t xml:space="preserve"> </w:t>
      </w:r>
      <w:r>
        <w:t>incident</w:t>
      </w:r>
      <w:r>
        <w:rPr>
          <w:spacing w:val="40"/>
        </w:rPr>
        <w:t xml:space="preserve"> </w:t>
      </w:r>
      <w:r>
        <w:t>case</w:t>
      </w:r>
      <w:r>
        <w:rPr>
          <w:spacing w:val="40"/>
        </w:rPr>
        <w:t xml:space="preserve"> </w:t>
      </w:r>
      <w:r>
        <w:t>of</w:t>
      </w:r>
      <w:r>
        <w:rPr>
          <w:spacing w:val="40"/>
        </w:rPr>
        <w:t xml:space="preserve"> </w:t>
      </w:r>
      <w:r>
        <w:t>SCI</w:t>
      </w:r>
      <w:r>
        <w:rPr>
          <w:spacing w:val="40"/>
        </w:rPr>
        <w:t xml:space="preserve"> </w:t>
      </w:r>
      <w:r>
        <w:t>was</w:t>
      </w:r>
      <w:r>
        <w:rPr>
          <w:spacing w:val="40"/>
        </w:rPr>
        <w:t xml:space="preserve"> </w:t>
      </w:r>
      <w:r>
        <w:t>estimated</w:t>
      </w:r>
      <w:r>
        <w:rPr>
          <w:spacing w:val="40"/>
        </w:rPr>
        <w:t xml:space="preserve"> </w:t>
      </w:r>
      <w:r>
        <w:t>to</w:t>
      </w:r>
      <w:r>
        <w:rPr>
          <w:spacing w:val="40"/>
        </w:rPr>
        <w:t xml:space="preserve"> </w:t>
      </w:r>
      <w:r>
        <w:t>be</w:t>
      </w:r>
      <w:r>
        <w:rPr>
          <w:spacing w:val="40"/>
        </w:rPr>
        <w:t xml:space="preserve"> </w:t>
      </w:r>
      <w:r>
        <w:t>$5.0</w:t>
      </w:r>
      <w:r>
        <w:rPr>
          <w:spacing w:val="40"/>
        </w:rPr>
        <w:t xml:space="preserve"> </w:t>
      </w:r>
      <w:r>
        <w:t>million</w:t>
      </w:r>
      <w:r>
        <w:rPr>
          <w:spacing w:val="40"/>
        </w:rPr>
        <w:t xml:space="preserve"> </w:t>
      </w:r>
      <w:r>
        <w:t>per</w:t>
      </w:r>
      <w:r>
        <w:rPr>
          <w:spacing w:val="40"/>
        </w:rPr>
        <w:t xml:space="preserve"> </w:t>
      </w:r>
      <w:r>
        <w:t>case</w:t>
      </w:r>
      <w:r>
        <w:rPr>
          <w:spacing w:val="40"/>
        </w:rPr>
        <w:t xml:space="preserve"> </w:t>
      </w:r>
      <w:r>
        <w:t>of paraplegia and $9.5 million per case of quadriplegia, across Australia.</w:t>
      </w:r>
    </w:p>
    <w:p w:rsidR="00DD1B90" w:rsidRDefault="00DD1B90">
      <w:p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10"/>
        <w:rPr>
          <w:sz w:val="21"/>
        </w:rPr>
      </w:pPr>
    </w:p>
    <w:p w:rsidR="00DD1B90" w:rsidRDefault="00D5179D">
      <w:pPr>
        <w:pStyle w:val="Heading4"/>
        <w:spacing w:before="94" w:line="276" w:lineRule="auto"/>
        <w:ind w:left="4427" w:right="899" w:hanging="3584"/>
      </w:pPr>
      <w:r>
        <w:rPr>
          <w:smallCaps/>
          <w:color w:val="931537"/>
        </w:rPr>
        <w:t>cost</w:t>
      </w:r>
      <w:r>
        <w:rPr>
          <w:smallCaps/>
          <w:color w:val="931537"/>
          <w:spacing w:val="-1"/>
        </w:rPr>
        <w:t xml:space="preserve"> </w:t>
      </w:r>
      <w:r>
        <w:rPr>
          <w:smallCaps/>
          <w:color w:val="931537"/>
        </w:rPr>
        <w:t>of</w:t>
      </w:r>
      <w:r>
        <w:rPr>
          <w:smallCaps/>
          <w:color w:val="931537"/>
          <w:spacing w:val="-1"/>
        </w:rPr>
        <w:t xml:space="preserve"> </w:t>
      </w:r>
      <w:r>
        <w:rPr>
          <w:smallCaps/>
          <w:color w:val="931537"/>
        </w:rPr>
        <w:t>TBI/SCI</w:t>
      </w:r>
      <w:r>
        <w:rPr>
          <w:smallCaps/>
          <w:color w:val="931537"/>
          <w:spacing w:val="-11"/>
        </w:rPr>
        <w:t xml:space="preserve"> </w:t>
      </w:r>
      <w:r>
        <w:rPr>
          <w:smallCaps/>
          <w:color w:val="931537"/>
        </w:rPr>
        <w:t>incident</w:t>
      </w:r>
      <w:r>
        <w:rPr>
          <w:smallCaps/>
          <w:color w:val="931537"/>
          <w:spacing w:val="-1"/>
        </w:rPr>
        <w:t xml:space="preserve"> </w:t>
      </w:r>
      <w:r>
        <w:rPr>
          <w:smallCaps/>
          <w:color w:val="931537"/>
        </w:rPr>
        <w:t>cases</w:t>
      </w:r>
      <w:r>
        <w:rPr>
          <w:smallCaps/>
          <w:color w:val="931537"/>
          <w:spacing w:val="-1"/>
        </w:rPr>
        <w:t xml:space="preserve"> </w:t>
      </w:r>
      <w:r>
        <w:rPr>
          <w:smallCaps/>
          <w:color w:val="931537"/>
        </w:rPr>
        <w:t>in</w:t>
      </w:r>
      <w:r>
        <w:rPr>
          <w:smallCaps/>
          <w:color w:val="931537"/>
          <w:spacing w:val="-1"/>
        </w:rPr>
        <w:t xml:space="preserve"> </w:t>
      </w:r>
      <w:r>
        <w:rPr>
          <w:smallCaps/>
          <w:color w:val="931537"/>
        </w:rPr>
        <w:t>2008</w:t>
      </w:r>
      <w:r>
        <w:rPr>
          <w:smallCaps/>
          <w:color w:val="931537"/>
          <w:spacing w:val="-13"/>
        </w:rPr>
        <w:t xml:space="preserve"> </w:t>
      </w:r>
      <w:r>
        <w:rPr>
          <w:smallCaps/>
          <w:color w:val="931537"/>
        </w:rPr>
        <w:t>by cost category,</w:t>
      </w:r>
      <w:r>
        <w:rPr>
          <w:smallCaps/>
          <w:color w:val="931537"/>
          <w:spacing w:val="-6"/>
        </w:rPr>
        <w:t xml:space="preserve"> </w:t>
      </w:r>
      <w:r>
        <w:rPr>
          <w:smallCaps/>
          <w:color w:val="931537"/>
        </w:rPr>
        <w:t>Australia,</w:t>
      </w:r>
      <w:r>
        <w:rPr>
          <w:smallCaps/>
          <w:color w:val="931537"/>
          <w:spacing w:val="-11"/>
        </w:rPr>
        <w:t xml:space="preserve"> </w:t>
      </w:r>
      <w:r>
        <w:rPr>
          <w:smallCaps/>
          <w:color w:val="931537"/>
        </w:rPr>
        <w:t>Sorted</w:t>
      </w:r>
      <w:r>
        <w:rPr>
          <w:smallCaps/>
          <w:color w:val="931537"/>
          <w:spacing w:val="-2"/>
        </w:rPr>
        <w:t xml:space="preserve"> </w:t>
      </w:r>
      <w:r>
        <w:rPr>
          <w:smallCaps/>
          <w:color w:val="931537"/>
        </w:rPr>
        <w:t xml:space="preserve">by </w:t>
      </w:r>
      <w:r>
        <w:rPr>
          <w:smallCaps/>
          <w:color w:val="931537"/>
          <w:spacing w:val="-2"/>
        </w:rPr>
        <w:t>magnitude</w:t>
      </w:r>
    </w:p>
    <w:p w:rsidR="00DD1B90" w:rsidRDefault="00DD1B90">
      <w:pPr>
        <w:pStyle w:val="BodyText"/>
        <w:spacing w:before="9"/>
        <w:rPr>
          <w:b/>
          <w:sz w:val="21"/>
        </w:rPr>
      </w:pPr>
    </w:p>
    <w:p w:rsidR="00DD1B90" w:rsidRDefault="00DD1B90">
      <w:pPr>
        <w:rPr>
          <w:sz w:val="21"/>
        </w:rPr>
        <w:sectPr w:rsidR="00DD1B90">
          <w:pgSz w:w="11900" w:h="16840"/>
          <w:pgMar w:top="1120" w:right="880" w:bottom="1280" w:left="980" w:header="856" w:footer="1088" w:gutter="0"/>
          <w:cols w:space="720"/>
        </w:sectPr>
      </w:pPr>
    </w:p>
    <w:p w:rsidR="00DD1B90" w:rsidRDefault="00F727E3">
      <w:pPr>
        <w:spacing w:before="60"/>
        <w:ind w:right="38"/>
        <w:jc w:val="right"/>
        <w:rPr>
          <w:rFonts w:ascii="Calibri"/>
          <w:sz w:val="20"/>
        </w:rPr>
      </w:pPr>
      <w:r>
        <w:pict>
          <v:group id="docshapegroup25" o:spid="_x0000_s3988" style="position:absolute;left:0;text-align:left;margin-left:132pt;margin-top:9.45pt;width:345.95pt;height:202.6pt;z-index:15735808;mso-position-horizontal-relative:page" coordorigin="2640,189" coordsize="6919,4052">
            <v:shape id="docshape26" o:spid="_x0000_s3998" style="position:absolute;left:2702;top:586;width:6850;height:3202" coordorigin="2702,587" coordsize="6850,3202" o:spt="100" adj="0,,0" path="m2865,3774r-163,l2702,3788r163,l2865,3774xm2865,3376r-163,l2702,3390r163,l2865,3376xm2865,2977r-163,l2702,2992r163,l2865,2977xm2865,2579r-163,l2702,2593r163,l2865,2579xm2865,2181r-163,l2702,2195r163,l2865,2181xm2865,1782r-163,l2702,1797r163,l2865,1782xm2865,1384r-163,l2702,1398r163,l2865,1384xm2865,985r-163,l2702,1000r163,l2865,985xm2865,587r-163,l2702,601r163,l2865,587xm3626,3376r-542,l3084,3390r542,l3626,3376xm9552,2977r-6468,l3084,2992r6468,l9552,2977xm9552,2579r-6468,l3084,2593r6468,l9552,2579xm9552,2181r-6468,l3084,2195r6468,l9552,2181xm9552,1782r-6468,l3084,1797r6468,l9552,1782xm9552,1384r-6468,l3084,1398r6468,l9552,1384xm9552,985r-6468,l3084,1000r6468,l9552,985xm9552,587r-6468,l3084,601r6468,l9552,587xe" fillcolor="#858585" stroked="f">
              <v:stroke joinstyle="round"/>
              <v:formulas/>
              <v:path arrowok="t" o:connecttype="segments"/>
            </v:shape>
            <v:rect id="docshape27" o:spid="_x0000_s3997" style="position:absolute;left:2865;top:277;width:219;height:3900" fillcolor="#4f81bc" stroked="f"/>
            <v:shape id="docshape28" o:spid="_x0000_s3996" style="position:absolute;left:3299;top:3375;width:1088;height:413" coordorigin="3300,3376" coordsize="1088,413" o:spt="100" adj="0,,0" path="m3626,3774r-326,l3300,3788r326,l3626,3774xm4387,3376r-542,l3845,3390r542,l4387,3376xe" fillcolor="#858585" stroked="f">
              <v:stroke joinstyle="round"/>
              <v:formulas/>
              <v:path arrowok="t" o:connecttype="segments"/>
            </v:shape>
            <v:rect id="docshape29" o:spid="_x0000_s3995" style="position:absolute;left:3626;top:3171;width:219;height:1006" fillcolor="#4f81bc" stroked="f"/>
            <v:shape id="docshape30" o:spid="_x0000_s3994" style="position:absolute;left:4060;top:3375;width:5491;height:413" coordorigin="4061,3376" coordsize="5491,413" o:spt="100" adj="0,,0" path="m4387,3774r-326,l4061,3788r326,l4387,3774xm5148,3774r-543,l4605,3788r543,l5148,3774xm9552,3376r-4947,l4605,3390r4947,l9552,3376xe" fillcolor="#858585" stroked="f">
              <v:stroke joinstyle="round"/>
              <v:formulas/>
              <v:path arrowok="t" o:connecttype="segments"/>
            </v:shape>
            <v:rect id="docshape31" o:spid="_x0000_s3993" style="position:absolute;left:4387;top:3214;width:219;height:963" fillcolor="#4f81bc" stroked="f"/>
            <v:rect id="docshape32" o:spid="_x0000_s3992" style="position:absolute;left:5366;top:3774;width:4186;height:15" fillcolor="#858585" stroked="f"/>
            <v:shape id="docshape33" o:spid="_x0000_s3991" style="position:absolute;left:5147;top:3718;width:3262;height:461" coordorigin="5148,3719" coordsize="3262,461" o:spt="100" adj="0,,0" path="m5366,3719r-218,l5148,4177r218,l5366,3719xm6127,4004r-218,l5909,4177r218,l6127,4004xm6888,3913r-216,l6672,4177r216,l6888,3913xm7648,4136r-216,l7432,4177r216,l7648,4136xm8409,4177r-216,l8193,4180r216,l8409,4177xe" fillcolor="#4f81bc" stroked="f">
              <v:stroke joinstyle="round"/>
              <v:formulas/>
              <v:path arrowok="t" o:connecttype="segments"/>
            </v:shape>
            <v:shape id="docshape34" o:spid="_x0000_s3990" style="position:absolute;left:3083;top:3538;width:5544;height:644" coordorigin="3084,3539" coordsize="5544,644" o:spt="100" adj="0,,0" path="m3300,3539r-216,l3084,4180r216,l3300,3539xm4061,3692r-216,l3845,4180r216,l4061,3692xm4821,4088r-216,l4605,4180r216,l4821,4088xm5582,4076r-216,l5366,4180r216,l5582,4076xm6345,4000r-218,l6127,4180r218,l6345,4000xm7106,4120r-218,l6888,4180r218,l7106,4120xm7867,4160r-219,l7648,4180r219,l7867,4160xm8628,4180r-219,l8409,4182r219,l8628,4180xe" fillcolor="#bf504d" stroked="f">
              <v:stroke joinstyle="round"/>
              <v:formulas/>
              <v:path arrowok="t" o:connecttype="segments"/>
            </v:shape>
            <v:shape id="docshape35" o:spid="_x0000_s3989" style="position:absolute;left:2639;top:188;width:6919;height:4052" coordorigin="2640,189" coordsize="6919,4052" path="m9559,4180r-7,l9552,4172r-6843,l2709,203r6843,l9552,189r-6850,l2640,189r,14l2695,203r,384l2640,587r,14l2695,601r,384l2640,985r,15l2695,1000r,384l2640,1384r,14l2695,1398r,384l2640,1782r,15l2695,1797r,384l2640,2181r,14l2695,2195r,384l2640,2579r,14l2695,2593r,384l2640,2977r,15l2695,2992r,384l2640,3376r,14l2695,3390r,384l2640,3774r,14l2695,3788r,384l2640,4172r,15l2695,4187r,53l2709,4240r,-53l3456,4187r,53l3470,4240r,-53l4217,4187r,53l4231,4240r,-53l4977,4187r,53l4992,4240r,-53l5738,4187r,53l5753,4240r,-53l6501,4187r,53l6516,4240r,-53l7262,4187r,53l7277,4240r,-53l8023,4187r,53l8037,4240r,-53l8784,4187r,53l8798,4240r,-53l9544,4187r,53l9559,4240r,-60xe" fillcolor="#858585" stroked="f">
              <v:path arrowok="t"/>
            </v:shape>
            <w10:wrap anchorx="page"/>
          </v:group>
        </w:pict>
      </w:r>
      <w:r w:rsidR="00D5179D">
        <w:rPr>
          <w:rFonts w:ascii="Calibri"/>
          <w:spacing w:val="-2"/>
          <w:sz w:val="20"/>
        </w:rPr>
        <w:t>5,000</w:t>
      </w:r>
    </w:p>
    <w:p w:rsidR="00DD1B90" w:rsidRDefault="00D5179D">
      <w:pPr>
        <w:spacing w:before="154"/>
        <w:ind w:right="38"/>
        <w:jc w:val="right"/>
        <w:rPr>
          <w:rFonts w:ascii="Calibri"/>
          <w:sz w:val="20"/>
        </w:rPr>
      </w:pPr>
      <w:r>
        <w:rPr>
          <w:rFonts w:ascii="Calibri"/>
          <w:spacing w:val="-2"/>
          <w:sz w:val="20"/>
        </w:rPr>
        <w:t>4,500</w:t>
      </w:r>
    </w:p>
    <w:p w:rsidR="00DD1B90" w:rsidRDefault="00D5179D">
      <w:pPr>
        <w:spacing w:before="154"/>
        <w:ind w:right="38"/>
        <w:jc w:val="right"/>
        <w:rPr>
          <w:rFonts w:ascii="Calibri"/>
          <w:sz w:val="20"/>
        </w:rPr>
      </w:pPr>
      <w:r>
        <w:rPr>
          <w:rFonts w:ascii="Calibri"/>
          <w:spacing w:val="-2"/>
          <w:sz w:val="20"/>
        </w:rPr>
        <w:t>4,000</w:t>
      </w:r>
    </w:p>
    <w:p w:rsidR="00DD1B90" w:rsidRDefault="00D5179D">
      <w:pPr>
        <w:spacing w:before="154"/>
        <w:ind w:right="38"/>
        <w:jc w:val="right"/>
        <w:rPr>
          <w:rFonts w:ascii="Calibri"/>
          <w:sz w:val="20"/>
        </w:rPr>
      </w:pPr>
      <w:r>
        <w:rPr>
          <w:rFonts w:ascii="Calibri"/>
          <w:spacing w:val="-2"/>
          <w:sz w:val="20"/>
        </w:rPr>
        <w:t>3,500</w:t>
      </w:r>
    </w:p>
    <w:p w:rsidR="00DD1B90" w:rsidRDefault="00F727E3">
      <w:pPr>
        <w:spacing w:before="155"/>
        <w:ind w:right="38"/>
        <w:jc w:val="right"/>
        <w:rPr>
          <w:rFonts w:ascii="Calibri"/>
          <w:sz w:val="20"/>
        </w:rPr>
      </w:pPr>
      <w:r>
        <w:pict>
          <v:shapetype id="_x0000_t202" coordsize="21600,21600" o:spt="202" path="m,l,21600r21600,l21600,xe">
            <v:stroke joinstyle="miter"/>
            <v:path gradientshapeok="t" o:connecttype="rect"/>
          </v:shapetype>
          <v:shape id="docshape36" o:spid="_x0000_s3987" type="#_x0000_t202" style="position:absolute;left:0;text-align:left;margin-left:84.4pt;margin-top:13.6pt;width:12pt;height:41.75pt;z-index:15737344;mso-position-horizontal-relative:page" filled="f" stroked="f">
            <v:textbox style="layout-flow:vertical;mso-layout-flow-alt:bottom-to-top" inset="0,0,0,0">
              <w:txbxContent>
                <w:p w:rsidR="00D5179D" w:rsidRDefault="00D5179D">
                  <w:pPr>
                    <w:spacing w:line="223" w:lineRule="exact"/>
                    <w:ind w:left="20"/>
                    <w:rPr>
                      <w:rFonts w:ascii="Calibri"/>
                      <w:sz w:val="20"/>
                    </w:rPr>
                  </w:pPr>
                  <w:r>
                    <w:rPr>
                      <w:rFonts w:ascii="Calibri"/>
                      <w:sz w:val="20"/>
                    </w:rPr>
                    <w:t>$</w:t>
                  </w:r>
                  <w:r>
                    <w:rPr>
                      <w:rFonts w:ascii="Calibri"/>
                      <w:spacing w:val="-5"/>
                      <w:sz w:val="20"/>
                    </w:rPr>
                    <w:t xml:space="preserve"> </w:t>
                  </w:r>
                  <w:r>
                    <w:rPr>
                      <w:rFonts w:ascii="Calibri"/>
                      <w:spacing w:val="-2"/>
                      <w:sz w:val="20"/>
                    </w:rPr>
                    <w:t>millions</w:t>
                  </w:r>
                </w:p>
              </w:txbxContent>
            </v:textbox>
            <w10:wrap anchorx="page"/>
          </v:shape>
        </w:pict>
      </w:r>
      <w:r w:rsidR="00D5179D">
        <w:rPr>
          <w:rFonts w:ascii="Calibri"/>
          <w:spacing w:val="-2"/>
          <w:sz w:val="20"/>
        </w:rPr>
        <w:t>3,000</w:t>
      </w:r>
    </w:p>
    <w:p w:rsidR="00DD1B90" w:rsidRDefault="00D5179D">
      <w:pPr>
        <w:spacing w:before="154"/>
        <w:ind w:right="38"/>
        <w:jc w:val="right"/>
        <w:rPr>
          <w:rFonts w:ascii="Calibri"/>
          <w:sz w:val="20"/>
        </w:rPr>
      </w:pPr>
      <w:r>
        <w:rPr>
          <w:rFonts w:ascii="Calibri"/>
          <w:spacing w:val="-2"/>
          <w:sz w:val="20"/>
        </w:rPr>
        <w:t>2,500</w:t>
      </w:r>
    </w:p>
    <w:p w:rsidR="00DD1B90" w:rsidRDefault="00D5179D">
      <w:pPr>
        <w:spacing w:before="154"/>
        <w:ind w:right="38"/>
        <w:jc w:val="right"/>
        <w:rPr>
          <w:rFonts w:ascii="Calibri"/>
          <w:sz w:val="20"/>
        </w:rPr>
      </w:pPr>
      <w:r>
        <w:rPr>
          <w:rFonts w:ascii="Calibri"/>
          <w:spacing w:val="-2"/>
          <w:sz w:val="20"/>
        </w:rPr>
        <w:t>2,000</w:t>
      </w:r>
    </w:p>
    <w:p w:rsidR="00DD1B90" w:rsidRDefault="00D5179D">
      <w:pPr>
        <w:spacing w:before="154"/>
        <w:ind w:right="38"/>
        <w:jc w:val="right"/>
        <w:rPr>
          <w:rFonts w:ascii="Calibri"/>
          <w:sz w:val="20"/>
        </w:rPr>
      </w:pPr>
      <w:r>
        <w:rPr>
          <w:rFonts w:ascii="Calibri"/>
          <w:spacing w:val="-2"/>
          <w:sz w:val="20"/>
        </w:rPr>
        <w:t>1,500</w:t>
      </w:r>
    </w:p>
    <w:p w:rsidR="00DD1B90" w:rsidRDefault="00D5179D">
      <w:pPr>
        <w:spacing w:before="155"/>
        <w:ind w:right="38"/>
        <w:jc w:val="right"/>
        <w:rPr>
          <w:rFonts w:ascii="Calibri"/>
          <w:sz w:val="20"/>
        </w:rPr>
      </w:pPr>
      <w:r>
        <w:rPr>
          <w:rFonts w:ascii="Calibri"/>
          <w:spacing w:val="-2"/>
          <w:sz w:val="20"/>
        </w:rPr>
        <w:t>1,000</w:t>
      </w:r>
    </w:p>
    <w:p w:rsidR="00DD1B90" w:rsidRDefault="00D5179D">
      <w:pPr>
        <w:spacing w:before="154"/>
        <w:ind w:right="40"/>
        <w:jc w:val="right"/>
        <w:rPr>
          <w:rFonts w:ascii="Calibri"/>
          <w:sz w:val="20"/>
        </w:rPr>
      </w:pPr>
      <w:r>
        <w:rPr>
          <w:rFonts w:ascii="Calibri"/>
          <w:spacing w:val="-5"/>
          <w:sz w:val="20"/>
        </w:rPr>
        <w:t>500</w:t>
      </w:r>
    </w:p>
    <w:p w:rsidR="00DD1B90" w:rsidRDefault="00D5179D">
      <w:pPr>
        <w:rPr>
          <w:rFonts w:ascii="Calibri"/>
          <w:sz w:val="20"/>
        </w:rPr>
      </w:pPr>
      <w:r>
        <w:br w:type="column"/>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spacing w:before="3"/>
        <w:rPr>
          <w:rFonts w:ascii="Calibri"/>
          <w:sz w:val="24"/>
        </w:rPr>
      </w:pPr>
    </w:p>
    <w:p w:rsidR="00DD1B90" w:rsidRDefault="00D5179D">
      <w:pPr>
        <w:spacing w:before="1" w:line="355" w:lineRule="auto"/>
        <w:ind w:left="1083" w:right="734"/>
        <w:jc w:val="center"/>
        <w:rPr>
          <w:rFonts w:ascii="Calibri"/>
          <w:sz w:val="20"/>
        </w:rPr>
      </w:pPr>
      <w:r>
        <w:rPr>
          <w:rFonts w:ascii="Calibri"/>
          <w:spacing w:val="-4"/>
          <w:sz w:val="20"/>
        </w:rPr>
        <w:t xml:space="preserve">TBI </w:t>
      </w:r>
      <w:r>
        <w:rPr>
          <w:rFonts w:ascii="Calibri"/>
          <w:spacing w:val="-5"/>
          <w:sz w:val="20"/>
        </w:rPr>
        <w:t>SCI</w:t>
      </w:r>
    </w:p>
    <w:p w:rsidR="00DD1B90" w:rsidRDefault="00DD1B90">
      <w:pPr>
        <w:spacing w:line="355" w:lineRule="auto"/>
        <w:jc w:val="center"/>
        <w:rPr>
          <w:rFonts w:ascii="Calibri"/>
          <w:sz w:val="20"/>
        </w:rPr>
        <w:sectPr w:rsidR="00DD1B90">
          <w:type w:val="continuous"/>
          <w:pgSz w:w="11900" w:h="16840"/>
          <w:pgMar w:top="1800" w:right="880" w:bottom="280" w:left="980" w:header="856" w:footer="1088" w:gutter="0"/>
          <w:cols w:num="2" w:space="720" w:equalWidth="0">
            <w:col w:w="1578" w:space="6387"/>
            <w:col w:w="2075"/>
          </w:cols>
        </w:sectPr>
      </w:pPr>
    </w:p>
    <w:p w:rsidR="00DD1B90" w:rsidRDefault="00F727E3">
      <w:pPr>
        <w:spacing w:before="157"/>
        <w:ind w:left="1434"/>
        <w:rPr>
          <w:rFonts w:ascii="Calibri"/>
          <w:sz w:val="20"/>
        </w:rPr>
      </w:pPr>
      <w:r>
        <w:pict>
          <v:rect id="docshape37" o:spid="_x0000_s3986" style="position:absolute;left:0;text-align:left;margin-left:493.55pt;margin-top:-53.65pt;width:5.5pt;height:5.5pt;z-index:15736320;mso-position-horizontal-relative:page" fillcolor="#4f81bc" stroked="f">
            <w10:wrap anchorx="page"/>
          </v:rect>
        </w:pict>
      </w:r>
      <w:r>
        <w:pict>
          <v:rect id="docshape38" o:spid="_x0000_s3985" style="position:absolute;left:0;text-align:left;margin-left:493.55pt;margin-top:-35.55pt;width:5.5pt;height:5.5pt;z-index:15736832;mso-position-horizontal-relative:page" fillcolor="#bf504d" stroked="f">
            <w10:wrap anchorx="page"/>
          </v:rect>
        </w:pict>
      </w:r>
      <w:r w:rsidR="00D5179D">
        <w:rPr>
          <w:rFonts w:ascii="Calibri"/>
          <w:w w:val="99"/>
          <w:sz w:val="20"/>
        </w:rPr>
        <w:t>0</w:t>
      </w:r>
    </w:p>
    <w:p w:rsidR="00DD1B90" w:rsidRDefault="00D5179D">
      <w:pPr>
        <w:pStyle w:val="BodyText"/>
        <w:spacing w:before="9"/>
        <w:rPr>
          <w:rFonts w:ascii="Calibri"/>
          <w:sz w:val="8"/>
        </w:rPr>
      </w:pPr>
      <w:r>
        <w:rPr>
          <w:noProof/>
        </w:rPr>
        <w:drawing>
          <wp:anchor distT="0" distB="0" distL="0" distR="0" simplePos="0" relativeHeight="9" behindDoc="0" locked="0" layoutInCell="1" allowOverlap="1">
            <wp:simplePos x="0" y="0"/>
            <wp:positionH relativeFrom="page">
              <wp:posOffset>1789103</wp:posOffset>
            </wp:positionH>
            <wp:positionV relativeFrom="paragraph">
              <wp:posOffset>83369</wp:posOffset>
            </wp:positionV>
            <wp:extent cx="653388" cy="557212"/>
            <wp:effectExtent l="0" t="0" r="0" b="0"/>
            <wp:wrapTopAndBottom/>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30" cstate="print"/>
                    <a:stretch>
                      <a:fillRect/>
                    </a:stretch>
                  </pic:blipFill>
                  <pic:spPr>
                    <a:xfrm>
                      <a:off x="0" y="0"/>
                      <a:ext cx="653388" cy="557212"/>
                    </a:xfrm>
                    <a:prstGeom prst="rect">
                      <a:avLst/>
                    </a:prstGeom>
                  </pic:spPr>
                </pic:pic>
              </a:graphicData>
            </a:graphic>
          </wp:anchor>
        </w:drawing>
      </w:r>
      <w:r>
        <w:rPr>
          <w:noProof/>
        </w:rPr>
        <w:drawing>
          <wp:anchor distT="0" distB="0" distL="0" distR="0" simplePos="0" relativeHeight="10" behindDoc="0" locked="0" layoutInCell="1" allowOverlap="1">
            <wp:simplePos x="0" y="0"/>
            <wp:positionH relativeFrom="page">
              <wp:posOffset>2497733</wp:posOffset>
            </wp:positionH>
            <wp:positionV relativeFrom="paragraph">
              <wp:posOffset>104941</wp:posOffset>
            </wp:positionV>
            <wp:extent cx="1397481" cy="638175"/>
            <wp:effectExtent l="0" t="0" r="0" b="0"/>
            <wp:wrapTopAndBottom/>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31" cstate="print"/>
                    <a:stretch>
                      <a:fillRect/>
                    </a:stretch>
                  </pic:blipFill>
                  <pic:spPr>
                    <a:xfrm>
                      <a:off x="0" y="0"/>
                      <a:ext cx="1397481" cy="638175"/>
                    </a:xfrm>
                    <a:prstGeom prst="rect">
                      <a:avLst/>
                    </a:prstGeom>
                  </pic:spPr>
                </pic:pic>
              </a:graphicData>
            </a:graphic>
          </wp:anchor>
        </w:drawing>
      </w:r>
      <w:r>
        <w:rPr>
          <w:noProof/>
        </w:rPr>
        <w:drawing>
          <wp:anchor distT="0" distB="0" distL="0" distR="0" simplePos="0" relativeHeight="11" behindDoc="0" locked="0" layoutInCell="1" allowOverlap="1">
            <wp:simplePos x="0" y="0"/>
            <wp:positionH relativeFrom="page">
              <wp:posOffset>4186256</wp:posOffset>
            </wp:positionH>
            <wp:positionV relativeFrom="paragraph">
              <wp:posOffset>94037</wp:posOffset>
            </wp:positionV>
            <wp:extent cx="667356" cy="476250"/>
            <wp:effectExtent l="0" t="0" r="0" b="0"/>
            <wp:wrapTopAndBottom/>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32" cstate="print"/>
                    <a:stretch>
                      <a:fillRect/>
                    </a:stretch>
                  </pic:blipFill>
                  <pic:spPr>
                    <a:xfrm>
                      <a:off x="0" y="0"/>
                      <a:ext cx="667356" cy="476250"/>
                    </a:xfrm>
                    <a:prstGeom prst="rect">
                      <a:avLst/>
                    </a:prstGeom>
                  </pic:spPr>
                </pic:pic>
              </a:graphicData>
            </a:graphic>
          </wp:anchor>
        </w:drawing>
      </w:r>
      <w:r>
        <w:rPr>
          <w:noProof/>
        </w:rPr>
        <w:drawing>
          <wp:anchor distT="0" distB="0" distL="0" distR="0" simplePos="0" relativeHeight="12" behindDoc="0" locked="0" layoutInCell="1" allowOverlap="1">
            <wp:simplePos x="0" y="0"/>
            <wp:positionH relativeFrom="page">
              <wp:posOffset>5123193</wp:posOffset>
            </wp:positionH>
            <wp:positionV relativeFrom="paragraph">
              <wp:posOffset>104704</wp:posOffset>
            </wp:positionV>
            <wp:extent cx="215615" cy="209550"/>
            <wp:effectExtent l="0" t="0" r="0" b="0"/>
            <wp:wrapTopAndBottom/>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33" cstate="print"/>
                    <a:stretch>
                      <a:fillRect/>
                    </a:stretch>
                  </pic:blipFill>
                  <pic:spPr>
                    <a:xfrm>
                      <a:off x="0" y="0"/>
                      <a:ext cx="215615" cy="209550"/>
                    </a:xfrm>
                    <a:prstGeom prst="rect">
                      <a:avLst/>
                    </a:prstGeom>
                  </pic:spPr>
                </pic:pic>
              </a:graphicData>
            </a:graphic>
          </wp:anchor>
        </w:drawing>
      </w:r>
      <w:r w:rsidR="00F727E3">
        <w:pict>
          <v:shape id="docshape39" o:spid="_x0000_s3984" style="position:absolute;margin-left:431.75pt;margin-top:7.3pt;width:28.7pt;height:25.9pt;z-index:-15721984;mso-wrap-distance-left:0;mso-wrap-distance-right:0;mso-position-horizontal-relative:page;mso-position-vertical-relative:text" coordorigin="8635,146" coordsize="574,518" o:spt="100" adj="0,,0" path="m8697,576r-24,l8764,664r10,-10l8697,576xm8748,534r-10,8l8812,614r10,-8l8774,558r-2,-8l8769,548r-1,-2l8760,546r-12,-12xm8700,526r-65,64l8647,602r26,-26l8697,576r-12,-12l8712,538r-12,-12xm8853,480r-24,l8839,490r5,2l8841,498r-5,6l8829,514r-9,14l8820,534r-3,4l8817,542r7,16l8841,572r15,l8870,562r2,-4l8876,554r-35,l8839,550r-5,-4l8834,534r2,-6l8841,524r5,-10l8853,502r19,l8868,498r-15,-18xm8872,502r-19,l8863,512r5,6l8868,524r2,2l8870,536r-7,14l8858,552r-2,2l8876,554r1,-2l8877,548r5,-12l8882,528r19,l8904,526r-10,-4l8892,518r-5,-2l8872,502xm8774,512r-7,2l8762,516r-7,8l8755,530r5,16l8768,546r-1,-4l8769,540r,-4l8776,528r5,l8774,512xm8901,528r-19,l8884,534r5,2l8892,536r9,-8xm8827,464r-7,2l8815,466r-7,4l8803,478r-10,8l8788,492r,18l8791,516r7,10l8808,518r-5,-12l8803,498r2,-6l8815,482r7,-2l8853,480r-14,-10l8836,468r-9,-4xm8851,430r-10,10l8916,512r9,-10l8877,454r-5,-8l8872,440r-9,l8851,430xm8917,418r-21,l8908,430r46,44l8964,464r-47,-46xm8894,402r-10,l8880,404r-5,l8872,406r-2,4l8865,414r-5,8l8860,434r3,6l8872,440r-2,-8l8872,428r10,-10l8917,418r-4,-4l8904,406r-10,-4xm8961,418r-7,12l8968,438r12,2l8991,436r11,-8l9004,426r-31,l8968,422r-7,-4xm8992,372r-16,l8968,378r-12,4l8949,386r-5,4l8992,390r8,6l9000,408r-3,6l8983,426r21,l9009,420r5,-6l9014,396r-2,-10l9004,380r-4,-2l8997,374r-5,-2xm8949,404r-14,l8940,406r4,l8949,404xm8954,342r-10,l8930,348r-12,12l8916,368r,16l8918,390r7,6l8928,402r4,2l8954,404r7,-2l8971,394r7,-2l8983,390r-46,l8928,380r2,-6l8930,372r2,-4l8944,356r21,l8968,350r-4,-4l8954,342xm8997,324r-19,l9040,386r10,-8l8997,324xm8983,370r-3,2l8988,372r-5,-2xm8965,356r-13,l8961,362r4,-6xm9038,248r-10,2l9012,266r-3,10l9009,288r3,10l9016,306r7,10l9031,326r9,8l9049,340r9,4l9067,346r12,l9088,344r8,-10l9097,332r-30,l9060,330r-8,-6l9043,318r10,-10l9033,308r-9,-14l9024,278r2,-4l9036,264r4,-2l9078,262r-2,-2l9066,254r-8,-2l9050,250r-12,-2xm8966,260r-10,4l8954,270r-2,2l8949,276r-2,2l8947,288r2,2l8949,296r5,4l8959,308r9,6l8959,324r9,10l8978,324r19,l8988,314r8,-8l8978,306r-12,-12l8964,288r,-6l8971,276r,-2l8976,272r-10,-12xm9100,284r-12,10l9093,308r,10l9081,330r-5,2l9097,332r6,-6l9108,320r,-18l9105,294r-5,-10xm9078,262r-38,l9050,264r5,l9060,266r7,8l9033,308r20,l9088,274r-2,-4l9078,262xm8990,294r-12,12l8996,306r4,-4l8990,294xm9072,212r-10,10l9134,294r10,-10l9100,240r-4,-6l9091,224r-10,l9072,212xm9156,224r-8,12l9161,244r12,2l9185,244r11,-8l9202,230r-34,l9160,228r-4,-4xm9182,178r-10,l9170,180r-7,2l9151,188r-7,4l9136,194r46,l9192,202r2,4l9194,216r-12,12l9177,230r25,l9204,228r4,-10l9208,202r-4,-8l9196,188r-2,-6l9189,180r-2,l9182,178xm9096,190r-5,l9086,192r-7,8l9079,206r-3,4l9079,214r2,10l9091,224r,-10l9093,212r,-2l9096,206r4,l9105,204r-9,-14xm9151,150r-17,l9124,154r-12,12l9108,174r,16l9112,198r12,12l9129,212r15,l9146,210r7,-4l9165,202r7,-4l9177,194r-48,l9127,192r-5,-2l9122,178r2,-4l9136,162r23,l9163,156r-5,-4l9151,150xm9159,162r-13,l9156,168r3,-6xm9144,146r-5,4l9148,150r-4,-4xe" fillcolor="black" stroked="f">
            <v:stroke joinstyle="round"/>
            <v:formulas/>
            <v:path arrowok="t" o:connecttype="segments"/>
            <w10:wrap type="topAndBottom" anchorx="page"/>
          </v:shape>
        </w:pict>
      </w:r>
    </w:p>
    <w:p w:rsidR="00DD1B90" w:rsidRDefault="00D5179D">
      <w:pPr>
        <w:spacing w:before="179"/>
        <w:ind w:left="477" w:right="224"/>
        <w:jc w:val="center"/>
        <w:rPr>
          <w:rFonts w:ascii="Calibri"/>
          <w:sz w:val="20"/>
        </w:rPr>
      </w:pPr>
      <w:r>
        <w:rPr>
          <w:rFonts w:ascii="Calibri"/>
          <w:sz w:val="20"/>
        </w:rPr>
        <w:t>Cost</w:t>
      </w:r>
      <w:r>
        <w:rPr>
          <w:rFonts w:ascii="Calibri"/>
          <w:spacing w:val="-1"/>
          <w:sz w:val="20"/>
        </w:rPr>
        <w:t xml:space="preserve"> </w:t>
      </w:r>
      <w:r>
        <w:rPr>
          <w:rFonts w:ascii="Calibri"/>
          <w:spacing w:val="-2"/>
          <w:sz w:val="20"/>
        </w:rPr>
        <w:t>category</w:t>
      </w:r>
    </w:p>
    <w:p w:rsidR="00DD1B90" w:rsidRDefault="00DD1B90">
      <w:pPr>
        <w:pStyle w:val="BodyText"/>
        <w:spacing w:before="6"/>
        <w:rPr>
          <w:rFonts w:ascii="Calibri"/>
          <w:sz w:val="17"/>
        </w:rPr>
      </w:pPr>
    </w:p>
    <w:p w:rsidR="00DD1B90" w:rsidRDefault="00D5179D">
      <w:pPr>
        <w:spacing w:before="94"/>
        <w:ind w:left="3906" w:right="566" w:hanging="3252"/>
        <w:rPr>
          <w:sz w:val="18"/>
        </w:rPr>
      </w:pPr>
      <w:r>
        <w:rPr>
          <w:sz w:val="18"/>
        </w:rPr>
        <w:t>Source:</w:t>
      </w:r>
      <w:r>
        <w:rPr>
          <w:spacing w:val="-2"/>
          <w:sz w:val="18"/>
        </w:rPr>
        <w:t xml:space="preserve"> </w:t>
      </w:r>
      <w:r>
        <w:rPr>
          <w:sz w:val="18"/>
        </w:rPr>
        <w:t>Access</w:t>
      </w:r>
      <w:r>
        <w:rPr>
          <w:spacing w:val="-1"/>
          <w:sz w:val="18"/>
        </w:rPr>
        <w:t xml:space="preserve"> </w:t>
      </w:r>
      <w:r>
        <w:rPr>
          <w:sz w:val="18"/>
        </w:rPr>
        <w:t>Economics</w:t>
      </w:r>
      <w:r>
        <w:rPr>
          <w:spacing w:val="-3"/>
          <w:sz w:val="18"/>
        </w:rPr>
        <w:t xml:space="preserve"> </w:t>
      </w:r>
      <w:r>
        <w:rPr>
          <w:sz w:val="18"/>
        </w:rPr>
        <w:t>calculations.</w:t>
      </w:r>
      <w:r>
        <w:rPr>
          <w:spacing w:val="-4"/>
          <w:sz w:val="18"/>
        </w:rPr>
        <w:t xml:space="preserve"> </w:t>
      </w:r>
      <w:r>
        <w:rPr>
          <w:sz w:val="18"/>
        </w:rPr>
        <w:t>The</w:t>
      </w:r>
      <w:r>
        <w:rPr>
          <w:spacing w:val="-1"/>
          <w:sz w:val="18"/>
        </w:rPr>
        <w:t xml:space="preserve"> </w:t>
      </w:r>
      <w:r>
        <w:rPr>
          <w:sz w:val="18"/>
        </w:rPr>
        <w:t>costs</w:t>
      </w:r>
      <w:r>
        <w:rPr>
          <w:spacing w:val="-3"/>
          <w:sz w:val="18"/>
        </w:rPr>
        <w:t xml:space="preserve"> </w:t>
      </w:r>
      <w:r>
        <w:rPr>
          <w:sz w:val="18"/>
        </w:rPr>
        <w:t>are</w:t>
      </w:r>
      <w:r>
        <w:rPr>
          <w:spacing w:val="-4"/>
          <w:sz w:val="18"/>
        </w:rPr>
        <w:t xml:space="preserve"> </w:t>
      </w:r>
      <w:r>
        <w:rPr>
          <w:sz w:val="18"/>
        </w:rPr>
        <w:t>the</w:t>
      </w:r>
      <w:r>
        <w:rPr>
          <w:spacing w:val="-4"/>
          <w:sz w:val="18"/>
        </w:rPr>
        <w:t xml:space="preserve"> </w:t>
      </w:r>
      <w:r>
        <w:rPr>
          <w:sz w:val="18"/>
        </w:rPr>
        <w:t>net</w:t>
      </w:r>
      <w:r>
        <w:rPr>
          <w:spacing w:val="-2"/>
          <w:sz w:val="18"/>
        </w:rPr>
        <w:t xml:space="preserve"> </w:t>
      </w:r>
      <w:r>
        <w:rPr>
          <w:sz w:val="18"/>
        </w:rPr>
        <w:t>present</w:t>
      </w:r>
      <w:r>
        <w:rPr>
          <w:spacing w:val="-4"/>
          <w:sz w:val="18"/>
        </w:rPr>
        <w:t xml:space="preserve"> </w:t>
      </w:r>
      <w:r>
        <w:rPr>
          <w:sz w:val="18"/>
        </w:rPr>
        <w:t>value</w:t>
      </w:r>
      <w:r>
        <w:rPr>
          <w:spacing w:val="-4"/>
          <w:sz w:val="18"/>
        </w:rPr>
        <w:t xml:space="preserve"> </w:t>
      </w:r>
      <w:r>
        <w:rPr>
          <w:sz w:val="18"/>
        </w:rPr>
        <w:t>of</w:t>
      </w:r>
      <w:r>
        <w:rPr>
          <w:spacing w:val="-2"/>
          <w:sz w:val="18"/>
        </w:rPr>
        <w:t xml:space="preserve"> </w:t>
      </w:r>
      <w:r>
        <w:rPr>
          <w:sz w:val="18"/>
        </w:rPr>
        <w:t>lifetime</w:t>
      </w:r>
      <w:r>
        <w:rPr>
          <w:spacing w:val="-4"/>
          <w:sz w:val="18"/>
        </w:rPr>
        <w:t xml:space="preserve"> </w:t>
      </w:r>
      <w:r>
        <w:rPr>
          <w:sz w:val="18"/>
        </w:rPr>
        <w:t>costs</w:t>
      </w:r>
      <w:r>
        <w:rPr>
          <w:spacing w:val="-1"/>
          <w:sz w:val="18"/>
        </w:rPr>
        <w:t xml:space="preserve"> </w:t>
      </w:r>
      <w:r>
        <w:rPr>
          <w:sz w:val="18"/>
        </w:rPr>
        <w:t>that</w:t>
      </w:r>
      <w:r>
        <w:rPr>
          <w:spacing w:val="-2"/>
          <w:sz w:val="18"/>
        </w:rPr>
        <w:t xml:space="preserve"> </w:t>
      </w:r>
      <w:r>
        <w:rPr>
          <w:sz w:val="18"/>
        </w:rPr>
        <w:t>result</w:t>
      </w:r>
      <w:r>
        <w:rPr>
          <w:spacing w:val="-4"/>
          <w:sz w:val="18"/>
        </w:rPr>
        <w:t xml:space="preserve"> </w:t>
      </w:r>
      <w:r>
        <w:rPr>
          <w:sz w:val="18"/>
        </w:rPr>
        <w:t>from incident cases in one year.</w:t>
      </w:r>
    </w:p>
    <w:p w:rsidR="00DD1B90" w:rsidRDefault="00DD1B90">
      <w:pPr>
        <w:pStyle w:val="BodyText"/>
        <w:spacing w:before="7"/>
        <w:rPr>
          <w:sz w:val="20"/>
        </w:rPr>
      </w:pPr>
    </w:p>
    <w:p w:rsidR="00DD1B90" w:rsidRDefault="00D5179D">
      <w:pPr>
        <w:pStyle w:val="Heading4"/>
        <w:spacing w:line="465" w:lineRule="auto"/>
        <w:ind w:left="438"/>
      </w:pPr>
      <w:r>
        <w:t>The</w:t>
      </w:r>
      <w:r>
        <w:rPr>
          <w:spacing w:val="-1"/>
        </w:rPr>
        <w:t xml:space="preserve"> </w:t>
      </w:r>
      <w:r>
        <w:t>total</w:t>
      </w:r>
      <w:r>
        <w:rPr>
          <w:spacing w:val="-3"/>
        </w:rPr>
        <w:t xml:space="preserve"> </w:t>
      </w:r>
      <w:r>
        <w:t>cost</w:t>
      </w:r>
      <w:r>
        <w:rPr>
          <w:spacing w:val="-3"/>
        </w:rPr>
        <w:t xml:space="preserve"> </w:t>
      </w:r>
      <w:r>
        <w:t>of</w:t>
      </w:r>
      <w:r>
        <w:rPr>
          <w:spacing w:val="-3"/>
        </w:rPr>
        <w:t xml:space="preserve"> </w:t>
      </w:r>
      <w:r>
        <w:t>TBI and</w:t>
      </w:r>
      <w:r>
        <w:rPr>
          <w:spacing w:val="-2"/>
        </w:rPr>
        <w:t xml:space="preserve"> </w:t>
      </w:r>
      <w:r>
        <w:t>SCI combined</w:t>
      </w:r>
      <w:r>
        <w:rPr>
          <w:spacing w:val="-4"/>
        </w:rPr>
        <w:t xml:space="preserve"> </w:t>
      </w:r>
      <w:r>
        <w:t>in</w:t>
      </w:r>
      <w:r>
        <w:rPr>
          <w:spacing w:val="-2"/>
        </w:rPr>
        <w:t xml:space="preserve"> </w:t>
      </w:r>
      <w:r>
        <w:t>Australia</w:t>
      </w:r>
      <w:r>
        <w:rPr>
          <w:spacing w:val="-6"/>
        </w:rPr>
        <w:t xml:space="preserve"> </w:t>
      </w:r>
      <w:r>
        <w:t>was</w:t>
      </w:r>
      <w:r>
        <w:rPr>
          <w:spacing w:val="-4"/>
        </w:rPr>
        <w:t xml:space="preserve"> </w:t>
      </w:r>
      <w:r>
        <w:t>estimated</w:t>
      </w:r>
      <w:r>
        <w:rPr>
          <w:spacing w:val="-4"/>
        </w:rPr>
        <w:t xml:space="preserve"> </w:t>
      </w:r>
      <w:r>
        <w:t>to</w:t>
      </w:r>
      <w:r>
        <w:rPr>
          <w:spacing w:val="-4"/>
        </w:rPr>
        <w:t xml:space="preserve"> </w:t>
      </w:r>
      <w:r>
        <w:t>be</w:t>
      </w:r>
      <w:r>
        <w:rPr>
          <w:spacing w:val="-1"/>
        </w:rPr>
        <w:t xml:space="preserve"> </w:t>
      </w:r>
      <w:r>
        <w:t>$10.5</w:t>
      </w:r>
      <w:r>
        <w:rPr>
          <w:spacing w:val="-4"/>
        </w:rPr>
        <w:t xml:space="preserve"> </w:t>
      </w:r>
      <w:r>
        <w:t xml:space="preserve">billion. </w:t>
      </w:r>
      <w:r>
        <w:rPr>
          <w:color w:val="931537"/>
        </w:rPr>
        <w:t>Results for Victoria</w:t>
      </w:r>
    </w:p>
    <w:p w:rsidR="00DD1B90" w:rsidRDefault="00D5179D">
      <w:pPr>
        <w:pStyle w:val="BodyText"/>
        <w:spacing w:before="5"/>
        <w:ind w:left="438"/>
      </w:pPr>
      <w:r>
        <w:t>The</w:t>
      </w:r>
      <w:r>
        <w:rPr>
          <w:spacing w:val="-7"/>
        </w:rPr>
        <w:t xml:space="preserve"> </w:t>
      </w:r>
      <w:r>
        <w:t>total</w:t>
      </w:r>
      <w:r>
        <w:rPr>
          <w:spacing w:val="-3"/>
        </w:rPr>
        <w:t xml:space="preserve"> </w:t>
      </w:r>
      <w:r>
        <w:t>cost</w:t>
      </w:r>
      <w:r>
        <w:rPr>
          <w:spacing w:val="-1"/>
        </w:rPr>
        <w:t xml:space="preserve"> </w:t>
      </w:r>
      <w:r>
        <w:t>of</w:t>
      </w:r>
      <w:r>
        <w:rPr>
          <w:spacing w:val="-2"/>
        </w:rPr>
        <w:t xml:space="preserve"> </w:t>
      </w:r>
      <w:r>
        <w:rPr>
          <w:b/>
        </w:rPr>
        <w:t>TBI</w:t>
      </w:r>
      <w:r>
        <w:rPr>
          <w:b/>
          <w:spacing w:val="-1"/>
        </w:rPr>
        <w:t xml:space="preserve"> </w:t>
      </w:r>
      <w:r>
        <w:t>in</w:t>
      </w:r>
      <w:r>
        <w:rPr>
          <w:spacing w:val="-2"/>
        </w:rPr>
        <w:t xml:space="preserve"> </w:t>
      </w:r>
      <w:r>
        <w:t>Victoria</w:t>
      </w:r>
      <w:r>
        <w:rPr>
          <w:spacing w:val="-2"/>
        </w:rPr>
        <w:t xml:space="preserve"> </w:t>
      </w:r>
      <w:r>
        <w:t>was</w:t>
      </w:r>
      <w:r>
        <w:rPr>
          <w:spacing w:val="-2"/>
        </w:rPr>
        <w:t xml:space="preserve"> </w:t>
      </w:r>
      <w:r>
        <w:t>estimated</w:t>
      </w:r>
      <w:r>
        <w:rPr>
          <w:spacing w:val="-4"/>
        </w:rPr>
        <w:t xml:space="preserve"> </w:t>
      </w:r>
      <w:r>
        <w:t>to</w:t>
      </w:r>
      <w:r>
        <w:rPr>
          <w:spacing w:val="-7"/>
        </w:rPr>
        <w:t xml:space="preserve"> </w:t>
      </w:r>
      <w:r>
        <w:t>be</w:t>
      </w:r>
      <w:r>
        <w:rPr>
          <w:spacing w:val="-2"/>
        </w:rPr>
        <w:t xml:space="preserve"> </w:t>
      </w:r>
      <w:r>
        <w:t>$2.2</w:t>
      </w:r>
      <w:r>
        <w:rPr>
          <w:spacing w:val="-5"/>
        </w:rPr>
        <w:t xml:space="preserve"> </w:t>
      </w:r>
      <w:r>
        <w:t xml:space="preserve">billion, </w:t>
      </w:r>
      <w:r>
        <w:rPr>
          <w:spacing w:val="-2"/>
        </w:rPr>
        <w:t>comprising:</w:t>
      </w:r>
    </w:p>
    <w:p w:rsidR="00DD1B90" w:rsidRDefault="00D5179D">
      <w:pPr>
        <w:pStyle w:val="ListParagraph"/>
        <w:numPr>
          <w:ilvl w:val="0"/>
          <w:numId w:val="38"/>
        </w:numPr>
        <w:tabs>
          <w:tab w:val="left" w:pos="1004"/>
          <w:tab w:val="left" w:pos="1005"/>
        </w:tabs>
        <w:spacing w:before="122"/>
      </w:pPr>
      <w:r>
        <w:t>costs</w:t>
      </w:r>
      <w:r>
        <w:rPr>
          <w:spacing w:val="-7"/>
        </w:rPr>
        <w:t xml:space="preserve"> </w:t>
      </w:r>
      <w:r>
        <w:t>attributable</w:t>
      </w:r>
      <w:r>
        <w:rPr>
          <w:spacing w:val="-5"/>
        </w:rPr>
        <w:t xml:space="preserve"> </w:t>
      </w:r>
      <w:r>
        <w:t>to</w:t>
      </w:r>
      <w:r>
        <w:rPr>
          <w:spacing w:val="-4"/>
        </w:rPr>
        <w:t xml:space="preserve"> </w:t>
      </w:r>
      <w:r>
        <w:t>moderate</w:t>
      </w:r>
      <w:r>
        <w:rPr>
          <w:spacing w:val="-7"/>
        </w:rPr>
        <w:t xml:space="preserve"> </w:t>
      </w:r>
      <w:r>
        <w:t>TBI</w:t>
      </w:r>
      <w:r>
        <w:rPr>
          <w:spacing w:val="-4"/>
        </w:rPr>
        <w:t xml:space="preserve"> </w:t>
      </w:r>
      <w:r>
        <w:t>($946.2</w:t>
      </w:r>
      <w:r>
        <w:rPr>
          <w:spacing w:val="-4"/>
        </w:rPr>
        <w:t xml:space="preserve"> </w:t>
      </w:r>
      <w:r>
        <w:t>million)</w:t>
      </w:r>
      <w:r>
        <w:rPr>
          <w:spacing w:val="-4"/>
        </w:rPr>
        <w:t xml:space="preserve"> </w:t>
      </w:r>
      <w:r>
        <w:t>and</w:t>
      </w:r>
      <w:r>
        <w:rPr>
          <w:spacing w:val="-4"/>
        </w:rPr>
        <w:t xml:space="preserve"> </w:t>
      </w:r>
      <w:r>
        <w:t>severe</w:t>
      </w:r>
      <w:r>
        <w:rPr>
          <w:spacing w:val="-5"/>
        </w:rPr>
        <w:t xml:space="preserve"> </w:t>
      </w:r>
      <w:r>
        <w:t>TBI</w:t>
      </w:r>
      <w:r>
        <w:rPr>
          <w:spacing w:val="-4"/>
        </w:rPr>
        <w:t xml:space="preserve"> </w:t>
      </w:r>
      <w:r>
        <w:t>($1.2</w:t>
      </w:r>
      <w:r>
        <w:rPr>
          <w:spacing w:val="-1"/>
        </w:rPr>
        <w:t xml:space="preserve"> </w:t>
      </w:r>
      <w:r>
        <w:rPr>
          <w:spacing w:val="-2"/>
        </w:rPr>
        <w:t>billion);</w:t>
      </w:r>
    </w:p>
    <w:p w:rsidR="00DD1B90" w:rsidRDefault="00D5179D">
      <w:pPr>
        <w:pStyle w:val="ListParagraph"/>
        <w:numPr>
          <w:ilvl w:val="0"/>
          <w:numId w:val="38"/>
        </w:numPr>
        <w:tabs>
          <w:tab w:val="left" w:pos="1004"/>
          <w:tab w:val="left" w:pos="1005"/>
        </w:tabs>
      </w:pPr>
      <w:r>
        <w:t>financial</w:t>
      </w:r>
      <w:r>
        <w:rPr>
          <w:spacing w:val="-7"/>
        </w:rPr>
        <w:t xml:space="preserve"> </w:t>
      </w:r>
      <w:r>
        <w:t>costs</w:t>
      </w:r>
      <w:r>
        <w:rPr>
          <w:spacing w:val="-6"/>
        </w:rPr>
        <w:t xml:space="preserve"> </w:t>
      </w:r>
      <w:r>
        <w:t>($942.1</w:t>
      </w:r>
      <w:r>
        <w:rPr>
          <w:spacing w:val="-6"/>
        </w:rPr>
        <w:t xml:space="preserve"> </w:t>
      </w:r>
      <w:r>
        <w:t>million)</w:t>
      </w:r>
      <w:r>
        <w:rPr>
          <w:spacing w:val="-2"/>
        </w:rPr>
        <w:t xml:space="preserve"> </w:t>
      </w:r>
      <w:r>
        <w:t>and</w:t>
      </w:r>
      <w:r>
        <w:rPr>
          <w:spacing w:val="-4"/>
        </w:rPr>
        <w:t xml:space="preserve"> </w:t>
      </w:r>
      <w:r>
        <w:t>burden</w:t>
      </w:r>
      <w:r>
        <w:rPr>
          <w:spacing w:val="-3"/>
        </w:rPr>
        <w:t xml:space="preserve"> </w:t>
      </w:r>
      <w:r>
        <w:t>of</w:t>
      </w:r>
      <w:r>
        <w:rPr>
          <w:spacing w:val="-2"/>
        </w:rPr>
        <w:t xml:space="preserve"> </w:t>
      </w:r>
      <w:r>
        <w:t>disease</w:t>
      </w:r>
      <w:r>
        <w:rPr>
          <w:spacing w:val="-4"/>
        </w:rPr>
        <w:t xml:space="preserve"> </w:t>
      </w:r>
      <w:r>
        <w:t>costs</w:t>
      </w:r>
      <w:r>
        <w:rPr>
          <w:spacing w:val="-6"/>
        </w:rPr>
        <w:t xml:space="preserve"> </w:t>
      </w:r>
      <w:r>
        <w:t>($1.2</w:t>
      </w:r>
      <w:r>
        <w:rPr>
          <w:spacing w:val="-6"/>
        </w:rPr>
        <w:t xml:space="preserve"> </w:t>
      </w:r>
      <w:r>
        <w:t>billion);</w:t>
      </w:r>
      <w:r>
        <w:rPr>
          <w:spacing w:val="-2"/>
        </w:rPr>
        <w:t xml:space="preserve"> </w:t>
      </w:r>
      <w:r>
        <w:rPr>
          <w:spacing w:val="-5"/>
        </w:rPr>
        <w:t>and</w:t>
      </w:r>
    </w:p>
    <w:p w:rsidR="00DD1B90" w:rsidRDefault="00D5179D">
      <w:pPr>
        <w:pStyle w:val="ListParagraph"/>
        <w:numPr>
          <w:ilvl w:val="0"/>
          <w:numId w:val="38"/>
        </w:numPr>
        <w:tabs>
          <w:tab w:val="left" w:pos="1004"/>
          <w:tab w:val="left" w:pos="1005"/>
        </w:tabs>
        <w:spacing w:before="121"/>
        <w:ind w:right="527"/>
      </w:pPr>
      <w:r>
        <w:t>the</w:t>
      </w:r>
      <w:r>
        <w:rPr>
          <w:spacing w:val="40"/>
        </w:rPr>
        <w:t xml:space="preserve"> </w:t>
      </w:r>
      <w:r>
        <w:t>greatest</w:t>
      </w:r>
      <w:r>
        <w:rPr>
          <w:spacing w:val="40"/>
        </w:rPr>
        <w:t xml:space="preserve"> </w:t>
      </w:r>
      <w:r>
        <w:t>portions</w:t>
      </w:r>
      <w:r>
        <w:rPr>
          <w:spacing w:val="40"/>
        </w:rPr>
        <w:t xml:space="preserve"> </w:t>
      </w:r>
      <w:r>
        <w:t>of</w:t>
      </w:r>
      <w:r>
        <w:rPr>
          <w:spacing w:val="40"/>
        </w:rPr>
        <w:t xml:space="preserve"> </w:t>
      </w:r>
      <w:r>
        <w:t>cost</w:t>
      </w:r>
      <w:r>
        <w:rPr>
          <w:spacing w:val="40"/>
        </w:rPr>
        <w:t xml:space="preserve"> </w:t>
      </w:r>
      <w:r>
        <w:t>borne</w:t>
      </w:r>
      <w:r>
        <w:rPr>
          <w:spacing w:val="40"/>
        </w:rPr>
        <w:t xml:space="preserve"> </w:t>
      </w:r>
      <w:r>
        <w:t>by</w:t>
      </w:r>
      <w:r>
        <w:rPr>
          <w:spacing w:val="40"/>
        </w:rPr>
        <w:t xml:space="preserve"> </w:t>
      </w:r>
      <w:r>
        <w:t>individuals</w:t>
      </w:r>
      <w:r>
        <w:rPr>
          <w:spacing w:val="40"/>
        </w:rPr>
        <w:t xml:space="preserve"> </w:t>
      </w:r>
      <w:r>
        <w:t>(66.8%),</w:t>
      </w:r>
      <w:r>
        <w:rPr>
          <w:spacing w:val="40"/>
        </w:rPr>
        <w:t xml:space="preserve"> </w:t>
      </w:r>
      <w:r>
        <w:t>the</w:t>
      </w:r>
      <w:r>
        <w:rPr>
          <w:spacing w:val="40"/>
        </w:rPr>
        <w:t xml:space="preserve"> </w:t>
      </w:r>
      <w:r>
        <w:t>State</w:t>
      </w:r>
      <w:r>
        <w:rPr>
          <w:spacing w:val="40"/>
        </w:rPr>
        <w:t xml:space="preserve"> </w:t>
      </w:r>
      <w:r>
        <w:t>Government (19.2%) and Federal Government (9.7%).</w:t>
      </w:r>
    </w:p>
    <w:p w:rsidR="00DD1B90" w:rsidRDefault="00DD1B90">
      <w:pPr>
        <w:pStyle w:val="BodyText"/>
        <w:spacing w:before="10"/>
        <w:rPr>
          <w:sz w:val="20"/>
        </w:rPr>
      </w:pPr>
    </w:p>
    <w:p w:rsidR="00DD1B90" w:rsidRDefault="00D5179D">
      <w:pPr>
        <w:pStyle w:val="BodyText"/>
        <w:spacing w:before="1"/>
        <w:ind w:left="438" w:right="525"/>
        <w:jc w:val="both"/>
      </w:pPr>
      <w:r>
        <w:t>The lifetime costs per incident case of TBI were estimated to be $2.6 million and $5.0 million for moderate TBI and severe TBI respectively in Victoria. Cost differed due to the higher proportion of compensable patients in Victoria.</w:t>
      </w:r>
    </w:p>
    <w:p w:rsidR="00DD1B90" w:rsidRDefault="00DD1B90">
      <w:pPr>
        <w:pStyle w:val="BodyText"/>
        <w:spacing w:before="6"/>
        <w:rPr>
          <w:sz w:val="20"/>
        </w:rPr>
      </w:pPr>
    </w:p>
    <w:p w:rsidR="00DD1B90" w:rsidRDefault="00D5179D">
      <w:pPr>
        <w:pStyle w:val="BodyText"/>
        <w:spacing w:before="1"/>
        <w:ind w:left="438"/>
      </w:pPr>
      <w:r>
        <w:t>The</w:t>
      </w:r>
      <w:r>
        <w:rPr>
          <w:spacing w:val="-7"/>
        </w:rPr>
        <w:t xml:space="preserve"> </w:t>
      </w:r>
      <w:r>
        <w:t>total</w:t>
      </w:r>
      <w:r>
        <w:rPr>
          <w:spacing w:val="-3"/>
        </w:rPr>
        <w:t xml:space="preserve"> </w:t>
      </w:r>
      <w:r>
        <w:t>cost</w:t>
      </w:r>
      <w:r>
        <w:rPr>
          <w:spacing w:val="-1"/>
        </w:rPr>
        <w:t xml:space="preserve"> </w:t>
      </w:r>
      <w:r>
        <w:t>of</w:t>
      </w:r>
      <w:r>
        <w:rPr>
          <w:spacing w:val="-2"/>
        </w:rPr>
        <w:t xml:space="preserve"> </w:t>
      </w:r>
      <w:r>
        <w:rPr>
          <w:b/>
        </w:rPr>
        <w:t>SCI</w:t>
      </w:r>
      <w:r>
        <w:rPr>
          <w:b/>
          <w:spacing w:val="-2"/>
        </w:rPr>
        <w:t xml:space="preserve"> </w:t>
      </w:r>
      <w:r>
        <w:t>in</w:t>
      </w:r>
      <w:r>
        <w:rPr>
          <w:spacing w:val="-2"/>
        </w:rPr>
        <w:t xml:space="preserve"> </w:t>
      </w:r>
      <w:r>
        <w:t>Victoria</w:t>
      </w:r>
      <w:r>
        <w:rPr>
          <w:spacing w:val="-2"/>
        </w:rPr>
        <w:t xml:space="preserve"> </w:t>
      </w:r>
      <w:r>
        <w:t>was</w:t>
      </w:r>
      <w:r>
        <w:rPr>
          <w:spacing w:val="-2"/>
        </w:rPr>
        <w:t xml:space="preserve"> </w:t>
      </w:r>
      <w:r>
        <w:t>estimated</w:t>
      </w:r>
      <w:r>
        <w:rPr>
          <w:spacing w:val="-5"/>
        </w:rPr>
        <w:t xml:space="preserve"> </w:t>
      </w:r>
      <w:r>
        <w:t>to</w:t>
      </w:r>
      <w:r>
        <w:rPr>
          <w:spacing w:val="-6"/>
        </w:rPr>
        <w:t xml:space="preserve"> </w:t>
      </w:r>
      <w:r>
        <w:t>be</w:t>
      </w:r>
      <w:r>
        <w:rPr>
          <w:spacing w:val="-2"/>
        </w:rPr>
        <w:t xml:space="preserve"> </w:t>
      </w:r>
      <w:r>
        <w:t>$575.8</w:t>
      </w:r>
      <w:r>
        <w:rPr>
          <w:spacing w:val="-5"/>
        </w:rPr>
        <w:t xml:space="preserve"> </w:t>
      </w:r>
      <w:r>
        <w:t xml:space="preserve">million, </w:t>
      </w:r>
      <w:r>
        <w:rPr>
          <w:spacing w:val="-2"/>
        </w:rPr>
        <w:t>comprising:</w:t>
      </w:r>
    </w:p>
    <w:p w:rsidR="00DD1B90" w:rsidRDefault="00D5179D">
      <w:pPr>
        <w:pStyle w:val="ListParagraph"/>
        <w:numPr>
          <w:ilvl w:val="0"/>
          <w:numId w:val="38"/>
        </w:numPr>
        <w:tabs>
          <w:tab w:val="left" w:pos="1004"/>
          <w:tab w:val="left" w:pos="1005"/>
        </w:tabs>
        <w:spacing w:before="121"/>
      </w:pPr>
      <w:r>
        <w:t>costs</w:t>
      </w:r>
      <w:r>
        <w:rPr>
          <w:spacing w:val="-9"/>
        </w:rPr>
        <w:t xml:space="preserve"> </w:t>
      </w:r>
      <w:r>
        <w:t>attributable</w:t>
      </w:r>
      <w:r>
        <w:rPr>
          <w:spacing w:val="-6"/>
        </w:rPr>
        <w:t xml:space="preserve"> </w:t>
      </w:r>
      <w:r>
        <w:t>to</w:t>
      </w:r>
      <w:r>
        <w:rPr>
          <w:spacing w:val="-7"/>
        </w:rPr>
        <w:t xml:space="preserve"> </w:t>
      </w:r>
      <w:r>
        <w:t>paraplegia</w:t>
      </w:r>
      <w:r>
        <w:rPr>
          <w:spacing w:val="-3"/>
        </w:rPr>
        <w:t xml:space="preserve"> </w:t>
      </w:r>
      <w:r>
        <w:t>($178.1</w:t>
      </w:r>
      <w:r>
        <w:rPr>
          <w:spacing w:val="-7"/>
        </w:rPr>
        <w:t xml:space="preserve"> </w:t>
      </w:r>
      <w:r>
        <w:t>million)</w:t>
      </w:r>
      <w:r>
        <w:rPr>
          <w:spacing w:val="-2"/>
        </w:rPr>
        <w:t xml:space="preserve"> </w:t>
      </w:r>
      <w:r>
        <w:t>and</w:t>
      </w:r>
      <w:r>
        <w:rPr>
          <w:spacing w:val="-7"/>
        </w:rPr>
        <w:t xml:space="preserve"> </w:t>
      </w:r>
      <w:r>
        <w:t>quadriplegia</w:t>
      </w:r>
      <w:r>
        <w:rPr>
          <w:spacing w:val="-6"/>
        </w:rPr>
        <w:t xml:space="preserve"> </w:t>
      </w:r>
      <w:r>
        <w:t>($397.7</w:t>
      </w:r>
      <w:r>
        <w:rPr>
          <w:spacing w:val="-6"/>
        </w:rPr>
        <w:t xml:space="preserve"> </w:t>
      </w:r>
      <w:r>
        <w:rPr>
          <w:spacing w:val="-2"/>
        </w:rPr>
        <w:t>million);</w:t>
      </w:r>
    </w:p>
    <w:p w:rsidR="00DD1B90" w:rsidRDefault="00D5179D">
      <w:pPr>
        <w:pStyle w:val="ListParagraph"/>
        <w:numPr>
          <w:ilvl w:val="0"/>
          <w:numId w:val="38"/>
        </w:numPr>
        <w:tabs>
          <w:tab w:val="left" w:pos="1004"/>
          <w:tab w:val="left" w:pos="1005"/>
        </w:tabs>
        <w:spacing w:before="121"/>
      </w:pPr>
      <w:r>
        <w:t>financial</w:t>
      </w:r>
      <w:r>
        <w:rPr>
          <w:spacing w:val="-7"/>
        </w:rPr>
        <w:t xml:space="preserve"> </w:t>
      </w:r>
      <w:r>
        <w:t>costs</w:t>
      </w:r>
      <w:r>
        <w:rPr>
          <w:spacing w:val="-6"/>
        </w:rPr>
        <w:t xml:space="preserve"> </w:t>
      </w:r>
      <w:r>
        <w:t>($343.1</w:t>
      </w:r>
      <w:r>
        <w:rPr>
          <w:spacing w:val="-6"/>
        </w:rPr>
        <w:t xml:space="preserve"> </w:t>
      </w:r>
      <w:r>
        <w:t>million)</w:t>
      </w:r>
      <w:r>
        <w:rPr>
          <w:spacing w:val="-2"/>
        </w:rPr>
        <w:t xml:space="preserve"> </w:t>
      </w:r>
      <w:r>
        <w:t>and</w:t>
      </w:r>
      <w:r>
        <w:rPr>
          <w:spacing w:val="-3"/>
        </w:rPr>
        <w:t xml:space="preserve"> </w:t>
      </w:r>
      <w:r>
        <w:t>burden</w:t>
      </w:r>
      <w:r>
        <w:rPr>
          <w:spacing w:val="-3"/>
        </w:rPr>
        <w:t xml:space="preserve"> </w:t>
      </w:r>
      <w:r>
        <w:t>of</w:t>
      </w:r>
      <w:r>
        <w:rPr>
          <w:spacing w:val="-2"/>
        </w:rPr>
        <w:t xml:space="preserve"> </w:t>
      </w:r>
      <w:r>
        <w:t>disease</w:t>
      </w:r>
      <w:r>
        <w:rPr>
          <w:spacing w:val="-4"/>
        </w:rPr>
        <w:t xml:space="preserve"> </w:t>
      </w:r>
      <w:r>
        <w:t>costs</w:t>
      </w:r>
      <w:r>
        <w:rPr>
          <w:spacing w:val="-6"/>
        </w:rPr>
        <w:t xml:space="preserve"> </w:t>
      </w:r>
      <w:r>
        <w:t>($232.7</w:t>
      </w:r>
      <w:r>
        <w:rPr>
          <w:spacing w:val="-7"/>
        </w:rPr>
        <w:t xml:space="preserve"> </w:t>
      </w:r>
      <w:r>
        <w:t>million);</w:t>
      </w:r>
      <w:r>
        <w:rPr>
          <w:spacing w:val="-5"/>
        </w:rPr>
        <w:t xml:space="preserve"> and</w:t>
      </w:r>
    </w:p>
    <w:p w:rsidR="00DD1B90" w:rsidRDefault="00D5179D">
      <w:pPr>
        <w:pStyle w:val="ListParagraph"/>
        <w:numPr>
          <w:ilvl w:val="0"/>
          <w:numId w:val="38"/>
        </w:numPr>
        <w:tabs>
          <w:tab w:val="left" w:pos="1004"/>
          <w:tab w:val="left" w:pos="1005"/>
        </w:tabs>
        <w:ind w:right="526"/>
      </w:pPr>
      <w:r>
        <w:t>the greatest portions borne by the State Government (45.2%), individuals (44.3%) and the Federal Government (6.8%).</w:t>
      </w:r>
    </w:p>
    <w:p w:rsidR="00DD1B90" w:rsidRDefault="00DD1B90">
      <w:pPr>
        <w:sectPr w:rsidR="00DD1B90">
          <w:type w:val="continuous"/>
          <w:pgSz w:w="11900" w:h="16840"/>
          <w:pgMar w:top="1800" w:right="880" w:bottom="280" w:left="980" w:header="856" w:footer="1088" w:gutter="0"/>
          <w:cols w:space="720"/>
        </w:sectPr>
      </w:pPr>
    </w:p>
    <w:p w:rsidR="00DD1B90" w:rsidRDefault="00DD1B90">
      <w:pPr>
        <w:pStyle w:val="BodyText"/>
        <w:rPr>
          <w:sz w:val="20"/>
        </w:rPr>
      </w:pPr>
    </w:p>
    <w:p w:rsidR="00DD1B90" w:rsidRDefault="00DD1B90">
      <w:pPr>
        <w:pStyle w:val="BodyText"/>
        <w:spacing w:before="1"/>
      </w:pPr>
    </w:p>
    <w:p w:rsidR="00DD1B90" w:rsidRDefault="00D5179D">
      <w:pPr>
        <w:pStyle w:val="BodyText"/>
        <w:spacing w:before="94"/>
        <w:ind w:left="438" w:right="566"/>
      </w:pPr>
      <w:r>
        <w:t>The lifetime costs per incident case of SCI were estimated to be $4.9 million and $7.6 million for paraplegia and quadriplegia respectively in Victoria.</w:t>
      </w:r>
    </w:p>
    <w:p w:rsidR="00DD1B90" w:rsidRDefault="00DD1B90">
      <w:pPr>
        <w:pStyle w:val="BodyText"/>
        <w:spacing w:before="8"/>
        <w:rPr>
          <w:sz w:val="20"/>
        </w:rPr>
      </w:pPr>
    </w:p>
    <w:p w:rsidR="00DD1B90" w:rsidRDefault="00D5179D">
      <w:pPr>
        <w:pStyle w:val="Heading4"/>
        <w:spacing w:line="276" w:lineRule="auto"/>
        <w:ind w:left="4427" w:hanging="3701"/>
      </w:pPr>
      <w:r>
        <w:rPr>
          <w:smallCaps/>
          <w:color w:val="931537"/>
        </w:rPr>
        <w:t>cost of TBI/SCI</w:t>
      </w:r>
      <w:r>
        <w:rPr>
          <w:smallCaps/>
          <w:color w:val="931537"/>
          <w:spacing w:val="-9"/>
        </w:rPr>
        <w:t xml:space="preserve"> </w:t>
      </w:r>
      <w:r>
        <w:rPr>
          <w:smallCaps/>
          <w:color w:val="931537"/>
        </w:rPr>
        <w:t>of incident cases in 2008</w:t>
      </w:r>
      <w:r>
        <w:rPr>
          <w:smallCaps/>
          <w:color w:val="931537"/>
          <w:spacing w:val="-11"/>
        </w:rPr>
        <w:t xml:space="preserve"> </w:t>
      </w:r>
      <w:r>
        <w:rPr>
          <w:smallCaps/>
          <w:color w:val="931537"/>
        </w:rPr>
        <w:t>by cost category,</w:t>
      </w:r>
      <w:r>
        <w:rPr>
          <w:smallCaps/>
          <w:color w:val="931537"/>
          <w:spacing w:val="-9"/>
        </w:rPr>
        <w:t xml:space="preserve"> </w:t>
      </w:r>
      <w:r>
        <w:rPr>
          <w:smallCaps/>
          <w:color w:val="931537"/>
        </w:rPr>
        <w:t>Victoria,</w:t>
      </w:r>
      <w:r>
        <w:rPr>
          <w:smallCaps/>
          <w:color w:val="931537"/>
          <w:spacing w:val="-9"/>
        </w:rPr>
        <w:t xml:space="preserve"> </w:t>
      </w:r>
      <w:r>
        <w:rPr>
          <w:smallCaps/>
          <w:color w:val="931537"/>
        </w:rPr>
        <w:t>,</w:t>
      </w:r>
      <w:r>
        <w:rPr>
          <w:smallCaps/>
          <w:color w:val="931537"/>
          <w:spacing w:val="-9"/>
        </w:rPr>
        <w:t xml:space="preserve"> </w:t>
      </w:r>
      <w:r>
        <w:rPr>
          <w:smallCaps/>
          <w:color w:val="931537"/>
        </w:rPr>
        <w:t xml:space="preserve">Sorted by </w:t>
      </w:r>
      <w:r>
        <w:rPr>
          <w:smallCaps/>
          <w:color w:val="931537"/>
          <w:spacing w:val="-2"/>
        </w:rPr>
        <w:t>magnitude</w:t>
      </w:r>
    </w:p>
    <w:p w:rsidR="00DD1B90" w:rsidRDefault="00DD1B90">
      <w:pPr>
        <w:pStyle w:val="BodyText"/>
        <w:spacing w:before="9"/>
        <w:rPr>
          <w:b/>
          <w:sz w:val="21"/>
        </w:rPr>
      </w:pPr>
    </w:p>
    <w:p w:rsidR="00DD1B90" w:rsidRDefault="00F727E3">
      <w:pPr>
        <w:spacing w:before="59"/>
        <w:ind w:left="1084"/>
        <w:rPr>
          <w:rFonts w:ascii="Calibri"/>
          <w:sz w:val="20"/>
        </w:rPr>
      </w:pPr>
      <w:r>
        <w:pict>
          <v:group id="docshapegroup40" o:spid="_x0000_s3969" style="position:absolute;left:0;text-align:left;margin-left:132pt;margin-top:9.4pt;width:345.95pt;height:290.3pt;z-index:15738368;mso-position-horizontal-relative:page" coordorigin="2640,188" coordsize="6919,5806">
            <v:shape id="docshape41" o:spid="_x0000_s3983" style="position:absolute;left:2702;top:859;width:6850;height:4049" coordorigin="2702,860" coordsize="6850,4049" o:spt="100" adj="0,,0" path="m2865,4222r-163,l2702,4236r163,l2865,4222xm2865,3550r-163,l2702,3564r163,l2865,3550xm2865,2878r-163,l2702,2892r163,l2865,2878xm2865,2203r-163,l2702,2218r163,l2865,2203xm2865,1532r-163,l2702,1546r163,l2865,1532xm2865,860r-163,l2702,874r163,l2865,860xm3626,3550r-542,l3084,3564r542,l3626,3550xm9552,4894r-6850,l2702,4908r6850,l9552,4894xm9552,2878r-6468,l3084,2892r6468,l9552,2878xm9552,2203r-6468,l3084,2218r6468,l9552,2203xm9552,1532r-6468,l3084,1546r6468,l9552,1532xm9552,860r-6468,l3084,874r6468,l9552,860xe" fillcolor="#858585" stroked="f">
              <v:stroke joinstyle="round"/>
              <v:formulas/>
              <v:path arrowok="t" o:connecttype="segments"/>
            </v:shape>
            <v:rect id="docshape42" o:spid="_x0000_s3982" style="position:absolute;left:2865;top:408;width:219;height:4157" fillcolor="#4f81bc" stroked="f"/>
            <v:shape id="docshape43" o:spid="_x0000_s3981" style="position:absolute;left:3299;top:3549;width:1088;height:687" coordorigin="3300,3550" coordsize="1088,687" o:spt="100" adj="0,,0" path="m3626,4222r-326,l3300,4236r326,l3626,4222xm4387,3550r-542,l3845,3564r542,l4387,3550xe" fillcolor="#858585" stroked="f">
              <v:stroke joinstyle="round"/>
              <v:formulas/>
              <v:path arrowok="t" o:connecttype="segments"/>
            </v:shape>
            <v:rect id="docshape44" o:spid="_x0000_s3980" style="position:absolute;left:3626;top:3458;width:219;height:1107" fillcolor="#4f81bc" stroked="f"/>
            <v:shape id="docshape45" o:spid="_x0000_s3979" style="position:absolute;left:4060;top:3549;width:5491;height:687" coordorigin="4061,3550" coordsize="5491,687" o:spt="100" adj="0,,0" path="m4387,4222r-326,l4061,4236r326,l4387,4222xm5148,4222r-543,l4605,4236r543,l5148,4222xm9552,3550r-4947,l4605,3564r4947,l9552,3550xe" fillcolor="#858585" stroked="f">
              <v:stroke joinstyle="round"/>
              <v:formulas/>
              <v:path arrowok="t" o:connecttype="segments"/>
            </v:shape>
            <v:rect id="docshape46" o:spid="_x0000_s3978" style="position:absolute;left:4387;top:3477;width:219;height:1088" fillcolor="#4f81bc" stroked="f"/>
            <v:rect id="docshape47" o:spid="_x0000_s3977" style="position:absolute;left:5366;top:4221;width:4186;height:15" fillcolor="#858585" stroked="f"/>
            <v:shape id="docshape48" o:spid="_x0000_s3976" style="position:absolute;left:5147;top:4085;width:3262;height:480" coordorigin="5148,4085" coordsize="3262,480" o:spt="100" adj="0,,0" path="m5366,4085r-218,l5148,4565r218,l5366,4085xm6127,4373r-218,l5909,4565r218,l6127,4373xm6888,4313r-216,l6672,4565r216,l6888,4313xm7648,4517r-216,l7432,4565r216,l7648,4517xm8409,4563r-216,l8193,4565r216,l8409,4563xe" fillcolor="#4f81bc" stroked="f">
              <v:stroke joinstyle="round"/>
              <v:formulas/>
              <v:path arrowok="t" o:connecttype="segments"/>
            </v:shape>
            <v:shape id="docshape49" o:spid="_x0000_s3975" style="position:absolute;left:3083;top:3782;width:5544;height:785" coordorigin="3084,3783" coordsize="5544,785" o:spt="100" adj="0,,0" path="m3300,3783r-216,l3084,4565r216,l3300,3783xm4061,3946r-216,l3845,4565r216,l4061,3946xm4821,4459r-216,l4605,4565r216,l4821,4459xm5582,4435r-216,l5366,4565r216,l5582,4435xm6345,4339r-218,l6127,4565r218,l6345,4339xm7106,4515r-218,l6888,4565r218,l7106,4515xm7867,4541r-219,l7648,4565r219,l7867,4541xm8628,4565r-219,l8409,4567r219,l8628,4565xe" fillcolor="#bf504d" stroked="f">
              <v:stroke joinstyle="round"/>
              <v:formulas/>
              <v:path arrowok="t" o:connecttype="segments"/>
            </v:shape>
            <v:shape id="docshape50" o:spid="_x0000_s3974" style="position:absolute;left:2639;top:187;width:6919;height:4721" coordorigin="2640,188" coordsize="6919,4721" path="m9559,4565r-7,l9552,4558r-6843,l2709,202r6843,l9552,188r-6850,l2640,188r,14l2695,202r,658l2640,860r,14l2695,874r,658l2640,1532r,14l2695,1546r,657l2640,2203r,15l2695,2218r,660l2640,2878r,14l2695,2892r,658l2640,3550r,14l2695,3564r,658l2640,4222r,14l2695,4236r,329l2695,4627r,267l2640,4894r,14l2702,4908r,-7l2709,4901r,-274l2709,4572r747,l3456,4627r14,l3470,4572r747,l4217,4627r14,l4231,4572r746,l4977,4627r15,l4992,4572r746,l5738,4627r15,l5753,4572r748,l6501,4627r15,l6516,4572r746,l7262,4627r15,l7277,4572r746,l8023,4627r14,l8037,4572r747,l8784,4627r14,l8798,4572r746,l9544,4627r15,l9559,4565xe" fillcolor="#85858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3973" type="#_x0000_t75" style="position:absolute;left:2817;top:4826;width:3310;height:1167">
              <v:imagedata r:id="rId34" o:title=""/>
            </v:shape>
            <v:shape id="docshape52" o:spid="_x0000_s3972" type="#_x0000_t75" style="position:absolute;left:6590;top:4833;width:1061;height:840">
              <v:imagedata r:id="rId35" o:title=""/>
            </v:shape>
            <v:shape id="docshape53" o:spid="_x0000_s3971" type="#_x0000_t75" style="position:absolute;left:8030;top:4856;width:368;height:368">
              <v:imagedata r:id="rId36" o:title=""/>
            </v:shape>
            <v:shape id="docshape54" o:spid="_x0000_s3970" type="#_x0000_t75" style="position:absolute;left:8601;top:4834;width:600;height:554">
              <v:imagedata r:id="rId37" o:title=""/>
            </v:shape>
            <w10:wrap anchorx="page"/>
          </v:group>
        </w:pict>
      </w:r>
      <w:r w:rsidR="00D5179D">
        <w:rPr>
          <w:rFonts w:ascii="Calibri"/>
          <w:spacing w:val="-2"/>
          <w:sz w:val="20"/>
        </w:rPr>
        <w:t>1,300</w:t>
      </w:r>
    </w:p>
    <w:p w:rsidR="00DD1B90" w:rsidRDefault="00DD1B90">
      <w:pPr>
        <w:pStyle w:val="BodyText"/>
        <w:rPr>
          <w:rFonts w:ascii="Calibri"/>
          <w:sz w:val="20"/>
        </w:rPr>
      </w:pPr>
    </w:p>
    <w:p w:rsidR="00DD1B90" w:rsidRDefault="00DD1B90">
      <w:pPr>
        <w:pStyle w:val="BodyText"/>
        <w:spacing w:before="1"/>
        <w:rPr>
          <w:rFonts w:ascii="Calibri"/>
          <w:sz w:val="15"/>
        </w:rPr>
      </w:pPr>
    </w:p>
    <w:p w:rsidR="00DD1B90" w:rsidRDefault="00D5179D">
      <w:pPr>
        <w:ind w:left="1084"/>
        <w:rPr>
          <w:rFonts w:ascii="Calibri"/>
          <w:sz w:val="20"/>
        </w:rPr>
      </w:pPr>
      <w:r>
        <w:rPr>
          <w:rFonts w:ascii="Calibri"/>
          <w:spacing w:val="-2"/>
          <w:sz w:val="20"/>
        </w:rPr>
        <w:t>1,100</w:t>
      </w:r>
    </w:p>
    <w:p w:rsidR="00DD1B90" w:rsidRDefault="00DD1B90">
      <w:pPr>
        <w:pStyle w:val="BodyText"/>
        <w:rPr>
          <w:rFonts w:ascii="Calibri"/>
          <w:sz w:val="20"/>
        </w:rPr>
      </w:pPr>
    </w:p>
    <w:p w:rsidR="00DD1B90" w:rsidRDefault="00DD1B90">
      <w:pPr>
        <w:pStyle w:val="BodyText"/>
        <w:spacing w:before="3"/>
        <w:rPr>
          <w:rFonts w:ascii="Calibri"/>
          <w:sz w:val="15"/>
        </w:rPr>
      </w:pPr>
    </w:p>
    <w:p w:rsidR="00DD1B90" w:rsidRDefault="00D5179D">
      <w:pPr>
        <w:ind w:left="1232"/>
        <w:rPr>
          <w:rFonts w:ascii="Calibri"/>
          <w:sz w:val="20"/>
        </w:rPr>
      </w:pPr>
      <w:r>
        <w:rPr>
          <w:rFonts w:ascii="Calibri"/>
          <w:spacing w:val="-5"/>
          <w:sz w:val="20"/>
        </w:rPr>
        <w:t>900</w:t>
      </w:r>
    </w:p>
    <w:p w:rsidR="00DD1B90" w:rsidRDefault="00DD1B90">
      <w:pPr>
        <w:pStyle w:val="BodyText"/>
        <w:rPr>
          <w:rFonts w:ascii="Calibri"/>
          <w:sz w:val="20"/>
        </w:rPr>
      </w:pPr>
    </w:p>
    <w:p w:rsidR="00DD1B90" w:rsidRDefault="00DD1B90">
      <w:pPr>
        <w:pStyle w:val="BodyText"/>
        <w:spacing w:before="1"/>
        <w:rPr>
          <w:rFonts w:ascii="Calibri"/>
          <w:sz w:val="15"/>
        </w:rPr>
      </w:pPr>
    </w:p>
    <w:p w:rsidR="00DD1B90" w:rsidRDefault="00F727E3">
      <w:pPr>
        <w:ind w:left="1232"/>
        <w:rPr>
          <w:rFonts w:ascii="Calibri"/>
          <w:sz w:val="20"/>
        </w:rPr>
      </w:pPr>
      <w:r>
        <w:pict>
          <v:rect id="docshape55" o:spid="_x0000_s3968" style="position:absolute;left:0;text-align:left;margin-left:493.55pt;margin-top:49.6pt;width:5.5pt;height:5.5pt;z-index:15738880;mso-position-horizontal-relative:page" fillcolor="#4f81bc" stroked="f">
            <w10:wrap anchorx="page"/>
          </v:rect>
        </w:pict>
      </w:r>
      <w:r>
        <w:pict>
          <v:shape id="docshape56" o:spid="_x0000_s3967" type="#_x0000_t202" style="position:absolute;left:0;text-align:left;margin-left:84.4pt;margin-top:2.5pt;width:12pt;height:41.75pt;z-index:15739904;mso-position-horizontal-relative:page" filled="f" stroked="f">
            <v:textbox style="layout-flow:vertical;mso-layout-flow-alt:bottom-to-top" inset="0,0,0,0">
              <w:txbxContent>
                <w:p w:rsidR="00D5179D" w:rsidRDefault="00D5179D">
                  <w:pPr>
                    <w:spacing w:line="223" w:lineRule="exact"/>
                    <w:ind w:left="20"/>
                    <w:rPr>
                      <w:rFonts w:ascii="Calibri"/>
                      <w:sz w:val="20"/>
                    </w:rPr>
                  </w:pPr>
                  <w:r>
                    <w:rPr>
                      <w:rFonts w:ascii="Calibri"/>
                      <w:sz w:val="20"/>
                    </w:rPr>
                    <w:t>$</w:t>
                  </w:r>
                  <w:r>
                    <w:rPr>
                      <w:rFonts w:ascii="Calibri"/>
                      <w:spacing w:val="-5"/>
                      <w:sz w:val="20"/>
                    </w:rPr>
                    <w:t xml:space="preserve"> </w:t>
                  </w:r>
                  <w:r>
                    <w:rPr>
                      <w:rFonts w:ascii="Calibri"/>
                      <w:spacing w:val="-2"/>
                      <w:sz w:val="20"/>
                    </w:rPr>
                    <w:t>millions</w:t>
                  </w:r>
                </w:p>
              </w:txbxContent>
            </v:textbox>
            <w10:wrap anchorx="page"/>
          </v:shape>
        </w:pict>
      </w:r>
      <w:r w:rsidR="00D5179D">
        <w:rPr>
          <w:rFonts w:ascii="Calibri"/>
          <w:spacing w:val="-5"/>
          <w:sz w:val="20"/>
        </w:rPr>
        <w:t>700</w:t>
      </w:r>
    </w:p>
    <w:p w:rsidR="00DD1B90" w:rsidRDefault="00DD1B90">
      <w:pPr>
        <w:pStyle w:val="BodyText"/>
        <w:rPr>
          <w:rFonts w:ascii="Calibri"/>
          <w:sz w:val="20"/>
        </w:rPr>
      </w:pPr>
    </w:p>
    <w:p w:rsidR="00DD1B90" w:rsidRDefault="00DD1B90">
      <w:pPr>
        <w:rPr>
          <w:rFonts w:ascii="Calibri"/>
          <w:sz w:val="20"/>
        </w:rPr>
        <w:sectPr w:rsidR="00DD1B90">
          <w:pgSz w:w="11900" w:h="16840"/>
          <w:pgMar w:top="1120" w:right="880" w:bottom="1280" w:left="980" w:header="856" w:footer="1088" w:gutter="0"/>
          <w:cols w:space="720"/>
        </w:sectPr>
      </w:pPr>
    </w:p>
    <w:p w:rsidR="00DD1B90" w:rsidRDefault="00DD1B90">
      <w:pPr>
        <w:pStyle w:val="BodyText"/>
        <w:rPr>
          <w:rFonts w:ascii="Calibri"/>
          <w:sz w:val="15"/>
        </w:rPr>
      </w:pPr>
    </w:p>
    <w:p w:rsidR="00DD1B90" w:rsidRDefault="00D5179D">
      <w:pPr>
        <w:ind w:right="38"/>
        <w:jc w:val="right"/>
        <w:rPr>
          <w:rFonts w:ascii="Calibri"/>
          <w:sz w:val="20"/>
        </w:rPr>
      </w:pPr>
      <w:r>
        <w:rPr>
          <w:rFonts w:ascii="Calibri"/>
          <w:spacing w:val="-5"/>
          <w:sz w:val="20"/>
        </w:rPr>
        <w:t>500</w:t>
      </w:r>
    </w:p>
    <w:p w:rsidR="00DD1B90" w:rsidRDefault="00DD1B90">
      <w:pPr>
        <w:pStyle w:val="BodyText"/>
        <w:rPr>
          <w:rFonts w:ascii="Calibri"/>
          <w:sz w:val="20"/>
        </w:rPr>
      </w:pPr>
    </w:p>
    <w:p w:rsidR="00DD1B90" w:rsidRDefault="00DD1B90">
      <w:pPr>
        <w:pStyle w:val="BodyText"/>
        <w:spacing w:before="1"/>
        <w:rPr>
          <w:rFonts w:ascii="Calibri"/>
          <w:sz w:val="15"/>
        </w:rPr>
      </w:pPr>
    </w:p>
    <w:p w:rsidR="00DD1B90" w:rsidRDefault="00D5179D">
      <w:pPr>
        <w:ind w:right="38"/>
        <w:jc w:val="right"/>
        <w:rPr>
          <w:rFonts w:ascii="Calibri"/>
          <w:sz w:val="20"/>
        </w:rPr>
      </w:pPr>
      <w:r>
        <w:rPr>
          <w:rFonts w:ascii="Calibri"/>
          <w:spacing w:val="-5"/>
          <w:sz w:val="20"/>
        </w:rPr>
        <w:t>300</w:t>
      </w:r>
    </w:p>
    <w:p w:rsidR="00DD1B90" w:rsidRDefault="00D5179D">
      <w:pPr>
        <w:rPr>
          <w:rFonts w:ascii="Calibri"/>
          <w:sz w:val="20"/>
        </w:rPr>
      </w:pPr>
      <w:r>
        <w:br w:type="column"/>
      </w:r>
    </w:p>
    <w:p w:rsidR="00DD1B90" w:rsidRDefault="00D5179D">
      <w:pPr>
        <w:spacing w:before="179" w:line="355" w:lineRule="auto"/>
        <w:ind w:left="1232" w:right="726"/>
        <w:rPr>
          <w:rFonts w:ascii="Calibri"/>
          <w:sz w:val="20"/>
        </w:rPr>
      </w:pPr>
      <w:r>
        <w:rPr>
          <w:rFonts w:ascii="Calibri"/>
          <w:spacing w:val="-4"/>
          <w:sz w:val="20"/>
        </w:rPr>
        <w:t xml:space="preserve">TBI </w:t>
      </w:r>
      <w:r>
        <w:rPr>
          <w:rFonts w:ascii="Calibri"/>
          <w:spacing w:val="-5"/>
          <w:sz w:val="20"/>
        </w:rPr>
        <w:t>SCI</w:t>
      </w:r>
    </w:p>
    <w:p w:rsidR="00DD1B90" w:rsidRDefault="00DD1B90">
      <w:pPr>
        <w:spacing w:line="355" w:lineRule="auto"/>
        <w:rPr>
          <w:rFonts w:ascii="Calibri"/>
          <w:sz w:val="20"/>
        </w:rPr>
        <w:sectPr w:rsidR="00DD1B90">
          <w:type w:val="continuous"/>
          <w:pgSz w:w="11900" w:h="16840"/>
          <w:pgMar w:top="1800" w:right="880" w:bottom="280" w:left="980" w:header="856" w:footer="1088" w:gutter="0"/>
          <w:cols w:num="2" w:space="720" w:equalWidth="0">
            <w:col w:w="1576" w:space="6241"/>
            <w:col w:w="2223"/>
          </w:cols>
        </w:sectPr>
      </w:pPr>
    </w:p>
    <w:p w:rsidR="00DD1B90" w:rsidRDefault="00DD1B90">
      <w:pPr>
        <w:pStyle w:val="BodyText"/>
        <w:spacing w:before="5"/>
        <w:rPr>
          <w:rFonts w:ascii="Calibri"/>
          <w:sz w:val="26"/>
        </w:rPr>
      </w:pPr>
    </w:p>
    <w:p w:rsidR="00DD1B90" w:rsidRDefault="00F727E3">
      <w:pPr>
        <w:spacing w:before="59"/>
        <w:ind w:left="1232"/>
        <w:rPr>
          <w:rFonts w:ascii="Calibri"/>
          <w:sz w:val="20"/>
        </w:rPr>
      </w:pPr>
      <w:r>
        <w:pict>
          <v:rect id="docshape57" o:spid="_x0000_s3966" style="position:absolute;left:0;text-align:left;margin-left:493.55pt;margin-top:-30.1pt;width:5.5pt;height:5.4pt;z-index:15739392;mso-position-horizontal-relative:page" fillcolor="#bf504d" stroked="f">
            <w10:wrap anchorx="page"/>
          </v:rect>
        </w:pict>
      </w:r>
      <w:r w:rsidR="00D5179D">
        <w:rPr>
          <w:rFonts w:ascii="Calibri"/>
          <w:spacing w:val="-5"/>
          <w:sz w:val="20"/>
        </w:rPr>
        <w:t>100</w:t>
      </w:r>
    </w:p>
    <w:p w:rsidR="00DD1B90" w:rsidRDefault="00DD1B90">
      <w:pPr>
        <w:pStyle w:val="BodyText"/>
        <w:rPr>
          <w:rFonts w:ascii="Calibri"/>
          <w:sz w:val="20"/>
        </w:rPr>
      </w:pPr>
    </w:p>
    <w:p w:rsidR="00DD1B90" w:rsidRDefault="00DD1B90">
      <w:pPr>
        <w:pStyle w:val="BodyText"/>
        <w:spacing w:before="1"/>
        <w:rPr>
          <w:rFonts w:ascii="Calibri"/>
          <w:sz w:val="15"/>
        </w:rPr>
      </w:pPr>
    </w:p>
    <w:p w:rsidR="00DD1B90" w:rsidRDefault="00D5179D">
      <w:pPr>
        <w:ind w:left="1172"/>
        <w:rPr>
          <w:rFonts w:ascii="Calibri"/>
          <w:sz w:val="20"/>
        </w:rPr>
      </w:pPr>
      <w:r>
        <w:rPr>
          <w:rFonts w:ascii="Calibri"/>
          <w:spacing w:val="-4"/>
          <w:sz w:val="20"/>
        </w:rPr>
        <w:t>-</w:t>
      </w:r>
      <w:r>
        <w:rPr>
          <w:rFonts w:ascii="Calibri"/>
          <w:spacing w:val="-5"/>
          <w:sz w:val="20"/>
        </w:rPr>
        <w:t>100</w:t>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8"/>
        </w:rPr>
      </w:pPr>
    </w:p>
    <w:p w:rsidR="00DD1B90" w:rsidRDefault="00D5179D">
      <w:pPr>
        <w:spacing w:before="59"/>
        <w:ind w:left="477" w:right="224"/>
        <w:jc w:val="center"/>
        <w:rPr>
          <w:rFonts w:ascii="Calibri"/>
          <w:sz w:val="20"/>
        </w:rPr>
      </w:pPr>
      <w:r>
        <w:rPr>
          <w:rFonts w:ascii="Calibri"/>
          <w:sz w:val="20"/>
        </w:rPr>
        <w:t>Cost</w:t>
      </w:r>
      <w:r>
        <w:rPr>
          <w:rFonts w:ascii="Calibri"/>
          <w:spacing w:val="-1"/>
          <w:sz w:val="20"/>
        </w:rPr>
        <w:t xml:space="preserve"> </w:t>
      </w:r>
      <w:r>
        <w:rPr>
          <w:rFonts w:ascii="Calibri"/>
          <w:spacing w:val="-2"/>
          <w:sz w:val="20"/>
        </w:rPr>
        <w:t>category</w:t>
      </w:r>
    </w:p>
    <w:p w:rsidR="00DD1B90" w:rsidRDefault="00DD1B90">
      <w:pPr>
        <w:pStyle w:val="BodyText"/>
        <w:spacing w:before="9"/>
        <w:rPr>
          <w:rFonts w:ascii="Calibri"/>
          <w:sz w:val="17"/>
        </w:rPr>
      </w:pPr>
    </w:p>
    <w:p w:rsidR="00DD1B90" w:rsidRDefault="00D5179D">
      <w:pPr>
        <w:spacing w:before="94"/>
        <w:ind w:left="3906" w:right="566" w:hanging="3252"/>
        <w:rPr>
          <w:sz w:val="18"/>
        </w:rPr>
      </w:pPr>
      <w:r>
        <w:rPr>
          <w:sz w:val="18"/>
        </w:rPr>
        <w:t>Source:</w:t>
      </w:r>
      <w:r>
        <w:rPr>
          <w:spacing w:val="-2"/>
          <w:sz w:val="18"/>
        </w:rPr>
        <w:t xml:space="preserve"> </w:t>
      </w:r>
      <w:r>
        <w:rPr>
          <w:sz w:val="18"/>
        </w:rPr>
        <w:t>Access</w:t>
      </w:r>
      <w:r>
        <w:rPr>
          <w:spacing w:val="-1"/>
          <w:sz w:val="18"/>
        </w:rPr>
        <w:t xml:space="preserve"> </w:t>
      </w:r>
      <w:r>
        <w:rPr>
          <w:sz w:val="18"/>
        </w:rPr>
        <w:t>Economics</w:t>
      </w:r>
      <w:r>
        <w:rPr>
          <w:spacing w:val="-3"/>
          <w:sz w:val="18"/>
        </w:rPr>
        <w:t xml:space="preserve"> </w:t>
      </w:r>
      <w:r>
        <w:rPr>
          <w:sz w:val="18"/>
        </w:rPr>
        <w:t>calculations.</w:t>
      </w:r>
      <w:r>
        <w:rPr>
          <w:spacing w:val="-4"/>
          <w:sz w:val="18"/>
        </w:rPr>
        <w:t xml:space="preserve"> </w:t>
      </w:r>
      <w:r>
        <w:rPr>
          <w:sz w:val="18"/>
        </w:rPr>
        <w:t>The</w:t>
      </w:r>
      <w:r>
        <w:rPr>
          <w:spacing w:val="-1"/>
          <w:sz w:val="18"/>
        </w:rPr>
        <w:t xml:space="preserve"> </w:t>
      </w:r>
      <w:r>
        <w:rPr>
          <w:sz w:val="18"/>
        </w:rPr>
        <w:t>costs</w:t>
      </w:r>
      <w:r>
        <w:rPr>
          <w:spacing w:val="-3"/>
          <w:sz w:val="18"/>
        </w:rPr>
        <w:t xml:space="preserve"> </w:t>
      </w:r>
      <w:r>
        <w:rPr>
          <w:sz w:val="18"/>
        </w:rPr>
        <w:t>are</w:t>
      </w:r>
      <w:r>
        <w:rPr>
          <w:spacing w:val="-4"/>
          <w:sz w:val="18"/>
        </w:rPr>
        <w:t xml:space="preserve"> </w:t>
      </w:r>
      <w:r>
        <w:rPr>
          <w:sz w:val="18"/>
        </w:rPr>
        <w:t>the</w:t>
      </w:r>
      <w:r>
        <w:rPr>
          <w:spacing w:val="-4"/>
          <w:sz w:val="18"/>
        </w:rPr>
        <w:t xml:space="preserve"> </w:t>
      </w:r>
      <w:r>
        <w:rPr>
          <w:sz w:val="18"/>
        </w:rPr>
        <w:t>net</w:t>
      </w:r>
      <w:r>
        <w:rPr>
          <w:spacing w:val="-2"/>
          <w:sz w:val="18"/>
        </w:rPr>
        <w:t xml:space="preserve"> </w:t>
      </w:r>
      <w:r>
        <w:rPr>
          <w:sz w:val="18"/>
        </w:rPr>
        <w:t>present</w:t>
      </w:r>
      <w:r>
        <w:rPr>
          <w:spacing w:val="-4"/>
          <w:sz w:val="18"/>
        </w:rPr>
        <w:t xml:space="preserve"> </w:t>
      </w:r>
      <w:r>
        <w:rPr>
          <w:sz w:val="18"/>
        </w:rPr>
        <w:t>value</w:t>
      </w:r>
      <w:r>
        <w:rPr>
          <w:spacing w:val="-4"/>
          <w:sz w:val="18"/>
        </w:rPr>
        <w:t xml:space="preserve"> </w:t>
      </w:r>
      <w:r>
        <w:rPr>
          <w:sz w:val="18"/>
        </w:rPr>
        <w:t>of</w:t>
      </w:r>
      <w:r>
        <w:rPr>
          <w:spacing w:val="-2"/>
          <w:sz w:val="18"/>
        </w:rPr>
        <w:t xml:space="preserve"> </w:t>
      </w:r>
      <w:r>
        <w:rPr>
          <w:sz w:val="18"/>
        </w:rPr>
        <w:t>lifetime</w:t>
      </w:r>
      <w:r>
        <w:rPr>
          <w:spacing w:val="-4"/>
          <w:sz w:val="18"/>
        </w:rPr>
        <w:t xml:space="preserve"> </w:t>
      </w:r>
      <w:r>
        <w:rPr>
          <w:sz w:val="18"/>
        </w:rPr>
        <w:t>costs</w:t>
      </w:r>
      <w:r>
        <w:rPr>
          <w:spacing w:val="-1"/>
          <w:sz w:val="18"/>
        </w:rPr>
        <w:t xml:space="preserve"> </w:t>
      </w:r>
      <w:r>
        <w:rPr>
          <w:sz w:val="18"/>
        </w:rPr>
        <w:t>that</w:t>
      </w:r>
      <w:r>
        <w:rPr>
          <w:spacing w:val="-2"/>
          <w:sz w:val="18"/>
        </w:rPr>
        <w:t xml:space="preserve"> </w:t>
      </w:r>
      <w:r>
        <w:rPr>
          <w:sz w:val="18"/>
        </w:rPr>
        <w:t>result</w:t>
      </w:r>
      <w:r>
        <w:rPr>
          <w:spacing w:val="-4"/>
          <w:sz w:val="18"/>
        </w:rPr>
        <w:t xml:space="preserve"> </w:t>
      </w:r>
      <w:r>
        <w:rPr>
          <w:sz w:val="18"/>
        </w:rPr>
        <w:t>from incident cases in one year.</w:t>
      </w:r>
    </w:p>
    <w:p w:rsidR="00DD1B90" w:rsidRDefault="00DD1B90">
      <w:pPr>
        <w:pStyle w:val="BodyText"/>
        <w:spacing w:before="7"/>
        <w:rPr>
          <w:sz w:val="20"/>
        </w:rPr>
      </w:pPr>
    </w:p>
    <w:p w:rsidR="00DD1B90" w:rsidRDefault="00D5179D">
      <w:pPr>
        <w:pStyle w:val="Heading4"/>
        <w:spacing w:line="465" w:lineRule="auto"/>
        <w:ind w:left="438" w:right="566"/>
      </w:pPr>
      <w:r>
        <w:t>The</w:t>
      </w:r>
      <w:r>
        <w:rPr>
          <w:spacing w:val="-1"/>
        </w:rPr>
        <w:t xml:space="preserve"> </w:t>
      </w:r>
      <w:r>
        <w:t>total</w:t>
      </w:r>
      <w:r>
        <w:rPr>
          <w:spacing w:val="-3"/>
        </w:rPr>
        <w:t xml:space="preserve"> </w:t>
      </w:r>
      <w:r>
        <w:t>cost</w:t>
      </w:r>
      <w:r>
        <w:rPr>
          <w:spacing w:val="-3"/>
        </w:rPr>
        <w:t xml:space="preserve"> </w:t>
      </w:r>
      <w:r>
        <w:t>of</w:t>
      </w:r>
      <w:r>
        <w:rPr>
          <w:spacing w:val="-3"/>
        </w:rPr>
        <w:t xml:space="preserve"> </w:t>
      </w:r>
      <w:r>
        <w:t>TBI and</w:t>
      </w:r>
      <w:r>
        <w:rPr>
          <w:spacing w:val="-2"/>
        </w:rPr>
        <w:t xml:space="preserve"> </w:t>
      </w:r>
      <w:r>
        <w:t>SCI combined</w:t>
      </w:r>
      <w:r>
        <w:rPr>
          <w:spacing w:val="-4"/>
        </w:rPr>
        <w:t xml:space="preserve"> </w:t>
      </w:r>
      <w:r>
        <w:t>in</w:t>
      </w:r>
      <w:r>
        <w:rPr>
          <w:spacing w:val="-4"/>
        </w:rPr>
        <w:t xml:space="preserve"> </w:t>
      </w:r>
      <w:r>
        <w:t>Victoria</w:t>
      </w:r>
      <w:r>
        <w:rPr>
          <w:spacing w:val="-6"/>
        </w:rPr>
        <w:t xml:space="preserve"> </w:t>
      </w:r>
      <w:r>
        <w:t>was</w:t>
      </w:r>
      <w:r>
        <w:rPr>
          <w:spacing w:val="-4"/>
        </w:rPr>
        <w:t xml:space="preserve"> </w:t>
      </w:r>
      <w:r>
        <w:t>estimated</w:t>
      </w:r>
      <w:r>
        <w:rPr>
          <w:spacing w:val="-4"/>
        </w:rPr>
        <w:t xml:space="preserve"> </w:t>
      </w:r>
      <w:r>
        <w:t>to</w:t>
      </w:r>
      <w:r>
        <w:rPr>
          <w:spacing w:val="-2"/>
        </w:rPr>
        <w:t xml:space="preserve"> </w:t>
      </w:r>
      <w:r>
        <w:t>be</w:t>
      </w:r>
      <w:r>
        <w:rPr>
          <w:spacing w:val="-1"/>
        </w:rPr>
        <w:t xml:space="preserve"> </w:t>
      </w:r>
      <w:r>
        <w:t>$2.8</w:t>
      </w:r>
      <w:r>
        <w:rPr>
          <w:spacing w:val="-4"/>
        </w:rPr>
        <w:t xml:space="preserve"> </w:t>
      </w:r>
      <w:r>
        <w:t xml:space="preserve">billion. </w:t>
      </w:r>
      <w:r>
        <w:rPr>
          <w:color w:val="931537"/>
        </w:rPr>
        <w:t>Comparison with other conditions</w:t>
      </w:r>
    </w:p>
    <w:p w:rsidR="00DD1B90" w:rsidRDefault="00D5179D">
      <w:pPr>
        <w:pStyle w:val="BodyText"/>
        <w:spacing w:before="7" w:line="254" w:lineRule="auto"/>
        <w:ind w:left="438" w:right="401"/>
      </w:pPr>
      <w:r>
        <w:t>The financial cost</w:t>
      </w:r>
      <w:r>
        <w:rPr>
          <w:spacing w:val="19"/>
        </w:rPr>
        <w:t xml:space="preserve"> </w:t>
      </w:r>
      <w:r>
        <w:t>per</w:t>
      </w:r>
      <w:r>
        <w:rPr>
          <w:spacing w:val="19"/>
        </w:rPr>
        <w:t xml:space="preserve"> </w:t>
      </w:r>
      <w:r>
        <w:t>case per</w:t>
      </w:r>
      <w:r>
        <w:rPr>
          <w:spacing w:val="19"/>
        </w:rPr>
        <w:t xml:space="preserve"> </w:t>
      </w:r>
      <w:r>
        <w:t>year</w:t>
      </w:r>
      <w:r>
        <w:rPr>
          <w:spacing w:val="19"/>
        </w:rPr>
        <w:t xml:space="preserve"> </w:t>
      </w:r>
      <w:r>
        <w:t>of</w:t>
      </w:r>
      <w:r>
        <w:rPr>
          <w:spacing w:val="19"/>
        </w:rPr>
        <w:t xml:space="preserve"> </w:t>
      </w:r>
      <w:r>
        <w:t>TBI</w:t>
      </w:r>
      <w:r>
        <w:rPr>
          <w:spacing w:val="19"/>
        </w:rPr>
        <w:t xml:space="preserve"> </w:t>
      </w:r>
      <w:r>
        <w:t>and SCI</w:t>
      </w:r>
      <w:r>
        <w:rPr>
          <w:spacing w:val="20"/>
        </w:rPr>
        <w:t xml:space="preserve"> </w:t>
      </w:r>
      <w:r>
        <w:t>was compared with other</w:t>
      </w:r>
      <w:r>
        <w:rPr>
          <w:spacing w:val="19"/>
        </w:rPr>
        <w:t xml:space="preserve"> </w:t>
      </w:r>
      <w:r>
        <w:t>conditions i) with a similar epidemiology</w:t>
      </w:r>
      <w:r>
        <w:rPr>
          <w:vertAlign w:val="superscript"/>
        </w:rPr>
        <w:t>2</w:t>
      </w:r>
      <w:r>
        <w:t>, ii) similar incidence and ii) similar causal mechanism.</w:t>
      </w:r>
    </w:p>
    <w:p w:rsidR="00DD1B90" w:rsidRDefault="00D5179D">
      <w:pPr>
        <w:pStyle w:val="ListParagraph"/>
        <w:numPr>
          <w:ilvl w:val="0"/>
          <w:numId w:val="38"/>
        </w:numPr>
        <w:tabs>
          <w:tab w:val="left" w:pos="1004"/>
          <w:tab w:val="left" w:pos="1005"/>
        </w:tabs>
        <w:spacing w:before="129"/>
      </w:pPr>
      <w:r>
        <w:t>Costs</w:t>
      </w:r>
      <w:r>
        <w:rPr>
          <w:spacing w:val="-5"/>
        </w:rPr>
        <w:t xml:space="preserve"> </w:t>
      </w:r>
      <w:r>
        <w:t>for</w:t>
      </w:r>
      <w:r>
        <w:rPr>
          <w:spacing w:val="-6"/>
        </w:rPr>
        <w:t xml:space="preserve"> </w:t>
      </w:r>
      <w:r>
        <w:t>TBI</w:t>
      </w:r>
      <w:r>
        <w:rPr>
          <w:spacing w:val="-3"/>
        </w:rPr>
        <w:t xml:space="preserve"> </w:t>
      </w:r>
      <w:r>
        <w:t>were</w:t>
      </w:r>
      <w:r>
        <w:rPr>
          <w:spacing w:val="-2"/>
        </w:rPr>
        <w:t xml:space="preserve"> </w:t>
      </w:r>
      <w:r>
        <w:t>higher</w:t>
      </w:r>
      <w:r>
        <w:rPr>
          <w:spacing w:val="-4"/>
        </w:rPr>
        <w:t xml:space="preserve"> </w:t>
      </w:r>
      <w:r>
        <w:t>than</w:t>
      </w:r>
      <w:r>
        <w:rPr>
          <w:spacing w:val="-3"/>
        </w:rPr>
        <w:t xml:space="preserve"> </w:t>
      </w:r>
      <w:r>
        <w:t>all</w:t>
      </w:r>
      <w:r>
        <w:rPr>
          <w:spacing w:val="-3"/>
        </w:rPr>
        <w:t xml:space="preserve"> </w:t>
      </w:r>
      <w:r>
        <w:t>comparator</w:t>
      </w:r>
      <w:r>
        <w:rPr>
          <w:spacing w:val="-4"/>
        </w:rPr>
        <w:t xml:space="preserve"> </w:t>
      </w:r>
      <w:r>
        <w:t>conditions</w:t>
      </w:r>
      <w:r>
        <w:rPr>
          <w:vertAlign w:val="superscript"/>
        </w:rPr>
        <w:t>3</w:t>
      </w:r>
      <w:r>
        <w:t>,</w:t>
      </w:r>
      <w:r>
        <w:rPr>
          <w:spacing w:val="-1"/>
        </w:rPr>
        <w:t xml:space="preserve"> </w:t>
      </w:r>
      <w:r>
        <w:t>except</w:t>
      </w:r>
      <w:r>
        <w:rPr>
          <w:spacing w:val="-4"/>
        </w:rPr>
        <w:t xml:space="preserve"> </w:t>
      </w:r>
      <w:r>
        <w:t>muscular</w:t>
      </w:r>
      <w:r>
        <w:rPr>
          <w:spacing w:val="-4"/>
        </w:rPr>
        <w:t xml:space="preserve"> </w:t>
      </w:r>
      <w:r>
        <w:rPr>
          <w:spacing w:val="-2"/>
        </w:rPr>
        <w:t>dystrophy.</w:t>
      </w:r>
    </w:p>
    <w:p w:rsidR="00DD1B90" w:rsidRDefault="00D5179D">
      <w:pPr>
        <w:pStyle w:val="ListParagraph"/>
        <w:numPr>
          <w:ilvl w:val="0"/>
          <w:numId w:val="38"/>
        </w:numPr>
        <w:tabs>
          <w:tab w:val="left" w:pos="1004"/>
          <w:tab w:val="left" w:pos="1005"/>
        </w:tabs>
        <w:spacing w:before="126"/>
      </w:pPr>
      <w:r>
        <w:t>Costs</w:t>
      </w:r>
      <w:r>
        <w:rPr>
          <w:spacing w:val="-8"/>
        </w:rPr>
        <w:t xml:space="preserve"> </w:t>
      </w:r>
      <w:r>
        <w:t>for</w:t>
      </w:r>
      <w:r>
        <w:rPr>
          <w:spacing w:val="-4"/>
        </w:rPr>
        <w:t xml:space="preserve"> </w:t>
      </w:r>
      <w:r>
        <w:t>SCI</w:t>
      </w:r>
      <w:r>
        <w:rPr>
          <w:spacing w:val="-1"/>
        </w:rPr>
        <w:t xml:space="preserve"> </w:t>
      </w:r>
      <w:r>
        <w:t>were</w:t>
      </w:r>
      <w:r>
        <w:rPr>
          <w:spacing w:val="-3"/>
        </w:rPr>
        <w:t xml:space="preserve"> </w:t>
      </w:r>
      <w:r>
        <w:t>higher</w:t>
      </w:r>
      <w:r>
        <w:rPr>
          <w:spacing w:val="-4"/>
        </w:rPr>
        <w:t xml:space="preserve"> </w:t>
      </w:r>
      <w:r>
        <w:t>than</w:t>
      </w:r>
      <w:r>
        <w:rPr>
          <w:spacing w:val="-2"/>
        </w:rPr>
        <w:t xml:space="preserve"> </w:t>
      </w:r>
      <w:r>
        <w:t>all</w:t>
      </w:r>
      <w:r>
        <w:rPr>
          <w:spacing w:val="-3"/>
        </w:rPr>
        <w:t xml:space="preserve"> </w:t>
      </w:r>
      <w:r>
        <w:t>comparator</w:t>
      </w:r>
      <w:r>
        <w:rPr>
          <w:spacing w:val="-4"/>
        </w:rPr>
        <w:t xml:space="preserve"> </w:t>
      </w:r>
      <w:r>
        <w:rPr>
          <w:spacing w:val="-2"/>
        </w:rPr>
        <w:t>conditions.</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rPr>
          <w:sz w:val="17"/>
        </w:rPr>
      </w:pPr>
      <w:r>
        <w:pict>
          <v:rect id="docshape58" o:spid="_x0000_s3965" style="position:absolute;margin-left:78pt;margin-top:11pt;width:2in;height:.6pt;z-index:-15719424;mso-wrap-distance-left:0;mso-wrap-distance-right:0;mso-position-horizontal-relative:page" fillcolor="black" stroked="f">
            <w10:wrap type="topAndBottom" anchorx="page"/>
          </v:rect>
        </w:pict>
      </w:r>
    </w:p>
    <w:p w:rsidR="00DD1B90" w:rsidRDefault="00D5179D">
      <w:pPr>
        <w:spacing w:before="116" w:line="259" w:lineRule="auto"/>
        <w:ind w:left="438" w:right="566"/>
        <w:rPr>
          <w:sz w:val="18"/>
        </w:rPr>
      </w:pPr>
      <w:r>
        <w:rPr>
          <w:position w:val="11"/>
          <w:sz w:val="16"/>
        </w:rPr>
        <w:t>2</w:t>
      </w:r>
      <w:r>
        <w:rPr>
          <w:spacing w:val="17"/>
          <w:position w:val="11"/>
          <w:sz w:val="16"/>
        </w:rPr>
        <w:t xml:space="preserve"> </w:t>
      </w:r>
      <w:r>
        <w:rPr>
          <w:sz w:val="18"/>
        </w:rPr>
        <w:t>TBI/SCI patients are typically injured at a young age (late adolescence and early adulthood) and are disabled</w:t>
      </w:r>
      <w:r>
        <w:rPr>
          <w:spacing w:val="40"/>
          <w:sz w:val="18"/>
        </w:rPr>
        <w:t xml:space="preserve"> </w:t>
      </w:r>
      <w:r>
        <w:rPr>
          <w:sz w:val="18"/>
        </w:rPr>
        <w:t>for the remainder of their lives.</w:t>
      </w:r>
    </w:p>
    <w:p w:rsidR="00DD1B90" w:rsidRDefault="00D5179D">
      <w:pPr>
        <w:spacing w:before="64" w:line="259" w:lineRule="auto"/>
        <w:ind w:left="438"/>
        <w:rPr>
          <w:sz w:val="18"/>
        </w:rPr>
      </w:pPr>
      <w:r>
        <w:rPr>
          <w:position w:val="11"/>
          <w:sz w:val="16"/>
        </w:rPr>
        <w:t xml:space="preserve">3 </w:t>
      </w:r>
      <w:r>
        <w:rPr>
          <w:sz w:val="18"/>
        </w:rPr>
        <w:t>Included Muscular Dystrophy, Cerebral Palsy, Dementia, Multiple Sclerosis, Bipolar disorder, Crohn's Disease, Ulcerative Colitis and Workplace Injury.</w:t>
      </w:r>
    </w:p>
    <w:p w:rsidR="00DD1B90" w:rsidRDefault="00DD1B90">
      <w:pPr>
        <w:spacing w:line="259" w:lineRule="auto"/>
        <w:rPr>
          <w:sz w:val="18"/>
        </w:rPr>
        <w:sectPr w:rsidR="00DD1B90">
          <w:type w:val="continuous"/>
          <w:pgSz w:w="11900" w:h="16840"/>
          <w:pgMar w:top="1800" w:right="880" w:bottom="280" w:left="980" w:header="856" w:footer="1088" w:gutter="0"/>
          <w:cols w:space="720"/>
        </w:sectPr>
      </w:pPr>
    </w:p>
    <w:p w:rsidR="00DD1B90" w:rsidRDefault="00DD1B90">
      <w:pPr>
        <w:pStyle w:val="BodyText"/>
        <w:rPr>
          <w:sz w:val="20"/>
        </w:rPr>
      </w:pPr>
    </w:p>
    <w:p w:rsidR="00DD1B90" w:rsidRDefault="00DD1B90">
      <w:pPr>
        <w:pStyle w:val="BodyText"/>
        <w:spacing w:before="10"/>
        <w:rPr>
          <w:sz w:val="21"/>
        </w:rPr>
      </w:pPr>
    </w:p>
    <w:p w:rsidR="00DD1B90" w:rsidRDefault="00D5179D">
      <w:pPr>
        <w:pStyle w:val="Heading4"/>
        <w:spacing w:before="94"/>
        <w:ind w:left="438"/>
      </w:pPr>
      <w:r>
        <w:rPr>
          <w:color w:val="931537"/>
        </w:rPr>
        <w:t>Cost</w:t>
      </w:r>
      <w:r>
        <w:rPr>
          <w:color w:val="931537"/>
          <w:spacing w:val="-7"/>
        </w:rPr>
        <w:t xml:space="preserve"> </w:t>
      </w:r>
      <w:r>
        <w:rPr>
          <w:color w:val="931537"/>
        </w:rPr>
        <w:t>effectiveness</w:t>
      </w:r>
      <w:r>
        <w:rPr>
          <w:color w:val="931537"/>
          <w:spacing w:val="-6"/>
        </w:rPr>
        <w:t xml:space="preserve"> </w:t>
      </w:r>
      <w:r>
        <w:rPr>
          <w:color w:val="931537"/>
          <w:spacing w:val="-2"/>
        </w:rPr>
        <w:t>analysis</w:t>
      </w:r>
    </w:p>
    <w:p w:rsidR="00DD1B90" w:rsidRDefault="00DD1B90">
      <w:pPr>
        <w:pStyle w:val="BodyText"/>
        <w:spacing w:before="2"/>
        <w:rPr>
          <w:b/>
          <w:sz w:val="21"/>
        </w:rPr>
      </w:pPr>
    </w:p>
    <w:p w:rsidR="00DD1B90" w:rsidRDefault="00D5179D">
      <w:pPr>
        <w:pStyle w:val="BodyText"/>
        <w:ind w:left="438"/>
      </w:pPr>
      <w:r>
        <w:t>Two</w:t>
      </w:r>
      <w:r>
        <w:rPr>
          <w:spacing w:val="-7"/>
        </w:rPr>
        <w:t xml:space="preserve"> </w:t>
      </w:r>
      <w:r>
        <w:t>cost</w:t>
      </w:r>
      <w:r>
        <w:rPr>
          <w:spacing w:val="-6"/>
        </w:rPr>
        <w:t xml:space="preserve"> </w:t>
      </w:r>
      <w:r>
        <w:t>effectiveness</w:t>
      </w:r>
      <w:r>
        <w:rPr>
          <w:spacing w:val="-4"/>
        </w:rPr>
        <w:t xml:space="preserve"> </w:t>
      </w:r>
      <w:r>
        <w:t>analyses</w:t>
      </w:r>
      <w:r>
        <w:rPr>
          <w:spacing w:val="-4"/>
        </w:rPr>
        <w:t xml:space="preserve"> </w:t>
      </w:r>
      <w:r>
        <w:t>(CEAs)</w:t>
      </w:r>
      <w:r>
        <w:rPr>
          <w:spacing w:val="-3"/>
        </w:rPr>
        <w:t xml:space="preserve"> </w:t>
      </w:r>
      <w:r>
        <w:t>were</w:t>
      </w:r>
      <w:r>
        <w:rPr>
          <w:spacing w:val="-4"/>
        </w:rPr>
        <w:t xml:space="preserve"> </w:t>
      </w:r>
      <w:r>
        <w:rPr>
          <w:spacing w:val="-2"/>
        </w:rPr>
        <w:t>undertaken.</w:t>
      </w:r>
    </w:p>
    <w:p w:rsidR="00DD1B90" w:rsidRDefault="00DD1B90">
      <w:pPr>
        <w:pStyle w:val="BodyText"/>
        <w:spacing w:before="7"/>
        <w:rPr>
          <w:sz w:val="20"/>
        </w:rPr>
      </w:pPr>
    </w:p>
    <w:p w:rsidR="00DD1B90" w:rsidRDefault="00D5179D">
      <w:pPr>
        <w:pStyle w:val="Heading4"/>
        <w:numPr>
          <w:ilvl w:val="0"/>
          <w:numId w:val="37"/>
        </w:numPr>
        <w:tabs>
          <w:tab w:val="left" w:pos="689"/>
        </w:tabs>
        <w:ind w:hanging="251"/>
      </w:pPr>
      <w:r>
        <w:rPr>
          <w:color w:val="931537"/>
        </w:rPr>
        <w:t>Albumin</w:t>
      </w:r>
      <w:r>
        <w:rPr>
          <w:color w:val="931537"/>
          <w:spacing w:val="-7"/>
        </w:rPr>
        <w:t xml:space="preserve"> </w:t>
      </w:r>
      <w:r>
        <w:rPr>
          <w:color w:val="931537"/>
        </w:rPr>
        <w:t>versus</w:t>
      </w:r>
      <w:r>
        <w:rPr>
          <w:color w:val="931537"/>
          <w:spacing w:val="-4"/>
        </w:rPr>
        <w:t xml:space="preserve"> </w:t>
      </w:r>
      <w:r>
        <w:rPr>
          <w:color w:val="931537"/>
        </w:rPr>
        <w:t>saline</w:t>
      </w:r>
      <w:r>
        <w:rPr>
          <w:color w:val="931537"/>
          <w:spacing w:val="-4"/>
        </w:rPr>
        <w:t xml:space="preserve"> </w:t>
      </w:r>
      <w:r>
        <w:rPr>
          <w:color w:val="931537"/>
        </w:rPr>
        <w:t>used</w:t>
      </w:r>
      <w:r>
        <w:rPr>
          <w:color w:val="931537"/>
          <w:spacing w:val="-6"/>
        </w:rPr>
        <w:t xml:space="preserve"> </w:t>
      </w:r>
      <w:r>
        <w:rPr>
          <w:color w:val="931537"/>
        </w:rPr>
        <w:t>in</w:t>
      </w:r>
      <w:r>
        <w:rPr>
          <w:color w:val="931537"/>
          <w:spacing w:val="-6"/>
        </w:rPr>
        <w:t xml:space="preserve"> </w:t>
      </w:r>
      <w:r>
        <w:rPr>
          <w:color w:val="931537"/>
        </w:rPr>
        <w:t>fluid</w:t>
      </w:r>
      <w:r>
        <w:rPr>
          <w:color w:val="931537"/>
          <w:spacing w:val="-7"/>
        </w:rPr>
        <w:t xml:space="preserve"> </w:t>
      </w:r>
      <w:r>
        <w:rPr>
          <w:color w:val="931537"/>
        </w:rPr>
        <w:t>resuscitation</w:t>
      </w:r>
      <w:r>
        <w:rPr>
          <w:color w:val="931537"/>
          <w:spacing w:val="-7"/>
        </w:rPr>
        <w:t xml:space="preserve"> </w:t>
      </w:r>
      <w:r>
        <w:rPr>
          <w:color w:val="931537"/>
        </w:rPr>
        <w:t>for</w:t>
      </w:r>
      <w:r>
        <w:rPr>
          <w:color w:val="931537"/>
          <w:spacing w:val="-4"/>
        </w:rPr>
        <w:t xml:space="preserve"> </w:t>
      </w:r>
      <w:r>
        <w:rPr>
          <w:color w:val="931537"/>
        </w:rPr>
        <w:t>severe</w:t>
      </w:r>
      <w:r>
        <w:rPr>
          <w:color w:val="931537"/>
          <w:spacing w:val="-4"/>
        </w:rPr>
        <w:t xml:space="preserve"> </w:t>
      </w:r>
      <w:r>
        <w:rPr>
          <w:color w:val="931537"/>
        </w:rPr>
        <w:t>TBI</w:t>
      </w:r>
      <w:r>
        <w:rPr>
          <w:color w:val="931537"/>
          <w:spacing w:val="-2"/>
        </w:rPr>
        <w:t xml:space="preserve"> patients</w:t>
      </w:r>
    </w:p>
    <w:p w:rsidR="00DD1B90" w:rsidRDefault="00DD1B90">
      <w:pPr>
        <w:pStyle w:val="BodyText"/>
        <w:spacing w:before="2"/>
        <w:rPr>
          <w:b/>
          <w:sz w:val="21"/>
        </w:rPr>
      </w:pPr>
    </w:p>
    <w:p w:rsidR="00DD1B90" w:rsidRDefault="00D5179D">
      <w:pPr>
        <w:pStyle w:val="BodyText"/>
        <w:ind w:left="438" w:right="521"/>
        <w:jc w:val="both"/>
      </w:pPr>
      <w:r>
        <w:t>A</w:t>
      </w:r>
      <w:r>
        <w:rPr>
          <w:spacing w:val="-2"/>
        </w:rPr>
        <w:t xml:space="preserve"> </w:t>
      </w:r>
      <w:r>
        <w:t>randomised</w:t>
      </w:r>
      <w:r>
        <w:rPr>
          <w:spacing w:val="-1"/>
        </w:rPr>
        <w:t xml:space="preserve"> </w:t>
      </w:r>
      <w:r>
        <w:t>controlled</w:t>
      </w:r>
      <w:r>
        <w:rPr>
          <w:spacing w:val="-1"/>
        </w:rPr>
        <w:t xml:space="preserve"> </w:t>
      </w:r>
      <w:r>
        <w:t>trial</w:t>
      </w:r>
      <w:r>
        <w:rPr>
          <w:spacing w:val="-2"/>
        </w:rPr>
        <w:t xml:space="preserve"> </w:t>
      </w:r>
      <w:r>
        <w:t>demonstrated</w:t>
      </w:r>
      <w:r>
        <w:rPr>
          <w:spacing w:val="-4"/>
        </w:rPr>
        <w:t xml:space="preserve"> </w:t>
      </w:r>
      <w:r>
        <w:t>that severe</w:t>
      </w:r>
      <w:r>
        <w:rPr>
          <w:spacing w:val="-1"/>
        </w:rPr>
        <w:t xml:space="preserve"> </w:t>
      </w:r>
      <w:r>
        <w:t>TBI patients</w:t>
      </w:r>
      <w:r>
        <w:rPr>
          <w:spacing w:val="-4"/>
        </w:rPr>
        <w:t xml:space="preserve"> </w:t>
      </w:r>
      <w:r>
        <w:t>resuscitated</w:t>
      </w:r>
      <w:r>
        <w:rPr>
          <w:spacing w:val="-1"/>
        </w:rPr>
        <w:t xml:space="preserve"> </w:t>
      </w:r>
      <w:r>
        <w:t>using saline have a lower mortality rate (18.4 percentage points lower within 12 months) than those resuscitated using albumin (SAFE study investigators, 2007). Therefore, productivity losses and burden of disease due to premature death could be avoided with the use of saline instead of albumin — although longer survival will also lead to higher healthcare costs.</w:t>
      </w:r>
      <w:r>
        <w:rPr>
          <w:spacing w:val="40"/>
        </w:rPr>
        <w:t xml:space="preserve"> </w:t>
      </w:r>
      <w:r>
        <w:t xml:space="preserve">In addition, the cost of saline ($1.60/litre) was substantially lower than that of albumin </w:t>
      </w:r>
      <w:r>
        <w:rPr>
          <w:spacing w:val="-2"/>
        </w:rPr>
        <w:t>($332.11/litre).</w:t>
      </w:r>
    </w:p>
    <w:p w:rsidR="00DD1B90" w:rsidRDefault="00DD1B90">
      <w:pPr>
        <w:pStyle w:val="BodyText"/>
        <w:spacing w:before="10"/>
        <w:rPr>
          <w:sz w:val="20"/>
        </w:rPr>
      </w:pPr>
    </w:p>
    <w:p w:rsidR="00DD1B90" w:rsidRDefault="00D5179D">
      <w:pPr>
        <w:pStyle w:val="BodyText"/>
        <w:spacing w:before="1" w:line="247" w:lineRule="auto"/>
        <w:ind w:left="438" w:right="524"/>
        <w:jc w:val="both"/>
      </w:pPr>
      <w:r>
        <w:t>The CEA demonstrated that use of saline was both less costly (in terms of treatment, productivity and other costs) and avoided more DALYs than albumin.</w:t>
      </w:r>
      <w:r>
        <w:rPr>
          <w:spacing w:val="40"/>
        </w:rPr>
        <w:t xml:space="preserve"> </w:t>
      </w:r>
      <w:r>
        <w:t>The use of saline in fluid resuscitation for severe TBI patients was thus found to be dominant</w:t>
      </w:r>
      <w:r>
        <w:rPr>
          <w:vertAlign w:val="superscript"/>
        </w:rPr>
        <w:t>4</w:t>
      </w:r>
      <w:r>
        <w:t>.</w:t>
      </w:r>
    </w:p>
    <w:p w:rsidR="00DD1B90" w:rsidRDefault="00D5179D">
      <w:pPr>
        <w:pStyle w:val="Heading4"/>
        <w:numPr>
          <w:ilvl w:val="0"/>
          <w:numId w:val="37"/>
        </w:numPr>
        <w:tabs>
          <w:tab w:val="left" w:pos="686"/>
        </w:tabs>
        <w:spacing w:before="235"/>
        <w:ind w:left="685" w:hanging="248"/>
      </w:pPr>
      <w:r>
        <w:rPr>
          <w:color w:val="931537"/>
        </w:rPr>
        <w:t>CPAP</w:t>
      </w:r>
      <w:r>
        <w:rPr>
          <w:color w:val="931537"/>
          <w:spacing w:val="-7"/>
        </w:rPr>
        <w:t xml:space="preserve"> </w:t>
      </w:r>
      <w:r>
        <w:rPr>
          <w:color w:val="931537"/>
        </w:rPr>
        <w:t>treatment</w:t>
      </w:r>
      <w:r>
        <w:rPr>
          <w:color w:val="931537"/>
          <w:spacing w:val="-5"/>
        </w:rPr>
        <w:t xml:space="preserve"> </w:t>
      </w:r>
      <w:r>
        <w:rPr>
          <w:color w:val="931537"/>
        </w:rPr>
        <w:t>versus</w:t>
      </w:r>
      <w:r>
        <w:rPr>
          <w:color w:val="931537"/>
          <w:spacing w:val="-3"/>
        </w:rPr>
        <w:t xml:space="preserve"> </w:t>
      </w:r>
      <w:r>
        <w:rPr>
          <w:color w:val="931537"/>
        </w:rPr>
        <w:t>no</w:t>
      </w:r>
      <w:r>
        <w:rPr>
          <w:color w:val="931537"/>
          <w:spacing w:val="-5"/>
        </w:rPr>
        <w:t xml:space="preserve"> </w:t>
      </w:r>
      <w:r>
        <w:rPr>
          <w:color w:val="931537"/>
        </w:rPr>
        <w:t>CPAP</w:t>
      </w:r>
      <w:r>
        <w:rPr>
          <w:color w:val="931537"/>
          <w:spacing w:val="-4"/>
        </w:rPr>
        <w:t xml:space="preserve"> </w:t>
      </w:r>
      <w:r>
        <w:rPr>
          <w:color w:val="931537"/>
        </w:rPr>
        <w:t>for</w:t>
      </w:r>
      <w:r>
        <w:rPr>
          <w:color w:val="931537"/>
          <w:spacing w:val="-3"/>
        </w:rPr>
        <w:t xml:space="preserve"> </w:t>
      </w:r>
      <w:r>
        <w:rPr>
          <w:color w:val="931537"/>
        </w:rPr>
        <w:t>patients</w:t>
      </w:r>
      <w:r>
        <w:rPr>
          <w:color w:val="931537"/>
          <w:spacing w:val="-7"/>
        </w:rPr>
        <w:t xml:space="preserve"> </w:t>
      </w:r>
      <w:r>
        <w:rPr>
          <w:color w:val="931537"/>
        </w:rPr>
        <w:t>with</w:t>
      </w:r>
      <w:r>
        <w:rPr>
          <w:color w:val="931537"/>
          <w:spacing w:val="-6"/>
        </w:rPr>
        <w:t xml:space="preserve"> </w:t>
      </w:r>
      <w:r>
        <w:rPr>
          <w:color w:val="931537"/>
        </w:rPr>
        <w:t>quadriplegia</w:t>
      </w:r>
      <w:r>
        <w:rPr>
          <w:color w:val="931537"/>
          <w:spacing w:val="-3"/>
        </w:rPr>
        <w:t xml:space="preserve"> </w:t>
      </w:r>
      <w:r>
        <w:rPr>
          <w:color w:val="931537"/>
        </w:rPr>
        <w:t>and</w:t>
      </w:r>
      <w:r>
        <w:rPr>
          <w:color w:val="931537"/>
          <w:spacing w:val="-6"/>
        </w:rPr>
        <w:t xml:space="preserve"> </w:t>
      </w:r>
      <w:r>
        <w:rPr>
          <w:color w:val="931537"/>
        </w:rPr>
        <w:t>sleep</w:t>
      </w:r>
      <w:r>
        <w:rPr>
          <w:color w:val="931537"/>
          <w:spacing w:val="-6"/>
        </w:rPr>
        <w:t xml:space="preserve"> </w:t>
      </w:r>
      <w:r>
        <w:rPr>
          <w:color w:val="931537"/>
          <w:spacing w:val="-2"/>
        </w:rPr>
        <w:t>apnoea</w:t>
      </w:r>
    </w:p>
    <w:p w:rsidR="00DD1B90" w:rsidRDefault="00DD1B90">
      <w:pPr>
        <w:pStyle w:val="BodyText"/>
        <w:spacing w:before="3"/>
        <w:rPr>
          <w:b/>
          <w:sz w:val="21"/>
        </w:rPr>
      </w:pPr>
    </w:p>
    <w:p w:rsidR="00DD1B90" w:rsidRDefault="00D5179D">
      <w:pPr>
        <w:pStyle w:val="BodyText"/>
        <w:ind w:left="438" w:right="522"/>
        <w:jc w:val="both"/>
      </w:pPr>
      <w:r>
        <w:t>Continuous positive airway pressure (CPAP) (a machine worn to assist breathing during sleep) is a common treatment for patients with both quadriplegia and obstructive sleep apnoea (OSA).</w:t>
      </w:r>
      <w:r>
        <w:rPr>
          <w:spacing w:val="40"/>
        </w:rPr>
        <w:t xml:space="preserve"> </w:t>
      </w:r>
      <w:r>
        <w:t>OSA is more common among people with quadriplegia than among the average population.</w:t>
      </w:r>
      <w:r>
        <w:rPr>
          <w:spacing w:val="40"/>
        </w:rPr>
        <w:t xml:space="preserve"> </w:t>
      </w:r>
      <w:r>
        <w:t>Taking into account compliance rates with therapy, CPAP treatment costs were compared with the benefits from improved sleep outcomes, specifically, reduced mortality associated with cardiovascular events (Access Economics, 2005; Doherty et al, 2005).</w:t>
      </w:r>
      <w:r>
        <w:rPr>
          <w:spacing w:val="40"/>
        </w:rPr>
        <w:t xml:space="preserve"> </w:t>
      </w:r>
      <w:r>
        <w:t>The comparator was no intervention for OSA.</w:t>
      </w:r>
    </w:p>
    <w:p w:rsidR="00DD1B90" w:rsidRDefault="00DD1B90">
      <w:pPr>
        <w:pStyle w:val="BodyText"/>
        <w:spacing w:before="10"/>
        <w:rPr>
          <w:sz w:val="20"/>
        </w:rPr>
      </w:pPr>
    </w:p>
    <w:p w:rsidR="00DD1B90" w:rsidRDefault="00D5179D">
      <w:pPr>
        <w:pStyle w:val="BodyText"/>
        <w:ind w:left="438" w:right="522"/>
        <w:jc w:val="both"/>
      </w:pPr>
      <w:r>
        <w:t>The</w:t>
      </w:r>
      <w:r>
        <w:rPr>
          <w:spacing w:val="-2"/>
        </w:rPr>
        <w:t xml:space="preserve"> </w:t>
      </w:r>
      <w:r>
        <w:t>incremental</w:t>
      </w:r>
      <w:r>
        <w:rPr>
          <w:spacing w:val="-3"/>
        </w:rPr>
        <w:t xml:space="preserve"> </w:t>
      </w:r>
      <w:r>
        <w:t>cost</w:t>
      </w:r>
      <w:r>
        <w:rPr>
          <w:spacing w:val="-4"/>
        </w:rPr>
        <w:t xml:space="preserve"> </w:t>
      </w:r>
      <w:r>
        <w:t>effectiveness</w:t>
      </w:r>
      <w:r>
        <w:rPr>
          <w:spacing w:val="-2"/>
        </w:rPr>
        <w:t xml:space="preserve"> </w:t>
      </w:r>
      <w:r>
        <w:t>ratio</w:t>
      </w:r>
      <w:r>
        <w:rPr>
          <w:spacing w:val="-2"/>
        </w:rPr>
        <w:t xml:space="preserve"> </w:t>
      </w:r>
      <w:r>
        <w:t>(ICER)</w:t>
      </w:r>
      <w:r>
        <w:rPr>
          <w:spacing w:val="-1"/>
        </w:rPr>
        <w:t xml:space="preserve"> </w:t>
      </w:r>
      <w:r>
        <w:t>associated</w:t>
      </w:r>
      <w:r>
        <w:rPr>
          <w:spacing w:val="-2"/>
        </w:rPr>
        <w:t xml:space="preserve"> </w:t>
      </w:r>
      <w:r>
        <w:t>with</w:t>
      </w:r>
      <w:r>
        <w:rPr>
          <w:spacing w:val="-2"/>
        </w:rPr>
        <w:t xml:space="preserve"> </w:t>
      </w:r>
      <w:r>
        <w:t>providing CPAP</w:t>
      </w:r>
      <w:r>
        <w:rPr>
          <w:spacing w:val="-3"/>
        </w:rPr>
        <w:t xml:space="preserve"> </w:t>
      </w:r>
      <w:r>
        <w:t>to</w:t>
      </w:r>
      <w:r>
        <w:rPr>
          <w:spacing w:val="-2"/>
        </w:rPr>
        <w:t xml:space="preserve"> </w:t>
      </w:r>
      <w:r>
        <w:t>treat</w:t>
      </w:r>
      <w:r>
        <w:rPr>
          <w:spacing w:val="-4"/>
        </w:rPr>
        <w:t xml:space="preserve"> </w:t>
      </w:r>
      <w:r>
        <w:t>OSA in patients with quadriplegia was $16,037/DALY avoided - less than the $60,000/QALY threshold indicated by DoHA (2003) and ‘very cost effective’ according to the WHO standard (less than GDP per capita/DALY averted).</w:t>
      </w:r>
    </w:p>
    <w:p w:rsidR="00DD1B90" w:rsidRDefault="00DD1B90">
      <w:pPr>
        <w:pStyle w:val="BodyText"/>
        <w:spacing w:before="6"/>
        <w:rPr>
          <w:sz w:val="20"/>
        </w:rPr>
      </w:pPr>
    </w:p>
    <w:p w:rsidR="00DD1B90" w:rsidRDefault="00D5179D">
      <w:pPr>
        <w:pStyle w:val="Heading4"/>
        <w:ind w:left="438" w:right="7204"/>
      </w:pPr>
      <w:r>
        <w:rPr>
          <w:color w:val="931537"/>
        </w:rPr>
        <w:t>Access</w:t>
      </w:r>
      <w:r>
        <w:rPr>
          <w:color w:val="931537"/>
          <w:spacing w:val="-16"/>
        </w:rPr>
        <w:t xml:space="preserve"> </w:t>
      </w:r>
      <w:r>
        <w:rPr>
          <w:color w:val="931537"/>
        </w:rPr>
        <w:t>Economics May 2009</w:t>
      </w: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F727E3">
      <w:pPr>
        <w:pStyle w:val="BodyText"/>
        <w:spacing w:before="6"/>
        <w:rPr>
          <w:b/>
          <w:sz w:val="25"/>
        </w:rPr>
      </w:pPr>
      <w:r>
        <w:pict>
          <v:rect id="docshape59" o:spid="_x0000_s3964" style="position:absolute;margin-left:78pt;margin-top:15.9pt;width:2in;height:.6pt;z-index:-15716864;mso-wrap-distance-left:0;mso-wrap-distance-right:0;mso-position-horizontal-relative:page" fillcolor="black" stroked="f">
            <w10:wrap type="topAndBottom" anchorx="page"/>
          </v:rect>
        </w:pict>
      </w:r>
    </w:p>
    <w:p w:rsidR="00DD1B90" w:rsidRDefault="00D5179D">
      <w:pPr>
        <w:spacing w:before="54"/>
        <w:ind w:left="438"/>
        <w:rPr>
          <w:sz w:val="18"/>
        </w:rPr>
      </w:pPr>
      <w:r>
        <w:rPr>
          <w:position w:val="11"/>
          <w:sz w:val="16"/>
        </w:rPr>
        <w:t>4</w:t>
      </w:r>
      <w:r>
        <w:rPr>
          <w:spacing w:val="-3"/>
          <w:position w:val="11"/>
          <w:sz w:val="16"/>
        </w:rPr>
        <w:t xml:space="preserve"> </w:t>
      </w:r>
      <w:r>
        <w:rPr>
          <w:sz w:val="18"/>
        </w:rPr>
        <w:t>Economic</w:t>
      </w:r>
      <w:r>
        <w:rPr>
          <w:spacing w:val="-6"/>
          <w:sz w:val="18"/>
        </w:rPr>
        <w:t xml:space="preserve"> </w:t>
      </w:r>
      <w:r>
        <w:rPr>
          <w:sz w:val="18"/>
        </w:rPr>
        <w:t>classification</w:t>
      </w:r>
      <w:r>
        <w:rPr>
          <w:spacing w:val="-7"/>
          <w:sz w:val="18"/>
        </w:rPr>
        <w:t xml:space="preserve"> </w:t>
      </w:r>
      <w:r>
        <w:rPr>
          <w:sz w:val="18"/>
        </w:rPr>
        <w:t>for</w:t>
      </w:r>
      <w:r>
        <w:rPr>
          <w:spacing w:val="-9"/>
          <w:sz w:val="18"/>
        </w:rPr>
        <w:t xml:space="preserve"> </w:t>
      </w:r>
      <w:r>
        <w:rPr>
          <w:sz w:val="18"/>
        </w:rPr>
        <w:t>interventions</w:t>
      </w:r>
      <w:r>
        <w:rPr>
          <w:spacing w:val="-6"/>
          <w:sz w:val="18"/>
        </w:rPr>
        <w:t xml:space="preserve"> </w:t>
      </w:r>
      <w:r>
        <w:rPr>
          <w:sz w:val="18"/>
        </w:rPr>
        <w:t>which</w:t>
      </w:r>
      <w:r>
        <w:rPr>
          <w:spacing w:val="-10"/>
          <w:sz w:val="18"/>
        </w:rPr>
        <w:t xml:space="preserve"> </w:t>
      </w:r>
      <w:r>
        <w:rPr>
          <w:sz w:val="18"/>
        </w:rPr>
        <w:t>both</w:t>
      </w:r>
      <w:r>
        <w:rPr>
          <w:spacing w:val="-6"/>
          <w:sz w:val="18"/>
        </w:rPr>
        <w:t xml:space="preserve"> </w:t>
      </w:r>
      <w:r>
        <w:rPr>
          <w:sz w:val="18"/>
        </w:rPr>
        <w:t>save</w:t>
      </w:r>
      <w:r>
        <w:rPr>
          <w:spacing w:val="-9"/>
          <w:sz w:val="18"/>
        </w:rPr>
        <w:t xml:space="preserve"> </w:t>
      </w:r>
      <w:r>
        <w:rPr>
          <w:sz w:val="18"/>
        </w:rPr>
        <w:t>costs</w:t>
      </w:r>
      <w:r>
        <w:rPr>
          <w:spacing w:val="-8"/>
          <w:sz w:val="18"/>
        </w:rPr>
        <w:t xml:space="preserve"> </w:t>
      </w:r>
      <w:r>
        <w:rPr>
          <w:sz w:val="18"/>
        </w:rPr>
        <w:t>and</w:t>
      </w:r>
      <w:r>
        <w:rPr>
          <w:spacing w:val="-9"/>
          <w:sz w:val="18"/>
        </w:rPr>
        <w:t xml:space="preserve"> </w:t>
      </w:r>
      <w:r>
        <w:rPr>
          <w:sz w:val="18"/>
        </w:rPr>
        <w:t>generate</w:t>
      </w:r>
      <w:r>
        <w:rPr>
          <w:spacing w:val="-10"/>
          <w:sz w:val="18"/>
        </w:rPr>
        <w:t xml:space="preserve"> </w:t>
      </w:r>
      <w:r>
        <w:rPr>
          <w:sz w:val="18"/>
        </w:rPr>
        <w:t>health</w:t>
      </w:r>
      <w:r>
        <w:rPr>
          <w:spacing w:val="-6"/>
          <w:sz w:val="18"/>
        </w:rPr>
        <w:t xml:space="preserve"> </w:t>
      </w:r>
      <w:r>
        <w:rPr>
          <w:spacing w:val="-2"/>
          <w:sz w:val="18"/>
        </w:rPr>
        <w:t>benefits.</w:t>
      </w:r>
    </w:p>
    <w:p w:rsidR="00DD1B90" w:rsidRDefault="00DD1B90">
      <w:pPr>
        <w:rPr>
          <w:sz w:val="18"/>
        </w:r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5" w:name="_TOC_250061"/>
      <w:bookmarkEnd w:id="5"/>
      <w:r>
        <w:rPr>
          <w:color w:val="931537"/>
          <w:spacing w:val="-2"/>
        </w:rPr>
        <w:t>INTRODUCTION</w:t>
      </w:r>
    </w:p>
    <w:p w:rsidR="00DD1B90" w:rsidRDefault="00D5179D">
      <w:pPr>
        <w:pStyle w:val="BodyText"/>
        <w:spacing w:before="241"/>
        <w:ind w:left="438" w:right="524"/>
        <w:jc w:val="both"/>
      </w:pPr>
      <w:r>
        <w:t>This report was prepared by Access Economics for the Victorian Neurotrauma Initiative</w:t>
      </w:r>
      <w:r>
        <w:rPr>
          <w:spacing w:val="40"/>
        </w:rPr>
        <w:t xml:space="preserve"> </w:t>
      </w:r>
      <w:r>
        <w:t>(VNI).</w:t>
      </w:r>
      <w:r>
        <w:rPr>
          <w:spacing w:val="80"/>
        </w:rPr>
        <w:t xml:space="preserve"> </w:t>
      </w:r>
      <w:r>
        <w:t xml:space="preserve">In addition to representatives of the VNI, this project was overseen by a steering group consisting of neurotrauma researchers, clinicians representing the major spinal cord injury (SCI) and traumatic brain injury (TBI) hospitals in Victoria, a disability services organisation supporting people with SCI and the Department of Human Services (DHS) </w:t>
      </w:r>
      <w:r>
        <w:rPr>
          <w:spacing w:val="-2"/>
        </w:rPr>
        <w:t>Victoria.</w:t>
      </w:r>
    </w:p>
    <w:p w:rsidR="00DD1B90" w:rsidRDefault="00DD1B90">
      <w:pPr>
        <w:pStyle w:val="BodyText"/>
        <w:spacing w:before="10"/>
        <w:rPr>
          <w:sz w:val="20"/>
        </w:rPr>
      </w:pPr>
    </w:p>
    <w:p w:rsidR="00DD1B90" w:rsidRDefault="00D5179D">
      <w:pPr>
        <w:pStyle w:val="Heading2"/>
        <w:numPr>
          <w:ilvl w:val="1"/>
          <w:numId w:val="36"/>
        </w:numPr>
        <w:tabs>
          <w:tab w:val="left" w:pos="1570"/>
          <w:tab w:val="left" w:pos="1572"/>
        </w:tabs>
        <w:spacing w:before="1"/>
        <w:ind w:hanging="1134"/>
      </w:pPr>
      <w:bookmarkStart w:id="6" w:name="_TOC_250060"/>
      <w:r>
        <w:rPr>
          <w:color w:val="931537"/>
        </w:rPr>
        <w:t>AIM</w:t>
      </w:r>
      <w:r>
        <w:rPr>
          <w:color w:val="931537"/>
          <w:spacing w:val="-9"/>
        </w:rPr>
        <w:t xml:space="preserve"> </w:t>
      </w:r>
      <w:r>
        <w:rPr>
          <w:color w:val="931537"/>
        </w:rPr>
        <w:t>AND</w:t>
      </w:r>
      <w:r>
        <w:rPr>
          <w:color w:val="931537"/>
          <w:spacing w:val="-6"/>
        </w:rPr>
        <w:t xml:space="preserve"> </w:t>
      </w:r>
      <w:bookmarkEnd w:id="6"/>
      <w:r>
        <w:rPr>
          <w:color w:val="931537"/>
          <w:spacing w:val="-2"/>
        </w:rPr>
        <w:t>DELIVERABLES</w:t>
      </w:r>
    </w:p>
    <w:p w:rsidR="00DD1B90" w:rsidRDefault="00D5179D">
      <w:pPr>
        <w:pStyle w:val="BodyText"/>
        <w:spacing w:before="240"/>
        <w:ind w:left="438"/>
      </w:pPr>
      <w:r>
        <w:t>The</w:t>
      </w:r>
      <w:r>
        <w:rPr>
          <w:spacing w:val="-8"/>
        </w:rPr>
        <w:t xml:space="preserve"> </w:t>
      </w:r>
      <w:r>
        <w:t>objectives</w:t>
      </w:r>
      <w:r>
        <w:rPr>
          <w:spacing w:val="-3"/>
        </w:rPr>
        <w:t xml:space="preserve"> </w:t>
      </w:r>
      <w:r>
        <w:t>of</w:t>
      </w:r>
      <w:r>
        <w:rPr>
          <w:spacing w:val="-2"/>
        </w:rPr>
        <w:t xml:space="preserve"> </w:t>
      </w:r>
      <w:r>
        <w:t>this</w:t>
      </w:r>
      <w:r>
        <w:rPr>
          <w:spacing w:val="-4"/>
        </w:rPr>
        <w:t xml:space="preserve"> </w:t>
      </w:r>
      <w:r>
        <w:t>project</w:t>
      </w:r>
      <w:r>
        <w:rPr>
          <w:spacing w:val="-4"/>
        </w:rPr>
        <w:t xml:space="preserve"> </w:t>
      </w:r>
      <w:r>
        <w:t>were</w:t>
      </w:r>
      <w:r>
        <w:rPr>
          <w:spacing w:val="-3"/>
        </w:rPr>
        <w:t xml:space="preserve"> </w:t>
      </w:r>
      <w:r>
        <w:rPr>
          <w:spacing w:val="-5"/>
        </w:rPr>
        <w:t>to:</w:t>
      </w:r>
    </w:p>
    <w:p w:rsidR="00DD1B90" w:rsidRDefault="00D5179D">
      <w:pPr>
        <w:pStyle w:val="ListParagraph"/>
        <w:numPr>
          <w:ilvl w:val="0"/>
          <w:numId w:val="35"/>
        </w:numPr>
        <w:tabs>
          <w:tab w:val="left" w:pos="1004"/>
          <w:tab w:val="left" w:pos="1005"/>
        </w:tabs>
      </w:pPr>
      <w:r>
        <w:t>determine</w:t>
      </w:r>
      <w:r>
        <w:rPr>
          <w:spacing w:val="-4"/>
        </w:rPr>
        <w:t xml:space="preserve"> </w:t>
      </w:r>
      <w:r>
        <w:t>the</w:t>
      </w:r>
      <w:r>
        <w:rPr>
          <w:spacing w:val="-5"/>
        </w:rPr>
        <w:t xml:space="preserve"> </w:t>
      </w:r>
      <w:r>
        <w:t>economic</w:t>
      </w:r>
      <w:r>
        <w:rPr>
          <w:spacing w:val="-5"/>
        </w:rPr>
        <w:t xml:space="preserve"> </w:t>
      </w:r>
      <w:r>
        <w:t>impact</w:t>
      </w:r>
      <w:r>
        <w:rPr>
          <w:spacing w:val="-4"/>
        </w:rPr>
        <w:t xml:space="preserve"> </w:t>
      </w:r>
      <w:r>
        <w:t>of</w:t>
      </w:r>
      <w:r>
        <w:rPr>
          <w:spacing w:val="-4"/>
        </w:rPr>
        <w:t xml:space="preserve"> </w:t>
      </w:r>
      <w:r>
        <w:t>TBI</w:t>
      </w:r>
      <w:r>
        <w:rPr>
          <w:spacing w:val="-4"/>
        </w:rPr>
        <w:t xml:space="preserve"> </w:t>
      </w:r>
      <w:r>
        <w:t>and</w:t>
      </w:r>
      <w:r>
        <w:rPr>
          <w:spacing w:val="-5"/>
        </w:rPr>
        <w:t xml:space="preserve"> </w:t>
      </w:r>
      <w:r>
        <w:t>traumatic</w:t>
      </w:r>
      <w:r>
        <w:rPr>
          <w:spacing w:val="-2"/>
        </w:rPr>
        <w:t xml:space="preserve"> </w:t>
      </w:r>
      <w:r>
        <w:t>SCI</w:t>
      </w:r>
      <w:r>
        <w:rPr>
          <w:spacing w:val="-4"/>
        </w:rPr>
        <w:t xml:space="preserve"> </w:t>
      </w:r>
      <w:r>
        <w:t>in</w:t>
      </w:r>
      <w:r>
        <w:rPr>
          <w:spacing w:val="-2"/>
        </w:rPr>
        <w:t xml:space="preserve"> </w:t>
      </w:r>
      <w:r>
        <w:t>Victoria</w:t>
      </w:r>
      <w:r>
        <w:rPr>
          <w:spacing w:val="-4"/>
        </w:rPr>
        <w:t xml:space="preserve"> </w:t>
      </w:r>
      <w:r>
        <w:t>and</w:t>
      </w:r>
      <w:r>
        <w:rPr>
          <w:spacing w:val="-2"/>
        </w:rPr>
        <w:t xml:space="preserve"> Australia;</w:t>
      </w:r>
    </w:p>
    <w:p w:rsidR="00DD1B90" w:rsidRDefault="00D5179D">
      <w:pPr>
        <w:pStyle w:val="ListParagraph"/>
        <w:numPr>
          <w:ilvl w:val="0"/>
          <w:numId w:val="35"/>
        </w:numPr>
        <w:tabs>
          <w:tab w:val="left" w:pos="1004"/>
          <w:tab w:val="left" w:pos="1005"/>
        </w:tabs>
        <w:spacing w:before="122"/>
      </w:pPr>
      <w:r>
        <w:t>estimate</w:t>
      </w:r>
      <w:r>
        <w:rPr>
          <w:spacing w:val="-7"/>
        </w:rPr>
        <w:t xml:space="preserve"> </w:t>
      </w:r>
      <w:r>
        <w:t>the</w:t>
      </w:r>
      <w:r>
        <w:rPr>
          <w:spacing w:val="-2"/>
        </w:rPr>
        <w:t xml:space="preserve"> </w:t>
      </w:r>
      <w:r>
        <w:t>burden</w:t>
      </w:r>
      <w:r>
        <w:rPr>
          <w:spacing w:val="-2"/>
        </w:rPr>
        <w:t xml:space="preserve"> </w:t>
      </w:r>
      <w:r>
        <w:t>of</w:t>
      </w:r>
      <w:r>
        <w:rPr>
          <w:spacing w:val="-1"/>
        </w:rPr>
        <w:t xml:space="preserve"> </w:t>
      </w:r>
      <w:r>
        <w:t>disease</w:t>
      </w:r>
      <w:r>
        <w:rPr>
          <w:spacing w:val="-2"/>
        </w:rPr>
        <w:t xml:space="preserve"> </w:t>
      </w:r>
      <w:r>
        <w:t>of</w:t>
      </w:r>
      <w:r>
        <w:rPr>
          <w:spacing w:val="-4"/>
        </w:rPr>
        <w:t xml:space="preserve"> </w:t>
      </w:r>
      <w:r>
        <w:t>TBI</w:t>
      </w:r>
      <w:r>
        <w:rPr>
          <w:spacing w:val="-4"/>
        </w:rPr>
        <w:t xml:space="preserve"> </w:t>
      </w:r>
      <w:r>
        <w:t>and</w:t>
      </w:r>
      <w:r>
        <w:rPr>
          <w:spacing w:val="-2"/>
        </w:rPr>
        <w:t xml:space="preserve"> </w:t>
      </w:r>
      <w:r>
        <w:t>SCI</w:t>
      </w:r>
      <w:r>
        <w:rPr>
          <w:spacing w:val="-1"/>
        </w:rPr>
        <w:t xml:space="preserve"> </w:t>
      </w:r>
      <w:r>
        <w:t>in</w:t>
      </w:r>
      <w:r>
        <w:rPr>
          <w:spacing w:val="-5"/>
        </w:rPr>
        <w:t xml:space="preserve"> </w:t>
      </w:r>
      <w:r>
        <w:t>Victoria</w:t>
      </w:r>
      <w:r>
        <w:rPr>
          <w:spacing w:val="-2"/>
        </w:rPr>
        <w:t xml:space="preserve"> </w:t>
      </w:r>
      <w:r>
        <w:t>and</w:t>
      </w:r>
      <w:r>
        <w:rPr>
          <w:spacing w:val="-1"/>
        </w:rPr>
        <w:t xml:space="preserve"> </w:t>
      </w:r>
      <w:r>
        <w:rPr>
          <w:spacing w:val="-2"/>
        </w:rPr>
        <w:t>Australia;</w:t>
      </w:r>
    </w:p>
    <w:p w:rsidR="00DD1B90" w:rsidRDefault="00D5179D">
      <w:pPr>
        <w:pStyle w:val="ListParagraph"/>
        <w:numPr>
          <w:ilvl w:val="0"/>
          <w:numId w:val="35"/>
        </w:numPr>
        <w:tabs>
          <w:tab w:val="left" w:pos="1004"/>
          <w:tab w:val="left" w:pos="1005"/>
        </w:tabs>
        <w:ind w:right="526"/>
      </w:pPr>
      <w:r>
        <w:t xml:space="preserve">compare the economic impact and disease burden of TBI and SCI to other conditions; </w:t>
      </w:r>
      <w:r>
        <w:rPr>
          <w:spacing w:val="-4"/>
        </w:rPr>
        <w:t>and</w:t>
      </w:r>
    </w:p>
    <w:p w:rsidR="00DD1B90" w:rsidRDefault="00D5179D">
      <w:pPr>
        <w:pStyle w:val="ListParagraph"/>
        <w:numPr>
          <w:ilvl w:val="0"/>
          <w:numId w:val="35"/>
        </w:numPr>
        <w:tabs>
          <w:tab w:val="left" w:pos="1004"/>
          <w:tab w:val="left" w:pos="1005"/>
        </w:tabs>
        <w:spacing w:before="120"/>
        <w:ind w:right="526"/>
      </w:pPr>
      <w:r>
        <w:t>model</w:t>
      </w:r>
      <w:r>
        <w:rPr>
          <w:spacing w:val="31"/>
        </w:rPr>
        <w:t xml:space="preserve"> </w:t>
      </w:r>
      <w:r>
        <w:t>the</w:t>
      </w:r>
      <w:r>
        <w:rPr>
          <w:spacing w:val="32"/>
        </w:rPr>
        <w:t xml:space="preserve"> </w:t>
      </w:r>
      <w:r>
        <w:t>potential</w:t>
      </w:r>
      <w:r>
        <w:rPr>
          <w:spacing w:val="31"/>
        </w:rPr>
        <w:t xml:space="preserve"> </w:t>
      </w:r>
      <w:r>
        <w:t>impact</w:t>
      </w:r>
      <w:r>
        <w:rPr>
          <w:spacing w:val="33"/>
        </w:rPr>
        <w:t xml:space="preserve"> </w:t>
      </w:r>
      <w:r>
        <w:t>of</w:t>
      </w:r>
      <w:r>
        <w:rPr>
          <w:spacing w:val="36"/>
        </w:rPr>
        <w:t xml:space="preserve"> </w:t>
      </w:r>
      <w:r>
        <w:t>improved</w:t>
      </w:r>
      <w:r>
        <w:rPr>
          <w:spacing w:val="32"/>
        </w:rPr>
        <w:t xml:space="preserve"> </w:t>
      </w:r>
      <w:r>
        <w:t>TBI</w:t>
      </w:r>
      <w:r>
        <w:rPr>
          <w:spacing w:val="33"/>
        </w:rPr>
        <w:t xml:space="preserve"> </w:t>
      </w:r>
      <w:r>
        <w:t>and</w:t>
      </w:r>
      <w:r>
        <w:rPr>
          <w:spacing w:val="32"/>
        </w:rPr>
        <w:t xml:space="preserve"> </w:t>
      </w:r>
      <w:r>
        <w:t>SCI</w:t>
      </w:r>
      <w:r>
        <w:rPr>
          <w:spacing w:val="33"/>
        </w:rPr>
        <w:t xml:space="preserve"> </w:t>
      </w:r>
      <w:r>
        <w:t>management</w:t>
      </w:r>
      <w:r>
        <w:rPr>
          <w:spacing w:val="33"/>
        </w:rPr>
        <w:t xml:space="preserve"> </w:t>
      </w:r>
      <w:r>
        <w:t>strategies</w:t>
      </w:r>
      <w:r>
        <w:rPr>
          <w:spacing w:val="32"/>
        </w:rPr>
        <w:t xml:space="preserve"> </w:t>
      </w:r>
      <w:r>
        <w:t>on</w:t>
      </w:r>
      <w:r>
        <w:rPr>
          <w:spacing w:val="32"/>
        </w:rPr>
        <w:t xml:space="preserve"> </w:t>
      </w:r>
      <w:r>
        <w:t>the economic cost and burden of disease (cost effectiveness analysis).</w:t>
      </w:r>
    </w:p>
    <w:p w:rsidR="00DD1B90" w:rsidRDefault="00DD1B90">
      <w:pPr>
        <w:pStyle w:val="BodyText"/>
        <w:spacing w:before="9"/>
        <w:rPr>
          <w:sz w:val="20"/>
        </w:rPr>
      </w:pPr>
    </w:p>
    <w:p w:rsidR="00DD1B90" w:rsidRDefault="00D5179D">
      <w:pPr>
        <w:pStyle w:val="Heading2"/>
        <w:numPr>
          <w:ilvl w:val="1"/>
          <w:numId w:val="36"/>
        </w:numPr>
        <w:tabs>
          <w:tab w:val="left" w:pos="1570"/>
          <w:tab w:val="left" w:pos="1572"/>
        </w:tabs>
        <w:spacing w:before="1"/>
        <w:ind w:hanging="1134"/>
      </w:pPr>
      <w:bookmarkStart w:id="7" w:name="_TOC_250059"/>
      <w:r>
        <w:rPr>
          <w:color w:val="931537"/>
        </w:rPr>
        <w:t>STRUCTURE</w:t>
      </w:r>
      <w:r>
        <w:rPr>
          <w:color w:val="931537"/>
          <w:spacing w:val="-4"/>
        </w:rPr>
        <w:t xml:space="preserve"> </w:t>
      </w:r>
      <w:r>
        <w:rPr>
          <w:color w:val="931537"/>
        </w:rPr>
        <w:t>OF</w:t>
      </w:r>
      <w:r>
        <w:rPr>
          <w:color w:val="931537"/>
          <w:spacing w:val="-5"/>
        </w:rPr>
        <w:t xml:space="preserve"> </w:t>
      </w:r>
      <w:r>
        <w:rPr>
          <w:color w:val="931537"/>
        </w:rPr>
        <w:t>THIS</w:t>
      </w:r>
      <w:r>
        <w:rPr>
          <w:color w:val="931537"/>
          <w:spacing w:val="-3"/>
        </w:rPr>
        <w:t xml:space="preserve"> </w:t>
      </w:r>
      <w:bookmarkEnd w:id="7"/>
      <w:r>
        <w:rPr>
          <w:color w:val="931537"/>
          <w:spacing w:val="-2"/>
        </w:rPr>
        <w:t>REPORT</w:t>
      </w:r>
    </w:p>
    <w:p w:rsidR="00DD1B90" w:rsidRDefault="00D5179D">
      <w:pPr>
        <w:pStyle w:val="ListParagraph"/>
        <w:numPr>
          <w:ilvl w:val="0"/>
          <w:numId w:val="24"/>
        </w:numPr>
        <w:tabs>
          <w:tab w:val="left" w:pos="1005"/>
        </w:tabs>
        <w:spacing w:before="120"/>
        <w:ind w:right="527"/>
        <w:jc w:val="both"/>
        <w:rPr>
          <w:rFonts w:ascii="Wingdings" w:hAnsi="Wingdings"/>
          <w:color w:val="931537"/>
        </w:rPr>
      </w:pPr>
      <w:r>
        <w:t>Chapter 2 describes TBI and SCI including definitions, cause of injury, morbidity, mortality, healthcare utilisation and estimates the incidence for Australia and Victoria.</w:t>
      </w:r>
    </w:p>
    <w:p w:rsidR="00DD1B90" w:rsidRDefault="00D5179D">
      <w:pPr>
        <w:pStyle w:val="ListParagraph"/>
        <w:numPr>
          <w:ilvl w:val="0"/>
          <w:numId w:val="24"/>
        </w:numPr>
        <w:tabs>
          <w:tab w:val="left" w:pos="1005"/>
        </w:tabs>
        <w:spacing w:before="121"/>
        <w:jc w:val="both"/>
        <w:rPr>
          <w:rFonts w:ascii="Wingdings" w:hAnsi="Wingdings"/>
          <w:color w:val="931537"/>
        </w:rPr>
      </w:pPr>
      <w:r>
        <w:t>Chapter</w:t>
      </w:r>
      <w:r>
        <w:rPr>
          <w:spacing w:val="-7"/>
        </w:rPr>
        <w:t xml:space="preserve"> </w:t>
      </w:r>
      <w:r>
        <w:t>3</w:t>
      </w:r>
      <w:r>
        <w:rPr>
          <w:spacing w:val="-9"/>
        </w:rPr>
        <w:t xml:space="preserve"> </w:t>
      </w:r>
      <w:r>
        <w:t>describes</w:t>
      </w:r>
      <w:r>
        <w:rPr>
          <w:spacing w:val="-5"/>
        </w:rPr>
        <w:t xml:space="preserve"> </w:t>
      </w:r>
      <w:r>
        <w:t>cross-cutting</w:t>
      </w:r>
      <w:r>
        <w:rPr>
          <w:spacing w:val="-6"/>
        </w:rPr>
        <w:t xml:space="preserve"> </w:t>
      </w:r>
      <w:r>
        <w:t>methodological</w:t>
      </w:r>
      <w:r>
        <w:rPr>
          <w:spacing w:val="-9"/>
        </w:rPr>
        <w:t xml:space="preserve"> </w:t>
      </w:r>
      <w:r>
        <w:rPr>
          <w:spacing w:val="-2"/>
        </w:rPr>
        <w:t>issues.</w:t>
      </w:r>
    </w:p>
    <w:p w:rsidR="00DD1B90" w:rsidRDefault="00D5179D">
      <w:pPr>
        <w:pStyle w:val="ListParagraph"/>
        <w:numPr>
          <w:ilvl w:val="0"/>
          <w:numId w:val="24"/>
        </w:numPr>
        <w:tabs>
          <w:tab w:val="left" w:pos="1005"/>
        </w:tabs>
        <w:ind w:right="524"/>
        <w:jc w:val="both"/>
        <w:rPr>
          <w:rFonts w:ascii="Wingdings" w:hAnsi="Wingdings"/>
          <w:color w:val="931537"/>
        </w:rPr>
      </w:pPr>
      <w:r>
        <w:t>Chapter 4 describes the common methodology for the calculation of healthcare costs long term care costs and costs for equipment and modifications which is based on cost data from the Transport Accident Commission (TAC) in Victoria.</w:t>
      </w:r>
    </w:p>
    <w:p w:rsidR="00DD1B90" w:rsidRDefault="00D5179D">
      <w:pPr>
        <w:pStyle w:val="ListParagraph"/>
        <w:numPr>
          <w:ilvl w:val="0"/>
          <w:numId w:val="24"/>
        </w:numPr>
        <w:tabs>
          <w:tab w:val="left" w:pos="1005"/>
        </w:tabs>
        <w:ind w:right="528"/>
        <w:jc w:val="both"/>
        <w:rPr>
          <w:rFonts w:ascii="Wingdings" w:hAnsi="Wingdings"/>
          <w:color w:val="931537"/>
        </w:rPr>
      </w:pPr>
      <w:r>
        <w:t>Chapter 5 estimates the direct health system costs of TBI and SCI in Australia and Victoria, based primarily on data from TAC.</w:t>
      </w:r>
    </w:p>
    <w:p w:rsidR="00DD1B90" w:rsidRDefault="00D5179D">
      <w:pPr>
        <w:pStyle w:val="ListParagraph"/>
        <w:numPr>
          <w:ilvl w:val="0"/>
          <w:numId w:val="24"/>
        </w:numPr>
        <w:tabs>
          <w:tab w:val="left" w:pos="1005"/>
        </w:tabs>
        <w:spacing w:before="121"/>
        <w:ind w:right="525"/>
        <w:jc w:val="both"/>
        <w:rPr>
          <w:rFonts w:ascii="Wingdings" w:hAnsi="Wingdings"/>
          <w:color w:val="931537"/>
        </w:rPr>
      </w:pPr>
      <w:r>
        <w:t>Chapter 6 provides basic estimates of other financial costs, including lost productivity, carer costs, long term care cost, costs for equipment and modifications for Australia</w:t>
      </w:r>
      <w:r>
        <w:rPr>
          <w:spacing w:val="40"/>
        </w:rPr>
        <w:t xml:space="preserve"> </w:t>
      </w:r>
      <w:r>
        <w:t>and Victoria.</w:t>
      </w:r>
    </w:p>
    <w:p w:rsidR="00DD1B90" w:rsidRDefault="00D5179D">
      <w:pPr>
        <w:pStyle w:val="ListParagraph"/>
        <w:numPr>
          <w:ilvl w:val="0"/>
          <w:numId w:val="24"/>
        </w:numPr>
        <w:tabs>
          <w:tab w:val="left" w:pos="1005"/>
        </w:tabs>
        <w:ind w:right="524"/>
        <w:jc w:val="both"/>
        <w:rPr>
          <w:rFonts w:ascii="Wingdings" w:hAnsi="Wingdings"/>
          <w:color w:val="931537"/>
        </w:rPr>
      </w:pPr>
      <w:r>
        <w:t>Chapter 7</w:t>
      </w:r>
      <w:r>
        <w:rPr>
          <w:spacing w:val="-1"/>
        </w:rPr>
        <w:t xml:space="preserve"> </w:t>
      </w:r>
      <w:r>
        <w:t>estimates</w:t>
      </w:r>
      <w:r>
        <w:rPr>
          <w:spacing w:val="-1"/>
        </w:rPr>
        <w:t xml:space="preserve"> </w:t>
      </w:r>
      <w:r>
        <w:t>the</w:t>
      </w:r>
      <w:r>
        <w:rPr>
          <w:spacing w:val="-4"/>
        </w:rPr>
        <w:t xml:space="preserve"> </w:t>
      </w:r>
      <w:r>
        <w:t>burden</w:t>
      </w:r>
      <w:r>
        <w:rPr>
          <w:spacing w:val="-1"/>
        </w:rPr>
        <w:t xml:space="preserve"> </w:t>
      </w:r>
      <w:r>
        <w:t>of disease, measured</w:t>
      </w:r>
      <w:r>
        <w:rPr>
          <w:spacing w:val="-4"/>
        </w:rPr>
        <w:t xml:space="preserve"> </w:t>
      </w:r>
      <w:r>
        <w:t>in</w:t>
      </w:r>
      <w:r>
        <w:rPr>
          <w:spacing w:val="-1"/>
        </w:rPr>
        <w:t xml:space="preserve"> </w:t>
      </w:r>
      <w:r>
        <w:t>terms</w:t>
      </w:r>
      <w:r>
        <w:rPr>
          <w:spacing w:val="-1"/>
        </w:rPr>
        <w:t xml:space="preserve"> </w:t>
      </w:r>
      <w:r>
        <w:t>of disability</w:t>
      </w:r>
      <w:r>
        <w:rPr>
          <w:spacing w:val="-1"/>
        </w:rPr>
        <w:t xml:space="preserve"> </w:t>
      </w:r>
      <w:r>
        <w:t>adjusted</w:t>
      </w:r>
      <w:r>
        <w:rPr>
          <w:spacing w:val="-1"/>
        </w:rPr>
        <w:t xml:space="preserve"> </w:t>
      </w:r>
      <w:r>
        <w:t>life years (DALYs), of TBI and SCI in Australia and Victoria, disaggregated by the mortality component (years of life lost due to premature death – YLL) and the morbidity component (years of life lost due to disability – YLD), converted into a reasonable monetary equivalent.</w:t>
      </w:r>
    </w:p>
    <w:p w:rsidR="00DD1B90" w:rsidRDefault="00D5179D">
      <w:pPr>
        <w:pStyle w:val="ListParagraph"/>
        <w:numPr>
          <w:ilvl w:val="0"/>
          <w:numId w:val="24"/>
        </w:numPr>
        <w:tabs>
          <w:tab w:val="left" w:pos="1005"/>
        </w:tabs>
        <w:spacing w:before="120"/>
        <w:ind w:right="525"/>
        <w:jc w:val="both"/>
        <w:rPr>
          <w:rFonts w:ascii="Wingdings" w:hAnsi="Wingdings"/>
          <w:color w:val="931537"/>
        </w:rPr>
      </w:pPr>
      <w:r>
        <w:t xml:space="preserve">Chapter 8 summarises all costs and compares the economic impact and disease burden of TBI and SCI to other neurological conditions and conditions with similar </w:t>
      </w:r>
      <w:r>
        <w:rPr>
          <w:spacing w:val="-2"/>
        </w:rPr>
        <w:t>incidence.</w:t>
      </w:r>
    </w:p>
    <w:p w:rsidR="00DD1B90" w:rsidRDefault="00D5179D">
      <w:pPr>
        <w:pStyle w:val="ListParagraph"/>
        <w:numPr>
          <w:ilvl w:val="0"/>
          <w:numId w:val="24"/>
        </w:numPr>
        <w:tabs>
          <w:tab w:val="left" w:pos="1005"/>
        </w:tabs>
        <w:spacing w:before="122"/>
        <w:ind w:right="528"/>
        <w:jc w:val="both"/>
        <w:rPr>
          <w:rFonts w:ascii="Wingdings" w:hAnsi="Wingdings"/>
          <w:color w:val="931537"/>
        </w:rPr>
      </w:pPr>
      <w:r>
        <w:t>Chapter 9 models the potential impact of improved TBI and SCI management</w:t>
      </w:r>
      <w:r>
        <w:rPr>
          <w:spacing w:val="40"/>
        </w:rPr>
        <w:t xml:space="preserve"> </w:t>
      </w:r>
      <w:r>
        <w:t>strategies on the economic cost and burden of disease.</w:t>
      </w:r>
    </w:p>
    <w:p w:rsidR="00DD1B90" w:rsidRDefault="00DD1B90">
      <w:pPr>
        <w:jc w:val="both"/>
        <w:rPr>
          <w:rFonts w:ascii="Wingdings" w:hAnsi="Wingdings"/>
        </w:rPr>
        <w:sectPr w:rsidR="00DD1B90">
          <w:headerReference w:type="default" r:id="rId38"/>
          <w:footerReference w:type="default" r:id="rId39"/>
          <w:pgSz w:w="11900" w:h="16840"/>
          <w:pgMar w:top="1120" w:right="880" w:bottom="1280" w:left="980" w:header="856" w:footer="1088" w:gutter="0"/>
          <w:pgNumType w:start="2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8" w:name="_TOC_250058"/>
      <w:r>
        <w:rPr>
          <w:color w:val="931537"/>
        </w:rPr>
        <w:t>BACKGROUND</w:t>
      </w:r>
      <w:r>
        <w:rPr>
          <w:color w:val="931537"/>
          <w:spacing w:val="-11"/>
        </w:rPr>
        <w:t xml:space="preserve"> </w:t>
      </w:r>
      <w:r>
        <w:rPr>
          <w:color w:val="931537"/>
        </w:rPr>
        <w:t>TO</w:t>
      </w:r>
      <w:r>
        <w:rPr>
          <w:color w:val="931537"/>
          <w:spacing w:val="-13"/>
        </w:rPr>
        <w:t xml:space="preserve"> </w:t>
      </w:r>
      <w:r>
        <w:rPr>
          <w:color w:val="931537"/>
        </w:rPr>
        <w:t>SCI</w:t>
      </w:r>
      <w:r>
        <w:rPr>
          <w:color w:val="931537"/>
          <w:spacing w:val="-19"/>
        </w:rPr>
        <w:t xml:space="preserve"> </w:t>
      </w:r>
      <w:r>
        <w:rPr>
          <w:color w:val="931537"/>
        </w:rPr>
        <w:t>AND</w:t>
      </w:r>
      <w:r>
        <w:rPr>
          <w:color w:val="931537"/>
          <w:spacing w:val="-11"/>
        </w:rPr>
        <w:t xml:space="preserve"> </w:t>
      </w:r>
      <w:bookmarkEnd w:id="8"/>
      <w:r>
        <w:rPr>
          <w:color w:val="931537"/>
          <w:spacing w:val="-5"/>
        </w:rPr>
        <w:t>TBI</w:t>
      </w:r>
    </w:p>
    <w:p w:rsidR="00DD1B90" w:rsidRDefault="00D5179D">
      <w:pPr>
        <w:pStyle w:val="BodyText"/>
        <w:spacing w:before="241"/>
        <w:ind w:left="438" w:right="523"/>
        <w:jc w:val="both"/>
      </w:pPr>
      <w:r>
        <w:t>This chapter defines traumatic brain injury (TBI) and spinal cord injury (SCI) and describes severity classifications, cause of injury, morbidity, mortality and healthcare utilisation for</w:t>
      </w:r>
      <w:r>
        <w:rPr>
          <w:spacing w:val="40"/>
        </w:rPr>
        <w:t xml:space="preserve"> </w:t>
      </w:r>
      <w:r>
        <w:t>these conditions. It also estimates the incidence for TBI/SCI in Australia and Victoria for the year 2008.</w:t>
      </w:r>
    </w:p>
    <w:p w:rsidR="00DD1B90" w:rsidRDefault="00DD1B90">
      <w:pPr>
        <w:pStyle w:val="BodyText"/>
        <w:spacing w:before="10"/>
        <w:rPr>
          <w:sz w:val="20"/>
        </w:rPr>
      </w:pPr>
    </w:p>
    <w:p w:rsidR="00DD1B90" w:rsidRDefault="00D5179D">
      <w:pPr>
        <w:pStyle w:val="Heading2"/>
        <w:numPr>
          <w:ilvl w:val="1"/>
          <w:numId w:val="36"/>
        </w:numPr>
        <w:tabs>
          <w:tab w:val="left" w:pos="1570"/>
          <w:tab w:val="left" w:pos="1572"/>
        </w:tabs>
        <w:spacing w:before="0"/>
        <w:ind w:hanging="1134"/>
      </w:pPr>
      <w:bookmarkStart w:id="9" w:name="_TOC_250057"/>
      <w:r>
        <w:rPr>
          <w:color w:val="931537"/>
        </w:rPr>
        <w:t>DEFINITIONS</w:t>
      </w:r>
      <w:r>
        <w:rPr>
          <w:color w:val="931537"/>
          <w:spacing w:val="-16"/>
        </w:rPr>
        <w:t xml:space="preserve"> </w:t>
      </w:r>
      <w:r>
        <w:rPr>
          <w:color w:val="931537"/>
        </w:rPr>
        <w:t>AND</w:t>
      </w:r>
      <w:r>
        <w:rPr>
          <w:color w:val="931537"/>
          <w:spacing w:val="-6"/>
        </w:rPr>
        <w:t xml:space="preserve"> </w:t>
      </w:r>
      <w:bookmarkEnd w:id="9"/>
      <w:r>
        <w:rPr>
          <w:color w:val="931537"/>
          <w:spacing w:val="-2"/>
        </w:rPr>
        <w:t>DIAGNOSIS</w:t>
      </w:r>
    </w:p>
    <w:p w:rsidR="00DD1B90" w:rsidRDefault="00D5179D">
      <w:pPr>
        <w:spacing w:before="238"/>
        <w:ind w:left="438"/>
        <w:rPr>
          <w:b/>
        </w:rPr>
      </w:pPr>
      <w:r>
        <w:rPr>
          <w:b/>
          <w:color w:val="931537"/>
          <w:spacing w:val="-5"/>
        </w:rPr>
        <w:t>TBI</w:t>
      </w:r>
    </w:p>
    <w:p w:rsidR="00DD1B90" w:rsidRDefault="00DD1B90">
      <w:pPr>
        <w:pStyle w:val="BodyText"/>
        <w:rPr>
          <w:b/>
          <w:sz w:val="21"/>
        </w:rPr>
      </w:pPr>
    </w:p>
    <w:p w:rsidR="00DD1B90" w:rsidRDefault="00D5179D">
      <w:pPr>
        <w:pStyle w:val="BodyText"/>
        <w:ind w:left="438" w:right="525"/>
        <w:jc w:val="both"/>
      </w:pPr>
      <w:r>
        <w:t>‘Traumatic Brain Injury’ (TBI) refers to brain injury acquired through a traumatic event, such as a traffic accident or a blow to the head (AIHW, 2008)</w:t>
      </w:r>
      <w:r>
        <w:rPr>
          <w:position w:val="9"/>
          <w:sz w:val="12"/>
        </w:rPr>
        <w:t>5</w:t>
      </w:r>
      <w:r>
        <w:t>. There are varying severities of TBI which are commonly defined as mild, moderate and severe. These categories are most commonly assigned based on patient scores.</w:t>
      </w:r>
    </w:p>
    <w:p w:rsidR="00DD1B90" w:rsidRDefault="00D5179D">
      <w:pPr>
        <w:pStyle w:val="ListParagraph"/>
        <w:numPr>
          <w:ilvl w:val="0"/>
          <w:numId w:val="25"/>
        </w:numPr>
        <w:tabs>
          <w:tab w:val="left" w:pos="1005"/>
        </w:tabs>
        <w:ind w:right="525"/>
        <w:jc w:val="both"/>
        <w:rPr>
          <w:rFonts w:ascii="Wingdings" w:hAnsi="Wingdings"/>
          <w:color w:val="931537"/>
        </w:rPr>
      </w:pPr>
      <w:r>
        <w:rPr>
          <w:b/>
        </w:rPr>
        <w:t>Glasgow Coma Scale (GCS) scores</w:t>
      </w:r>
      <w:r>
        <w:t xml:space="preserve">. The GCS score measures a person’s ability to open their eyes and motor and verbal function. A lower GCS score indicates a greater loss of consciousness which is typically associated with a greater severity of brain </w:t>
      </w:r>
      <w:r>
        <w:rPr>
          <w:spacing w:val="-2"/>
        </w:rPr>
        <w:t>injury.</w:t>
      </w:r>
    </w:p>
    <w:p w:rsidR="00DD1B90" w:rsidRDefault="00D5179D">
      <w:pPr>
        <w:pStyle w:val="ListParagraph"/>
        <w:numPr>
          <w:ilvl w:val="0"/>
          <w:numId w:val="25"/>
        </w:numPr>
        <w:tabs>
          <w:tab w:val="left" w:pos="1005"/>
        </w:tabs>
        <w:spacing w:before="121"/>
        <w:ind w:right="525"/>
        <w:jc w:val="both"/>
        <w:rPr>
          <w:rFonts w:ascii="Wingdings" w:hAnsi="Wingdings"/>
          <w:color w:val="931537"/>
        </w:rPr>
      </w:pPr>
      <w:r>
        <w:rPr>
          <w:b/>
        </w:rPr>
        <w:t>Duration</w:t>
      </w:r>
      <w:r>
        <w:rPr>
          <w:b/>
          <w:spacing w:val="-3"/>
        </w:rPr>
        <w:t xml:space="preserve"> </w:t>
      </w:r>
      <w:r>
        <w:rPr>
          <w:b/>
        </w:rPr>
        <w:t>of</w:t>
      </w:r>
      <w:r>
        <w:rPr>
          <w:b/>
          <w:spacing w:val="-1"/>
        </w:rPr>
        <w:t xml:space="preserve"> </w:t>
      </w:r>
      <w:r>
        <w:rPr>
          <w:b/>
        </w:rPr>
        <w:t>Post-traumatic</w:t>
      </w:r>
      <w:r>
        <w:rPr>
          <w:b/>
          <w:spacing w:val="-2"/>
        </w:rPr>
        <w:t xml:space="preserve"> </w:t>
      </w:r>
      <w:r>
        <w:rPr>
          <w:b/>
        </w:rPr>
        <w:t>amnesia</w:t>
      </w:r>
      <w:r>
        <w:rPr>
          <w:b/>
          <w:spacing w:val="-5"/>
        </w:rPr>
        <w:t xml:space="preserve"> </w:t>
      </w:r>
      <w:r>
        <w:rPr>
          <w:b/>
        </w:rPr>
        <w:t>(PTA).</w:t>
      </w:r>
      <w:r>
        <w:rPr>
          <w:b/>
          <w:spacing w:val="-2"/>
        </w:rPr>
        <w:t xml:space="preserve"> </w:t>
      </w:r>
      <w:r>
        <w:t>PTA</w:t>
      </w:r>
      <w:r>
        <w:rPr>
          <w:spacing w:val="-3"/>
        </w:rPr>
        <w:t xml:space="preserve"> </w:t>
      </w:r>
      <w:r>
        <w:t>is</w:t>
      </w:r>
      <w:r>
        <w:rPr>
          <w:spacing w:val="-2"/>
        </w:rPr>
        <w:t xml:space="preserve"> </w:t>
      </w:r>
      <w:r>
        <w:t>utilised</w:t>
      </w:r>
      <w:r>
        <w:rPr>
          <w:spacing w:val="-2"/>
        </w:rPr>
        <w:t xml:space="preserve"> </w:t>
      </w:r>
      <w:r>
        <w:t>to</w:t>
      </w:r>
      <w:r>
        <w:rPr>
          <w:spacing w:val="-2"/>
        </w:rPr>
        <w:t xml:space="preserve"> </w:t>
      </w:r>
      <w:r>
        <w:t>indicate</w:t>
      </w:r>
      <w:r>
        <w:rPr>
          <w:spacing w:val="-5"/>
        </w:rPr>
        <w:t xml:space="preserve"> </w:t>
      </w:r>
      <w:r>
        <w:t>the</w:t>
      </w:r>
      <w:r>
        <w:rPr>
          <w:spacing w:val="-2"/>
        </w:rPr>
        <w:t xml:space="preserve"> </w:t>
      </w:r>
      <w:r>
        <w:t>likely</w:t>
      </w:r>
      <w:r>
        <w:rPr>
          <w:spacing w:val="-5"/>
        </w:rPr>
        <w:t xml:space="preserve"> </w:t>
      </w:r>
      <w:r>
        <w:t>deficit of cognitive and functional ability after TBI. It is defined as the period of time in which the brain is unable to retain continuous day-to-day memory (Khan et al, 2003).</w:t>
      </w:r>
    </w:p>
    <w:p w:rsidR="00DD1B90" w:rsidRDefault="00DD1B90">
      <w:pPr>
        <w:pStyle w:val="BodyText"/>
        <w:spacing w:before="9"/>
        <w:rPr>
          <w:sz w:val="20"/>
        </w:rPr>
      </w:pPr>
    </w:p>
    <w:p w:rsidR="00DD1B90" w:rsidRDefault="00F727E3">
      <w:pPr>
        <w:pStyle w:val="Heading4"/>
        <w:ind w:right="568"/>
        <w:jc w:val="center"/>
      </w:pPr>
      <w:r>
        <w:pict>
          <v:rect id="docshape62" o:spid="_x0000_s3963" style="position:absolute;left:0;text-align:left;margin-left:79.7pt;margin-top:15.85pt;width:435.95pt;height:2.15pt;z-index:15742976;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2-1:</w:t>
      </w:r>
      <w:r w:rsidR="00D5179D">
        <w:rPr>
          <w:smallCaps/>
          <w:color w:val="931537"/>
          <w:spacing w:val="-12"/>
        </w:rPr>
        <w:t xml:space="preserve"> </w:t>
      </w:r>
      <w:r w:rsidR="00D5179D">
        <w:rPr>
          <w:smallCaps/>
          <w:color w:val="931537"/>
        </w:rPr>
        <w:t>Definitions</w:t>
      </w:r>
      <w:r w:rsidR="00D5179D">
        <w:rPr>
          <w:smallCaps/>
          <w:color w:val="931537"/>
          <w:spacing w:val="-13"/>
        </w:rPr>
        <w:t xml:space="preserve"> </w:t>
      </w:r>
      <w:r w:rsidR="00D5179D">
        <w:rPr>
          <w:smallCaps/>
          <w:color w:val="931537"/>
        </w:rPr>
        <w:t>for</w:t>
      </w:r>
      <w:r w:rsidR="00D5179D">
        <w:rPr>
          <w:smallCaps/>
          <w:color w:val="931537"/>
          <w:spacing w:val="-10"/>
        </w:rPr>
        <w:t xml:space="preserve"> </w:t>
      </w:r>
      <w:r w:rsidR="00D5179D">
        <w:rPr>
          <w:smallCaps/>
          <w:color w:val="931537"/>
        </w:rPr>
        <w:t>classifying</w:t>
      </w:r>
      <w:r w:rsidR="00D5179D">
        <w:rPr>
          <w:smallCaps/>
          <w:color w:val="931537"/>
          <w:spacing w:val="-9"/>
        </w:rPr>
        <w:t xml:space="preserve"> </w:t>
      </w:r>
      <w:r w:rsidR="00D5179D">
        <w:rPr>
          <w:smallCaps/>
          <w:color w:val="931537"/>
        </w:rPr>
        <w:t>TBI</w:t>
      </w:r>
      <w:r w:rsidR="00D5179D">
        <w:rPr>
          <w:smallCaps/>
          <w:color w:val="931537"/>
          <w:spacing w:val="-12"/>
        </w:rPr>
        <w:t xml:space="preserve"> </w:t>
      </w:r>
      <w:r w:rsidR="00D5179D">
        <w:rPr>
          <w:smallCaps/>
          <w:color w:val="931537"/>
          <w:spacing w:val="-2"/>
        </w:rPr>
        <w:t>severity</w:t>
      </w:r>
    </w:p>
    <w:p w:rsidR="00DD1B90" w:rsidRDefault="00DD1B90">
      <w:pPr>
        <w:jc w:val="center"/>
        <w:sectPr w:rsidR="00DD1B90">
          <w:pgSz w:w="11900" w:h="16840"/>
          <w:pgMar w:top="1120" w:right="880" w:bottom="1280" w:left="980" w:header="856" w:footer="1088" w:gutter="0"/>
          <w:cols w:space="720"/>
        </w:sectPr>
      </w:pPr>
    </w:p>
    <w:p w:rsidR="00DD1B90" w:rsidRDefault="00D5179D">
      <w:pPr>
        <w:pStyle w:val="Heading4"/>
        <w:spacing w:before="105"/>
        <w:ind w:left="2559" w:right="-1" w:hanging="94"/>
      </w:pPr>
      <w:r>
        <w:rPr>
          <w:color w:val="931537"/>
        </w:rPr>
        <w:t>Glasgow</w:t>
      </w:r>
      <w:r>
        <w:rPr>
          <w:color w:val="931537"/>
          <w:spacing w:val="-16"/>
        </w:rPr>
        <w:t xml:space="preserve"> </w:t>
      </w:r>
      <w:r>
        <w:rPr>
          <w:color w:val="931537"/>
        </w:rPr>
        <w:t>Coma Scale</w:t>
      </w:r>
      <w:r>
        <w:rPr>
          <w:color w:val="931537"/>
          <w:spacing w:val="40"/>
        </w:rPr>
        <w:t xml:space="preserve"> </w:t>
      </w:r>
      <w:r>
        <w:rPr>
          <w:color w:val="931537"/>
        </w:rPr>
        <w:t>scores</w:t>
      </w:r>
    </w:p>
    <w:p w:rsidR="00DD1B90" w:rsidRDefault="00D5179D">
      <w:pPr>
        <w:pStyle w:val="Heading4"/>
        <w:spacing w:before="105"/>
        <w:ind w:left="679" w:firstLine="74"/>
      </w:pPr>
      <w:r>
        <w:rPr>
          <w:b w:val="0"/>
        </w:rPr>
        <w:br w:type="column"/>
      </w:r>
      <w:r>
        <w:rPr>
          <w:color w:val="931537"/>
        </w:rPr>
        <w:t>Duration of Post- traumatic</w:t>
      </w:r>
      <w:r>
        <w:rPr>
          <w:color w:val="931537"/>
          <w:spacing w:val="-16"/>
        </w:rPr>
        <w:t xml:space="preserve"> </w:t>
      </w:r>
      <w:r>
        <w:rPr>
          <w:color w:val="931537"/>
        </w:rPr>
        <w:t>amnesia</w:t>
      </w:r>
    </w:p>
    <w:p w:rsidR="00DD1B90" w:rsidRDefault="00D5179D">
      <w:pPr>
        <w:pStyle w:val="Heading4"/>
        <w:spacing w:before="105"/>
        <w:ind w:left="758" w:right="684" w:hanging="173"/>
      </w:pPr>
      <w:r>
        <w:rPr>
          <w:b w:val="0"/>
        </w:rPr>
        <w:br w:type="column"/>
      </w:r>
      <w:r>
        <w:rPr>
          <w:color w:val="931537"/>
        </w:rPr>
        <w:t>Inclusion</w:t>
      </w:r>
      <w:r>
        <w:rPr>
          <w:color w:val="931537"/>
          <w:spacing w:val="-16"/>
        </w:rPr>
        <w:t xml:space="preserve"> </w:t>
      </w:r>
      <w:r>
        <w:rPr>
          <w:color w:val="931537"/>
        </w:rPr>
        <w:t>within this analysis</w:t>
      </w:r>
    </w:p>
    <w:p w:rsidR="00DD1B90" w:rsidRDefault="00DD1B90">
      <w:pPr>
        <w:sectPr w:rsidR="00DD1B90">
          <w:type w:val="continuous"/>
          <w:pgSz w:w="11900" w:h="16840"/>
          <w:pgMar w:top="1800" w:right="880" w:bottom="280" w:left="980" w:header="856" w:footer="1088" w:gutter="0"/>
          <w:cols w:num="3" w:space="720" w:equalWidth="0">
            <w:col w:w="4058" w:space="40"/>
            <w:col w:w="2616" w:space="39"/>
            <w:col w:w="3287"/>
          </w:cols>
        </w:sectPr>
      </w:pPr>
    </w:p>
    <w:p w:rsidR="00DD1B90" w:rsidRDefault="00F727E3">
      <w:pPr>
        <w:pStyle w:val="BodyText"/>
        <w:spacing w:line="28" w:lineRule="exact"/>
        <w:ind w:left="613"/>
        <w:rPr>
          <w:sz w:val="2"/>
        </w:rPr>
      </w:pPr>
      <w:r>
        <w:rPr>
          <w:sz w:val="2"/>
        </w:rPr>
      </w:r>
      <w:r>
        <w:rPr>
          <w:sz w:val="2"/>
        </w:rPr>
        <w:pict>
          <v:group id="docshapegroup63" o:spid="_x0000_s3961" style="width:435.95pt;height:1.45pt;mso-position-horizontal-relative:char;mso-position-vertical-relative:line" coordsize="8719,29">
            <v:rect id="docshape64" o:spid="_x0000_s3962" style="position:absolute;left:-1;width:8719;height:29" fillcolor="#931537" stroked="f"/>
            <w10:anchorlock/>
          </v:group>
        </w:pict>
      </w:r>
    </w:p>
    <w:p w:rsidR="00DD1B90" w:rsidRDefault="00D5179D">
      <w:pPr>
        <w:tabs>
          <w:tab w:val="left" w:pos="3078"/>
          <w:tab w:val="left" w:pos="5367"/>
          <w:tab w:val="left" w:pos="7830"/>
        </w:tabs>
        <w:spacing w:before="63"/>
        <w:ind w:left="863"/>
        <w:rPr>
          <w:sz w:val="20"/>
        </w:rPr>
      </w:pPr>
      <w:r>
        <w:rPr>
          <w:spacing w:val="-4"/>
          <w:sz w:val="20"/>
        </w:rPr>
        <w:t>Mild</w:t>
      </w:r>
      <w:r>
        <w:rPr>
          <w:sz w:val="20"/>
        </w:rPr>
        <w:tab/>
      </w:r>
      <w:r>
        <w:rPr>
          <w:spacing w:val="-2"/>
          <w:sz w:val="20"/>
        </w:rPr>
        <w:t>12-</w:t>
      </w:r>
      <w:r>
        <w:rPr>
          <w:spacing w:val="-5"/>
          <w:sz w:val="20"/>
        </w:rPr>
        <w:t>15</w:t>
      </w:r>
      <w:r>
        <w:rPr>
          <w:sz w:val="20"/>
        </w:rPr>
        <w:tab/>
        <w:t>&lt;24</w:t>
      </w:r>
      <w:r>
        <w:rPr>
          <w:spacing w:val="-5"/>
          <w:sz w:val="20"/>
        </w:rPr>
        <w:t xml:space="preserve"> </w:t>
      </w:r>
      <w:r>
        <w:rPr>
          <w:spacing w:val="-2"/>
          <w:sz w:val="20"/>
        </w:rPr>
        <w:t>hours</w:t>
      </w:r>
      <w:r>
        <w:rPr>
          <w:sz w:val="20"/>
        </w:rPr>
        <w:tab/>
      </w:r>
      <w:r>
        <w:rPr>
          <w:spacing w:val="-2"/>
          <w:sz w:val="20"/>
        </w:rPr>
        <w:t>Excluded</w:t>
      </w:r>
    </w:p>
    <w:p w:rsidR="00DD1B90" w:rsidRDefault="00DD1B90">
      <w:pPr>
        <w:pStyle w:val="BodyText"/>
        <w:spacing w:before="5"/>
      </w:pPr>
    </w:p>
    <w:p w:rsidR="00DD1B90" w:rsidRDefault="00D5179D">
      <w:pPr>
        <w:tabs>
          <w:tab w:val="left" w:pos="3133"/>
          <w:tab w:val="left" w:pos="5432"/>
          <w:tab w:val="left" w:pos="7864"/>
        </w:tabs>
        <w:spacing w:before="93"/>
        <w:ind w:left="863"/>
        <w:rPr>
          <w:sz w:val="20"/>
        </w:rPr>
      </w:pPr>
      <w:r>
        <w:rPr>
          <w:spacing w:val="-2"/>
          <w:sz w:val="20"/>
        </w:rPr>
        <w:t>Moderate</w:t>
      </w:r>
      <w:r>
        <w:rPr>
          <w:sz w:val="20"/>
        </w:rPr>
        <w:tab/>
      </w:r>
      <w:r>
        <w:rPr>
          <w:spacing w:val="-2"/>
          <w:sz w:val="20"/>
        </w:rPr>
        <w:t>9-</w:t>
      </w:r>
      <w:r>
        <w:rPr>
          <w:spacing w:val="-5"/>
          <w:sz w:val="20"/>
        </w:rPr>
        <w:t>11</w:t>
      </w:r>
      <w:r>
        <w:rPr>
          <w:sz w:val="20"/>
        </w:rPr>
        <w:tab/>
        <w:t>1-7</w:t>
      </w:r>
      <w:r>
        <w:rPr>
          <w:spacing w:val="-4"/>
          <w:sz w:val="20"/>
        </w:rPr>
        <w:t xml:space="preserve"> days</w:t>
      </w:r>
      <w:r>
        <w:rPr>
          <w:sz w:val="20"/>
        </w:rPr>
        <w:tab/>
      </w:r>
      <w:r>
        <w:rPr>
          <w:spacing w:val="-2"/>
          <w:sz w:val="20"/>
        </w:rPr>
        <w:t>Included</w:t>
      </w:r>
    </w:p>
    <w:p w:rsidR="00DD1B90" w:rsidRDefault="00DD1B90">
      <w:pPr>
        <w:pStyle w:val="BodyText"/>
        <w:spacing w:before="6"/>
        <w:rPr>
          <w:sz w:val="30"/>
        </w:rPr>
      </w:pPr>
    </w:p>
    <w:p w:rsidR="00DD1B90" w:rsidRDefault="00D5179D">
      <w:pPr>
        <w:tabs>
          <w:tab w:val="left" w:pos="3188"/>
          <w:tab w:val="left" w:pos="5293"/>
          <w:tab w:val="left" w:pos="7863"/>
        </w:tabs>
        <w:ind w:left="863"/>
        <w:rPr>
          <w:sz w:val="20"/>
        </w:rPr>
      </w:pPr>
      <w:r>
        <w:rPr>
          <w:spacing w:val="-2"/>
          <w:sz w:val="20"/>
        </w:rPr>
        <w:t>Severe</w:t>
      </w:r>
      <w:r>
        <w:rPr>
          <w:sz w:val="20"/>
        </w:rPr>
        <w:tab/>
      </w:r>
      <w:r>
        <w:rPr>
          <w:spacing w:val="-2"/>
          <w:sz w:val="20"/>
        </w:rPr>
        <w:t>3-</w:t>
      </w:r>
      <w:r>
        <w:rPr>
          <w:spacing w:val="-10"/>
          <w:sz w:val="20"/>
        </w:rPr>
        <w:t>8</w:t>
      </w:r>
      <w:r>
        <w:rPr>
          <w:sz w:val="20"/>
        </w:rPr>
        <w:tab/>
        <w:t>1-4</w:t>
      </w:r>
      <w:r>
        <w:rPr>
          <w:spacing w:val="-4"/>
          <w:sz w:val="20"/>
        </w:rPr>
        <w:t xml:space="preserve"> </w:t>
      </w:r>
      <w:r>
        <w:rPr>
          <w:spacing w:val="-2"/>
          <w:sz w:val="20"/>
        </w:rPr>
        <w:t>(weeks)</w:t>
      </w:r>
      <w:r>
        <w:rPr>
          <w:sz w:val="20"/>
        </w:rPr>
        <w:tab/>
      </w:r>
      <w:r>
        <w:rPr>
          <w:spacing w:val="-2"/>
          <w:sz w:val="20"/>
        </w:rPr>
        <w:t>Included</w:t>
      </w:r>
    </w:p>
    <w:p w:rsidR="00DD1B90" w:rsidRDefault="00F727E3">
      <w:pPr>
        <w:pStyle w:val="BodyText"/>
        <w:spacing w:before="5"/>
        <w:rPr>
          <w:sz w:val="23"/>
        </w:rPr>
      </w:pPr>
      <w:r>
        <w:pict>
          <v:rect id="docshape65" o:spid="_x0000_s3960" style="position:absolute;margin-left:78.95pt;margin-top:14.7pt;width:436.65pt;height:2.15pt;z-index:-15715840;mso-wrap-distance-left:0;mso-wrap-distance-right:0;mso-position-horizontal-relative:page" fillcolor="#931537" stroked="f">
            <w10:wrap type="topAndBottom" anchorx="page"/>
          </v:rect>
        </w:pict>
      </w:r>
    </w:p>
    <w:p w:rsidR="00DD1B90" w:rsidRDefault="00D5179D">
      <w:pPr>
        <w:spacing w:before="59"/>
        <w:ind w:left="2351" w:right="401" w:hanging="1618"/>
        <w:rPr>
          <w:sz w:val="18"/>
        </w:rPr>
      </w:pPr>
      <w:r>
        <w:rPr>
          <w:sz w:val="18"/>
        </w:rPr>
        <w:t>Source:</w:t>
      </w:r>
      <w:r>
        <w:rPr>
          <w:spacing w:val="-2"/>
          <w:sz w:val="18"/>
        </w:rPr>
        <w:t xml:space="preserve"> </w:t>
      </w:r>
      <w:r>
        <w:rPr>
          <w:sz w:val="18"/>
        </w:rPr>
        <w:t>Khan</w:t>
      </w:r>
      <w:r>
        <w:rPr>
          <w:spacing w:val="-4"/>
          <w:sz w:val="18"/>
        </w:rPr>
        <w:t xml:space="preserve"> </w:t>
      </w:r>
      <w:r>
        <w:rPr>
          <w:sz w:val="18"/>
        </w:rPr>
        <w:t>et</w:t>
      </w:r>
      <w:r>
        <w:rPr>
          <w:spacing w:val="-4"/>
          <w:sz w:val="18"/>
        </w:rPr>
        <w:t xml:space="preserve"> </w:t>
      </w:r>
      <w:r>
        <w:rPr>
          <w:sz w:val="18"/>
        </w:rPr>
        <w:t>al</w:t>
      </w:r>
      <w:r>
        <w:rPr>
          <w:spacing w:val="-1"/>
          <w:sz w:val="18"/>
        </w:rPr>
        <w:t xml:space="preserve"> </w:t>
      </w:r>
      <w:r>
        <w:rPr>
          <w:sz w:val="18"/>
        </w:rPr>
        <w:t>(2003).</w:t>
      </w:r>
      <w:r>
        <w:rPr>
          <w:spacing w:val="-4"/>
          <w:sz w:val="18"/>
        </w:rPr>
        <w:t xml:space="preserve"> </w:t>
      </w:r>
      <w:r>
        <w:rPr>
          <w:sz w:val="18"/>
        </w:rPr>
        <w:t>Note:</w:t>
      </w:r>
      <w:r>
        <w:rPr>
          <w:spacing w:val="-2"/>
          <w:sz w:val="18"/>
        </w:rPr>
        <w:t xml:space="preserve"> </w:t>
      </w:r>
      <w:r>
        <w:rPr>
          <w:sz w:val="18"/>
        </w:rPr>
        <w:t>The</w:t>
      </w:r>
      <w:r>
        <w:rPr>
          <w:spacing w:val="-1"/>
          <w:sz w:val="18"/>
        </w:rPr>
        <w:t xml:space="preserve"> </w:t>
      </w:r>
      <w:r>
        <w:rPr>
          <w:sz w:val="18"/>
        </w:rPr>
        <w:t>GCS</w:t>
      </w:r>
      <w:r>
        <w:rPr>
          <w:spacing w:val="-2"/>
          <w:sz w:val="18"/>
        </w:rPr>
        <w:t xml:space="preserve"> </w:t>
      </w:r>
      <w:r>
        <w:rPr>
          <w:sz w:val="18"/>
        </w:rPr>
        <w:t>cut-off</w:t>
      </w:r>
      <w:r>
        <w:rPr>
          <w:spacing w:val="-2"/>
          <w:sz w:val="18"/>
        </w:rPr>
        <w:t xml:space="preserve"> </w:t>
      </w:r>
      <w:r>
        <w:rPr>
          <w:sz w:val="18"/>
        </w:rPr>
        <w:t>points</w:t>
      </w:r>
      <w:r>
        <w:rPr>
          <w:spacing w:val="-1"/>
          <w:sz w:val="18"/>
        </w:rPr>
        <w:t xml:space="preserve"> </w:t>
      </w:r>
      <w:r>
        <w:rPr>
          <w:sz w:val="18"/>
        </w:rPr>
        <w:t>vary</w:t>
      </w:r>
      <w:r>
        <w:rPr>
          <w:spacing w:val="-3"/>
          <w:sz w:val="18"/>
        </w:rPr>
        <w:t xml:space="preserve"> </w:t>
      </w:r>
      <w:r>
        <w:rPr>
          <w:sz w:val="18"/>
        </w:rPr>
        <w:t>across</w:t>
      </w:r>
      <w:r>
        <w:rPr>
          <w:spacing w:val="-3"/>
          <w:sz w:val="18"/>
        </w:rPr>
        <w:t xml:space="preserve"> </w:t>
      </w:r>
      <w:r>
        <w:rPr>
          <w:sz w:val="18"/>
        </w:rPr>
        <w:t>the</w:t>
      </w:r>
      <w:r>
        <w:rPr>
          <w:spacing w:val="-4"/>
          <w:sz w:val="18"/>
        </w:rPr>
        <w:t xml:space="preserve"> </w:t>
      </w:r>
      <w:r>
        <w:rPr>
          <w:sz w:val="18"/>
        </w:rPr>
        <w:t>literature.</w:t>
      </w:r>
      <w:r>
        <w:rPr>
          <w:spacing w:val="-2"/>
          <w:sz w:val="18"/>
        </w:rPr>
        <w:t xml:space="preserve"> </w:t>
      </w:r>
      <w:r>
        <w:rPr>
          <w:sz w:val="18"/>
        </w:rPr>
        <w:t>For</w:t>
      </w:r>
      <w:r>
        <w:rPr>
          <w:spacing w:val="-4"/>
          <w:sz w:val="18"/>
        </w:rPr>
        <w:t xml:space="preserve"> </w:t>
      </w:r>
      <w:r>
        <w:rPr>
          <w:sz w:val="18"/>
        </w:rPr>
        <w:t>the</w:t>
      </w:r>
      <w:r>
        <w:rPr>
          <w:spacing w:val="-4"/>
          <w:sz w:val="18"/>
        </w:rPr>
        <w:t xml:space="preserve"> </w:t>
      </w:r>
      <w:r>
        <w:rPr>
          <w:sz w:val="18"/>
        </w:rPr>
        <w:t>purposes</w:t>
      </w:r>
      <w:r>
        <w:rPr>
          <w:spacing w:val="-3"/>
          <w:sz w:val="18"/>
        </w:rPr>
        <w:t xml:space="preserve"> </w:t>
      </w:r>
      <w:r>
        <w:rPr>
          <w:sz w:val="18"/>
        </w:rPr>
        <w:t>of</w:t>
      </w:r>
      <w:r>
        <w:rPr>
          <w:spacing w:val="-2"/>
          <w:sz w:val="18"/>
        </w:rPr>
        <w:t xml:space="preserve"> </w:t>
      </w:r>
      <w:r>
        <w:rPr>
          <w:sz w:val="18"/>
        </w:rPr>
        <w:t>this analysis the more common classifications in this table are utilised.</w:t>
      </w:r>
    </w:p>
    <w:p w:rsidR="00DD1B90" w:rsidRDefault="00F727E3">
      <w:pPr>
        <w:pStyle w:val="BodyText"/>
        <w:spacing w:before="8"/>
        <w:rPr>
          <w:sz w:val="18"/>
        </w:rPr>
      </w:pPr>
      <w:r>
        <w:pict>
          <v:shape id="docshape66" o:spid="_x0000_s3959" type="#_x0000_t202" style="position:absolute;margin-left:92.4pt;margin-top:12.45pt;width:410.55pt;height:36.4pt;z-index:-15715328;mso-wrap-distance-left:0;mso-wrap-distance-right:0;mso-position-horizontal-relative:page" fillcolor="#e1e1e1" strokecolor="#931537" strokeweight=".96pt">
            <v:textbox inset="0,0,0,0">
              <w:txbxContent>
                <w:p w:rsidR="00D5179D" w:rsidRDefault="00D5179D">
                  <w:pPr>
                    <w:pStyle w:val="BodyText"/>
                    <w:spacing w:before="98" w:line="244" w:lineRule="auto"/>
                    <w:ind w:left="127" w:right="125"/>
                    <w:rPr>
                      <w:color w:val="000000"/>
                    </w:rPr>
                  </w:pPr>
                  <w:r>
                    <w:rPr>
                      <w:color w:val="931537"/>
                    </w:rPr>
                    <w:t>Moderate</w:t>
                  </w:r>
                  <w:r>
                    <w:rPr>
                      <w:color w:val="931537"/>
                      <w:spacing w:val="40"/>
                    </w:rPr>
                    <w:t xml:space="preserve"> </w:t>
                  </w:r>
                  <w:r>
                    <w:rPr>
                      <w:color w:val="931537"/>
                    </w:rPr>
                    <w:t>and</w:t>
                  </w:r>
                  <w:r>
                    <w:rPr>
                      <w:color w:val="931537"/>
                      <w:spacing w:val="40"/>
                    </w:rPr>
                    <w:t xml:space="preserve"> </w:t>
                  </w:r>
                  <w:r>
                    <w:rPr>
                      <w:color w:val="931537"/>
                    </w:rPr>
                    <w:t>severe</w:t>
                  </w:r>
                  <w:r>
                    <w:rPr>
                      <w:color w:val="931537"/>
                      <w:spacing w:val="40"/>
                    </w:rPr>
                    <w:t xml:space="preserve"> </w:t>
                  </w:r>
                  <w:r>
                    <w:rPr>
                      <w:color w:val="931537"/>
                    </w:rPr>
                    <w:t>TBI</w:t>
                  </w:r>
                  <w:r>
                    <w:rPr>
                      <w:color w:val="931537"/>
                      <w:spacing w:val="40"/>
                    </w:rPr>
                    <w:t xml:space="preserve"> </w:t>
                  </w:r>
                  <w:r>
                    <w:rPr>
                      <w:color w:val="931537"/>
                    </w:rPr>
                    <w:t>were</w:t>
                  </w:r>
                  <w:r>
                    <w:rPr>
                      <w:color w:val="931537"/>
                      <w:spacing w:val="40"/>
                    </w:rPr>
                    <w:t xml:space="preserve"> </w:t>
                  </w:r>
                  <w:r>
                    <w:rPr>
                      <w:color w:val="931537"/>
                    </w:rPr>
                    <w:t>included</w:t>
                  </w:r>
                  <w:r>
                    <w:rPr>
                      <w:color w:val="931537"/>
                      <w:spacing w:val="40"/>
                    </w:rPr>
                    <w:t xml:space="preserve"> </w:t>
                  </w:r>
                  <w:r>
                    <w:rPr>
                      <w:color w:val="931537"/>
                    </w:rPr>
                    <w:t>within</w:t>
                  </w:r>
                  <w:r>
                    <w:rPr>
                      <w:color w:val="931537"/>
                      <w:spacing w:val="40"/>
                    </w:rPr>
                    <w:t xml:space="preserve"> </w:t>
                  </w:r>
                  <w:r>
                    <w:rPr>
                      <w:color w:val="931537"/>
                    </w:rPr>
                    <w:t>this</w:t>
                  </w:r>
                  <w:r>
                    <w:rPr>
                      <w:color w:val="931537"/>
                      <w:spacing w:val="40"/>
                    </w:rPr>
                    <w:t xml:space="preserve"> </w:t>
                  </w:r>
                  <w:r>
                    <w:rPr>
                      <w:color w:val="931537"/>
                    </w:rPr>
                    <w:t>analysis.</w:t>
                  </w:r>
                  <w:r>
                    <w:rPr>
                      <w:color w:val="931537"/>
                      <w:spacing w:val="67"/>
                    </w:rPr>
                    <w:t xml:space="preserve"> </w:t>
                  </w:r>
                  <w:r>
                    <w:rPr>
                      <w:color w:val="931537"/>
                    </w:rPr>
                    <w:t>Mild</w:t>
                  </w:r>
                  <w:r>
                    <w:rPr>
                      <w:color w:val="931537"/>
                      <w:spacing w:val="40"/>
                    </w:rPr>
                    <w:t xml:space="preserve"> </w:t>
                  </w:r>
                  <w:r>
                    <w:rPr>
                      <w:color w:val="931537"/>
                    </w:rPr>
                    <w:t>TBI</w:t>
                  </w:r>
                  <w:r>
                    <w:rPr>
                      <w:color w:val="931537"/>
                      <w:spacing w:val="67"/>
                    </w:rPr>
                    <w:t xml:space="preserve"> </w:t>
                  </w:r>
                  <w:r>
                    <w:rPr>
                      <w:color w:val="931537"/>
                    </w:rPr>
                    <w:t>was</w:t>
                  </w:r>
                  <w:r>
                    <w:rPr>
                      <w:color w:val="931537"/>
                      <w:spacing w:val="40"/>
                    </w:rPr>
                    <w:t xml:space="preserve"> </w:t>
                  </w:r>
                  <w:r>
                    <w:rPr>
                      <w:color w:val="931537"/>
                    </w:rPr>
                    <w:t>excluded from this analysis.</w:t>
                  </w:r>
                </w:p>
              </w:txbxContent>
            </v:textbox>
            <w10:wrap type="topAndBottom" anchorx="page"/>
          </v:shape>
        </w:pict>
      </w:r>
    </w:p>
    <w:p w:rsidR="00DD1B90" w:rsidRDefault="00DD1B90">
      <w:pPr>
        <w:pStyle w:val="BodyText"/>
        <w:spacing w:before="1"/>
        <w:rPr>
          <w:sz w:val="13"/>
        </w:rPr>
      </w:pPr>
    </w:p>
    <w:p w:rsidR="00DD1B90" w:rsidRDefault="00D5179D">
      <w:pPr>
        <w:spacing w:before="94"/>
        <w:ind w:left="438"/>
        <w:rPr>
          <w:b/>
        </w:rPr>
      </w:pPr>
      <w:r>
        <w:rPr>
          <w:b/>
          <w:color w:val="931537"/>
          <w:spacing w:val="-5"/>
        </w:rPr>
        <w:t>SCI</w:t>
      </w:r>
    </w:p>
    <w:p w:rsidR="00DD1B90" w:rsidRDefault="00DD1B90">
      <w:pPr>
        <w:pStyle w:val="BodyText"/>
        <w:spacing w:before="2"/>
        <w:rPr>
          <w:b/>
          <w:sz w:val="21"/>
        </w:rPr>
      </w:pPr>
    </w:p>
    <w:p w:rsidR="00DD1B90" w:rsidRDefault="00D5179D">
      <w:pPr>
        <w:pStyle w:val="BodyText"/>
        <w:ind w:left="438" w:right="522"/>
        <w:jc w:val="both"/>
      </w:pPr>
      <w:r>
        <w:t>‘Spinal cord injury’ (SCI) refers to the occurrence of an acute, traumatic lesion of neural elements</w:t>
      </w:r>
      <w:r>
        <w:rPr>
          <w:spacing w:val="-1"/>
        </w:rPr>
        <w:t xml:space="preserve"> </w:t>
      </w:r>
      <w:r>
        <w:t>in</w:t>
      </w:r>
      <w:r>
        <w:rPr>
          <w:spacing w:val="-1"/>
        </w:rPr>
        <w:t xml:space="preserve"> </w:t>
      </w:r>
      <w:r>
        <w:t>the</w:t>
      </w:r>
      <w:r>
        <w:rPr>
          <w:spacing w:val="-1"/>
        </w:rPr>
        <w:t xml:space="preserve"> </w:t>
      </w:r>
      <w:r>
        <w:t>spinal</w:t>
      </w:r>
      <w:r>
        <w:rPr>
          <w:spacing w:val="-2"/>
        </w:rPr>
        <w:t xml:space="preserve"> </w:t>
      </w:r>
      <w:r>
        <w:t>canal</w:t>
      </w:r>
      <w:r>
        <w:rPr>
          <w:spacing w:val="-2"/>
        </w:rPr>
        <w:t xml:space="preserve"> </w:t>
      </w:r>
      <w:r>
        <w:t>resulting in</w:t>
      </w:r>
      <w:r>
        <w:rPr>
          <w:spacing w:val="-1"/>
        </w:rPr>
        <w:t xml:space="preserve"> </w:t>
      </w:r>
      <w:r>
        <w:t>temporary</w:t>
      </w:r>
      <w:r>
        <w:rPr>
          <w:spacing w:val="-4"/>
        </w:rPr>
        <w:t xml:space="preserve"> </w:t>
      </w:r>
      <w:r>
        <w:t>or permanent sensory</w:t>
      </w:r>
      <w:r>
        <w:rPr>
          <w:spacing w:val="-4"/>
        </w:rPr>
        <w:t xml:space="preserve"> </w:t>
      </w:r>
      <w:r>
        <w:t>deficit,</w:t>
      </w:r>
      <w:r>
        <w:rPr>
          <w:spacing w:val="-3"/>
        </w:rPr>
        <w:t xml:space="preserve"> </w:t>
      </w:r>
      <w:r>
        <w:t>motor deficit or bladder/bowel dysfunction (AIHW, 2007). The severity of SCI is classified according to the last</w:t>
      </w:r>
      <w:r>
        <w:rPr>
          <w:spacing w:val="22"/>
        </w:rPr>
        <w:t xml:space="preserve"> </w:t>
      </w:r>
      <w:r>
        <w:t>spinal</w:t>
      </w:r>
      <w:r>
        <w:rPr>
          <w:spacing w:val="20"/>
        </w:rPr>
        <w:t xml:space="preserve"> </w:t>
      </w:r>
      <w:r>
        <w:t>cord</w:t>
      </w:r>
      <w:r>
        <w:rPr>
          <w:spacing w:val="20"/>
        </w:rPr>
        <w:t xml:space="preserve"> </w:t>
      </w:r>
      <w:r>
        <w:t>segment</w:t>
      </w:r>
      <w:r>
        <w:rPr>
          <w:spacing w:val="19"/>
        </w:rPr>
        <w:t xml:space="preserve"> </w:t>
      </w:r>
      <w:r>
        <w:t>where</w:t>
      </w:r>
      <w:r>
        <w:rPr>
          <w:spacing w:val="20"/>
        </w:rPr>
        <w:t xml:space="preserve"> </w:t>
      </w:r>
      <w:r>
        <w:t>movement</w:t>
      </w:r>
      <w:r>
        <w:rPr>
          <w:spacing w:val="22"/>
        </w:rPr>
        <w:t xml:space="preserve"> </w:t>
      </w:r>
      <w:r>
        <w:t>and</w:t>
      </w:r>
      <w:r>
        <w:rPr>
          <w:spacing w:val="20"/>
        </w:rPr>
        <w:t xml:space="preserve"> </w:t>
      </w:r>
      <w:r>
        <w:t>feeling</w:t>
      </w:r>
      <w:r>
        <w:rPr>
          <w:spacing w:val="23"/>
        </w:rPr>
        <w:t xml:space="preserve"> </w:t>
      </w:r>
      <w:r>
        <w:t>are</w:t>
      </w:r>
      <w:r>
        <w:rPr>
          <w:spacing w:val="20"/>
        </w:rPr>
        <w:t xml:space="preserve"> </w:t>
      </w:r>
      <w:r>
        <w:t>normal</w:t>
      </w:r>
      <w:r>
        <w:rPr>
          <w:spacing w:val="20"/>
        </w:rPr>
        <w:t xml:space="preserve"> </w:t>
      </w:r>
      <w:r>
        <w:t>as</w:t>
      </w:r>
      <w:r>
        <w:rPr>
          <w:spacing w:val="20"/>
        </w:rPr>
        <w:t xml:space="preserve"> </w:t>
      </w:r>
      <w:r>
        <w:t>summarised</w:t>
      </w:r>
      <w:r>
        <w:rPr>
          <w:spacing w:val="20"/>
        </w:rPr>
        <w:t xml:space="preserve"> </w:t>
      </w:r>
      <w:r>
        <w:t>in</w:t>
      </w:r>
      <w:r>
        <w:rPr>
          <w:spacing w:val="20"/>
        </w:rPr>
        <w:t xml:space="preserve"> </w:t>
      </w:r>
      <w:r>
        <w:t xml:space="preserve">Table </w:t>
      </w:r>
      <w:r>
        <w:rPr>
          <w:spacing w:val="-4"/>
        </w:rPr>
        <w:t>2-2.</w:t>
      </w:r>
    </w:p>
    <w:p w:rsidR="00DD1B90" w:rsidRDefault="00DD1B90">
      <w:pPr>
        <w:pStyle w:val="BodyText"/>
        <w:rPr>
          <w:sz w:val="20"/>
        </w:rPr>
      </w:pPr>
    </w:p>
    <w:p w:rsidR="00DD1B90" w:rsidRDefault="00F727E3">
      <w:pPr>
        <w:pStyle w:val="BodyText"/>
        <w:spacing w:before="2"/>
        <w:rPr>
          <w:sz w:val="23"/>
        </w:rPr>
      </w:pPr>
      <w:r>
        <w:pict>
          <v:rect id="docshape67" o:spid="_x0000_s3958" style="position:absolute;margin-left:78pt;margin-top:14.55pt;width:2in;height:.6pt;z-index:-15714816;mso-wrap-distance-left:0;mso-wrap-distance-right:0;mso-position-horizontal-relative:page" fillcolor="black" stroked="f">
            <w10:wrap type="topAndBottom" anchorx="page"/>
          </v:rect>
        </w:pict>
      </w:r>
    </w:p>
    <w:p w:rsidR="00DD1B90" w:rsidRDefault="00DD1B90">
      <w:pPr>
        <w:pStyle w:val="BodyText"/>
        <w:spacing w:before="3"/>
        <w:rPr>
          <w:sz w:val="7"/>
        </w:rPr>
      </w:pPr>
    </w:p>
    <w:p w:rsidR="00DD1B90" w:rsidRDefault="00D5179D">
      <w:pPr>
        <w:spacing w:before="131"/>
        <w:ind w:left="438"/>
        <w:rPr>
          <w:sz w:val="18"/>
        </w:rPr>
      </w:pPr>
      <w:r>
        <w:rPr>
          <w:sz w:val="18"/>
          <w:vertAlign w:val="superscript"/>
        </w:rPr>
        <w:t>5</w:t>
      </w:r>
      <w:r>
        <w:rPr>
          <w:spacing w:val="18"/>
          <w:sz w:val="18"/>
        </w:rPr>
        <w:t xml:space="preserve"> </w:t>
      </w:r>
      <w:r>
        <w:rPr>
          <w:sz w:val="18"/>
        </w:rPr>
        <w:t>TBI</w:t>
      </w:r>
      <w:r>
        <w:rPr>
          <w:spacing w:val="17"/>
          <w:sz w:val="18"/>
        </w:rPr>
        <w:t xml:space="preserve"> </w:t>
      </w:r>
      <w:r>
        <w:rPr>
          <w:sz w:val="18"/>
        </w:rPr>
        <w:t>is</w:t>
      </w:r>
      <w:r>
        <w:rPr>
          <w:spacing w:val="18"/>
          <w:sz w:val="18"/>
        </w:rPr>
        <w:t xml:space="preserve"> </w:t>
      </w:r>
      <w:r>
        <w:rPr>
          <w:sz w:val="18"/>
        </w:rPr>
        <w:t>a</w:t>
      </w:r>
      <w:r>
        <w:rPr>
          <w:spacing w:val="18"/>
          <w:sz w:val="18"/>
        </w:rPr>
        <w:t xml:space="preserve"> </w:t>
      </w:r>
      <w:r>
        <w:rPr>
          <w:sz w:val="18"/>
        </w:rPr>
        <w:t>subset</w:t>
      </w:r>
      <w:r>
        <w:rPr>
          <w:spacing w:val="17"/>
          <w:sz w:val="18"/>
        </w:rPr>
        <w:t xml:space="preserve"> </w:t>
      </w:r>
      <w:r>
        <w:rPr>
          <w:sz w:val="18"/>
        </w:rPr>
        <w:t>of</w:t>
      </w:r>
      <w:r>
        <w:rPr>
          <w:spacing w:val="17"/>
          <w:sz w:val="18"/>
        </w:rPr>
        <w:t xml:space="preserve"> </w:t>
      </w:r>
      <w:r>
        <w:rPr>
          <w:sz w:val="18"/>
        </w:rPr>
        <w:t>‘acquired’</w:t>
      </w:r>
      <w:r>
        <w:rPr>
          <w:spacing w:val="16"/>
          <w:sz w:val="18"/>
        </w:rPr>
        <w:t xml:space="preserve"> </w:t>
      </w:r>
      <w:r>
        <w:rPr>
          <w:sz w:val="18"/>
        </w:rPr>
        <w:t>brain</w:t>
      </w:r>
      <w:r>
        <w:rPr>
          <w:spacing w:val="18"/>
          <w:sz w:val="18"/>
        </w:rPr>
        <w:t xml:space="preserve"> </w:t>
      </w:r>
      <w:r>
        <w:rPr>
          <w:sz w:val="18"/>
        </w:rPr>
        <w:t>injury</w:t>
      </w:r>
      <w:r>
        <w:rPr>
          <w:spacing w:val="16"/>
          <w:sz w:val="18"/>
        </w:rPr>
        <w:t xml:space="preserve"> </w:t>
      </w:r>
      <w:r>
        <w:rPr>
          <w:sz w:val="18"/>
        </w:rPr>
        <w:t>(ABI).</w:t>
      </w:r>
      <w:r>
        <w:rPr>
          <w:spacing w:val="17"/>
          <w:sz w:val="18"/>
        </w:rPr>
        <w:t xml:space="preserve"> </w:t>
      </w:r>
      <w:r>
        <w:rPr>
          <w:sz w:val="18"/>
        </w:rPr>
        <w:t>For</w:t>
      </w:r>
      <w:r>
        <w:rPr>
          <w:spacing w:val="17"/>
          <w:sz w:val="18"/>
        </w:rPr>
        <w:t xml:space="preserve"> </w:t>
      </w:r>
      <w:r>
        <w:rPr>
          <w:sz w:val="18"/>
        </w:rPr>
        <w:t>purposes</w:t>
      </w:r>
      <w:r>
        <w:rPr>
          <w:spacing w:val="18"/>
          <w:sz w:val="18"/>
        </w:rPr>
        <w:t xml:space="preserve"> </w:t>
      </w:r>
      <w:r>
        <w:rPr>
          <w:sz w:val="18"/>
        </w:rPr>
        <w:t>of</w:t>
      </w:r>
      <w:r>
        <w:rPr>
          <w:spacing w:val="17"/>
          <w:sz w:val="18"/>
        </w:rPr>
        <w:t xml:space="preserve"> </w:t>
      </w:r>
      <w:r>
        <w:rPr>
          <w:sz w:val="18"/>
        </w:rPr>
        <w:t>this</w:t>
      </w:r>
      <w:r>
        <w:rPr>
          <w:spacing w:val="18"/>
          <w:sz w:val="18"/>
        </w:rPr>
        <w:t xml:space="preserve"> </w:t>
      </w:r>
      <w:r>
        <w:rPr>
          <w:sz w:val="18"/>
        </w:rPr>
        <w:t>report</w:t>
      </w:r>
      <w:r>
        <w:rPr>
          <w:spacing w:val="17"/>
          <w:sz w:val="18"/>
        </w:rPr>
        <w:t xml:space="preserve"> </w:t>
      </w:r>
      <w:r>
        <w:rPr>
          <w:sz w:val="18"/>
        </w:rPr>
        <w:t>we</w:t>
      </w:r>
      <w:r>
        <w:rPr>
          <w:spacing w:val="18"/>
          <w:sz w:val="18"/>
        </w:rPr>
        <w:t xml:space="preserve"> </w:t>
      </w:r>
      <w:r>
        <w:rPr>
          <w:sz w:val="18"/>
        </w:rPr>
        <w:t>assume</w:t>
      </w:r>
      <w:r>
        <w:rPr>
          <w:spacing w:val="15"/>
          <w:sz w:val="18"/>
        </w:rPr>
        <w:t xml:space="preserve"> </w:t>
      </w:r>
      <w:r>
        <w:rPr>
          <w:sz w:val="18"/>
        </w:rPr>
        <w:t>data</w:t>
      </w:r>
      <w:r>
        <w:rPr>
          <w:spacing w:val="18"/>
          <w:sz w:val="18"/>
        </w:rPr>
        <w:t xml:space="preserve"> </w:t>
      </w:r>
      <w:r>
        <w:rPr>
          <w:sz w:val="18"/>
        </w:rPr>
        <w:t>relating</w:t>
      </w:r>
      <w:r>
        <w:rPr>
          <w:spacing w:val="18"/>
          <w:sz w:val="18"/>
        </w:rPr>
        <w:t xml:space="preserve"> </w:t>
      </w:r>
      <w:r>
        <w:rPr>
          <w:sz w:val="18"/>
        </w:rPr>
        <w:t>to</w:t>
      </w:r>
      <w:r>
        <w:rPr>
          <w:spacing w:val="18"/>
          <w:sz w:val="18"/>
        </w:rPr>
        <w:t xml:space="preserve"> </w:t>
      </w:r>
      <w:r>
        <w:rPr>
          <w:sz w:val="18"/>
        </w:rPr>
        <w:t>ABI</w:t>
      </w:r>
      <w:r>
        <w:rPr>
          <w:spacing w:val="17"/>
          <w:sz w:val="18"/>
        </w:rPr>
        <w:t xml:space="preserve"> </w:t>
      </w:r>
      <w:r>
        <w:rPr>
          <w:sz w:val="18"/>
        </w:rPr>
        <w:t>is transferable to TBI.</w:t>
      </w:r>
    </w:p>
    <w:p w:rsidR="00DD1B90" w:rsidRDefault="00DD1B90">
      <w:pPr>
        <w:rPr>
          <w:sz w:val="18"/>
        </w:rPr>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F727E3">
      <w:pPr>
        <w:pStyle w:val="Heading4"/>
        <w:spacing w:before="94"/>
        <w:ind w:left="0" w:right="94"/>
        <w:jc w:val="center"/>
      </w:pPr>
      <w:r>
        <w:pict>
          <v:rect id="docshape68" o:spid="_x0000_s3957" style="position:absolute;left:0;text-align:left;margin-left:65.5pt;margin-top:20.55pt;width:464.4pt;height:2.15pt;z-index:15744512;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2-2:</w:t>
      </w:r>
      <w:r w:rsidR="00D5179D">
        <w:rPr>
          <w:smallCaps/>
          <w:color w:val="931537"/>
          <w:spacing w:val="-12"/>
        </w:rPr>
        <w:t xml:space="preserve"> </w:t>
      </w:r>
      <w:r w:rsidR="00D5179D">
        <w:rPr>
          <w:smallCaps/>
          <w:color w:val="931537"/>
        </w:rPr>
        <w:t>Definitions</w:t>
      </w:r>
      <w:r w:rsidR="00D5179D">
        <w:rPr>
          <w:smallCaps/>
          <w:color w:val="931537"/>
          <w:spacing w:val="-13"/>
        </w:rPr>
        <w:t xml:space="preserve"> </w:t>
      </w:r>
      <w:r w:rsidR="00D5179D">
        <w:rPr>
          <w:smallCaps/>
          <w:color w:val="931537"/>
        </w:rPr>
        <w:t>for</w:t>
      </w:r>
      <w:r w:rsidR="00D5179D">
        <w:rPr>
          <w:smallCaps/>
          <w:color w:val="931537"/>
          <w:spacing w:val="-10"/>
        </w:rPr>
        <w:t xml:space="preserve"> </w:t>
      </w:r>
      <w:r w:rsidR="00D5179D">
        <w:rPr>
          <w:smallCaps/>
          <w:color w:val="931537"/>
        </w:rPr>
        <w:t>classifying</w:t>
      </w:r>
      <w:r w:rsidR="00D5179D">
        <w:rPr>
          <w:smallCaps/>
          <w:color w:val="931537"/>
          <w:spacing w:val="-9"/>
        </w:rPr>
        <w:t xml:space="preserve"> </w:t>
      </w:r>
      <w:r w:rsidR="00D5179D">
        <w:rPr>
          <w:smallCaps/>
          <w:color w:val="931537"/>
        </w:rPr>
        <w:t>SCI</w:t>
      </w:r>
      <w:r w:rsidR="00D5179D">
        <w:rPr>
          <w:smallCaps/>
          <w:color w:val="931537"/>
          <w:spacing w:val="-12"/>
        </w:rPr>
        <w:t xml:space="preserve"> </w:t>
      </w:r>
      <w:r w:rsidR="00D5179D">
        <w:rPr>
          <w:smallCaps/>
          <w:color w:val="931537"/>
          <w:spacing w:val="-2"/>
        </w:rPr>
        <w:t>severity</w:t>
      </w:r>
    </w:p>
    <w:p w:rsidR="00DD1B90" w:rsidRDefault="00DD1B90">
      <w:pPr>
        <w:jc w:val="center"/>
        <w:sectPr w:rsidR="00DD1B90">
          <w:pgSz w:w="11900" w:h="16840"/>
          <w:pgMar w:top="1120" w:right="880" w:bottom="1280" w:left="980" w:header="856" w:footer="1088" w:gutter="0"/>
          <w:cols w:space="720"/>
        </w:sectPr>
      </w:pPr>
    </w:p>
    <w:p w:rsidR="00DD1B90" w:rsidRDefault="00DD1B90">
      <w:pPr>
        <w:pStyle w:val="BodyText"/>
        <w:spacing w:before="6"/>
        <w:rPr>
          <w:b/>
          <w:sz w:val="19"/>
        </w:rPr>
      </w:pPr>
    </w:p>
    <w:p w:rsidR="00DD1B90" w:rsidRDefault="00D5179D">
      <w:pPr>
        <w:pStyle w:val="Heading4"/>
        <w:ind w:left="1508" w:hanging="960"/>
      </w:pPr>
      <w:r>
        <w:rPr>
          <w:color w:val="931537"/>
        </w:rPr>
        <w:t>Last</w:t>
      </w:r>
      <w:r>
        <w:rPr>
          <w:color w:val="931537"/>
          <w:spacing w:val="-11"/>
        </w:rPr>
        <w:t xml:space="preserve"> </w:t>
      </w:r>
      <w:r>
        <w:rPr>
          <w:color w:val="931537"/>
        </w:rPr>
        <w:t>spinal</w:t>
      </w:r>
      <w:r>
        <w:rPr>
          <w:color w:val="931537"/>
          <w:spacing w:val="-13"/>
        </w:rPr>
        <w:t xml:space="preserve"> </w:t>
      </w:r>
      <w:r>
        <w:rPr>
          <w:color w:val="931537"/>
        </w:rPr>
        <w:t>cord</w:t>
      </w:r>
      <w:r>
        <w:rPr>
          <w:color w:val="931537"/>
          <w:spacing w:val="-14"/>
        </w:rPr>
        <w:t xml:space="preserve"> </w:t>
      </w:r>
      <w:r>
        <w:rPr>
          <w:color w:val="931537"/>
        </w:rPr>
        <w:t xml:space="preserve">segment </w:t>
      </w:r>
      <w:r>
        <w:rPr>
          <w:color w:val="931537"/>
          <w:spacing w:val="-2"/>
        </w:rPr>
        <w:t>injured</w:t>
      </w:r>
    </w:p>
    <w:p w:rsidR="00DD1B90" w:rsidRDefault="00D5179D">
      <w:pPr>
        <w:spacing w:before="92"/>
        <w:ind w:left="577"/>
        <w:rPr>
          <w:sz w:val="20"/>
        </w:rPr>
      </w:pPr>
      <w:r>
        <w:rPr>
          <w:sz w:val="20"/>
        </w:rPr>
        <w:t>Cervical</w:t>
      </w:r>
      <w:r>
        <w:rPr>
          <w:spacing w:val="-14"/>
          <w:sz w:val="20"/>
        </w:rPr>
        <w:t xml:space="preserve"> </w:t>
      </w:r>
      <w:r>
        <w:rPr>
          <w:sz w:val="20"/>
        </w:rPr>
        <w:t>(spinal</w:t>
      </w:r>
      <w:r>
        <w:rPr>
          <w:spacing w:val="-14"/>
          <w:sz w:val="20"/>
        </w:rPr>
        <w:t xml:space="preserve"> </w:t>
      </w:r>
      <w:r>
        <w:rPr>
          <w:sz w:val="20"/>
        </w:rPr>
        <w:t>cord</w:t>
      </w:r>
      <w:r>
        <w:rPr>
          <w:spacing w:val="-13"/>
          <w:sz w:val="20"/>
        </w:rPr>
        <w:t xml:space="preserve"> </w:t>
      </w:r>
      <w:r>
        <w:rPr>
          <w:sz w:val="20"/>
        </w:rPr>
        <w:t>segments C1 to T1)</w:t>
      </w:r>
    </w:p>
    <w:p w:rsidR="00DD1B90" w:rsidRDefault="00DD1B90">
      <w:pPr>
        <w:pStyle w:val="BodyText"/>
        <w:spacing w:before="3"/>
        <w:rPr>
          <w:sz w:val="25"/>
        </w:rPr>
      </w:pPr>
    </w:p>
    <w:p w:rsidR="00DD1B90" w:rsidRDefault="00D5179D">
      <w:pPr>
        <w:ind w:left="577"/>
        <w:rPr>
          <w:sz w:val="20"/>
        </w:rPr>
      </w:pPr>
      <w:r>
        <w:rPr>
          <w:sz w:val="20"/>
        </w:rPr>
        <w:t>Thoracic, lumbar or sacral (below</w:t>
      </w:r>
      <w:r>
        <w:rPr>
          <w:spacing w:val="-9"/>
          <w:sz w:val="20"/>
        </w:rPr>
        <w:t xml:space="preserve"> </w:t>
      </w:r>
      <w:r>
        <w:rPr>
          <w:sz w:val="20"/>
        </w:rPr>
        <w:t>the</w:t>
      </w:r>
      <w:r>
        <w:rPr>
          <w:spacing w:val="-9"/>
          <w:sz w:val="20"/>
        </w:rPr>
        <w:t xml:space="preserve"> </w:t>
      </w:r>
      <w:r>
        <w:rPr>
          <w:sz w:val="20"/>
        </w:rPr>
        <w:t>T1</w:t>
      </w:r>
      <w:r>
        <w:rPr>
          <w:spacing w:val="-9"/>
          <w:sz w:val="20"/>
        </w:rPr>
        <w:t xml:space="preserve"> </w:t>
      </w:r>
      <w:r>
        <w:rPr>
          <w:sz w:val="20"/>
        </w:rPr>
        <w:t>cord</w:t>
      </w:r>
      <w:r>
        <w:rPr>
          <w:spacing w:val="-9"/>
          <w:sz w:val="20"/>
        </w:rPr>
        <w:t xml:space="preserve"> </w:t>
      </w:r>
      <w:r>
        <w:rPr>
          <w:sz w:val="20"/>
        </w:rPr>
        <w:t>segment)</w:t>
      </w:r>
    </w:p>
    <w:p w:rsidR="00DD1B90" w:rsidRDefault="00D5179D">
      <w:pPr>
        <w:pStyle w:val="Heading4"/>
        <w:tabs>
          <w:tab w:val="left" w:pos="3120"/>
        </w:tabs>
        <w:spacing w:before="105"/>
        <w:ind w:left="233"/>
      </w:pPr>
      <w:r>
        <w:rPr>
          <w:b w:val="0"/>
        </w:rPr>
        <w:br w:type="column"/>
      </w:r>
      <w:r>
        <w:rPr>
          <w:color w:val="931537"/>
        </w:rPr>
        <w:t xml:space="preserve">SCI </w:t>
      </w:r>
      <w:r>
        <w:rPr>
          <w:color w:val="931537"/>
          <w:spacing w:val="-2"/>
        </w:rPr>
        <w:t>classification</w:t>
      </w:r>
      <w:r>
        <w:rPr>
          <w:color w:val="931537"/>
        </w:rPr>
        <w:tab/>
        <w:t>Associated</w:t>
      </w:r>
      <w:r>
        <w:rPr>
          <w:color w:val="931537"/>
          <w:spacing w:val="-8"/>
        </w:rPr>
        <w:t xml:space="preserve"> </w:t>
      </w:r>
      <w:r>
        <w:rPr>
          <w:color w:val="931537"/>
          <w:spacing w:val="-2"/>
        </w:rPr>
        <w:t>morbidity</w:t>
      </w:r>
    </w:p>
    <w:p w:rsidR="00DD1B90" w:rsidRDefault="00DD1B90">
      <w:pPr>
        <w:pStyle w:val="BodyText"/>
        <w:rPr>
          <w:b/>
          <w:sz w:val="24"/>
        </w:rPr>
      </w:pPr>
    </w:p>
    <w:p w:rsidR="00DD1B90" w:rsidRDefault="00F727E3">
      <w:pPr>
        <w:tabs>
          <w:tab w:val="left" w:pos="2465"/>
        </w:tabs>
        <w:spacing w:before="188"/>
        <w:ind w:left="322"/>
        <w:rPr>
          <w:sz w:val="20"/>
        </w:rPr>
      </w:pPr>
      <w:r>
        <w:pict>
          <v:rect id="docshape69" o:spid="_x0000_s3956" style="position:absolute;left:0;text-align:left;margin-left:65.5pt;margin-top:5.15pt;width:464.4pt;height:1.45pt;z-index:15745024;mso-position-horizontal-relative:page" fillcolor="#931537" stroked="f">
            <w10:wrap anchorx="page"/>
          </v:rect>
        </w:pict>
      </w:r>
      <w:r w:rsidR="00D5179D">
        <w:rPr>
          <w:spacing w:val="-2"/>
          <w:sz w:val="20"/>
        </w:rPr>
        <w:t>Quadriplegia</w:t>
      </w:r>
      <w:r w:rsidR="00D5179D">
        <w:rPr>
          <w:spacing w:val="-2"/>
          <w:sz w:val="20"/>
          <w:vertAlign w:val="superscript"/>
        </w:rPr>
        <w:t>6</w:t>
      </w:r>
      <w:r w:rsidR="00D5179D">
        <w:rPr>
          <w:sz w:val="20"/>
        </w:rPr>
        <w:tab/>
        <w:t>Reduction</w:t>
      </w:r>
      <w:r w:rsidR="00D5179D">
        <w:rPr>
          <w:spacing w:val="-4"/>
          <w:sz w:val="20"/>
        </w:rPr>
        <w:t xml:space="preserve"> </w:t>
      </w:r>
      <w:r w:rsidR="00D5179D">
        <w:rPr>
          <w:sz w:val="20"/>
        </w:rPr>
        <w:t>or</w:t>
      </w:r>
      <w:r w:rsidR="00D5179D">
        <w:rPr>
          <w:spacing w:val="-5"/>
          <w:sz w:val="20"/>
        </w:rPr>
        <w:t xml:space="preserve"> </w:t>
      </w:r>
      <w:r w:rsidR="00D5179D">
        <w:rPr>
          <w:sz w:val="20"/>
        </w:rPr>
        <w:t>loss</w:t>
      </w:r>
      <w:r w:rsidR="00D5179D">
        <w:rPr>
          <w:spacing w:val="-4"/>
          <w:sz w:val="20"/>
        </w:rPr>
        <w:t xml:space="preserve"> </w:t>
      </w:r>
      <w:r w:rsidR="00D5179D">
        <w:rPr>
          <w:sz w:val="20"/>
        </w:rPr>
        <w:t>of</w:t>
      </w:r>
      <w:r w:rsidR="00D5179D">
        <w:rPr>
          <w:spacing w:val="-6"/>
          <w:sz w:val="20"/>
        </w:rPr>
        <w:t xml:space="preserve"> </w:t>
      </w:r>
      <w:r w:rsidR="00D5179D">
        <w:rPr>
          <w:sz w:val="20"/>
        </w:rPr>
        <w:t>motor</w:t>
      </w:r>
      <w:r w:rsidR="00D5179D">
        <w:rPr>
          <w:spacing w:val="-5"/>
          <w:sz w:val="20"/>
        </w:rPr>
        <w:t xml:space="preserve"> </w:t>
      </w:r>
      <w:r w:rsidR="00D5179D">
        <w:rPr>
          <w:spacing w:val="-2"/>
          <w:sz w:val="20"/>
        </w:rPr>
        <w:t>and/or</w:t>
      </w:r>
    </w:p>
    <w:p w:rsidR="00DD1B90" w:rsidRDefault="00D5179D">
      <w:pPr>
        <w:ind w:left="2465" w:right="359"/>
        <w:rPr>
          <w:sz w:val="20"/>
        </w:rPr>
      </w:pPr>
      <w:r>
        <w:rPr>
          <w:sz w:val="20"/>
        </w:rPr>
        <w:t>sensory</w:t>
      </w:r>
      <w:r>
        <w:rPr>
          <w:spacing w:val="-9"/>
          <w:sz w:val="20"/>
        </w:rPr>
        <w:t xml:space="preserve"> </w:t>
      </w:r>
      <w:r>
        <w:rPr>
          <w:sz w:val="20"/>
        </w:rPr>
        <w:t>function</w:t>
      </w:r>
      <w:r>
        <w:rPr>
          <w:spacing w:val="-3"/>
          <w:sz w:val="20"/>
        </w:rPr>
        <w:t xml:space="preserve"> </w:t>
      </w:r>
      <w:r>
        <w:rPr>
          <w:sz w:val="20"/>
        </w:rPr>
        <w:t>in</w:t>
      </w:r>
      <w:r>
        <w:rPr>
          <w:spacing w:val="-5"/>
          <w:sz w:val="20"/>
        </w:rPr>
        <w:t xml:space="preserve"> </w:t>
      </w:r>
      <w:r>
        <w:rPr>
          <w:sz w:val="20"/>
        </w:rPr>
        <w:t>the</w:t>
      </w:r>
      <w:r>
        <w:rPr>
          <w:spacing w:val="-5"/>
          <w:sz w:val="20"/>
        </w:rPr>
        <w:t xml:space="preserve"> </w:t>
      </w:r>
      <w:r>
        <w:rPr>
          <w:sz w:val="20"/>
        </w:rPr>
        <w:t>arms</w:t>
      </w:r>
      <w:r>
        <w:rPr>
          <w:spacing w:val="-4"/>
          <w:sz w:val="20"/>
        </w:rPr>
        <w:t xml:space="preserve"> </w:t>
      </w:r>
      <w:r>
        <w:rPr>
          <w:sz w:val="20"/>
        </w:rPr>
        <w:t>as</w:t>
      </w:r>
      <w:r>
        <w:rPr>
          <w:spacing w:val="-4"/>
          <w:sz w:val="20"/>
        </w:rPr>
        <w:t xml:space="preserve"> </w:t>
      </w:r>
      <w:r>
        <w:rPr>
          <w:sz w:val="20"/>
        </w:rPr>
        <w:t>well</w:t>
      </w:r>
      <w:r>
        <w:rPr>
          <w:spacing w:val="-6"/>
          <w:sz w:val="20"/>
        </w:rPr>
        <w:t xml:space="preserve"> </w:t>
      </w:r>
      <w:r>
        <w:rPr>
          <w:sz w:val="20"/>
        </w:rPr>
        <w:t>as</w:t>
      </w:r>
      <w:r>
        <w:rPr>
          <w:spacing w:val="-4"/>
          <w:sz w:val="20"/>
        </w:rPr>
        <w:t xml:space="preserve"> </w:t>
      </w:r>
      <w:r>
        <w:rPr>
          <w:sz w:val="20"/>
        </w:rPr>
        <w:t>in the trunk, legs, and pelvic organs.</w:t>
      </w:r>
    </w:p>
    <w:p w:rsidR="00DD1B90" w:rsidRDefault="00F727E3">
      <w:pPr>
        <w:tabs>
          <w:tab w:val="left" w:pos="2466"/>
        </w:tabs>
        <w:spacing w:before="61"/>
        <w:ind w:left="2465" w:right="797" w:hanging="2144"/>
        <w:rPr>
          <w:sz w:val="20"/>
        </w:rPr>
      </w:pPr>
      <w:r>
        <w:pict>
          <v:rect id="docshape70" o:spid="_x0000_s3955" style="position:absolute;left:0;text-align:left;margin-left:64.8pt;margin-top:37.8pt;width:465.1pt;height:2.15pt;z-index:15745536;mso-position-horizontal-relative:page" fillcolor="#931537" stroked="f">
            <w10:wrap anchorx="page"/>
          </v:rect>
        </w:pict>
      </w:r>
      <w:r w:rsidR="00D5179D">
        <w:rPr>
          <w:spacing w:val="-2"/>
          <w:sz w:val="20"/>
        </w:rPr>
        <w:t>Paraplegia</w:t>
      </w:r>
      <w:r w:rsidR="00D5179D">
        <w:rPr>
          <w:sz w:val="20"/>
        </w:rPr>
        <w:tab/>
      </w:r>
      <w:r w:rsidR="00D5179D">
        <w:rPr>
          <w:sz w:val="20"/>
        </w:rPr>
        <w:tab/>
        <w:t>Reduction or loss of motor and/or sensory</w:t>
      </w:r>
      <w:r w:rsidR="00D5179D">
        <w:rPr>
          <w:spacing w:val="-10"/>
          <w:sz w:val="20"/>
        </w:rPr>
        <w:t xml:space="preserve"> </w:t>
      </w:r>
      <w:r w:rsidR="00D5179D">
        <w:rPr>
          <w:sz w:val="20"/>
        </w:rPr>
        <w:t>function</w:t>
      </w:r>
      <w:r w:rsidR="00D5179D">
        <w:rPr>
          <w:spacing w:val="-5"/>
          <w:sz w:val="20"/>
        </w:rPr>
        <w:t xml:space="preserve"> </w:t>
      </w:r>
      <w:r w:rsidR="00D5179D">
        <w:rPr>
          <w:sz w:val="20"/>
        </w:rPr>
        <w:t>in</w:t>
      </w:r>
      <w:r w:rsidR="00D5179D">
        <w:rPr>
          <w:spacing w:val="-6"/>
          <w:sz w:val="20"/>
        </w:rPr>
        <w:t xml:space="preserve"> </w:t>
      </w:r>
      <w:r w:rsidR="00D5179D">
        <w:rPr>
          <w:sz w:val="20"/>
        </w:rPr>
        <w:t>the</w:t>
      </w:r>
      <w:r w:rsidR="00D5179D">
        <w:rPr>
          <w:spacing w:val="-6"/>
          <w:sz w:val="20"/>
        </w:rPr>
        <w:t xml:space="preserve"> </w:t>
      </w:r>
      <w:r w:rsidR="00D5179D">
        <w:rPr>
          <w:sz w:val="20"/>
        </w:rPr>
        <w:t>trunk,</w:t>
      </w:r>
      <w:r w:rsidR="00D5179D">
        <w:rPr>
          <w:spacing w:val="-6"/>
          <w:sz w:val="20"/>
        </w:rPr>
        <w:t xml:space="preserve"> </w:t>
      </w:r>
      <w:r w:rsidR="00D5179D">
        <w:rPr>
          <w:sz w:val="20"/>
        </w:rPr>
        <w:t>legs,</w:t>
      </w:r>
      <w:r w:rsidR="00D5179D">
        <w:rPr>
          <w:spacing w:val="-6"/>
          <w:sz w:val="20"/>
        </w:rPr>
        <w:t xml:space="preserve"> </w:t>
      </w:r>
      <w:r w:rsidR="00D5179D">
        <w:rPr>
          <w:sz w:val="20"/>
        </w:rPr>
        <w:t>and pelvic organs.</w:t>
      </w:r>
    </w:p>
    <w:p w:rsidR="00DD1B90" w:rsidRDefault="00D5179D">
      <w:pPr>
        <w:spacing w:before="107"/>
        <w:ind w:left="125"/>
        <w:rPr>
          <w:sz w:val="18"/>
        </w:rPr>
      </w:pPr>
      <w:r>
        <w:rPr>
          <w:sz w:val="18"/>
        </w:rPr>
        <w:t>Source:</w:t>
      </w:r>
      <w:r>
        <w:rPr>
          <w:spacing w:val="-9"/>
          <w:sz w:val="18"/>
        </w:rPr>
        <w:t xml:space="preserve"> </w:t>
      </w:r>
      <w:r>
        <w:rPr>
          <w:sz w:val="18"/>
        </w:rPr>
        <w:t>QSCIS</w:t>
      </w:r>
      <w:r>
        <w:rPr>
          <w:spacing w:val="-8"/>
          <w:sz w:val="18"/>
        </w:rPr>
        <w:t xml:space="preserve"> </w:t>
      </w:r>
      <w:r>
        <w:rPr>
          <w:sz w:val="18"/>
        </w:rPr>
        <w:t>(2001),</w:t>
      </w:r>
      <w:r>
        <w:rPr>
          <w:spacing w:val="-8"/>
          <w:sz w:val="18"/>
        </w:rPr>
        <w:t xml:space="preserve"> </w:t>
      </w:r>
      <w:r>
        <w:rPr>
          <w:sz w:val="18"/>
        </w:rPr>
        <w:t>AIHW</w:t>
      </w:r>
      <w:r>
        <w:rPr>
          <w:spacing w:val="-6"/>
          <w:sz w:val="18"/>
        </w:rPr>
        <w:t xml:space="preserve"> </w:t>
      </w:r>
      <w:r>
        <w:rPr>
          <w:spacing w:val="-2"/>
          <w:sz w:val="18"/>
        </w:rPr>
        <w:t>(2008).</w:t>
      </w:r>
    </w:p>
    <w:p w:rsidR="00DD1B90" w:rsidRDefault="00DD1B90">
      <w:pPr>
        <w:rPr>
          <w:sz w:val="18"/>
        </w:rPr>
        <w:sectPr w:rsidR="00DD1B90">
          <w:type w:val="continuous"/>
          <w:pgSz w:w="11900" w:h="16840"/>
          <w:pgMar w:top="1800" w:right="880" w:bottom="280" w:left="980" w:header="856" w:footer="1088" w:gutter="0"/>
          <w:cols w:num="2" w:space="720" w:equalWidth="0">
            <w:col w:w="3311" w:space="40"/>
            <w:col w:w="6689"/>
          </w:cols>
        </w:sectPr>
      </w:pPr>
    </w:p>
    <w:p w:rsidR="00DD1B90" w:rsidRDefault="00DD1B90">
      <w:pPr>
        <w:pStyle w:val="BodyText"/>
        <w:spacing w:before="6"/>
        <w:rPr>
          <w:sz w:val="12"/>
        </w:rPr>
      </w:pPr>
    </w:p>
    <w:p w:rsidR="00DD1B90" w:rsidRDefault="00D5179D">
      <w:pPr>
        <w:pStyle w:val="BodyText"/>
        <w:spacing w:before="94"/>
        <w:ind w:left="438" w:right="523"/>
        <w:jc w:val="both"/>
      </w:pPr>
      <w:r>
        <w:t>SCI can be due to traumatic or non-traumatic causes. Approximately 20% of SCI is due to non-traumatic (medical) causes such as ischaemia, cancer, spinal abscesses and spinal canal stenosis (Cripps, 2008). Only SCI due to traumatic causes was included in this</w:t>
      </w:r>
      <w:r>
        <w:rPr>
          <w:spacing w:val="40"/>
        </w:rPr>
        <w:t xml:space="preserve"> </w:t>
      </w:r>
      <w:r>
        <w:rPr>
          <w:spacing w:val="-2"/>
        </w:rPr>
        <w:t>analysis.</w:t>
      </w:r>
    </w:p>
    <w:p w:rsidR="00DD1B90" w:rsidRDefault="00DD1B90">
      <w:pPr>
        <w:pStyle w:val="BodyText"/>
        <w:spacing w:before="10"/>
        <w:rPr>
          <w:sz w:val="20"/>
        </w:rPr>
      </w:pPr>
    </w:p>
    <w:p w:rsidR="00DD1B90" w:rsidRDefault="00D5179D">
      <w:pPr>
        <w:pStyle w:val="BodyText"/>
        <w:spacing w:before="1"/>
        <w:ind w:left="438" w:right="523"/>
        <w:jc w:val="both"/>
      </w:pPr>
      <w:r>
        <w:t>An ‘incomplete’ injury is one in which there is some movement or feeling below the level of the SCI. This implies that the damage in the spinal cord does not involve the whole spinal cord and that some messages are getting past the area of damage. In contrast, a ‘complete’ injury is one in which there is no movement below the level of the SCI (AIHW, 2008). This analysis does not separate complete from incomplete SCI.</w:t>
      </w:r>
    </w:p>
    <w:p w:rsidR="00DD1B90" w:rsidRDefault="00F727E3">
      <w:pPr>
        <w:pStyle w:val="BodyText"/>
        <w:spacing w:before="11"/>
        <w:rPr>
          <w:sz w:val="18"/>
        </w:rPr>
      </w:pPr>
      <w:r>
        <w:pict>
          <v:shape id="docshape71" o:spid="_x0000_s3954" type="#_x0000_t202" style="position:absolute;margin-left:92.4pt;margin-top:12.6pt;width:410.55pt;height:36.4pt;z-index:-15713792;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931537"/>
                    </w:rPr>
                    <w:t>Paraplegia and quadriplegia due to ‘traumatic’ causes were included within this</w:t>
                  </w:r>
                  <w:r>
                    <w:rPr>
                      <w:color w:val="931537"/>
                      <w:spacing w:val="40"/>
                    </w:rPr>
                    <w:t xml:space="preserve"> </w:t>
                  </w:r>
                  <w:r>
                    <w:rPr>
                      <w:color w:val="931537"/>
                      <w:spacing w:val="-2"/>
                    </w:rPr>
                    <w:t>analysis.</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0"/>
          <w:tab w:val="left" w:pos="1572"/>
        </w:tabs>
        <w:ind w:hanging="1134"/>
      </w:pPr>
      <w:bookmarkStart w:id="10" w:name="_TOC_250056"/>
      <w:r>
        <w:rPr>
          <w:color w:val="931537"/>
        </w:rPr>
        <w:t>CAUSE</w:t>
      </w:r>
      <w:r>
        <w:rPr>
          <w:color w:val="931537"/>
          <w:spacing w:val="-2"/>
        </w:rPr>
        <w:t xml:space="preserve"> </w:t>
      </w:r>
      <w:r>
        <w:rPr>
          <w:color w:val="931537"/>
        </w:rPr>
        <w:t>OF</w:t>
      </w:r>
      <w:bookmarkEnd w:id="10"/>
      <w:r>
        <w:rPr>
          <w:color w:val="931537"/>
          <w:spacing w:val="-2"/>
        </w:rPr>
        <w:t xml:space="preserve"> INJURY</w:t>
      </w:r>
    </w:p>
    <w:p w:rsidR="00DD1B90" w:rsidRDefault="00D5179D">
      <w:pPr>
        <w:spacing w:before="238"/>
        <w:ind w:left="438"/>
        <w:rPr>
          <w:b/>
        </w:rPr>
      </w:pPr>
      <w:r>
        <w:rPr>
          <w:b/>
          <w:color w:val="931537"/>
          <w:spacing w:val="-5"/>
        </w:rPr>
        <w:t>TBI</w:t>
      </w:r>
    </w:p>
    <w:p w:rsidR="00DD1B90" w:rsidRDefault="00DD1B90">
      <w:pPr>
        <w:pStyle w:val="BodyText"/>
        <w:rPr>
          <w:b/>
          <w:sz w:val="21"/>
        </w:rPr>
      </w:pPr>
    </w:p>
    <w:p w:rsidR="00DD1B90" w:rsidRDefault="00D5179D">
      <w:pPr>
        <w:pStyle w:val="BodyText"/>
        <w:ind w:left="438" w:right="401"/>
      </w:pPr>
      <w:r>
        <w:t>The</w:t>
      </w:r>
      <w:r>
        <w:rPr>
          <w:spacing w:val="40"/>
        </w:rPr>
        <w:t xml:space="preserve"> </w:t>
      </w:r>
      <w:r>
        <w:t>leading</w:t>
      </w:r>
      <w:r>
        <w:rPr>
          <w:spacing w:val="40"/>
        </w:rPr>
        <w:t xml:space="preserve"> </w:t>
      </w:r>
      <w:r>
        <w:t>causes</w:t>
      </w:r>
      <w:r>
        <w:rPr>
          <w:spacing w:val="40"/>
        </w:rPr>
        <w:t xml:space="preserve"> </w:t>
      </w:r>
      <w:r>
        <w:t>of</w:t>
      </w:r>
      <w:r>
        <w:rPr>
          <w:spacing w:val="40"/>
        </w:rPr>
        <w:t xml:space="preserve"> </w:t>
      </w:r>
      <w:r>
        <w:t>TBI</w:t>
      </w:r>
      <w:r>
        <w:rPr>
          <w:spacing w:val="40"/>
        </w:rPr>
        <w:t xml:space="preserve"> </w:t>
      </w:r>
      <w:r>
        <w:t>in</w:t>
      </w:r>
      <w:r>
        <w:rPr>
          <w:spacing w:val="40"/>
        </w:rPr>
        <w:t xml:space="preserve"> </w:t>
      </w:r>
      <w:r>
        <w:t>both</w:t>
      </w:r>
      <w:r>
        <w:rPr>
          <w:spacing w:val="40"/>
        </w:rPr>
        <w:t xml:space="preserve"> </w:t>
      </w:r>
      <w:r>
        <w:t>Australia</w:t>
      </w:r>
      <w:r>
        <w:rPr>
          <w:spacing w:val="40"/>
        </w:rPr>
        <w:t xml:space="preserve"> </w:t>
      </w:r>
      <w:r>
        <w:t>and</w:t>
      </w:r>
      <w:r>
        <w:rPr>
          <w:spacing w:val="40"/>
        </w:rPr>
        <w:t xml:space="preserve"> </w:t>
      </w:r>
      <w:r>
        <w:t>Victoria</w:t>
      </w:r>
      <w:r>
        <w:rPr>
          <w:spacing w:val="40"/>
        </w:rPr>
        <w:t xml:space="preserve"> </w:t>
      </w:r>
      <w:r>
        <w:t>are</w:t>
      </w:r>
      <w:r>
        <w:rPr>
          <w:spacing w:val="40"/>
        </w:rPr>
        <w:t xml:space="preserve"> </w:t>
      </w:r>
      <w:r>
        <w:t>transport</w:t>
      </w:r>
      <w:r>
        <w:rPr>
          <w:spacing w:val="40"/>
        </w:rPr>
        <w:t xml:space="preserve"> </w:t>
      </w:r>
      <w:r>
        <w:t>accidents,</w:t>
      </w:r>
      <w:r>
        <w:rPr>
          <w:spacing w:val="40"/>
        </w:rPr>
        <w:t xml:space="preserve"> </w:t>
      </w:r>
      <w:r>
        <w:t>falls,</w:t>
      </w:r>
      <w:r>
        <w:rPr>
          <w:spacing w:val="40"/>
        </w:rPr>
        <w:t xml:space="preserve"> </w:t>
      </w:r>
      <w:r>
        <w:t>collision with objects and water related accidents (Figure 2.1, Figure 2.2).</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10"/>
      </w:pPr>
      <w:r>
        <w:pict>
          <v:rect id="docshape72" o:spid="_x0000_s3953" style="position:absolute;margin-left:78pt;margin-top:14.4pt;width:2in;height:.6pt;z-index:-15713280;mso-wrap-distance-left:0;mso-wrap-distance-right:0;mso-position-horizontal-relative:page" fillcolor="black" stroked="f">
            <w10:wrap type="topAndBottom" anchorx="page"/>
          </v:rect>
        </w:pict>
      </w:r>
    </w:p>
    <w:p w:rsidR="00DD1B90" w:rsidRDefault="00D5179D">
      <w:pPr>
        <w:spacing w:before="155"/>
        <w:ind w:left="438" w:right="566"/>
        <w:rPr>
          <w:sz w:val="18"/>
        </w:rPr>
      </w:pPr>
      <w:r>
        <w:rPr>
          <w:sz w:val="18"/>
          <w:vertAlign w:val="superscript"/>
        </w:rPr>
        <w:t>6</w:t>
      </w:r>
      <w:r>
        <w:rPr>
          <w:spacing w:val="40"/>
          <w:sz w:val="18"/>
        </w:rPr>
        <w:t xml:space="preserve"> </w:t>
      </w:r>
      <w:r>
        <w:rPr>
          <w:sz w:val="18"/>
        </w:rPr>
        <w:t>Often</w:t>
      </w:r>
      <w:r>
        <w:rPr>
          <w:spacing w:val="40"/>
          <w:sz w:val="18"/>
        </w:rPr>
        <w:t xml:space="preserve"> </w:t>
      </w:r>
      <w:r>
        <w:rPr>
          <w:sz w:val="18"/>
        </w:rPr>
        <w:t>referred</w:t>
      </w:r>
      <w:r>
        <w:rPr>
          <w:spacing w:val="40"/>
          <w:sz w:val="18"/>
        </w:rPr>
        <w:t xml:space="preserve"> </w:t>
      </w:r>
      <w:r>
        <w:rPr>
          <w:sz w:val="18"/>
        </w:rPr>
        <w:t>to</w:t>
      </w:r>
      <w:r>
        <w:rPr>
          <w:spacing w:val="40"/>
          <w:sz w:val="18"/>
        </w:rPr>
        <w:t xml:space="preserve"> </w:t>
      </w:r>
      <w:r>
        <w:rPr>
          <w:sz w:val="18"/>
        </w:rPr>
        <w:t>as</w:t>
      </w:r>
      <w:r>
        <w:rPr>
          <w:spacing w:val="40"/>
          <w:sz w:val="18"/>
        </w:rPr>
        <w:t xml:space="preserve"> </w:t>
      </w:r>
      <w:r>
        <w:rPr>
          <w:sz w:val="18"/>
        </w:rPr>
        <w:t>‘tetraplegia’.</w:t>
      </w:r>
      <w:r>
        <w:rPr>
          <w:spacing w:val="40"/>
          <w:sz w:val="18"/>
        </w:rPr>
        <w:t xml:space="preserve"> </w:t>
      </w:r>
      <w:r>
        <w:rPr>
          <w:sz w:val="18"/>
        </w:rPr>
        <w:t>For</w:t>
      </w:r>
      <w:r>
        <w:rPr>
          <w:spacing w:val="40"/>
          <w:sz w:val="18"/>
        </w:rPr>
        <w:t xml:space="preserve"> </w:t>
      </w:r>
      <w:r>
        <w:rPr>
          <w:sz w:val="18"/>
        </w:rPr>
        <w:t>purposes</w:t>
      </w:r>
      <w:r>
        <w:rPr>
          <w:spacing w:val="40"/>
          <w:sz w:val="18"/>
        </w:rPr>
        <w:t xml:space="preserve"> </w:t>
      </w:r>
      <w:r>
        <w:rPr>
          <w:sz w:val="18"/>
        </w:rPr>
        <w:t>of</w:t>
      </w:r>
      <w:r>
        <w:rPr>
          <w:spacing w:val="40"/>
          <w:sz w:val="18"/>
        </w:rPr>
        <w:t xml:space="preserve"> </w:t>
      </w:r>
      <w:r>
        <w:rPr>
          <w:sz w:val="18"/>
        </w:rPr>
        <w:t>this</w:t>
      </w:r>
      <w:r>
        <w:rPr>
          <w:spacing w:val="40"/>
          <w:sz w:val="18"/>
        </w:rPr>
        <w:t xml:space="preserve"> </w:t>
      </w:r>
      <w:r>
        <w:rPr>
          <w:sz w:val="18"/>
        </w:rPr>
        <w:t>report</w:t>
      </w:r>
      <w:r>
        <w:rPr>
          <w:spacing w:val="40"/>
          <w:sz w:val="18"/>
        </w:rPr>
        <w:t xml:space="preserve"> </w:t>
      </w:r>
      <w:r>
        <w:rPr>
          <w:sz w:val="18"/>
        </w:rPr>
        <w:t>we</w:t>
      </w:r>
      <w:r>
        <w:rPr>
          <w:spacing w:val="40"/>
          <w:sz w:val="18"/>
        </w:rPr>
        <w:t xml:space="preserve"> </w:t>
      </w:r>
      <w:r>
        <w:rPr>
          <w:sz w:val="18"/>
        </w:rPr>
        <w:t>assume</w:t>
      </w:r>
      <w:r>
        <w:rPr>
          <w:spacing w:val="40"/>
          <w:sz w:val="18"/>
        </w:rPr>
        <w:t xml:space="preserve"> </w:t>
      </w:r>
      <w:r>
        <w:rPr>
          <w:sz w:val="18"/>
        </w:rPr>
        <w:t>data</w:t>
      </w:r>
      <w:r>
        <w:rPr>
          <w:spacing w:val="40"/>
          <w:sz w:val="18"/>
        </w:rPr>
        <w:t xml:space="preserve"> </w:t>
      </w:r>
      <w:r>
        <w:rPr>
          <w:sz w:val="18"/>
        </w:rPr>
        <w:t>relating</w:t>
      </w:r>
      <w:r>
        <w:rPr>
          <w:spacing w:val="40"/>
          <w:sz w:val="18"/>
        </w:rPr>
        <w:t xml:space="preserve"> </w:t>
      </w:r>
      <w:r>
        <w:rPr>
          <w:sz w:val="18"/>
        </w:rPr>
        <w:t>to</w:t>
      </w:r>
      <w:r>
        <w:rPr>
          <w:spacing w:val="40"/>
          <w:sz w:val="18"/>
        </w:rPr>
        <w:t xml:space="preserve"> </w:t>
      </w:r>
      <w:r>
        <w:rPr>
          <w:sz w:val="18"/>
        </w:rPr>
        <w:t>tetraplegia</w:t>
      </w:r>
      <w:r>
        <w:rPr>
          <w:spacing w:val="40"/>
          <w:sz w:val="18"/>
        </w:rPr>
        <w:t xml:space="preserve"> </w:t>
      </w:r>
      <w:r>
        <w:rPr>
          <w:sz w:val="18"/>
        </w:rPr>
        <w:t>is</w:t>
      </w:r>
      <w:r>
        <w:rPr>
          <w:spacing w:val="40"/>
          <w:sz w:val="18"/>
        </w:rPr>
        <w:t xml:space="preserve"> </w:t>
      </w:r>
      <w:r>
        <w:rPr>
          <w:sz w:val="18"/>
        </w:rPr>
        <w:t>transferable to quadriplegia.</w:t>
      </w:r>
    </w:p>
    <w:p w:rsidR="00DD1B90" w:rsidRDefault="00DD1B90">
      <w:pPr>
        <w:rPr>
          <w:sz w:val="18"/>
        </w:rPr>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Heading4"/>
        <w:spacing w:before="94"/>
        <w:ind w:right="568"/>
        <w:jc w:val="center"/>
      </w:pPr>
      <w:r>
        <w:rPr>
          <w:smallCaps/>
          <w:color w:val="931537"/>
        </w:rPr>
        <w:t>Figure</w:t>
      </w:r>
      <w:r>
        <w:rPr>
          <w:smallCaps/>
          <w:color w:val="931537"/>
          <w:spacing w:val="-13"/>
        </w:rPr>
        <w:t xml:space="preserve"> </w:t>
      </w:r>
      <w:r>
        <w:rPr>
          <w:smallCaps/>
          <w:color w:val="931537"/>
        </w:rPr>
        <w:t>2.1:</w:t>
      </w:r>
      <w:r>
        <w:rPr>
          <w:smallCaps/>
          <w:color w:val="931537"/>
          <w:spacing w:val="-12"/>
        </w:rPr>
        <w:t xml:space="preserve"> </w:t>
      </w:r>
      <w:r>
        <w:rPr>
          <w:smallCaps/>
          <w:color w:val="931537"/>
        </w:rPr>
        <w:t>Mechanism</w:t>
      </w:r>
      <w:r>
        <w:rPr>
          <w:smallCaps/>
          <w:color w:val="931537"/>
          <w:spacing w:val="-13"/>
        </w:rPr>
        <w:t xml:space="preserve"> </w:t>
      </w:r>
      <w:r>
        <w:rPr>
          <w:smallCaps/>
          <w:color w:val="931537"/>
        </w:rPr>
        <w:t>of</w:t>
      </w:r>
      <w:r>
        <w:rPr>
          <w:smallCaps/>
          <w:color w:val="931537"/>
          <w:spacing w:val="-12"/>
        </w:rPr>
        <w:t xml:space="preserve"> </w:t>
      </w:r>
      <w:r>
        <w:rPr>
          <w:smallCaps/>
          <w:color w:val="931537"/>
        </w:rPr>
        <w:t>injury</w:t>
      </w:r>
      <w:r>
        <w:rPr>
          <w:smallCaps/>
          <w:color w:val="931537"/>
          <w:spacing w:val="-10"/>
        </w:rPr>
        <w:t xml:space="preserve"> </w:t>
      </w:r>
      <w:r>
        <w:rPr>
          <w:smallCaps/>
          <w:color w:val="931537"/>
        </w:rPr>
        <w:t>of</w:t>
      </w:r>
      <w:r>
        <w:rPr>
          <w:smallCaps/>
          <w:color w:val="931537"/>
          <w:spacing w:val="-8"/>
        </w:rPr>
        <w:t xml:space="preserve"> </w:t>
      </w:r>
      <w:r>
        <w:rPr>
          <w:smallCaps/>
          <w:color w:val="931537"/>
        </w:rPr>
        <w:t>TBI</w:t>
      </w:r>
      <w:r>
        <w:rPr>
          <w:smallCaps/>
          <w:color w:val="931537"/>
          <w:spacing w:val="-12"/>
        </w:rPr>
        <w:t xml:space="preserve"> </w:t>
      </w:r>
      <w:r>
        <w:rPr>
          <w:smallCaps/>
          <w:color w:val="931537"/>
        </w:rPr>
        <w:t>in</w:t>
      </w:r>
      <w:r>
        <w:rPr>
          <w:smallCaps/>
          <w:color w:val="931537"/>
          <w:spacing w:val="-7"/>
        </w:rPr>
        <w:t xml:space="preserve"> </w:t>
      </w:r>
      <w:r>
        <w:rPr>
          <w:smallCaps/>
          <w:color w:val="931537"/>
        </w:rPr>
        <w:t>Australia,</w:t>
      </w:r>
      <w:r>
        <w:rPr>
          <w:smallCaps/>
          <w:color w:val="931537"/>
          <w:spacing w:val="-12"/>
        </w:rPr>
        <w:t xml:space="preserve"> </w:t>
      </w:r>
      <w:r>
        <w:rPr>
          <w:smallCaps/>
          <w:color w:val="931537"/>
        </w:rPr>
        <w:t>2006-</w:t>
      </w:r>
      <w:r>
        <w:rPr>
          <w:smallCaps/>
          <w:color w:val="931537"/>
          <w:spacing w:val="-5"/>
        </w:rPr>
        <w:t>07</w:t>
      </w:r>
    </w:p>
    <w:p w:rsidR="00DD1B90" w:rsidRDefault="00F727E3">
      <w:pPr>
        <w:pStyle w:val="BodyText"/>
        <w:spacing w:before="2"/>
        <w:rPr>
          <w:b/>
          <w:sz w:val="19"/>
        </w:rPr>
      </w:pPr>
      <w:r>
        <w:pict>
          <v:group id="docshapegroup75" o:spid="_x0000_s3934" style="position:absolute;margin-left:93.1pt;margin-top:12.25pt;width:408.95pt;height:246.95pt;z-index:-15711232;mso-wrap-distance-left:0;mso-wrap-distance-right:0;mso-position-horizontal-relative:page" coordorigin="1862,245" coordsize="8179,4939">
            <v:shape id="docshape76" o:spid="_x0000_s3952" style="position:absolute;left:1869;top:1137;width:2434;height:2724" coordorigin="1870,1138" coordsize="2434,2724" o:spt="100" adj="0,,0" path="m2359,3847r-489,l1870,3862r489,l2359,3847xm2359,3170r-489,l1870,3185r489,l2359,3170xm2359,2494r-489,l1870,2508r489,l2359,2494xm2359,1814r-489,l1870,1829r489,l2359,1814xm2359,1138r-489,l1870,1152r489,l2359,1138xm3993,3847r-981,l3012,3862r981,l3993,3847xm3993,3170r-981,l3012,3185r981,l3993,3170xm4303,2494r-1291,l3012,2508r1291,l4303,2494xm4303,1814r-1291,l3012,1829r1291,l4303,1814xm4303,1138r-1291,l3012,1152r1291,l4303,1138xe" fillcolor="#858585" stroked="f">
              <v:stroke joinstyle="round"/>
              <v:formulas/>
              <v:path arrowok="t" o:connecttype="segments"/>
            </v:shape>
            <v:shape id="docshape77" o:spid="_x0000_s3951" style="position:absolute;left:2359;top:981;width:1944;height:3552" coordorigin="2359,982" coordsize="1944,3552" o:spt="100" adj="0,,0" path="m3012,982r-653,l2359,4534r653,l3012,982xm4303,2580r-310,l3993,4534r310,l4303,2580xe" fillcolor="#4f81bc" stroked="f">
              <v:stroke joinstyle="round"/>
              <v:formulas/>
              <v:path arrowok="t" o:connecttype="segments"/>
            </v:shape>
            <v:shape id="docshape78" o:spid="_x0000_s3950" style="position:absolute;left:1862;top:458;width:2441;height:4140" coordorigin="1862,458" coordsize="2441,4140" o:spt="100" adj="0,,0" path="m4303,4526r-2433,l1870,4534r-8,l1862,4598r15,l1877,4541r1617,l3494,4598r15,l3509,4541r794,l4303,4526xm4303,458r-2433,l1870,473r2433,l4303,458xe" fillcolor="#858585" stroked="f">
              <v:stroke joinstyle="round"/>
              <v:formulas/>
              <v:path arrowok="t" o:connecttype="segments"/>
            </v:shape>
            <v:rect id="docshape79" o:spid="_x0000_s3949" style="position:absolute;left:4303;top:244;width:4304;height:4939" stroked="f"/>
            <v:shape id="docshape80" o:spid="_x0000_s3948" style="position:absolute;left:4303;top:458;width:4304;height:3404" coordorigin="4303,458" coordsize="4304,3404" o:spt="100" adj="0,,0" path="m8606,3847r-3960,l4646,3862r3960,l8606,3847xm8606,3170r-3960,l4646,3185r3960,l8606,3170xm8606,2494r-4303,l4303,2508r4303,l8606,2494xm8606,1814r-4303,l4303,1829r4303,l8606,1814xm8606,1138r-4303,l4303,1152r4303,l8606,1138xm8606,458r-4303,l4303,473r4303,l8606,458xe" fillcolor="#858585" stroked="f">
              <v:stroke joinstyle="round"/>
              <v:formulas/>
              <v:path arrowok="t" o:connecttype="segments"/>
            </v:shape>
            <v:shape id="docshape81" o:spid="_x0000_s3947" style="position:absolute;left:4303;top:2579;width:3608;height:1954" coordorigin="4303,2580" coordsize="3608,1954" o:spt="100" adj="0,,0" path="m4646,2580r-343,l4303,4534r343,l4646,2580xm6278,4010r-653,l5625,4534r653,l6278,4010xm7910,4010r-653,l7257,4534r653,l7910,4010xe" fillcolor="#4f81bc" stroked="f">
              <v:stroke joinstyle="round"/>
              <v:formulas/>
              <v:path arrowok="t" o:connecttype="segments"/>
            </v:shape>
            <v:shape id="docshape82" o:spid="_x0000_s3946" style="position:absolute;left:4303;top:458;width:5731;height:4140" coordorigin="4303,458" coordsize="5731,4140" o:spt="100" adj="0,,0" path="m8606,4526r-4303,l4303,4541r826,l5129,4598r14,l5143,4541r1618,l6761,4598r14,l6775,4541r1620,l8395,4598r14,l8409,4541r197,l8606,4526xm10034,3847r-1428,l8606,3862r1428,l10034,3847xm10034,3170r-1428,l8606,3185r1428,l10034,3170xm10034,2494r-1428,l8606,2508r1428,l10034,2494xm10034,1814r-1428,l8606,1829r1428,l10034,1814xm10034,1138r-1428,l8606,1152r1428,l10034,1138xm10034,458r-1428,l8606,473r1428,l10034,458xe" fillcolor="#858585" stroked="f">
              <v:stroke joinstyle="round"/>
              <v:formulas/>
              <v:path arrowok="t" o:connecttype="segments"/>
            </v:shape>
            <v:rect id="docshape83" o:spid="_x0000_s3945" style="position:absolute;left:8891;top:4329;width:653;height:204" fillcolor="#4f81bc" stroked="f"/>
            <v:shape id="docshape84" o:spid="_x0000_s3944" style="position:absolute;left:8606;top:4526;width:1436;height:72" coordorigin="8606,4526" coordsize="1436,72" path="m10041,4534r-7,l10034,4526r-1428,l8606,4541r1421,l10027,4598r14,l10041,4534xe" fillcolor="#858585" stroked="f">
              <v:path arrowok="t"/>
            </v:shape>
            <v:shape id="docshape85" o:spid="_x0000_s3943" type="#_x0000_t202" style="position:absolute;left:2515;top:687;width:364;height:200" filled="f" stroked="f">
              <v:textbox inset="0,0,0,0">
                <w:txbxContent>
                  <w:p w:rsidR="00D5179D" w:rsidRDefault="00D5179D">
                    <w:pPr>
                      <w:spacing w:line="199" w:lineRule="exact"/>
                      <w:rPr>
                        <w:rFonts w:ascii="Calibri"/>
                        <w:sz w:val="20"/>
                      </w:rPr>
                    </w:pPr>
                    <w:r>
                      <w:rPr>
                        <w:rFonts w:ascii="Calibri"/>
                        <w:spacing w:val="-5"/>
                        <w:sz w:val="20"/>
                      </w:rPr>
                      <w:t>52%</w:t>
                    </w:r>
                  </w:p>
                </w:txbxContent>
              </v:textbox>
            </v:shape>
            <v:shape id="docshape86" o:spid="_x0000_s3942" type="#_x0000_t202" style="position:absolute;left:4147;top:2288;width:364;height:200" filled="f" stroked="f">
              <v:textbox inset="0,0,0,0">
                <w:txbxContent>
                  <w:p w:rsidR="00D5179D" w:rsidRDefault="00D5179D">
                    <w:pPr>
                      <w:spacing w:line="199" w:lineRule="exact"/>
                      <w:rPr>
                        <w:rFonts w:ascii="Calibri"/>
                        <w:sz w:val="20"/>
                      </w:rPr>
                    </w:pPr>
                    <w:r>
                      <w:rPr>
                        <w:rFonts w:ascii="Calibri"/>
                        <w:sz w:val="20"/>
                      </w:rPr>
                      <w:t>2</w:t>
                    </w:r>
                    <w:r>
                      <w:rPr>
                        <w:rFonts w:ascii="Calibri"/>
                        <w:spacing w:val="53"/>
                        <w:sz w:val="20"/>
                      </w:rPr>
                      <w:t xml:space="preserve"> </w:t>
                    </w:r>
                    <w:r>
                      <w:rPr>
                        <w:rFonts w:ascii="Calibri"/>
                        <w:spacing w:val="-10"/>
                        <w:sz w:val="20"/>
                      </w:rPr>
                      <w:t>%</w:t>
                    </w:r>
                  </w:p>
                </w:txbxContent>
              </v:textbox>
            </v:shape>
            <v:shape id="docshape87" o:spid="_x0000_s3941" type="#_x0000_t202" style="position:absolute;left:5832;top:3718;width:264;height:200" filled="f" stroked="f">
              <v:textbox inset="0,0,0,0">
                <w:txbxContent>
                  <w:p w:rsidR="00D5179D" w:rsidRDefault="00D5179D">
                    <w:pPr>
                      <w:spacing w:line="199" w:lineRule="exact"/>
                      <w:rPr>
                        <w:rFonts w:ascii="Calibri"/>
                        <w:sz w:val="20"/>
                      </w:rPr>
                    </w:pPr>
                    <w:r>
                      <w:rPr>
                        <w:rFonts w:ascii="Calibri"/>
                        <w:spacing w:val="-5"/>
                        <w:sz w:val="20"/>
                      </w:rPr>
                      <w:t>8%</w:t>
                    </w:r>
                  </w:p>
                </w:txbxContent>
              </v:textbox>
            </v:shape>
            <v:shape id="docshape88" o:spid="_x0000_s3940" type="#_x0000_t202" style="position:absolute;left:7466;top:3718;width:264;height:200" filled="f" stroked="f">
              <v:textbox inset="0,0,0,0">
                <w:txbxContent>
                  <w:p w:rsidR="00D5179D" w:rsidRDefault="00D5179D">
                    <w:pPr>
                      <w:spacing w:line="199" w:lineRule="exact"/>
                      <w:rPr>
                        <w:rFonts w:ascii="Calibri"/>
                        <w:sz w:val="20"/>
                      </w:rPr>
                    </w:pPr>
                    <w:r>
                      <w:rPr>
                        <w:rFonts w:ascii="Calibri"/>
                        <w:spacing w:val="-5"/>
                        <w:sz w:val="20"/>
                      </w:rPr>
                      <w:t>8%</w:t>
                    </w:r>
                  </w:p>
                </w:txbxContent>
              </v:textbox>
            </v:shape>
            <v:shape id="docshape89" o:spid="_x0000_s3939" type="#_x0000_t202" style="position:absolute;left:9098;top:4038;width:264;height:200" filled="f" stroked="f">
              <v:textbox inset="0,0,0,0">
                <w:txbxContent>
                  <w:p w:rsidR="00D5179D" w:rsidRDefault="00D5179D">
                    <w:pPr>
                      <w:spacing w:line="199" w:lineRule="exact"/>
                      <w:rPr>
                        <w:rFonts w:ascii="Calibri"/>
                        <w:sz w:val="20"/>
                      </w:rPr>
                    </w:pPr>
                    <w:r>
                      <w:rPr>
                        <w:rFonts w:ascii="Calibri"/>
                        <w:spacing w:val="-5"/>
                        <w:sz w:val="20"/>
                      </w:rPr>
                      <w:t>3%</w:t>
                    </w:r>
                  </w:p>
                </w:txbxContent>
              </v:textbox>
            </v:shape>
            <v:shape id="docshape90" o:spid="_x0000_s3938" type="#_x0000_t202" style="position:absolute;left:1924;top:4760;width:1542;height:200" filled="f" stroked="f">
              <v:textbox inset="0,0,0,0">
                <w:txbxContent>
                  <w:p w:rsidR="00D5179D" w:rsidRDefault="00D5179D">
                    <w:pPr>
                      <w:spacing w:line="199" w:lineRule="exact"/>
                      <w:rPr>
                        <w:rFonts w:ascii="Calibri"/>
                        <w:sz w:val="20"/>
                      </w:rPr>
                    </w:pPr>
                    <w:r>
                      <w:rPr>
                        <w:rFonts w:ascii="Calibri"/>
                        <w:spacing w:val="-2"/>
                        <w:sz w:val="20"/>
                      </w:rPr>
                      <w:t>Transport</w:t>
                    </w:r>
                    <w:r>
                      <w:rPr>
                        <w:rFonts w:ascii="Calibri"/>
                        <w:spacing w:val="4"/>
                        <w:sz w:val="20"/>
                      </w:rPr>
                      <w:t xml:space="preserve"> </w:t>
                    </w:r>
                    <w:r>
                      <w:rPr>
                        <w:rFonts w:ascii="Calibri"/>
                        <w:spacing w:val="-2"/>
                        <w:sz w:val="20"/>
                      </w:rPr>
                      <w:t>accident</w:t>
                    </w:r>
                  </w:p>
                </w:txbxContent>
              </v:textbox>
            </v:shape>
            <v:shape id="docshape91" o:spid="_x0000_s3937" type="#_x0000_t202" style="position:absolute;left:4142;top:4760;width:376;height:200" filled="f" stroked="f">
              <v:textbox inset="0,0,0,0">
                <w:txbxContent>
                  <w:p w:rsidR="00D5179D" w:rsidRDefault="00D5179D">
                    <w:pPr>
                      <w:spacing w:line="199" w:lineRule="exact"/>
                      <w:rPr>
                        <w:rFonts w:ascii="Calibri"/>
                        <w:sz w:val="20"/>
                      </w:rPr>
                    </w:pPr>
                    <w:r>
                      <w:rPr>
                        <w:rFonts w:ascii="Calibri"/>
                        <w:sz w:val="20"/>
                      </w:rPr>
                      <w:t>F</w:t>
                    </w:r>
                    <w:r>
                      <w:rPr>
                        <w:rFonts w:ascii="Calibri"/>
                        <w:spacing w:val="49"/>
                        <w:sz w:val="20"/>
                      </w:rPr>
                      <w:t xml:space="preserve"> </w:t>
                    </w:r>
                    <w:r>
                      <w:rPr>
                        <w:rFonts w:ascii="Calibri"/>
                        <w:spacing w:val="-5"/>
                        <w:sz w:val="20"/>
                      </w:rPr>
                      <w:t>lls</w:t>
                    </w:r>
                  </w:p>
                </w:txbxContent>
              </v:textbox>
            </v:shape>
            <v:shape id="docshape92" o:spid="_x0000_s3936" type="#_x0000_t202" style="position:absolute;left:5258;top:4760;width:2920;height:200" filled="f" stroked="f">
              <v:textbox inset="0,0,0,0">
                <w:txbxContent>
                  <w:p w:rsidR="00D5179D" w:rsidRDefault="00D5179D">
                    <w:pPr>
                      <w:tabs>
                        <w:tab w:val="left" w:pos="1750"/>
                      </w:tabs>
                      <w:spacing w:line="199" w:lineRule="exact"/>
                      <w:rPr>
                        <w:rFonts w:ascii="Calibri"/>
                        <w:sz w:val="20"/>
                      </w:rPr>
                    </w:pPr>
                    <w:r>
                      <w:rPr>
                        <w:rFonts w:ascii="Calibri"/>
                        <w:sz w:val="20"/>
                      </w:rPr>
                      <w:t>Strike</w:t>
                    </w:r>
                    <w:r>
                      <w:rPr>
                        <w:rFonts w:ascii="Calibri"/>
                        <w:spacing w:val="-6"/>
                        <w:sz w:val="20"/>
                      </w:rPr>
                      <w:t xml:space="preserve"> </w:t>
                    </w:r>
                    <w:r>
                      <w:rPr>
                        <w:rFonts w:ascii="Calibri"/>
                        <w:sz w:val="20"/>
                      </w:rPr>
                      <w:t>or</w:t>
                    </w:r>
                    <w:r>
                      <w:rPr>
                        <w:rFonts w:ascii="Calibri"/>
                        <w:spacing w:val="-6"/>
                        <w:sz w:val="20"/>
                      </w:rPr>
                      <w:t xml:space="preserve"> </w:t>
                    </w:r>
                    <w:r>
                      <w:rPr>
                        <w:rFonts w:ascii="Calibri"/>
                        <w:spacing w:val="-2"/>
                        <w:sz w:val="20"/>
                      </w:rPr>
                      <w:t>collision</w:t>
                    </w:r>
                    <w:r>
                      <w:rPr>
                        <w:rFonts w:ascii="Calibri"/>
                        <w:sz w:val="20"/>
                      </w:rPr>
                      <w:tab/>
                    </w:r>
                    <w:r>
                      <w:rPr>
                        <w:rFonts w:ascii="Calibri"/>
                        <w:spacing w:val="-2"/>
                        <w:sz w:val="20"/>
                      </w:rPr>
                      <w:t>Water-related</w:t>
                    </w:r>
                  </w:p>
                </w:txbxContent>
              </v:textbox>
            </v:shape>
            <v:shape id="docshape93" o:spid="_x0000_s3935" type="#_x0000_t202" style="position:absolute;left:8980;top:4760;width:493;height:200" filled="f" stroked="f">
              <v:textbox inset="0,0,0,0">
                <w:txbxContent>
                  <w:p w:rsidR="00D5179D" w:rsidRDefault="00D5179D">
                    <w:pPr>
                      <w:spacing w:line="199" w:lineRule="exact"/>
                      <w:rPr>
                        <w:rFonts w:ascii="Calibri"/>
                        <w:sz w:val="20"/>
                      </w:rPr>
                    </w:pPr>
                    <w:r>
                      <w:rPr>
                        <w:rFonts w:ascii="Calibri"/>
                        <w:spacing w:val="-2"/>
                        <w:sz w:val="20"/>
                      </w:rPr>
                      <w:t>Other</w:t>
                    </w:r>
                  </w:p>
                </w:txbxContent>
              </v:textbox>
            </v:shape>
            <w10:wrap type="topAndBottom" anchorx="page"/>
          </v:group>
        </w:pict>
      </w:r>
    </w:p>
    <w:p w:rsidR="00DD1B90" w:rsidRDefault="00D5179D">
      <w:pPr>
        <w:spacing w:before="58"/>
        <w:ind w:left="477" w:right="569"/>
        <w:jc w:val="center"/>
        <w:rPr>
          <w:sz w:val="18"/>
        </w:rPr>
      </w:pPr>
      <w:r>
        <w:rPr>
          <w:sz w:val="18"/>
        </w:rPr>
        <w:t>Source:</w:t>
      </w:r>
      <w:r>
        <w:rPr>
          <w:spacing w:val="-9"/>
          <w:sz w:val="18"/>
        </w:rPr>
        <w:t xml:space="preserve"> </w:t>
      </w:r>
      <w:r>
        <w:rPr>
          <w:sz w:val="18"/>
        </w:rPr>
        <w:t>AIHW</w:t>
      </w:r>
      <w:r>
        <w:rPr>
          <w:spacing w:val="-4"/>
          <w:sz w:val="18"/>
        </w:rPr>
        <w:t xml:space="preserve"> </w:t>
      </w:r>
      <w:r>
        <w:rPr>
          <w:spacing w:val="-2"/>
          <w:sz w:val="18"/>
        </w:rPr>
        <w:t>(2009).</w:t>
      </w:r>
    </w:p>
    <w:p w:rsidR="00DD1B90" w:rsidRDefault="00DD1B90">
      <w:pPr>
        <w:pStyle w:val="BodyText"/>
        <w:spacing w:before="8"/>
        <w:rPr>
          <w:sz w:val="20"/>
        </w:rPr>
      </w:pPr>
    </w:p>
    <w:p w:rsidR="00DD1B90" w:rsidRDefault="00F727E3">
      <w:pPr>
        <w:pStyle w:val="Heading4"/>
        <w:ind w:right="565"/>
        <w:jc w:val="center"/>
      </w:pPr>
      <w:r>
        <w:pict>
          <v:shape id="docshape94" o:spid="_x0000_s3933" type="#_x0000_t202" style="position:absolute;left:0;text-align:left;margin-left:211.65pt;margin-top:-169.95pt;width:5.8pt;height:133.6pt;z-index:-22782464;mso-position-horizontal-relative:page" filled="f" stroked="f">
            <v:textbox inset="0,0,0,0">
              <w:txbxContent>
                <w:p w:rsidR="00D5179D" w:rsidRDefault="00D5179D">
                  <w:pPr>
                    <w:spacing w:line="203" w:lineRule="exact"/>
                    <w:ind w:left="14"/>
                    <w:rPr>
                      <w:rFonts w:ascii="Calibri"/>
                      <w:sz w:val="20"/>
                    </w:rPr>
                  </w:pPr>
                  <w:r>
                    <w:rPr>
                      <w:rFonts w:ascii="Calibri"/>
                      <w:w w:val="99"/>
                      <w:sz w:val="20"/>
                    </w:rPr>
                    <w:t>9</w:t>
                  </w: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rPr>
                      <w:rFonts w:ascii="Calibri"/>
                      <w:sz w:val="20"/>
                    </w:rPr>
                  </w:pPr>
                </w:p>
                <w:p w:rsidR="00D5179D" w:rsidRDefault="00D5179D">
                  <w:pPr>
                    <w:pStyle w:val="BodyText"/>
                    <w:spacing w:before="6"/>
                    <w:rPr>
                      <w:rFonts w:ascii="Calibri"/>
                    </w:rPr>
                  </w:pPr>
                </w:p>
                <w:p w:rsidR="00D5179D" w:rsidRDefault="00D5179D">
                  <w:pPr>
                    <w:spacing w:line="240" w:lineRule="exact"/>
                    <w:rPr>
                      <w:rFonts w:ascii="Calibri"/>
                      <w:sz w:val="20"/>
                    </w:rPr>
                  </w:pPr>
                  <w:r>
                    <w:rPr>
                      <w:rFonts w:ascii="Calibri"/>
                      <w:w w:val="99"/>
                      <w:sz w:val="20"/>
                    </w:rPr>
                    <w:t>a</w:t>
                  </w:r>
                </w:p>
              </w:txbxContent>
            </v:textbox>
            <w10:wrap anchorx="page"/>
          </v:shape>
        </w:pict>
      </w:r>
      <w:r w:rsidR="00D5179D">
        <w:rPr>
          <w:smallCaps/>
          <w:color w:val="931537"/>
        </w:rPr>
        <w:t>Figure</w:t>
      </w:r>
      <w:r w:rsidR="00D5179D">
        <w:rPr>
          <w:smallCaps/>
          <w:color w:val="931537"/>
          <w:spacing w:val="-13"/>
        </w:rPr>
        <w:t xml:space="preserve"> </w:t>
      </w:r>
      <w:r w:rsidR="00D5179D">
        <w:rPr>
          <w:smallCaps/>
          <w:color w:val="931537"/>
        </w:rPr>
        <w:t>2.2:</w:t>
      </w:r>
      <w:r w:rsidR="00D5179D">
        <w:rPr>
          <w:smallCaps/>
          <w:color w:val="931537"/>
          <w:spacing w:val="-12"/>
        </w:rPr>
        <w:t xml:space="preserve"> </w:t>
      </w:r>
      <w:r w:rsidR="00D5179D">
        <w:rPr>
          <w:smallCaps/>
          <w:color w:val="931537"/>
        </w:rPr>
        <w:t>Mechanism</w:t>
      </w:r>
      <w:r w:rsidR="00D5179D">
        <w:rPr>
          <w:smallCaps/>
          <w:color w:val="931537"/>
          <w:spacing w:val="-13"/>
        </w:rPr>
        <w:t xml:space="preserve"> </w:t>
      </w:r>
      <w:r w:rsidR="00D5179D">
        <w:rPr>
          <w:smallCaps/>
          <w:color w:val="931537"/>
        </w:rPr>
        <w:t>of</w:t>
      </w:r>
      <w:r w:rsidR="00D5179D">
        <w:rPr>
          <w:smallCaps/>
          <w:color w:val="931537"/>
          <w:spacing w:val="-11"/>
        </w:rPr>
        <w:t xml:space="preserve"> </w:t>
      </w:r>
      <w:r w:rsidR="00D5179D">
        <w:rPr>
          <w:smallCaps/>
          <w:color w:val="931537"/>
        </w:rPr>
        <w:t>injury</w:t>
      </w:r>
      <w:r w:rsidR="00D5179D">
        <w:rPr>
          <w:smallCaps/>
          <w:color w:val="931537"/>
          <w:spacing w:val="-8"/>
        </w:rPr>
        <w:t xml:space="preserve"> </w:t>
      </w:r>
      <w:r w:rsidR="00D5179D">
        <w:rPr>
          <w:smallCaps/>
          <w:color w:val="931537"/>
        </w:rPr>
        <w:t>of</w:t>
      </w:r>
      <w:r w:rsidR="00D5179D">
        <w:rPr>
          <w:smallCaps/>
          <w:color w:val="931537"/>
          <w:spacing w:val="-8"/>
        </w:rPr>
        <w:t xml:space="preserve"> </w:t>
      </w:r>
      <w:r w:rsidR="00D5179D">
        <w:rPr>
          <w:smallCaps/>
          <w:color w:val="931537"/>
        </w:rPr>
        <w:t>TBI</w:t>
      </w:r>
      <w:r w:rsidR="00D5179D">
        <w:rPr>
          <w:smallCaps/>
          <w:color w:val="931537"/>
          <w:spacing w:val="-12"/>
        </w:rPr>
        <w:t xml:space="preserve"> </w:t>
      </w:r>
      <w:r w:rsidR="00D5179D">
        <w:rPr>
          <w:smallCaps/>
          <w:color w:val="931537"/>
        </w:rPr>
        <w:t>in</w:t>
      </w:r>
      <w:r w:rsidR="00D5179D">
        <w:rPr>
          <w:smallCaps/>
          <w:color w:val="931537"/>
          <w:spacing w:val="-8"/>
        </w:rPr>
        <w:t xml:space="preserve"> </w:t>
      </w:r>
      <w:r w:rsidR="00D5179D">
        <w:rPr>
          <w:smallCaps/>
          <w:color w:val="931537"/>
        </w:rPr>
        <w:t>Victorian</w:t>
      </w:r>
      <w:r w:rsidR="00D5179D">
        <w:rPr>
          <w:smallCaps/>
          <w:color w:val="931537"/>
          <w:spacing w:val="-9"/>
        </w:rPr>
        <w:t xml:space="preserve"> </w:t>
      </w:r>
      <w:r w:rsidR="00D5179D">
        <w:rPr>
          <w:smallCaps/>
          <w:color w:val="931537"/>
        </w:rPr>
        <w:t>major</w:t>
      </w:r>
      <w:r w:rsidR="00D5179D">
        <w:rPr>
          <w:smallCaps/>
          <w:color w:val="931537"/>
          <w:spacing w:val="-9"/>
        </w:rPr>
        <w:t xml:space="preserve"> </w:t>
      </w:r>
      <w:r w:rsidR="00D5179D">
        <w:rPr>
          <w:smallCaps/>
          <w:color w:val="931537"/>
        </w:rPr>
        <w:t>trauma</w:t>
      </w:r>
      <w:r w:rsidR="00D5179D">
        <w:rPr>
          <w:smallCaps/>
          <w:color w:val="931537"/>
          <w:spacing w:val="-10"/>
        </w:rPr>
        <w:t xml:space="preserve"> </w:t>
      </w:r>
      <w:r w:rsidR="00D5179D">
        <w:rPr>
          <w:smallCaps/>
          <w:color w:val="931537"/>
        </w:rPr>
        <w:t>cases,</w:t>
      </w:r>
      <w:r w:rsidR="00D5179D">
        <w:rPr>
          <w:smallCaps/>
          <w:color w:val="931537"/>
          <w:spacing w:val="-12"/>
        </w:rPr>
        <w:t xml:space="preserve"> </w:t>
      </w:r>
      <w:r w:rsidR="00D5179D">
        <w:rPr>
          <w:smallCaps/>
          <w:color w:val="931537"/>
        </w:rPr>
        <w:t>2007-</w:t>
      </w:r>
      <w:r w:rsidR="00D5179D">
        <w:rPr>
          <w:smallCaps/>
          <w:color w:val="931537"/>
          <w:spacing w:val="-5"/>
        </w:rPr>
        <w:t>08</w:t>
      </w:r>
    </w:p>
    <w:p w:rsidR="00DD1B90" w:rsidRDefault="00DD1B90">
      <w:pPr>
        <w:pStyle w:val="BodyText"/>
        <w:spacing w:before="3"/>
        <w:rPr>
          <w:b/>
        </w:rPr>
      </w:pPr>
    </w:p>
    <w:p w:rsidR="00DD1B90" w:rsidRDefault="00F727E3">
      <w:pPr>
        <w:pStyle w:val="BodyText"/>
        <w:ind w:left="1376"/>
        <w:rPr>
          <w:sz w:val="20"/>
        </w:rPr>
      </w:pPr>
      <w:r>
        <w:rPr>
          <w:sz w:val="20"/>
        </w:rPr>
      </w:r>
      <w:r>
        <w:rPr>
          <w:sz w:val="20"/>
        </w:rPr>
        <w:pict>
          <v:group id="docshapegroup95" o:spid="_x0000_s3687" style="width:5in;height:3in;mso-position-horizontal-relative:char;mso-position-vertical-relative:line" coordsize="7200,4320">
            <v:line id="_x0000_s3932" style="position:absolute" from="0,5" to="1941,5" strokecolor="#fefefe" strokeweight=".16289mm"/>
            <v:line id="_x0000_s3931" style="position:absolute" from="0,14" to="1941,14" strokecolor="#fefefe" strokeweight=".16289mm"/>
            <v:line id="_x0000_s3930" style="position:absolute" from="0,24" to="1941,24" strokecolor="#fefefe" strokeweight=".16292mm"/>
            <v:line id="_x0000_s3929" style="position:absolute" from="0,33" to="1941,33" strokecolor="#fefefe" strokeweight=".16292mm"/>
            <v:line id="_x0000_s3928" style="position:absolute" from="0,43" to="1941,43" strokecolor="#fefefe" strokeweight=".16292mm"/>
            <v:line id="_x0000_s3927" style="position:absolute" from="0,53" to="1941,53" strokecolor="#fefefe" strokeweight=".16292mm"/>
            <v:line id="_x0000_s3926" style="position:absolute" from="0,62" to="1941,62" strokecolor="#fefefe" strokeweight=".16294mm"/>
            <v:line id="_x0000_s3925" style="position:absolute" from="0,72" to="1941,72" strokecolor="#fefefe" strokeweight=".16294mm"/>
            <v:line id="_x0000_s3924" style="position:absolute" from="0,81" to="1941,81" strokecolor="#fefefe" strokeweight=".16294mm"/>
            <v:line id="_x0000_s3923" style="position:absolute" from="0,91" to="1941,91" strokecolor="#fefefe" strokeweight=".16294mm"/>
            <v:line id="_x0000_s3922" style="position:absolute" from="0,101" to="1941,101" strokecolor="#fefefe" strokeweight=".16297mm"/>
            <v:line id="_x0000_s3921" style="position:absolute" from="0,110" to="1941,110" strokecolor="#fefefe" strokeweight=".16297mm"/>
            <v:line id="_x0000_s3920" style="position:absolute" from="0,120" to="1941,120" strokecolor="#fefefe" strokeweight=".16297mm"/>
            <v:line id="_x0000_s3919" style="position:absolute" from="0,129" to="1941,129" strokecolor="#fefefe" strokeweight=".16297mm"/>
            <v:line id="_x0000_s3918" style="position:absolute" from="0,139" to="1941,139" strokecolor="#fefefe" strokeweight=".163mm"/>
            <v:line id="_x0000_s3917" style="position:absolute" from="0,149" to="1941,149" strokecolor="#fefefe" strokeweight=".163mm"/>
            <v:line id="_x0000_s3916" style="position:absolute" from="0,158" to="1941,158" strokecolor="#fefefe" strokeweight=".163mm"/>
            <v:line id="_x0000_s3915" style="position:absolute" from="0,168" to="1941,168" strokecolor="#fefefe" strokeweight=".163mm"/>
            <v:line id="_x0000_s3914" style="position:absolute" from="0,177" to="1941,177" strokecolor="#fefefe" strokeweight=".16303mm"/>
            <v:line id="_x0000_s3913" style="position:absolute" from="0,187" to="1941,187" strokecolor="#fefefe" strokeweight=".16303mm"/>
            <v:line id="_x0000_s3912" style="position:absolute" from="0,341" to="1941,341" strokecolor="#fefefe" strokeweight=".16314mm"/>
            <v:line id="_x0000_s3911" style="position:absolute" from="0,350" to="1941,350" strokecolor="#fefefe" strokeweight=".16314mm"/>
            <v:line id="_x0000_s3910" style="position:absolute" from="0,360" to="1941,360" strokecolor="#fefefe" strokeweight=".16314mm"/>
            <v:line id="_x0000_s3909" style="position:absolute" from="0,369" to="1941,369" strokecolor="#fefefe" strokeweight=".16317mm"/>
            <v:line id="_x0000_s3908" style="position:absolute" from="0,379" to="1941,379" strokecolor="#fefefe" strokeweight=".16317mm"/>
            <v:line id="_x0000_s3907" style="position:absolute" from="0,389" to="1941,389" strokecolor="#fefefe" strokeweight=".16317mm"/>
            <v:line id="_x0000_s3906" style="position:absolute" from="0,398" to="1941,398" strokecolor="#fefefe" strokeweight=".16317mm"/>
            <v:line id="_x0000_s3905" style="position:absolute" from="0,408" to="1941,408" strokecolor="#fefefe" strokeweight=".16319mm"/>
            <v:line id="_x0000_s3904" style="position:absolute" from="0,417" to="1941,417" strokecolor="#fefefe" strokeweight=".16319mm"/>
            <v:line id="_x0000_s3903" style="position:absolute" from="0,427" to="1941,427" strokecolor="#fefefe" strokeweight=".16319mm"/>
            <v:line id="_x0000_s3902" style="position:absolute" from="0,437" to="1941,437" strokecolor="#fefefe" strokeweight=".16319mm"/>
            <v:line id="_x0000_s3901" style="position:absolute" from="0,446" to="1941,446" strokecolor="#fefefe" strokeweight=".16319mm"/>
            <v:line id="_x0000_s3900" style="position:absolute" from="0,456" to="1941,456" strokecolor="#fefefe" strokeweight=".16322mm"/>
            <v:line id="_x0000_s3899" style="position:absolute" from="0,465" to="1941,465" strokecolor="#fefefe" strokeweight=".16322mm"/>
            <v:shape id="docshape96" o:spid="_x0000_s3898" type="#_x0000_t75" style="position:absolute;top:192;width:7200;height:144">
              <v:imagedata r:id="rId40" o:title=""/>
            </v:shape>
            <v:line id="_x0000_s3897" style="position:absolute" from="1941,5" to="6244,5" strokecolor="#fefefe" strokeweight=".16289mm"/>
            <v:line id="_x0000_s3896" style="position:absolute" from="1941,14" to="6244,14" strokecolor="#fefefe" strokeweight=".16289mm"/>
            <v:line id="_x0000_s3895" style="position:absolute" from="1941,24" to="6244,24" strokecolor="#fefefe" strokeweight=".16292mm"/>
            <v:line id="_x0000_s3894" style="position:absolute" from="1941,33" to="6244,33" strokecolor="#fefefe" strokeweight=".16292mm"/>
            <v:line id="_x0000_s3893" style="position:absolute" from="1941,43" to="6244,43" strokecolor="#fefefe" strokeweight=".16292mm"/>
            <v:line id="_x0000_s3892" style="position:absolute" from="1941,53" to="6244,53" strokecolor="#fefefe" strokeweight=".16292mm"/>
            <v:line id="_x0000_s3891" style="position:absolute" from="1941,62" to="6244,62" strokecolor="#fefefe" strokeweight=".16294mm"/>
            <v:line id="_x0000_s3890" style="position:absolute" from="1941,72" to="6244,72" strokecolor="#fefefe" strokeweight=".16294mm"/>
            <v:line id="_x0000_s3889" style="position:absolute" from="1941,81" to="6244,81" strokecolor="#fefefe" strokeweight=".16294mm"/>
            <v:line id="_x0000_s3888" style="position:absolute" from="1941,91" to="6244,91" strokecolor="#fefefe" strokeweight=".16294mm"/>
            <v:line id="_x0000_s3887" style="position:absolute" from="1941,101" to="6244,101" strokecolor="#fefefe" strokeweight=".16297mm"/>
            <v:line id="_x0000_s3886" style="position:absolute" from="1941,110" to="6244,110" strokecolor="#fefefe" strokeweight=".16297mm"/>
            <v:line id="_x0000_s3885" style="position:absolute" from="1941,120" to="6244,120" strokecolor="#fefefe" strokeweight=".16297mm"/>
            <v:line id="_x0000_s3884" style="position:absolute" from="1941,129" to="6244,129" strokecolor="#fefefe" strokeweight=".16297mm"/>
            <v:line id="_x0000_s3883" style="position:absolute" from="1941,139" to="6244,139" strokecolor="#fefefe" strokeweight=".163mm"/>
            <v:line id="_x0000_s3882" style="position:absolute" from="1941,149" to="6244,149" strokecolor="#fefefe" strokeweight=".163mm"/>
            <v:line id="_x0000_s3881" style="position:absolute" from="1941,158" to="6244,158" strokecolor="#fefefe" strokeweight=".163mm"/>
            <v:line id="_x0000_s3880" style="position:absolute" from="1941,168" to="6244,168" strokecolor="#fefefe" strokeweight=".163mm"/>
            <v:line id="_x0000_s3879" style="position:absolute" from="1941,177" to="6244,177" strokecolor="#fefefe" strokeweight=".16303mm"/>
            <v:line id="_x0000_s3878" style="position:absolute" from="1941,187" to="6244,187" strokecolor="#fefefe" strokeweight=".16303mm"/>
            <v:line id="_x0000_s3877" style="position:absolute" from="1941,341" to="6244,341" strokecolor="#fefefe" strokeweight=".16314mm"/>
            <v:line id="_x0000_s3876" style="position:absolute" from="1941,350" to="6244,350" strokecolor="#fefefe" strokeweight=".16314mm"/>
            <v:line id="_x0000_s3875" style="position:absolute" from="1941,360" to="6244,360" strokecolor="#fefefe" strokeweight=".16314mm"/>
            <v:line id="_x0000_s3874" style="position:absolute" from="1941,369" to="6244,369" strokecolor="#fefefe" strokeweight=".16317mm"/>
            <v:line id="_x0000_s3873" style="position:absolute" from="1941,379" to="6244,379" strokecolor="#fefefe" strokeweight=".16317mm"/>
            <v:line id="_x0000_s3872" style="position:absolute" from="1941,389" to="6244,389" strokecolor="#fefefe" strokeweight=".16317mm"/>
            <v:line id="_x0000_s3871" style="position:absolute" from="1941,398" to="6244,398" strokecolor="#fefefe" strokeweight=".16317mm"/>
            <v:line id="_x0000_s3870" style="position:absolute" from="1941,408" to="6244,408" strokecolor="#fefefe" strokeweight=".16319mm"/>
            <v:line id="_x0000_s3869" style="position:absolute" from="1941,417" to="6244,417" strokecolor="#fefefe" strokeweight=".16319mm"/>
            <v:line id="_x0000_s3868" style="position:absolute" from="1941,427" to="6244,427" strokecolor="#fefefe" strokeweight=".16319mm"/>
            <v:line id="_x0000_s3867" style="position:absolute" from="1941,437" to="6244,437" strokecolor="#fefefe" strokeweight=".16319mm"/>
            <v:line id="_x0000_s3866" style="position:absolute" from="1941,446" to="6244,446" strokecolor="#fefefe" strokeweight=".16319mm"/>
            <v:line id="_x0000_s3865" style="position:absolute" from="1941,456" to="6244,456" strokecolor="#fefefe" strokeweight=".16322mm"/>
            <v:line id="_x0000_s3864" style="position:absolute" from="1941,465" to="6244,465" strokecolor="#fefefe" strokeweight=".16322mm"/>
            <v:line id="_x0000_s3863" style="position:absolute" from="0,3499" to="1941,3499" strokecolor="#fefefe" strokeweight=".16539mm"/>
            <v:line id="_x0000_s3862" style="position:absolute" from="0,3509" to="1941,3509" strokecolor="#fefefe" strokeweight=".16542mm"/>
            <v:line id="_x0000_s3861" style="position:absolute" from="0,3518" to="1941,3518" strokecolor="#fefefe" strokeweight=".16542mm"/>
            <v:line id="_x0000_s3860" style="position:absolute" from="0,3528" to="1941,3528" strokecolor="#fefefe" strokeweight=".16542mm"/>
            <v:line id="_x0000_s3859" style="position:absolute" from="0,3537" to="1941,3537" strokecolor="#fefefe" strokeweight=".16542mm"/>
            <v:line id="_x0000_s3858" style="position:absolute" from="0,3547" to="1941,3547" strokecolor="#fefefe" strokeweight=".16544mm"/>
            <v:line id="_x0000_s3857" style="position:absolute" from="0,3557" to="1941,3557" strokecolor="#fefefe" strokeweight=".16544mm"/>
            <v:line id="_x0000_s3856" style="position:absolute" from="0,3566" to="1941,3566" strokecolor="#fefefe" strokeweight=".16544mm"/>
            <v:line id="_x0000_s3855" style="position:absolute" from="0,3576" to="1941,3576" strokecolor="#fefefe" strokeweight=".16544mm"/>
            <v:line id="_x0000_s3854" style="position:absolute" from="0,3585" to="1941,3585" strokecolor="#fefefe" strokeweight=".16547mm"/>
            <v:line id="_x0000_s3853" style="position:absolute" from="0,3595" to="1941,3595" strokecolor="#fefefe" strokeweight=".16547mm"/>
            <v:line id="_x0000_s3852" style="position:absolute" from="0,3605" to="1941,3605" strokecolor="#fefefe" strokeweight=".16547mm"/>
            <v:line id="_x0000_s3851" style="position:absolute" from="0,3614" to="1941,3614" strokecolor="#fefefe" strokeweight=".16547mm"/>
            <v:line id="_x0000_s3850" style="position:absolute" from="0,3624" to="1941,3624" strokecolor="#fefefe" strokeweight=".1655mm"/>
            <v:line id="_x0000_s3849" style="position:absolute" from="0,3633" to="1941,3633" strokecolor="#fefefe" strokeweight=".1655mm"/>
            <v:line id="_x0000_s3848" style="position:absolute" from="0,3643" to="1941,3643" strokecolor="#fefefe" strokeweight=".1655mm"/>
            <v:line id="_x0000_s3847" style="position:absolute" from="0,3653" to="1941,3653" strokecolor="#fefefe" strokeweight=".1655mm"/>
            <v:line id="_x0000_s3846" style="position:absolute" from="0,3845" to="1941,3845" strokecolor="#fefefe" strokeweight=".16564mm"/>
            <v:line id="_x0000_s3845" style="position:absolute" from="0,3854" to="1941,3854" strokecolor="#fefefe" strokeweight=".16567mm"/>
            <v:line id="_x0000_s3844" style="position:absolute" from="0,3864" to="1941,3864" strokecolor="#fefefe" strokeweight=".16567mm"/>
            <v:line id="_x0000_s3843" style="position:absolute" from="0,3873" to="1941,3873" strokecolor="#fefefe" strokeweight=".16567mm"/>
            <v:line id="_x0000_s3842" style="position:absolute" from="0,3883" to="1941,3883" strokecolor="#fefefe" strokeweight=".16567mm"/>
            <v:line id="_x0000_s3841" style="position:absolute" from="0,3893" to="1941,3893" strokecolor="#fefefe" strokeweight=".16569mm"/>
            <v:line id="_x0000_s3840" style="position:absolute" from="0,4085" to="1941,4085" strokecolor="#fefefe" strokeweight=".47pt"/>
            <v:line id="_x0000_s3839" style="position:absolute" from="0,4094" to="1941,4094" strokecolor="#fefefe" strokeweight=".16583mm"/>
            <v:line id="_x0000_s3838" style="position:absolute" from="0,4104" to="1941,4104" strokecolor="#fefefe" strokeweight=".16583mm"/>
            <v:line id="_x0000_s3837" style="position:absolute" from="0,4113" to="1941,4113" strokecolor="#fefefe" strokeweight=".16583mm"/>
            <v:line id="_x0000_s3836" style="position:absolute" from="0,4123" to="1941,4123" strokecolor="#fefefe" strokeweight=".16586mm"/>
            <v:line id="_x0000_s3835" style="position:absolute" from="0,4133" to="1941,4133" strokecolor="#fefefe" strokeweight=".16586mm"/>
            <v:line id="_x0000_s3834" style="position:absolute" from="0,4142" to="1941,4142" strokecolor="#fefefe" strokeweight=".16586mm"/>
            <v:line id="_x0000_s3833" style="position:absolute" from="0,4152" to="1941,4152" strokecolor="#fefefe" strokeweight=".16586mm"/>
            <v:line id="_x0000_s3832" style="position:absolute" from="0,4161" to="1941,4161" strokecolor="#fefefe" strokeweight=".16589mm"/>
            <v:line id="_x0000_s3831" style="position:absolute" from="0,4171" to="1941,4171" strokecolor="#fefefe" strokeweight=".16589mm"/>
            <v:line id="_x0000_s3830" style="position:absolute" from="0,4181" to="1941,4181" strokecolor="#fefefe" strokeweight=".16589mm"/>
            <v:line id="_x0000_s3829" style="position:absolute" from="0,4190" to="1941,4190" strokecolor="#fefefe" strokeweight=".16589mm"/>
            <v:line id="_x0000_s3828" style="position:absolute" from="0,4200" to="1941,4200" strokecolor="#fefefe" strokeweight=".16592mm"/>
            <v:line id="_x0000_s3827" style="position:absolute" from="0,4209" to="1941,4209" strokecolor="#fefefe" strokeweight=".16592mm"/>
            <v:line id="_x0000_s3826" style="position:absolute" from="0,4219" to="1941,4219" strokecolor="#fefefe" strokeweight=".16592mm"/>
            <v:line id="_x0000_s3825" style="position:absolute" from="0,4229" to="1941,4229" strokecolor="#fefefe" strokeweight=".16592mm"/>
            <v:line id="_x0000_s3824" style="position:absolute" from="0,4238" to="1941,4238" strokecolor="#fefefe" strokeweight=".16594mm"/>
            <v:line id="_x0000_s3823" style="position:absolute" from="0,4248" to="1941,4248" strokecolor="#fefefe" strokeweight=".16594mm"/>
            <v:line id="_x0000_s3822" style="position:absolute" from="0,4257" to="1941,4257" strokecolor="#fefefe" strokeweight=".16594mm"/>
            <v:line id="_x0000_s3821" style="position:absolute" from="0,4267" to="1941,4267" strokecolor="#fefefe" strokeweight=".16594mm"/>
            <v:line id="_x0000_s3820" style="position:absolute" from="0,4277" to="1941,4277" strokecolor="#fefefe" strokeweight=".16594mm"/>
            <v:line id="_x0000_s3819" style="position:absolute" from="0,4286" to="1941,4286" strokecolor="#fefefe" strokeweight=".16597mm"/>
            <v:line id="_x0000_s3818" style="position:absolute" from="0,4296" to="1941,4296" strokecolor="#fefefe" strokeweight=".16597mm"/>
            <v:line id="_x0000_s3817" style="position:absolute" from="0,4305" to="1941,4305" strokecolor="#fefefe" strokeweight=".16597mm"/>
            <v:line id="_x0000_s3816" style="position:absolute" from="0,4315" to="1941,4315" strokecolor="#fefefe" strokeweight=".16597mm"/>
            <v:shape id="docshape97" o:spid="_x0000_s3815" type="#_x0000_t75" style="position:absolute;top:3657;width:6245;height:423">
              <v:imagedata r:id="rId41" o:title=""/>
            </v:shape>
            <v:shape id="docshape98" o:spid="_x0000_s3814" type="#_x0000_t75" style="position:absolute;top:470;width:7200;height:3024">
              <v:imagedata r:id="rId42" o:title=""/>
            </v:shape>
            <v:line id="_x0000_s3813" style="position:absolute" from="1941,3499" to="6244,3499" strokecolor="#fefefe" strokeweight=".16539mm"/>
            <v:line id="_x0000_s3812" style="position:absolute" from="1941,3509" to="6244,3509" strokecolor="#fefefe" strokeweight=".16542mm"/>
            <v:line id="_x0000_s3811" style="position:absolute" from="1941,3518" to="6244,3518" strokecolor="#fefefe" strokeweight=".16542mm"/>
            <v:line id="_x0000_s3810" style="position:absolute" from="1941,3528" to="6244,3528" strokecolor="#fefefe" strokeweight=".16542mm"/>
            <v:line id="_x0000_s3809" style="position:absolute" from="1941,3537" to="6244,3537" strokecolor="#fefefe" strokeweight=".16542mm"/>
            <v:line id="_x0000_s3808" style="position:absolute" from="1941,3547" to="6244,3547" strokecolor="#fefefe" strokeweight=".16544mm"/>
            <v:line id="_x0000_s3807" style="position:absolute" from="1941,3557" to="6244,3557" strokecolor="#fefefe" strokeweight=".16544mm"/>
            <v:line id="_x0000_s3806" style="position:absolute" from="1941,3566" to="6244,3566" strokecolor="#fefefe" strokeweight=".16544mm"/>
            <v:line id="_x0000_s3805" style="position:absolute" from="1941,3576" to="6244,3576" strokecolor="#fefefe" strokeweight=".16544mm"/>
            <v:line id="_x0000_s3804" style="position:absolute" from="1941,3585" to="6244,3585" strokecolor="#fefefe" strokeweight=".16547mm"/>
            <v:line id="_x0000_s3803" style="position:absolute" from="1941,3595" to="6244,3595" strokecolor="#fefefe" strokeweight=".16547mm"/>
            <v:line id="_x0000_s3802" style="position:absolute" from="1941,3605" to="6244,3605" strokecolor="#fefefe" strokeweight=".16547mm"/>
            <v:line id="_x0000_s3801" style="position:absolute" from="1941,3614" to="6244,3614" strokecolor="#fefefe" strokeweight=".16547mm"/>
            <v:line id="_x0000_s3800" style="position:absolute" from="1941,3624" to="6244,3624" strokecolor="#fefefe" strokeweight=".1655mm"/>
            <v:line id="_x0000_s3799" style="position:absolute" from="1941,3633" to="6244,3633" strokecolor="#fefefe" strokeweight=".1655mm"/>
            <v:line id="_x0000_s3798" style="position:absolute" from="1941,3643" to="6244,3643" strokecolor="#fefefe" strokeweight=".1655mm"/>
            <v:line id="_x0000_s3797" style="position:absolute" from="1941,3653" to="6244,3653" strokecolor="#fefefe" strokeweight=".1655mm"/>
            <v:line id="_x0000_s3796" style="position:absolute" from="1941,3845" to="6244,3845" strokecolor="#fefefe" strokeweight=".16564mm"/>
            <v:line id="_x0000_s3795" style="position:absolute" from="1941,3854" to="6244,3854" strokecolor="#fefefe" strokeweight=".16567mm"/>
            <v:line id="_x0000_s3794" style="position:absolute" from="1941,3864" to="6244,3864" strokecolor="#fefefe" strokeweight=".16567mm"/>
            <v:line id="_x0000_s3793" style="position:absolute" from="1941,3873" to="6244,3873" strokecolor="#fefefe" strokeweight=".16567mm"/>
            <v:line id="_x0000_s3792" style="position:absolute" from="1941,3883" to="6244,3883" strokecolor="#fefefe" strokeweight=".16567mm"/>
            <v:line id="_x0000_s3791" style="position:absolute" from="1941,3893" to="6244,3893" strokecolor="#fefefe" strokeweight=".16569mm"/>
            <v:line id="_x0000_s3790" style="position:absolute" from="1941,4085" to="6244,4085" strokecolor="#fefefe" strokeweight=".47pt"/>
            <v:line id="_x0000_s3789" style="position:absolute" from="1941,4094" to="6244,4094" strokecolor="#fefefe" strokeweight=".16583mm"/>
            <v:line id="_x0000_s3788" style="position:absolute" from="1941,4104" to="6244,4104" strokecolor="#fefefe" strokeweight=".16583mm"/>
            <v:line id="_x0000_s3787" style="position:absolute" from="1941,4113" to="6244,4113" strokecolor="#fefefe" strokeweight=".16583mm"/>
            <v:line id="_x0000_s3786" style="position:absolute" from="1941,4123" to="6244,4123" strokecolor="#fefefe" strokeweight=".16586mm"/>
            <v:line id="_x0000_s3785" style="position:absolute" from="1941,4133" to="6244,4133" strokecolor="#fefefe" strokeweight=".16586mm"/>
            <v:line id="_x0000_s3784" style="position:absolute" from="1941,4142" to="6244,4142" strokecolor="#fefefe" strokeweight=".16586mm"/>
            <v:line id="_x0000_s3783" style="position:absolute" from="1941,4152" to="6244,4152" strokecolor="#fefefe" strokeweight=".16586mm"/>
            <v:line id="_x0000_s3782" style="position:absolute" from="1941,4161" to="6244,4161" strokecolor="#fefefe" strokeweight=".16589mm"/>
            <v:line id="_x0000_s3781" style="position:absolute" from="1941,4171" to="6244,4171" strokecolor="#fefefe" strokeweight=".16589mm"/>
            <v:line id="_x0000_s3780" style="position:absolute" from="1941,4181" to="6244,4181" strokecolor="#fefefe" strokeweight=".16589mm"/>
            <v:line id="_x0000_s3779" style="position:absolute" from="1941,4190" to="6244,4190" strokecolor="#fefefe" strokeweight=".16589mm"/>
            <v:line id="_x0000_s3778" style="position:absolute" from="1941,4200" to="6244,4200" strokecolor="#fefefe" strokeweight=".16592mm"/>
            <v:line id="_x0000_s3777" style="position:absolute" from="1941,4209" to="6244,4209" strokecolor="#fefefe" strokeweight=".16592mm"/>
            <v:line id="_x0000_s3776" style="position:absolute" from="1941,4219" to="6244,4219" strokecolor="#fefefe" strokeweight=".16592mm"/>
            <v:line id="_x0000_s3775" style="position:absolute" from="1941,4229" to="6244,4229" strokecolor="#fefefe" strokeweight=".16592mm"/>
            <v:line id="_x0000_s3774" style="position:absolute" from="1941,4238" to="6244,4238" strokecolor="#fefefe" strokeweight=".16594mm"/>
            <v:line id="_x0000_s3773" style="position:absolute" from="1941,4248" to="6244,4248" strokecolor="#fefefe" strokeweight=".16594mm"/>
            <v:line id="_x0000_s3772" style="position:absolute" from="1941,4257" to="6244,4257" strokecolor="#fefefe" strokeweight=".16594mm"/>
            <v:line id="_x0000_s3771" style="position:absolute" from="1941,4267" to="6244,4267" strokecolor="#fefefe" strokeweight=".16594mm"/>
            <v:line id="_x0000_s3770" style="position:absolute" from="1941,4277" to="6244,4277" strokecolor="#fefefe" strokeweight=".16594mm"/>
            <v:line id="_x0000_s3769" style="position:absolute" from="1941,4286" to="6244,4286" strokecolor="#fefefe" strokeweight=".16597mm"/>
            <v:line id="_x0000_s3768" style="position:absolute" from="1941,4296" to="6244,4296" strokecolor="#fefefe" strokeweight=".16597mm"/>
            <v:line id="_x0000_s3767" style="position:absolute" from="1941,4305" to="6244,4305" strokecolor="#fefefe" strokeweight=".16597mm"/>
            <v:line id="_x0000_s3766" style="position:absolute" from="1941,4315" to="6244,4315" strokecolor="#fefefe" strokeweight=".16597mm"/>
            <v:shape id="docshape99" o:spid="_x0000_s3765" type="#_x0000_t75" style="position:absolute;left:1941;top:3657;width:5259;height:423">
              <v:imagedata r:id="rId43" o:title=""/>
            </v:shape>
            <v:line id="_x0000_s3764" style="position:absolute" from="6244,5" to="7200,5" strokecolor="#fefefe" strokeweight=".16289mm"/>
            <v:line id="_x0000_s3763" style="position:absolute" from="6244,14" to="7200,14" strokecolor="#fefefe" strokeweight=".16289mm"/>
            <v:line id="_x0000_s3762" style="position:absolute" from="6244,24" to="7200,24" strokecolor="#fefefe" strokeweight=".16292mm"/>
            <v:line id="_x0000_s3761" style="position:absolute" from="6244,33" to="7200,33" strokecolor="#fefefe" strokeweight=".16292mm"/>
            <v:line id="_x0000_s3760" style="position:absolute" from="6244,43" to="7200,43" strokecolor="#fefefe" strokeweight=".16292mm"/>
            <v:line id="_x0000_s3759" style="position:absolute" from="6244,53" to="7200,53" strokecolor="#fefefe" strokeweight=".16292mm"/>
            <v:line id="_x0000_s3758" style="position:absolute" from="6244,62" to="7200,62" strokecolor="#fefefe" strokeweight=".16294mm"/>
            <v:line id="_x0000_s3757" style="position:absolute" from="6244,72" to="7200,72" strokecolor="#fefefe" strokeweight=".16294mm"/>
            <v:line id="_x0000_s3756" style="position:absolute" from="6244,81" to="7200,81" strokecolor="#fefefe" strokeweight=".16294mm"/>
            <v:line id="_x0000_s3755" style="position:absolute" from="6244,91" to="7200,91" strokecolor="#fefefe" strokeweight=".16294mm"/>
            <v:line id="_x0000_s3754" style="position:absolute" from="6244,101" to="7200,101" strokecolor="#fefefe" strokeweight=".16297mm"/>
            <v:line id="_x0000_s3753" style="position:absolute" from="6244,110" to="7200,110" strokecolor="#fefefe" strokeweight=".16297mm"/>
            <v:line id="_x0000_s3752" style="position:absolute" from="6244,120" to="7200,120" strokecolor="#fefefe" strokeweight=".16297mm"/>
            <v:line id="_x0000_s3751" style="position:absolute" from="6244,129" to="7200,129" strokecolor="#fefefe" strokeweight=".16297mm"/>
            <v:line id="_x0000_s3750" style="position:absolute" from="6244,139" to="7200,139" strokecolor="#fefefe" strokeweight=".163mm"/>
            <v:line id="_x0000_s3749" style="position:absolute" from="6244,149" to="7200,149" strokecolor="#fefefe" strokeweight=".163mm"/>
            <v:line id="_x0000_s3748" style="position:absolute" from="6244,158" to="7200,158" strokecolor="#fefefe" strokeweight=".163mm"/>
            <v:line id="_x0000_s3747" style="position:absolute" from="6244,168" to="7200,168" strokecolor="#fefefe" strokeweight=".163mm"/>
            <v:line id="_x0000_s3746" style="position:absolute" from="6244,177" to="7200,177" strokecolor="#fefefe" strokeweight=".16303mm"/>
            <v:line id="_x0000_s3745" style="position:absolute" from="6244,187" to="7200,187" strokecolor="#fefefe" strokeweight=".16303mm"/>
            <v:line id="_x0000_s3744" style="position:absolute" from="6244,341" to="7200,341" strokecolor="#fefefe" strokeweight=".16314mm"/>
            <v:line id="_x0000_s3743" style="position:absolute" from="6244,350" to="7200,350" strokecolor="#fefefe" strokeweight=".16314mm"/>
            <v:line id="_x0000_s3742" style="position:absolute" from="6244,360" to="7200,360" strokecolor="#fefefe" strokeweight=".16314mm"/>
            <v:line id="_x0000_s3741" style="position:absolute" from="6244,369" to="7200,369" strokecolor="#fefefe" strokeweight=".16317mm"/>
            <v:line id="_x0000_s3740" style="position:absolute" from="6244,379" to="7200,379" strokecolor="#fefefe" strokeweight=".16317mm"/>
            <v:line id="_x0000_s3739" style="position:absolute" from="6244,389" to="7200,389" strokecolor="#fefefe" strokeweight=".16317mm"/>
            <v:line id="_x0000_s3738" style="position:absolute" from="6244,398" to="7200,398" strokecolor="#fefefe" strokeweight=".16317mm"/>
            <v:line id="_x0000_s3737" style="position:absolute" from="6244,408" to="7200,408" strokecolor="#fefefe" strokeweight=".16319mm"/>
            <v:line id="_x0000_s3736" style="position:absolute" from="6244,417" to="7200,417" strokecolor="#fefefe" strokeweight=".16319mm"/>
            <v:line id="_x0000_s3735" style="position:absolute" from="6244,427" to="7200,427" strokecolor="#fefefe" strokeweight=".16319mm"/>
            <v:line id="_x0000_s3734" style="position:absolute" from="6244,437" to="7200,437" strokecolor="#fefefe" strokeweight=".16319mm"/>
            <v:line id="_x0000_s3733" style="position:absolute" from="6244,446" to="7200,446" strokecolor="#fefefe" strokeweight=".16319mm"/>
            <v:line id="_x0000_s3732" style="position:absolute" from="6244,456" to="7200,456" strokecolor="#fefefe" strokeweight=".16322mm"/>
            <v:line id="_x0000_s3731" style="position:absolute" from="6244,465" to="7200,465" strokecolor="#fefefe" strokeweight=".16322mm"/>
            <v:line id="_x0000_s3730" style="position:absolute" from="6244,3499" to="7200,3499" strokecolor="#fefefe" strokeweight=".16539mm"/>
            <v:line id="_x0000_s3729" style="position:absolute" from="6244,3509" to="7200,3509" strokecolor="#fefefe" strokeweight=".16542mm"/>
            <v:line id="_x0000_s3728" style="position:absolute" from="6244,3518" to="7200,3518" strokecolor="#fefefe" strokeweight=".16542mm"/>
            <v:line id="_x0000_s3727" style="position:absolute" from="6244,3528" to="7200,3528" strokecolor="#fefefe" strokeweight=".16542mm"/>
            <v:line id="_x0000_s3726" style="position:absolute" from="6244,3537" to="7200,3537" strokecolor="#fefefe" strokeweight=".16542mm"/>
            <v:line id="_x0000_s3725" style="position:absolute" from="6244,3547" to="7200,3547" strokecolor="#fefefe" strokeweight=".16544mm"/>
            <v:line id="_x0000_s3724" style="position:absolute" from="6244,3557" to="7200,3557" strokecolor="#fefefe" strokeweight=".16544mm"/>
            <v:line id="_x0000_s3723" style="position:absolute" from="6244,3566" to="7200,3566" strokecolor="#fefefe" strokeweight=".16544mm"/>
            <v:line id="_x0000_s3722" style="position:absolute" from="6244,3576" to="7200,3576" strokecolor="#fefefe" strokeweight=".16544mm"/>
            <v:line id="_x0000_s3721" style="position:absolute" from="6244,3585" to="7200,3585" strokecolor="#fefefe" strokeweight=".16547mm"/>
            <v:line id="_x0000_s3720" style="position:absolute" from="6244,3595" to="7200,3595" strokecolor="#fefefe" strokeweight=".16547mm"/>
            <v:line id="_x0000_s3719" style="position:absolute" from="6244,3605" to="7200,3605" strokecolor="#fefefe" strokeweight=".16547mm"/>
            <v:line id="_x0000_s3718" style="position:absolute" from="6244,3614" to="7200,3614" strokecolor="#fefefe" strokeweight=".16547mm"/>
            <v:line id="_x0000_s3717" style="position:absolute" from="6244,3624" to="7200,3624" strokecolor="#fefefe" strokeweight=".1655mm"/>
            <v:line id="_x0000_s3716" style="position:absolute" from="6244,3633" to="7200,3633" strokecolor="#fefefe" strokeweight=".1655mm"/>
            <v:line id="_x0000_s3715" style="position:absolute" from="6244,3643" to="7200,3643" strokecolor="#fefefe" strokeweight=".1655mm"/>
            <v:line id="_x0000_s3714" style="position:absolute" from="6244,3653" to="7200,3653" strokecolor="#fefefe" strokeweight=".1655mm"/>
            <v:shape id="docshape100" o:spid="_x0000_s3713" type="#_x0000_t75" style="position:absolute;left:6244;top:3839;width:956;height:240">
              <v:imagedata r:id="rId44" o:title=""/>
            </v:shape>
            <v:line id="_x0000_s3712" style="position:absolute" from="6244,4085" to="7200,4085" strokecolor="#fefefe" strokeweight=".47pt"/>
            <v:line id="_x0000_s3711" style="position:absolute" from="6244,4094" to="7200,4094" strokecolor="#fefefe" strokeweight=".16583mm"/>
            <v:line id="_x0000_s3710" style="position:absolute" from="6244,4104" to="7200,4104" strokecolor="#fefefe" strokeweight=".16583mm"/>
            <v:line id="_x0000_s3709" style="position:absolute" from="6244,4113" to="7200,4113" strokecolor="#fefefe" strokeweight=".16583mm"/>
            <v:line id="_x0000_s3708" style="position:absolute" from="6244,4123" to="7200,4123" strokecolor="#fefefe" strokeweight=".16586mm"/>
            <v:line id="_x0000_s3707" style="position:absolute" from="6244,4133" to="7200,4133" strokecolor="#fefefe" strokeweight=".16586mm"/>
            <v:line id="_x0000_s3706" style="position:absolute" from="6244,4142" to="7200,4142" strokecolor="#fefefe" strokeweight=".16586mm"/>
            <v:line id="_x0000_s3705" style="position:absolute" from="6244,4152" to="7200,4152" strokecolor="#fefefe" strokeweight=".16586mm"/>
            <v:line id="_x0000_s3704" style="position:absolute" from="6244,4161" to="7200,4161" strokecolor="#fefefe" strokeweight=".16589mm"/>
            <v:line id="_x0000_s3703" style="position:absolute" from="6244,4171" to="7200,4171" strokecolor="#fefefe" strokeweight=".16589mm"/>
            <v:line id="_x0000_s3702" style="position:absolute" from="6244,4181" to="7200,4181" strokecolor="#fefefe" strokeweight=".16589mm"/>
            <v:line id="_x0000_s3701" style="position:absolute" from="6244,4190" to="7200,4190" strokecolor="#fefefe" strokeweight=".16589mm"/>
            <v:line id="_x0000_s3700" style="position:absolute" from="6244,4200" to="7200,4200" strokecolor="#fefefe" strokeweight=".16592mm"/>
            <v:line id="_x0000_s3699" style="position:absolute" from="6244,4209" to="7200,4209" strokecolor="#fefefe" strokeweight=".16592mm"/>
            <v:line id="_x0000_s3698" style="position:absolute" from="6244,4219" to="7200,4219" strokecolor="#fefefe" strokeweight=".16592mm"/>
            <v:line id="_x0000_s3697" style="position:absolute" from="6244,4229" to="7200,4229" strokecolor="#fefefe" strokeweight=".16592mm"/>
            <v:line id="_x0000_s3696" style="position:absolute" from="6244,4238" to="7200,4238" strokecolor="#fefefe" strokeweight=".16594mm"/>
            <v:line id="_x0000_s3695" style="position:absolute" from="6244,4248" to="7200,4248" strokecolor="#fefefe" strokeweight=".16594mm"/>
            <v:line id="_x0000_s3694" style="position:absolute" from="6244,4257" to="7200,4257" strokecolor="#fefefe" strokeweight=".16594mm"/>
            <v:line id="_x0000_s3693" style="position:absolute" from="6244,4267" to="7200,4267" strokecolor="#fefefe" strokeweight=".16594mm"/>
            <v:line id="_x0000_s3692" style="position:absolute" from="6244,4277" to="7200,4277" strokecolor="#fefefe" strokeweight=".16594mm"/>
            <v:line id="_x0000_s3691" style="position:absolute" from="6244,4286" to="7200,4286" strokecolor="#fefefe" strokeweight=".16597mm"/>
            <v:line id="_x0000_s3690" style="position:absolute" from="6244,4296" to="7200,4296" strokecolor="#fefefe" strokeweight=".16597mm"/>
            <v:line id="_x0000_s3689" style="position:absolute" from="6244,4305" to="7200,4305" strokecolor="#fefefe" strokeweight=".16597mm"/>
            <v:line id="_x0000_s3688" style="position:absolute" from="6244,4315" to="7200,4315" strokecolor="#fefefe" strokeweight=".16597mm"/>
            <w10:anchorlock/>
          </v:group>
        </w:pict>
      </w:r>
    </w:p>
    <w:p w:rsidR="00DD1B90" w:rsidRDefault="00DD1B90">
      <w:pPr>
        <w:rPr>
          <w:sz w:val="20"/>
        </w:rPr>
        <w:sectPr w:rsidR="00DD1B90">
          <w:headerReference w:type="default" r:id="rId45"/>
          <w:footerReference w:type="default" r:id="rId46"/>
          <w:pgSz w:w="11900" w:h="16840"/>
          <w:pgMar w:top="1120" w:right="880" w:bottom="1280" w:left="980" w:header="856" w:footer="1088" w:gutter="0"/>
          <w:cols w:space="720"/>
        </w:sectPr>
      </w:pPr>
    </w:p>
    <w:p w:rsidR="00DD1B90" w:rsidRDefault="00DD1B90">
      <w:pPr>
        <w:pStyle w:val="BodyText"/>
        <w:rPr>
          <w:b/>
          <w:sz w:val="24"/>
        </w:rPr>
      </w:pPr>
    </w:p>
    <w:p w:rsidR="00DD1B90" w:rsidRDefault="00D5179D">
      <w:pPr>
        <w:spacing w:before="190"/>
        <w:ind w:left="438"/>
        <w:rPr>
          <w:b/>
        </w:rPr>
      </w:pPr>
      <w:r>
        <w:rPr>
          <w:b/>
          <w:color w:val="931537"/>
          <w:spacing w:val="-5"/>
        </w:rPr>
        <w:t>SCI</w:t>
      </w:r>
    </w:p>
    <w:p w:rsidR="00DD1B90" w:rsidRDefault="00D5179D">
      <w:pPr>
        <w:spacing w:before="23"/>
        <w:ind w:left="438"/>
        <w:rPr>
          <w:sz w:val="18"/>
        </w:rPr>
      </w:pPr>
      <w:r>
        <w:br w:type="column"/>
      </w: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D1B90">
      <w:pPr>
        <w:rPr>
          <w:sz w:val="18"/>
        </w:rPr>
        <w:sectPr w:rsidR="00DD1B90">
          <w:type w:val="continuous"/>
          <w:pgSz w:w="11900" w:h="16840"/>
          <w:pgMar w:top="1800" w:right="880" w:bottom="280" w:left="980" w:header="856" w:footer="1088" w:gutter="0"/>
          <w:cols w:num="2" w:space="720" w:equalWidth="0">
            <w:col w:w="845" w:space="2803"/>
            <w:col w:w="6392"/>
          </w:cols>
        </w:sectPr>
      </w:pPr>
    </w:p>
    <w:p w:rsidR="00DD1B90" w:rsidRDefault="00DD1B90">
      <w:pPr>
        <w:pStyle w:val="BodyText"/>
        <w:rPr>
          <w:sz w:val="13"/>
        </w:rPr>
      </w:pPr>
    </w:p>
    <w:p w:rsidR="00DD1B90" w:rsidRDefault="00D5179D">
      <w:pPr>
        <w:pStyle w:val="BodyText"/>
        <w:spacing w:before="94"/>
        <w:ind w:left="438" w:right="401"/>
      </w:pPr>
      <w:r>
        <w:t>In an analysis of incident SCI cases admitted to hospital in Australia over the six year period July</w:t>
      </w:r>
      <w:r>
        <w:rPr>
          <w:spacing w:val="17"/>
        </w:rPr>
        <w:t xml:space="preserve"> </w:t>
      </w:r>
      <w:r>
        <w:t>1999</w:t>
      </w:r>
      <w:r>
        <w:rPr>
          <w:spacing w:val="19"/>
        </w:rPr>
        <w:t xml:space="preserve"> </w:t>
      </w:r>
      <w:r>
        <w:t>–</w:t>
      </w:r>
      <w:r>
        <w:rPr>
          <w:spacing w:val="19"/>
        </w:rPr>
        <w:t xml:space="preserve"> </w:t>
      </w:r>
      <w:r>
        <w:t>June</w:t>
      </w:r>
      <w:r>
        <w:rPr>
          <w:spacing w:val="19"/>
        </w:rPr>
        <w:t xml:space="preserve"> </w:t>
      </w:r>
      <w:r>
        <w:t>2005,</w:t>
      </w:r>
      <w:r>
        <w:rPr>
          <w:spacing w:val="17"/>
        </w:rPr>
        <w:t xml:space="preserve"> </w:t>
      </w:r>
      <w:r>
        <w:t>Henley</w:t>
      </w:r>
      <w:r>
        <w:rPr>
          <w:spacing w:val="16"/>
        </w:rPr>
        <w:t xml:space="preserve"> </w:t>
      </w:r>
      <w:r>
        <w:t>(2009)</w:t>
      </w:r>
      <w:r>
        <w:rPr>
          <w:spacing w:val="19"/>
        </w:rPr>
        <w:t xml:space="preserve"> </w:t>
      </w:r>
      <w:r>
        <w:t>found</w:t>
      </w:r>
      <w:r>
        <w:rPr>
          <w:spacing w:val="17"/>
        </w:rPr>
        <w:t xml:space="preserve"> </w:t>
      </w:r>
      <w:r>
        <w:t>that</w:t>
      </w:r>
      <w:r>
        <w:rPr>
          <w:spacing w:val="22"/>
        </w:rPr>
        <w:t xml:space="preserve"> </w:t>
      </w:r>
      <w:r>
        <w:t>47%</w:t>
      </w:r>
      <w:r>
        <w:rPr>
          <w:spacing w:val="18"/>
        </w:rPr>
        <w:t xml:space="preserve"> </w:t>
      </w:r>
      <w:r>
        <w:t>of</w:t>
      </w:r>
      <w:r>
        <w:rPr>
          <w:spacing w:val="22"/>
        </w:rPr>
        <w:t xml:space="preserve"> </w:t>
      </w:r>
      <w:r>
        <w:t>cases</w:t>
      </w:r>
      <w:r>
        <w:rPr>
          <w:spacing w:val="19"/>
        </w:rPr>
        <w:t xml:space="preserve"> </w:t>
      </w:r>
      <w:r>
        <w:t>were</w:t>
      </w:r>
      <w:r>
        <w:rPr>
          <w:spacing w:val="20"/>
        </w:rPr>
        <w:t xml:space="preserve"> </w:t>
      </w:r>
      <w:r>
        <w:t>due</w:t>
      </w:r>
      <w:r>
        <w:rPr>
          <w:spacing w:val="19"/>
        </w:rPr>
        <w:t xml:space="preserve"> </w:t>
      </w:r>
      <w:r>
        <w:t>to</w:t>
      </w:r>
      <w:r>
        <w:rPr>
          <w:spacing w:val="20"/>
        </w:rPr>
        <w:t xml:space="preserve"> </w:t>
      </w:r>
      <w:r>
        <w:t>some</w:t>
      </w:r>
      <w:r>
        <w:rPr>
          <w:spacing w:val="17"/>
        </w:rPr>
        <w:t xml:space="preserve"> </w:t>
      </w:r>
      <w:r>
        <w:t>form</w:t>
      </w:r>
      <w:r>
        <w:rPr>
          <w:spacing w:val="19"/>
        </w:rPr>
        <w:t xml:space="preserve"> </w:t>
      </w:r>
      <w:r>
        <w:rPr>
          <w:spacing w:val="-5"/>
        </w:rPr>
        <w:t>of</w:t>
      </w:r>
    </w:p>
    <w:p w:rsidR="00DD1B90" w:rsidRDefault="00DD1B90">
      <w:pPr>
        <w:sectPr w:rsidR="00DD1B90">
          <w:type w:val="continuous"/>
          <w:pgSz w:w="11900" w:h="16840"/>
          <w:pgMar w:top="1800" w:right="880" w:bottom="280" w:left="980" w:header="856" w:footer="1088" w:gutter="0"/>
          <w:cols w:space="720"/>
        </w:sectPr>
      </w:pPr>
    </w:p>
    <w:p w:rsidR="00DD1B90" w:rsidRDefault="00D5179D">
      <w:pPr>
        <w:pStyle w:val="BodyText"/>
        <w:ind w:left="438"/>
      </w:pPr>
      <w:r>
        <w:t>transport</w:t>
      </w:r>
      <w:r>
        <w:rPr>
          <w:spacing w:val="40"/>
        </w:rPr>
        <w:t xml:space="preserve"> </w:t>
      </w:r>
      <w:r>
        <w:t>accident.</w:t>
      </w:r>
      <w:r>
        <w:rPr>
          <w:spacing w:val="39"/>
        </w:rPr>
        <w:t xml:space="preserve"> </w:t>
      </w:r>
      <w:r>
        <w:t>The</w:t>
      </w:r>
      <w:r>
        <w:rPr>
          <w:spacing w:val="40"/>
        </w:rPr>
        <w:t xml:space="preserve"> </w:t>
      </w:r>
      <w:r>
        <w:t>next</w:t>
      </w:r>
      <w:r>
        <w:rPr>
          <w:spacing w:val="40"/>
        </w:rPr>
        <w:t xml:space="preserve"> </w:t>
      </w:r>
      <w:r>
        <w:t>most</w:t>
      </w:r>
      <w:r>
        <w:rPr>
          <w:spacing w:val="40"/>
        </w:rPr>
        <w:t xml:space="preserve"> </w:t>
      </w:r>
      <w:r>
        <w:t>common</w:t>
      </w:r>
      <w:r>
        <w:rPr>
          <w:spacing w:val="40"/>
        </w:rPr>
        <w:t xml:space="preserve"> </w:t>
      </w:r>
      <w:r>
        <w:t>cause</w:t>
      </w:r>
      <w:r>
        <w:rPr>
          <w:spacing w:val="40"/>
        </w:rPr>
        <w:t xml:space="preserve"> </w:t>
      </w:r>
      <w:r>
        <w:t>(33%</w:t>
      </w:r>
      <w:r>
        <w:rPr>
          <w:spacing w:val="40"/>
        </w:rPr>
        <w:t xml:space="preserve"> </w:t>
      </w:r>
      <w:r>
        <w:t>of</w:t>
      </w:r>
      <w:r>
        <w:rPr>
          <w:spacing w:val="40"/>
        </w:rPr>
        <w:t xml:space="preserve"> </w:t>
      </w:r>
      <w:r>
        <w:t>all</w:t>
      </w:r>
      <w:r>
        <w:rPr>
          <w:spacing w:val="40"/>
        </w:rPr>
        <w:t xml:space="preserve"> </w:t>
      </w:r>
      <w:r>
        <w:t>incident including</w:t>
      </w:r>
      <w:r>
        <w:rPr>
          <w:spacing w:val="36"/>
        </w:rPr>
        <w:t xml:space="preserve"> </w:t>
      </w:r>
      <w:r>
        <w:t>tripping</w:t>
      </w:r>
      <w:r>
        <w:rPr>
          <w:spacing w:val="36"/>
        </w:rPr>
        <w:t xml:space="preserve"> </w:t>
      </w:r>
      <w:r>
        <w:t>on</w:t>
      </w:r>
      <w:r>
        <w:rPr>
          <w:spacing w:val="31"/>
        </w:rPr>
        <w:t xml:space="preserve"> </w:t>
      </w:r>
      <w:r>
        <w:t>the</w:t>
      </w:r>
      <w:r>
        <w:rPr>
          <w:spacing w:val="31"/>
        </w:rPr>
        <w:t xml:space="preserve"> </w:t>
      </w:r>
      <w:r>
        <w:t>same</w:t>
      </w:r>
      <w:r>
        <w:rPr>
          <w:spacing w:val="31"/>
        </w:rPr>
        <w:t xml:space="preserve"> </w:t>
      </w:r>
      <w:r>
        <w:t>level,</w:t>
      </w:r>
      <w:r>
        <w:rPr>
          <w:spacing w:val="35"/>
        </w:rPr>
        <w:t xml:space="preserve"> </w:t>
      </w:r>
      <w:r>
        <w:t>falling</w:t>
      </w:r>
      <w:r>
        <w:rPr>
          <w:spacing w:val="31"/>
        </w:rPr>
        <w:t xml:space="preserve"> </w:t>
      </w:r>
      <w:r>
        <w:t>from</w:t>
      </w:r>
      <w:r>
        <w:rPr>
          <w:spacing w:val="35"/>
        </w:rPr>
        <w:t xml:space="preserve"> </w:t>
      </w:r>
      <w:r>
        <w:t>buildings</w:t>
      </w:r>
      <w:r>
        <w:rPr>
          <w:spacing w:val="31"/>
        </w:rPr>
        <w:t xml:space="preserve"> </w:t>
      </w:r>
      <w:r>
        <w:t>and</w:t>
      </w:r>
      <w:r>
        <w:rPr>
          <w:spacing w:val="31"/>
        </w:rPr>
        <w:t xml:space="preserve"> </w:t>
      </w:r>
      <w:r>
        <w:t>jumping 2.3).</w:t>
      </w:r>
      <w:r>
        <w:rPr>
          <w:spacing w:val="-5"/>
        </w:rPr>
        <w:t xml:space="preserve"> </w:t>
      </w:r>
      <w:r>
        <w:t>The</w:t>
      </w:r>
      <w:r>
        <w:rPr>
          <w:spacing w:val="-6"/>
        </w:rPr>
        <w:t xml:space="preserve"> </w:t>
      </w:r>
      <w:r>
        <w:t>mechanism</w:t>
      </w:r>
      <w:r>
        <w:rPr>
          <w:spacing w:val="-2"/>
        </w:rPr>
        <w:t xml:space="preserve"> </w:t>
      </w:r>
      <w:r>
        <w:t>of</w:t>
      </w:r>
      <w:r>
        <w:rPr>
          <w:spacing w:val="-2"/>
        </w:rPr>
        <w:t xml:space="preserve"> </w:t>
      </w:r>
      <w:r>
        <w:t>injury</w:t>
      </w:r>
      <w:r>
        <w:rPr>
          <w:spacing w:val="-7"/>
        </w:rPr>
        <w:t xml:space="preserve"> </w:t>
      </w:r>
      <w:r>
        <w:t>for</w:t>
      </w:r>
      <w:r>
        <w:rPr>
          <w:spacing w:val="-2"/>
        </w:rPr>
        <w:t xml:space="preserve"> </w:t>
      </w:r>
      <w:r>
        <w:t>Victorian</w:t>
      </w:r>
      <w:r>
        <w:rPr>
          <w:spacing w:val="-3"/>
        </w:rPr>
        <w:t xml:space="preserve"> </w:t>
      </w:r>
      <w:r>
        <w:t>cases</w:t>
      </w:r>
      <w:r>
        <w:rPr>
          <w:spacing w:val="-6"/>
        </w:rPr>
        <w:t xml:space="preserve"> </w:t>
      </w:r>
      <w:r>
        <w:t>was</w:t>
      </w:r>
      <w:r>
        <w:rPr>
          <w:spacing w:val="-3"/>
        </w:rPr>
        <w:t xml:space="preserve"> </w:t>
      </w:r>
      <w:r>
        <w:t>similar</w:t>
      </w:r>
      <w:r>
        <w:rPr>
          <w:spacing w:val="-2"/>
        </w:rPr>
        <w:t xml:space="preserve"> </w:t>
      </w:r>
      <w:r>
        <w:t>(Figure</w:t>
      </w:r>
      <w:r>
        <w:rPr>
          <w:spacing w:val="-2"/>
        </w:rPr>
        <w:t xml:space="preserve"> 2.4).</w:t>
      </w:r>
    </w:p>
    <w:p w:rsidR="00DD1B90" w:rsidRDefault="00D5179D">
      <w:pPr>
        <w:pStyle w:val="BodyText"/>
        <w:ind w:left="60" w:right="233" w:hanging="72"/>
      </w:pPr>
      <w:r>
        <w:br w:type="column"/>
      </w:r>
      <w:r>
        <w:t>cases)</w:t>
      </w:r>
      <w:r>
        <w:rPr>
          <w:spacing w:val="27"/>
        </w:rPr>
        <w:t xml:space="preserve"> </w:t>
      </w:r>
      <w:r>
        <w:t>was</w:t>
      </w:r>
      <w:r>
        <w:rPr>
          <w:spacing w:val="26"/>
        </w:rPr>
        <w:t xml:space="preserve"> </w:t>
      </w:r>
      <w:r>
        <w:t>falls</w:t>
      </w:r>
      <w:r>
        <w:rPr>
          <w:spacing w:val="23"/>
        </w:rPr>
        <w:t xml:space="preserve"> </w:t>
      </w:r>
      <w:r>
        <w:t>– into</w:t>
      </w:r>
      <w:r>
        <w:rPr>
          <w:spacing w:val="31"/>
        </w:rPr>
        <w:t xml:space="preserve"> </w:t>
      </w:r>
      <w:r>
        <w:t>water</w:t>
      </w:r>
      <w:r>
        <w:rPr>
          <w:spacing w:val="27"/>
        </w:rPr>
        <w:t xml:space="preserve"> </w:t>
      </w:r>
      <w:r>
        <w:rPr>
          <w:spacing w:val="-2"/>
        </w:rPr>
        <w:t>(Figure</w:t>
      </w:r>
    </w:p>
    <w:p w:rsidR="00DD1B90" w:rsidRDefault="00DD1B90">
      <w:pPr>
        <w:sectPr w:rsidR="00DD1B90">
          <w:type w:val="continuous"/>
          <w:pgSz w:w="11900" w:h="16840"/>
          <w:pgMar w:top="1800" w:right="880" w:bottom="280" w:left="980" w:header="856" w:footer="1088" w:gutter="0"/>
          <w:cols w:num="2" w:space="720" w:equalWidth="0">
            <w:col w:w="7632" w:space="40"/>
            <w:col w:w="2368"/>
          </w:cols>
        </w:sectPr>
      </w:pPr>
    </w:p>
    <w:p w:rsidR="00DD1B90" w:rsidRDefault="00F727E3">
      <w:pPr>
        <w:pStyle w:val="BodyText"/>
        <w:rPr>
          <w:sz w:val="17"/>
        </w:rPr>
      </w:pPr>
      <w:r>
        <w:lastRenderedPageBreak/>
        <w:pict>
          <v:shape id="docshape101" o:spid="_x0000_s3686" type="#_x0000_t202" style="position:absolute;margin-left:426.7pt;margin-top:209.6pt;width:5.05pt;height:10pt;z-index:-22780416;mso-position-horizontal-relative:page;mso-position-vertical-relative:page" filled="f" stroked="f">
            <v:textbox inset="0,0,0,0">
              <w:txbxContent>
                <w:p w:rsidR="00D5179D" w:rsidRDefault="00D5179D">
                  <w:pPr>
                    <w:spacing w:line="199" w:lineRule="exact"/>
                    <w:rPr>
                      <w:rFonts w:ascii="Calibri"/>
                      <w:sz w:val="20"/>
                    </w:rPr>
                  </w:pPr>
                  <w:r>
                    <w:rPr>
                      <w:rFonts w:ascii="Calibri"/>
                      <w:w w:val="99"/>
                      <w:sz w:val="20"/>
                    </w:rPr>
                    <w:t>9</w:t>
                  </w:r>
                </w:p>
              </w:txbxContent>
            </v:textbox>
            <w10:wrap anchorx="page" anchory="page"/>
          </v:shape>
        </w:pict>
      </w:r>
    </w:p>
    <w:p w:rsidR="00DD1B90" w:rsidRDefault="00D5179D">
      <w:pPr>
        <w:pStyle w:val="Heading4"/>
        <w:spacing w:before="94"/>
        <w:ind w:left="635"/>
      </w:pPr>
      <w:r>
        <w:rPr>
          <w:smallCaps/>
          <w:color w:val="931537"/>
        </w:rPr>
        <w:t>Figure</w:t>
      </w:r>
      <w:r>
        <w:rPr>
          <w:smallCaps/>
          <w:color w:val="931537"/>
          <w:spacing w:val="-13"/>
        </w:rPr>
        <w:t xml:space="preserve"> </w:t>
      </w:r>
      <w:r>
        <w:rPr>
          <w:smallCaps/>
          <w:color w:val="931537"/>
        </w:rPr>
        <w:t>2.3:</w:t>
      </w:r>
      <w:r>
        <w:rPr>
          <w:smallCaps/>
          <w:color w:val="931537"/>
          <w:spacing w:val="-12"/>
        </w:rPr>
        <w:t xml:space="preserve"> </w:t>
      </w:r>
      <w:r>
        <w:rPr>
          <w:smallCaps/>
          <w:color w:val="931537"/>
        </w:rPr>
        <w:t>Mechanism</w:t>
      </w:r>
      <w:r>
        <w:rPr>
          <w:smallCaps/>
          <w:color w:val="931537"/>
          <w:spacing w:val="-13"/>
        </w:rPr>
        <w:t xml:space="preserve"> </w:t>
      </w:r>
      <w:r>
        <w:rPr>
          <w:smallCaps/>
          <w:color w:val="931537"/>
        </w:rPr>
        <w:t>of</w:t>
      </w:r>
      <w:r>
        <w:rPr>
          <w:smallCaps/>
          <w:color w:val="931537"/>
          <w:spacing w:val="-12"/>
        </w:rPr>
        <w:t xml:space="preserve"> </w:t>
      </w:r>
      <w:r>
        <w:rPr>
          <w:smallCaps/>
          <w:color w:val="931537"/>
        </w:rPr>
        <w:t>injury</w:t>
      </w:r>
      <w:r>
        <w:rPr>
          <w:smallCaps/>
          <w:color w:val="931537"/>
          <w:spacing w:val="-13"/>
        </w:rPr>
        <w:t xml:space="preserve"> </w:t>
      </w:r>
      <w:r>
        <w:rPr>
          <w:smallCaps/>
          <w:color w:val="931537"/>
        </w:rPr>
        <w:t>of</w:t>
      </w:r>
      <w:r>
        <w:rPr>
          <w:smallCaps/>
          <w:color w:val="931537"/>
          <w:spacing w:val="-13"/>
        </w:rPr>
        <w:t xml:space="preserve"> </w:t>
      </w:r>
      <w:r>
        <w:rPr>
          <w:smallCaps/>
          <w:color w:val="931537"/>
        </w:rPr>
        <w:t>traumatic</w:t>
      </w:r>
      <w:r>
        <w:rPr>
          <w:smallCaps/>
          <w:color w:val="931537"/>
          <w:spacing w:val="-11"/>
        </w:rPr>
        <w:t xml:space="preserve"> </w:t>
      </w:r>
      <w:r>
        <w:rPr>
          <w:smallCaps/>
          <w:color w:val="931537"/>
        </w:rPr>
        <w:t>SCI,</w:t>
      </w:r>
      <w:r>
        <w:rPr>
          <w:smallCaps/>
          <w:color w:val="931537"/>
          <w:spacing w:val="-13"/>
        </w:rPr>
        <w:t xml:space="preserve"> </w:t>
      </w:r>
      <w:r>
        <w:rPr>
          <w:smallCaps/>
          <w:color w:val="931537"/>
        </w:rPr>
        <w:t>Australia,</w:t>
      </w:r>
      <w:r>
        <w:rPr>
          <w:smallCaps/>
          <w:color w:val="931537"/>
          <w:spacing w:val="-12"/>
        </w:rPr>
        <w:t xml:space="preserve"> </w:t>
      </w:r>
      <w:r>
        <w:rPr>
          <w:smallCaps/>
          <w:color w:val="931537"/>
        </w:rPr>
        <w:t>1999-2000</w:t>
      </w:r>
      <w:r>
        <w:rPr>
          <w:smallCaps/>
          <w:color w:val="931537"/>
          <w:spacing w:val="-13"/>
        </w:rPr>
        <w:t xml:space="preserve"> </w:t>
      </w:r>
      <w:r>
        <w:rPr>
          <w:smallCaps/>
          <w:color w:val="931537"/>
        </w:rPr>
        <w:t>to</w:t>
      </w:r>
      <w:r>
        <w:rPr>
          <w:smallCaps/>
          <w:color w:val="931537"/>
          <w:spacing w:val="-10"/>
        </w:rPr>
        <w:t xml:space="preserve"> </w:t>
      </w:r>
      <w:r>
        <w:rPr>
          <w:smallCaps/>
          <w:color w:val="931537"/>
        </w:rPr>
        <w:t>2004-</w:t>
      </w:r>
      <w:r>
        <w:rPr>
          <w:smallCaps/>
          <w:color w:val="931537"/>
          <w:spacing w:val="-5"/>
        </w:rPr>
        <w:t>05</w:t>
      </w:r>
    </w:p>
    <w:p w:rsidR="00DD1B90" w:rsidRDefault="00F727E3">
      <w:pPr>
        <w:pStyle w:val="BodyText"/>
        <w:spacing w:before="2"/>
        <w:rPr>
          <w:b/>
          <w:sz w:val="19"/>
        </w:rPr>
      </w:pPr>
      <w:r>
        <w:pict>
          <v:group id="docshapegroup102" o:spid="_x0000_s3663" style="position:absolute;margin-left:128.25pt;margin-top:12.25pt;width:349.35pt;height:3in;z-index:-15709696;mso-wrap-distance-left:0;mso-wrap-distance-right:0;mso-position-horizontal-relative:page" coordorigin="2565,245" coordsize="6987,4320">
            <v:shape id="docshape103" o:spid="_x0000_s3685" style="position:absolute;left:2572;top:916;width:1731;height:2304" coordorigin="2573,917" coordsize="1731,2304" o:spt="100" adj="0,,0" path="m2978,3206r-405,l2573,3221r405,l2978,3206xm2978,2748r-405,l2573,2762r405,l2978,2748xm2978,2290r-405,l2573,2304r405,l2978,2290xm2978,1834r-405,l2573,1848r405,l2978,1834xm2978,1375r-405,l2573,1390r405,l2978,1375xm2978,917r-405,l2573,931r405,l2978,917xm4303,3206r-785,l3518,3221r785,l4303,3206xm4303,2748r-785,l3518,2762r785,l4303,2748xm4303,2290r-785,l3518,2304r785,l4303,2290xm4303,1834r-785,l3518,1848r785,l4303,1834xm4303,1375r-785,l3518,1390r785,l4303,1375xm4303,917r-785,l3518,931r785,l4303,917xe" fillcolor="#858585" stroked="f">
              <v:stroke joinstyle="round"/>
              <v:formulas/>
              <v:path arrowok="t" o:connecttype="segments"/>
            </v:shape>
            <v:rect id="docshape104" o:spid="_x0000_s3684" style="position:absolute;left:2978;top:648;width:540;height:3024" fillcolor="#4f81bc" stroked="f"/>
            <v:shape id="docshape105" o:spid="_x0000_s3683" style="position:absolute;left:2565;top:458;width:1738;height:3276" coordorigin="2565,458" coordsize="1738,3276" o:spt="100" adj="0,,0" path="m4303,3665r-1730,l2573,3672r-8,l2565,3734r15,l2580,3679r1337,l3917,3734r14,l3931,3679r372,l4303,3665xm4303,458r-1730,l2573,473r1730,l4303,458xe" fillcolor="#858585" stroked="f">
              <v:stroke joinstyle="round"/>
              <v:formulas/>
              <v:path arrowok="t" o:connecttype="segments"/>
            </v:shape>
            <v:rect id="docshape106" o:spid="_x0000_s3682" style="position:absolute;left:4303;top:244;width:4304;height:4320" stroked="f"/>
            <v:shape id="docshape107" o:spid="_x0000_s3681" style="position:absolute;left:4303;top:458;width:4304;height:2763" coordorigin="4303,458" coordsize="4304,2763" o:spt="100" adj="0,,0" path="m4329,3206r-26,l4303,3221r26,l4329,3206xm4329,2748r-26,l4303,2762r26,l4329,2748xm4329,2290r-26,l4303,2304r26,l4329,2290xm4329,1834r-26,l4303,1848r26,l4329,1834xm5681,3206r-812,l4869,3221r812,l5681,3206xm5681,2748r-812,l4869,2762r812,l5681,2748xm5681,2290r-812,l4869,2304r812,l5681,2290xm7034,3206r-811,l6223,3221r811,l7034,3206xm7034,2748r-811,l6223,2762r811,l7034,2748xm8385,3206r-811,l7574,3221r811,l8385,3206xm8606,2748r-1032,l7574,2762r1032,l8606,2748xm8606,2290r-2383,l6223,2304r2383,l8606,2290xm8606,1834r-3737,l4869,1848r3737,l8606,1834xm8606,1375r-4303,l4303,1390r4303,l8606,1375xm8606,917r-4303,l4303,931r4303,l8606,917xm8606,458r-4303,l4303,473r4303,l8606,458xe" fillcolor="#858585" stroked="f">
              <v:stroke joinstyle="round"/>
              <v:formulas/>
              <v:path arrowok="t" o:connecttype="segments"/>
            </v:shape>
            <v:shape id="docshape108" o:spid="_x0000_s3680" style="position:absolute;left:4329;top:1418;width:4277;height:2254" coordorigin="4329,1418" coordsize="4277,2254" o:spt="100" adj="0,,0" path="m4869,1418r-540,l4329,3672r540,l4869,1418xm6223,1858r-542,l5681,3672r542,l6223,1858xm7574,2453r-540,l7034,3672r540,l7574,2453xm8606,2820r-221,l8385,3672r221,l8606,2820xe" fillcolor="#4f81bc" stroked="f">
              <v:stroke joinstyle="round"/>
              <v:formulas/>
              <v:path arrowok="t" o:connecttype="segments"/>
            </v:shape>
            <v:shape id="docshape109" o:spid="_x0000_s3679" style="position:absolute;left:4303;top:3664;width:4304;height:70" coordorigin="4303,3665" coordsize="4304,70" path="m8606,3665r-4303,l4303,3679r965,l5268,3734r14,l5282,3679r1339,l6621,3734r15,l6636,3679r1336,l7972,3734r15,l7987,3679r619,l8606,3665xe" fillcolor="#858585" stroked="f">
              <v:path arrowok="t"/>
            </v:shape>
            <v:rect id="docshape110" o:spid="_x0000_s3678" style="position:absolute;left:8606;top:244;width:946;height:4320" stroked="f"/>
            <v:shape id="docshape111" o:spid="_x0000_s3677" style="position:absolute;left:8606;top:458;width:725;height:2763" coordorigin="8606,458" coordsize="725,2763" o:spt="100" adj="0,,0" path="m9331,3206r-406,l8925,3221r406,l9331,3206xm9331,2748r-725,l8606,2762r725,l9331,2748xm9331,2290r-725,l8606,2304r725,l9331,2290xm9331,1834r-725,l8606,1848r725,l9331,1834xm9331,1375r-725,l8606,1390r725,l9331,1375xm9331,917r-725,l8606,931r725,l9331,917xm9331,458r-725,l8606,473r725,l9331,458xe" fillcolor="#858585" stroked="f">
              <v:stroke joinstyle="round"/>
              <v:formulas/>
              <v:path arrowok="t" o:connecttype="segments"/>
            </v:shape>
            <v:rect id="docshape112" o:spid="_x0000_s3676" style="position:absolute;left:8606;top:2819;width:320;height:852" fillcolor="#4f81bc" stroked="f"/>
            <v:shape id="docshape113" o:spid="_x0000_s3675" style="position:absolute;left:8606;top:3664;width:732;height:70" coordorigin="8606,3665" coordsize="732,70" path="m9338,3672r-7,l9331,3665r-725,l8606,3679r718,l9324,3734r14,l9338,3672xe" fillcolor="#858585" stroked="f">
              <v:path arrowok="t"/>
            </v:shape>
            <v:shape id="docshape114" o:spid="_x0000_s3674" type="#_x0000_t202" style="position:absolute;left:3076;top:354;width:364;height:200" filled="f" stroked="f">
              <v:textbox inset="0,0,0,0">
                <w:txbxContent>
                  <w:p w:rsidR="00D5179D" w:rsidRDefault="00D5179D">
                    <w:pPr>
                      <w:spacing w:line="199" w:lineRule="exact"/>
                      <w:rPr>
                        <w:rFonts w:ascii="Calibri"/>
                        <w:sz w:val="20"/>
                      </w:rPr>
                    </w:pPr>
                    <w:r>
                      <w:rPr>
                        <w:rFonts w:ascii="Calibri"/>
                        <w:spacing w:val="-5"/>
                        <w:sz w:val="20"/>
                      </w:rPr>
                      <w:t>33%</w:t>
                    </w:r>
                  </w:p>
                </w:txbxContent>
              </v:textbox>
            </v:shape>
            <v:shape id="docshape115" o:spid="_x0000_s3673" type="#_x0000_t202" style="position:absolute;left:4428;top:1124;width:364;height:200" filled="f" stroked="f">
              <v:textbox inset="0,0,0,0">
                <w:txbxContent>
                  <w:p w:rsidR="00D5179D" w:rsidRDefault="00D5179D">
                    <w:pPr>
                      <w:spacing w:line="199" w:lineRule="exact"/>
                      <w:rPr>
                        <w:rFonts w:ascii="Calibri"/>
                        <w:sz w:val="20"/>
                      </w:rPr>
                    </w:pPr>
                    <w:r>
                      <w:rPr>
                        <w:rFonts w:ascii="Calibri"/>
                        <w:spacing w:val="-5"/>
                        <w:sz w:val="20"/>
                      </w:rPr>
                      <w:t>25%</w:t>
                    </w:r>
                  </w:p>
                </w:txbxContent>
              </v:textbox>
            </v:shape>
            <v:shape id="docshape116" o:spid="_x0000_s3672" type="#_x0000_t202" style="position:absolute;left:5781;top:1563;width:364;height:200" filled="f" stroked="f">
              <v:textbox inset="0,0,0,0">
                <w:txbxContent>
                  <w:p w:rsidR="00D5179D" w:rsidRDefault="00D5179D">
                    <w:pPr>
                      <w:spacing w:line="199" w:lineRule="exact"/>
                      <w:rPr>
                        <w:rFonts w:ascii="Calibri"/>
                        <w:sz w:val="20"/>
                      </w:rPr>
                    </w:pPr>
                    <w:r>
                      <w:rPr>
                        <w:rFonts w:ascii="Calibri"/>
                        <w:spacing w:val="-5"/>
                        <w:sz w:val="20"/>
                      </w:rPr>
                      <w:t>20%</w:t>
                    </w:r>
                  </w:p>
                </w:txbxContent>
              </v:textbox>
            </v:shape>
            <v:shape id="docshape117" o:spid="_x0000_s3671" type="#_x0000_t202" style="position:absolute;left:7132;top:2158;width:364;height:200" filled="f" stroked="f">
              <v:textbox inset="0,0,0,0">
                <w:txbxContent>
                  <w:p w:rsidR="00D5179D" w:rsidRDefault="00D5179D">
                    <w:pPr>
                      <w:spacing w:line="199" w:lineRule="exact"/>
                      <w:rPr>
                        <w:rFonts w:ascii="Calibri"/>
                        <w:sz w:val="20"/>
                      </w:rPr>
                    </w:pPr>
                    <w:r>
                      <w:rPr>
                        <w:rFonts w:ascii="Calibri"/>
                        <w:spacing w:val="-5"/>
                        <w:sz w:val="20"/>
                      </w:rPr>
                      <w:t>13%</w:t>
                    </w:r>
                  </w:p>
                </w:txbxContent>
              </v:textbox>
            </v:shape>
            <v:shape id="docshape118" o:spid="_x0000_s3670" type="#_x0000_t202" style="position:absolute;left:8635;top:2526;width:163;height:200" filled="f" stroked="f">
              <v:textbox inset="0,0,0,0">
                <w:txbxContent>
                  <w:p w:rsidR="00D5179D" w:rsidRDefault="00D5179D">
                    <w:pPr>
                      <w:spacing w:line="199" w:lineRule="exact"/>
                      <w:rPr>
                        <w:rFonts w:ascii="Calibri"/>
                        <w:sz w:val="20"/>
                      </w:rPr>
                    </w:pPr>
                    <w:r>
                      <w:rPr>
                        <w:rFonts w:ascii="Calibri"/>
                        <w:w w:val="99"/>
                        <w:sz w:val="20"/>
                      </w:rPr>
                      <w:t>%</w:t>
                    </w:r>
                  </w:p>
                </w:txbxContent>
              </v:textbox>
            </v:shape>
            <v:shape id="docshape119" o:spid="_x0000_s3669" type="#_x0000_t202" style="position:absolute;left:3069;top:3896;width:376;height:200" filled="f" stroked="f">
              <v:textbox inset="0,0,0,0">
                <w:txbxContent>
                  <w:p w:rsidR="00D5179D" w:rsidRDefault="00D5179D">
                    <w:pPr>
                      <w:spacing w:line="199" w:lineRule="exact"/>
                      <w:rPr>
                        <w:rFonts w:ascii="Calibri"/>
                        <w:sz w:val="20"/>
                      </w:rPr>
                    </w:pPr>
                    <w:r>
                      <w:rPr>
                        <w:rFonts w:ascii="Calibri"/>
                        <w:spacing w:val="-2"/>
                        <w:sz w:val="20"/>
                      </w:rPr>
                      <w:t>Falls</w:t>
                    </w:r>
                  </w:p>
                </w:txbxContent>
              </v:textbox>
            </v:shape>
            <v:shape id="docshape120" o:spid="_x0000_s3668" type="#_x0000_t202" style="position:absolute;left:3979;top:3896;width:1262;height:444" filled="f" stroked="f">
              <v:textbox inset="0,0,0,0">
                <w:txbxContent>
                  <w:p w:rsidR="00D5179D" w:rsidRDefault="00D5179D">
                    <w:pPr>
                      <w:spacing w:line="203" w:lineRule="exact"/>
                      <w:ind w:right="18"/>
                      <w:jc w:val="center"/>
                      <w:rPr>
                        <w:rFonts w:ascii="Calibri"/>
                        <w:sz w:val="20"/>
                      </w:rPr>
                    </w:pPr>
                    <w:r>
                      <w:rPr>
                        <w:rFonts w:ascii="Calibri"/>
                        <w:sz w:val="20"/>
                      </w:rPr>
                      <w:t>Tra</w:t>
                    </w:r>
                    <w:r>
                      <w:rPr>
                        <w:rFonts w:ascii="Calibri"/>
                        <w:spacing w:val="53"/>
                        <w:sz w:val="20"/>
                      </w:rPr>
                      <w:t xml:space="preserve"> </w:t>
                    </w:r>
                    <w:r>
                      <w:rPr>
                        <w:rFonts w:ascii="Calibri"/>
                        <w:sz w:val="20"/>
                      </w:rPr>
                      <w:t>portation</w:t>
                    </w:r>
                    <w:r>
                      <w:rPr>
                        <w:rFonts w:ascii="Calibri"/>
                        <w:spacing w:val="-5"/>
                        <w:sz w:val="20"/>
                      </w:rPr>
                      <w:t xml:space="preserve"> </w:t>
                    </w:r>
                    <w:r>
                      <w:rPr>
                        <w:rFonts w:ascii="Calibri"/>
                        <w:spacing w:val="-10"/>
                        <w:sz w:val="20"/>
                      </w:rPr>
                      <w:t>-</w:t>
                    </w:r>
                  </w:p>
                  <w:p w:rsidR="00D5179D" w:rsidRDefault="00D5179D">
                    <w:pPr>
                      <w:spacing w:line="240" w:lineRule="exact"/>
                      <w:ind w:right="16"/>
                      <w:jc w:val="center"/>
                      <w:rPr>
                        <w:rFonts w:ascii="Calibri"/>
                        <w:sz w:val="20"/>
                      </w:rPr>
                    </w:pPr>
                    <w:r>
                      <w:rPr>
                        <w:rFonts w:ascii="Calibri"/>
                        <w:spacing w:val="-5"/>
                        <w:sz w:val="20"/>
                      </w:rPr>
                      <w:t>car</w:t>
                    </w:r>
                  </w:p>
                </w:txbxContent>
              </v:textbox>
            </v:shape>
            <v:shape id="docshape121" o:spid="_x0000_s3667" type="#_x0000_t202" style="position:absolute;left:5716;top:3896;width:493;height:200" filled="f" stroked="f">
              <v:textbox inset="0,0,0,0">
                <w:txbxContent>
                  <w:p w:rsidR="00D5179D" w:rsidRDefault="00D5179D">
                    <w:pPr>
                      <w:spacing w:line="199" w:lineRule="exact"/>
                      <w:rPr>
                        <w:rFonts w:ascii="Calibri"/>
                        <w:sz w:val="20"/>
                      </w:rPr>
                    </w:pPr>
                    <w:r>
                      <w:rPr>
                        <w:rFonts w:ascii="Calibri"/>
                        <w:spacing w:val="-2"/>
                        <w:sz w:val="20"/>
                      </w:rPr>
                      <w:t>Other</w:t>
                    </w:r>
                  </w:p>
                </w:txbxContent>
              </v:textbox>
            </v:shape>
            <v:shape id="docshape122" o:spid="_x0000_s3666" type="#_x0000_t202" style="position:absolute;left:6684;top:3896;width:2613;height:200" filled="f" stroked="f">
              <v:textbox inset="0,0,0,0">
                <w:txbxContent>
                  <w:p w:rsidR="00D5179D" w:rsidRDefault="00D5179D">
                    <w:pPr>
                      <w:spacing w:line="199" w:lineRule="exact"/>
                      <w:rPr>
                        <w:rFonts w:ascii="Calibri"/>
                        <w:sz w:val="20"/>
                      </w:rPr>
                    </w:pPr>
                    <w:r>
                      <w:rPr>
                        <w:rFonts w:ascii="Calibri"/>
                        <w:sz w:val="20"/>
                      </w:rPr>
                      <w:t>Tranportation</w:t>
                    </w:r>
                    <w:r>
                      <w:rPr>
                        <w:rFonts w:ascii="Calibri"/>
                        <w:spacing w:val="-8"/>
                        <w:sz w:val="20"/>
                      </w:rPr>
                      <w:t xml:space="preserve"> </w:t>
                    </w:r>
                    <w:r>
                      <w:rPr>
                        <w:rFonts w:ascii="Calibri"/>
                        <w:sz w:val="20"/>
                      </w:rPr>
                      <w:t>-</w:t>
                    </w:r>
                    <w:r>
                      <w:rPr>
                        <w:rFonts w:ascii="Calibri"/>
                        <w:spacing w:val="52"/>
                        <w:sz w:val="20"/>
                      </w:rPr>
                      <w:t xml:space="preserve"> </w:t>
                    </w:r>
                    <w:r>
                      <w:rPr>
                        <w:rFonts w:ascii="Calibri"/>
                        <w:sz w:val="20"/>
                      </w:rPr>
                      <w:t>Tranportation</w:t>
                    </w:r>
                    <w:r>
                      <w:rPr>
                        <w:rFonts w:ascii="Calibri"/>
                        <w:spacing w:val="-8"/>
                        <w:sz w:val="20"/>
                      </w:rPr>
                      <w:t xml:space="preserve"> </w:t>
                    </w:r>
                    <w:r>
                      <w:rPr>
                        <w:rFonts w:ascii="Calibri"/>
                        <w:spacing w:val="-12"/>
                        <w:sz w:val="20"/>
                      </w:rPr>
                      <w:t>-</w:t>
                    </w:r>
                  </w:p>
                </w:txbxContent>
              </v:textbox>
            </v:shape>
            <v:shape id="docshape123" o:spid="_x0000_s3665" type="#_x0000_t202" style="position:absolute;left:7080;top:4141;width:467;height:200" filled="f" stroked="f">
              <v:textbox inset="0,0,0,0">
                <w:txbxContent>
                  <w:p w:rsidR="00D5179D" w:rsidRDefault="00D5179D">
                    <w:pPr>
                      <w:spacing w:line="199" w:lineRule="exact"/>
                      <w:rPr>
                        <w:rFonts w:ascii="Calibri"/>
                        <w:sz w:val="20"/>
                      </w:rPr>
                    </w:pPr>
                    <w:r>
                      <w:rPr>
                        <w:rFonts w:ascii="Calibri"/>
                        <w:spacing w:val="-2"/>
                        <w:sz w:val="20"/>
                      </w:rPr>
                      <w:t>other</w:t>
                    </w:r>
                  </w:p>
                </w:txbxContent>
              </v:textbox>
            </v:shape>
            <v:shape id="docshape124" o:spid="_x0000_s3664" type="#_x0000_t202" style="position:absolute;left:8157;top:4141;width:1020;height:200" filled="f" stroked="f">
              <v:textbox inset="0,0,0,0">
                <w:txbxContent>
                  <w:p w:rsidR="00D5179D" w:rsidRDefault="00D5179D">
                    <w:pPr>
                      <w:spacing w:line="199" w:lineRule="exact"/>
                      <w:rPr>
                        <w:rFonts w:ascii="Calibri"/>
                        <w:sz w:val="20"/>
                      </w:rPr>
                    </w:pPr>
                    <w:r>
                      <w:rPr>
                        <w:rFonts w:ascii="Calibri"/>
                        <w:spacing w:val="-2"/>
                        <w:sz w:val="20"/>
                      </w:rPr>
                      <w:t>motorcyclist</w:t>
                    </w:r>
                  </w:p>
                </w:txbxContent>
              </v:textbox>
            </v:shape>
            <w10:wrap type="topAndBottom" anchorx="page"/>
          </v:group>
        </w:pict>
      </w:r>
    </w:p>
    <w:p w:rsidR="00DD1B90" w:rsidRDefault="00D5179D">
      <w:pPr>
        <w:spacing w:before="58"/>
        <w:ind w:right="89"/>
        <w:jc w:val="center"/>
        <w:rPr>
          <w:sz w:val="18"/>
        </w:rPr>
      </w:pPr>
      <w:r>
        <w:rPr>
          <w:sz w:val="18"/>
        </w:rPr>
        <w:t>Source:</w:t>
      </w:r>
      <w:r>
        <w:rPr>
          <w:spacing w:val="-8"/>
          <w:sz w:val="18"/>
        </w:rPr>
        <w:t xml:space="preserve"> </w:t>
      </w:r>
      <w:r>
        <w:rPr>
          <w:sz w:val="18"/>
        </w:rPr>
        <w:t>Henley</w:t>
      </w:r>
      <w:r>
        <w:rPr>
          <w:spacing w:val="-9"/>
          <w:sz w:val="18"/>
        </w:rPr>
        <w:t xml:space="preserve"> </w:t>
      </w:r>
      <w:r>
        <w:rPr>
          <w:spacing w:val="-2"/>
          <w:sz w:val="18"/>
        </w:rPr>
        <w:t>(2009).</w:t>
      </w:r>
    </w:p>
    <w:p w:rsidR="00DD1B90" w:rsidRDefault="00DD1B90">
      <w:pPr>
        <w:pStyle w:val="BodyText"/>
        <w:spacing w:before="6"/>
        <w:rPr>
          <w:sz w:val="20"/>
        </w:rPr>
      </w:pPr>
    </w:p>
    <w:p w:rsidR="00DD1B90" w:rsidRDefault="00F727E3">
      <w:pPr>
        <w:pStyle w:val="Heading4"/>
        <w:ind w:right="567"/>
        <w:jc w:val="center"/>
      </w:pPr>
      <w:r>
        <w:pict>
          <v:shape id="docshape125" o:spid="_x0000_s3662" type="#_x0000_t202" style="position:absolute;left:0;text-align:left;margin-left:212.05pt;margin-top:-58.45pt;width:5.25pt;height:10pt;z-index:-22780928;mso-position-horizontal-relative:page" filled="f" stroked="f">
            <v:textbox inset="0,0,0,0">
              <w:txbxContent>
                <w:p w:rsidR="00D5179D" w:rsidRDefault="00D5179D">
                  <w:pPr>
                    <w:spacing w:line="199" w:lineRule="exact"/>
                    <w:rPr>
                      <w:rFonts w:ascii="Calibri"/>
                      <w:sz w:val="20"/>
                    </w:rPr>
                  </w:pPr>
                  <w:r>
                    <w:rPr>
                      <w:rFonts w:ascii="Calibri"/>
                      <w:w w:val="99"/>
                      <w:sz w:val="20"/>
                    </w:rPr>
                    <w:t>n</w:t>
                  </w:r>
                </w:p>
              </w:txbxContent>
            </v:textbox>
            <w10:wrap anchorx="page"/>
          </v:shape>
        </w:pict>
      </w:r>
      <w:r w:rsidR="00D5179D">
        <w:rPr>
          <w:smallCaps/>
          <w:color w:val="931537"/>
        </w:rPr>
        <w:t>Figure</w:t>
      </w:r>
      <w:r w:rsidR="00D5179D">
        <w:rPr>
          <w:smallCaps/>
          <w:color w:val="931537"/>
          <w:spacing w:val="-13"/>
        </w:rPr>
        <w:t xml:space="preserve"> </w:t>
      </w:r>
      <w:r w:rsidR="00D5179D">
        <w:rPr>
          <w:smallCaps/>
          <w:color w:val="931537"/>
        </w:rPr>
        <w:t>2.4:</w:t>
      </w:r>
      <w:r w:rsidR="00D5179D">
        <w:rPr>
          <w:smallCaps/>
          <w:color w:val="931537"/>
          <w:spacing w:val="-12"/>
        </w:rPr>
        <w:t xml:space="preserve"> </w:t>
      </w:r>
      <w:r w:rsidR="00D5179D">
        <w:rPr>
          <w:smallCaps/>
          <w:color w:val="931537"/>
        </w:rPr>
        <w:t>Mechanism</w:t>
      </w:r>
      <w:r w:rsidR="00D5179D">
        <w:rPr>
          <w:smallCaps/>
          <w:color w:val="931537"/>
          <w:spacing w:val="-13"/>
        </w:rPr>
        <w:t xml:space="preserve"> </w:t>
      </w:r>
      <w:r w:rsidR="00D5179D">
        <w:rPr>
          <w:smallCaps/>
          <w:color w:val="931537"/>
        </w:rPr>
        <w:t>of</w:t>
      </w:r>
      <w:r w:rsidR="00D5179D">
        <w:rPr>
          <w:smallCaps/>
          <w:color w:val="931537"/>
          <w:spacing w:val="-11"/>
        </w:rPr>
        <w:t xml:space="preserve"> </w:t>
      </w:r>
      <w:r w:rsidR="00D5179D">
        <w:rPr>
          <w:smallCaps/>
          <w:color w:val="931537"/>
        </w:rPr>
        <w:t>injury</w:t>
      </w:r>
      <w:r w:rsidR="00D5179D">
        <w:rPr>
          <w:smallCaps/>
          <w:color w:val="931537"/>
          <w:spacing w:val="-8"/>
        </w:rPr>
        <w:t xml:space="preserve"> </w:t>
      </w:r>
      <w:r w:rsidR="00D5179D">
        <w:rPr>
          <w:smallCaps/>
          <w:color w:val="931537"/>
        </w:rPr>
        <w:t>of</w:t>
      </w:r>
      <w:r w:rsidR="00D5179D">
        <w:rPr>
          <w:smallCaps/>
          <w:color w:val="931537"/>
          <w:spacing w:val="-7"/>
        </w:rPr>
        <w:t xml:space="preserve"> </w:t>
      </w:r>
      <w:r w:rsidR="00D5179D">
        <w:rPr>
          <w:smallCaps/>
          <w:color w:val="931537"/>
        </w:rPr>
        <w:t>SCI</w:t>
      </w:r>
      <w:r w:rsidR="00D5179D">
        <w:rPr>
          <w:smallCaps/>
          <w:color w:val="931537"/>
          <w:spacing w:val="-13"/>
        </w:rPr>
        <w:t xml:space="preserve"> </w:t>
      </w:r>
      <w:r w:rsidR="00D5179D">
        <w:rPr>
          <w:smallCaps/>
          <w:color w:val="931537"/>
        </w:rPr>
        <w:t>in</w:t>
      </w:r>
      <w:r w:rsidR="00D5179D">
        <w:rPr>
          <w:smallCaps/>
          <w:color w:val="931537"/>
          <w:spacing w:val="-8"/>
        </w:rPr>
        <w:t xml:space="preserve"> </w:t>
      </w:r>
      <w:r w:rsidR="00D5179D">
        <w:rPr>
          <w:smallCaps/>
          <w:color w:val="931537"/>
        </w:rPr>
        <w:t>Victorian</w:t>
      </w:r>
      <w:r w:rsidR="00D5179D">
        <w:rPr>
          <w:smallCaps/>
          <w:color w:val="931537"/>
          <w:spacing w:val="-8"/>
        </w:rPr>
        <w:t xml:space="preserve"> </w:t>
      </w:r>
      <w:r w:rsidR="00D5179D">
        <w:rPr>
          <w:smallCaps/>
          <w:color w:val="931537"/>
        </w:rPr>
        <w:t>major</w:t>
      </w:r>
      <w:r w:rsidR="00D5179D">
        <w:rPr>
          <w:smallCaps/>
          <w:color w:val="931537"/>
          <w:spacing w:val="-9"/>
        </w:rPr>
        <w:t xml:space="preserve"> </w:t>
      </w:r>
      <w:r w:rsidR="00D5179D">
        <w:rPr>
          <w:smallCaps/>
          <w:color w:val="931537"/>
        </w:rPr>
        <w:t>trauma</w:t>
      </w:r>
      <w:r w:rsidR="00D5179D">
        <w:rPr>
          <w:smallCaps/>
          <w:color w:val="931537"/>
          <w:spacing w:val="-10"/>
        </w:rPr>
        <w:t xml:space="preserve"> </w:t>
      </w:r>
      <w:r w:rsidR="00D5179D">
        <w:rPr>
          <w:smallCaps/>
          <w:color w:val="931537"/>
        </w:rPr>
        <w:t>cases,</w:t>
      </w:r>
      <w:r w:rsidR="00D5179D">
        <w:rPr>
          <w:smallCaps/>
          <w:color w:val="931537"/>
          <w:spacing w:val="-12"/>
        </w:rPr>
        <w:t xml:space="preserve"> </w:t>
      </w:r>
      <w:r w:rsidR="00D5179D">
        <w:rPr>
          <w:smallCaps/>
          <w:color w:val="931537"/>
        </w:rPr>
        <w:t>2007-</w:t>
      </w:r>
      <w:r w:rsidR="00D5179D">
        <w:rPr>
          <w:smallCaps/>
          <w:color w:val="931537"/>
          <w:spacing w:val="-5"/>
        </w:rPr>
        <w:t>08</w:t>
      </w:r>
    </w:p>
    <w:p w:rsidR="00DD1B90" w:rsidRDefault="00F727E3">
      <w:pPr>
        <w:pStyle w:val="BodyText"/>
        <w:spacing w:before="9"/>
        <w:rPr>
          <w:b/>
          <w:sz w:val="20"/>
        </w:rPr>
      </w:pPr>
      <w:r>
        <w:pict>
          <v:group id="docshapegroup126" o:spid="_x0000_s3297" style="position:absolute;margin-left:118.1pt;margin-top:13.2pt;width:5in;height:3in;z-index:-15709184;mso-wrap-distance-left:0;mso-wrap-distance-right:0;mso-position-horizontal-relative:page" coordorigin="2362,264" coordsize="7200,4320">
            <v:line id="_x0000_s3661" style="position:absolute" from="2362,268" to="4303,268" strokecolor="#fefefe" strokeweight=".16244mm"/>
            <v:line id="_x0000_s3660" style="position:absolute" from="2362,278" to="4303,278" strokecolor="#fefefe" strokeweight=".16247mm"/>
            <v:line id="_x0000_s3659" style="position:absolute" from="2362,287" to="4303,287" strokecolor="#fefefe" strokeweight=".16247mm"/>
            <v:line id="_x0000_s3658" style="position:absolute" from="2362,297" to="4303,297" strokecolor="#fefefe" strokeweight=".16247mm"/>
            <v:line id="_x0000_s3657" style="position:absolute" from="2362,307" to="4303,307" strokecolor="#fefefe" strokeweight=".16247mm"/>
            <v:line id="_x0000_s3656" style="position:absolute" from="2362,316" to="4303,316" strokecolor="#fefefe" strokeweight=".1625mm"/>
            <v:line id="_x0000_s3655" style="position:absolute" from="2362,326" to="4303,326" strokecolor="#fefefe" strokeweight=".1625mm"/>
            <v:line id="_x0000_s3654" style="position:absolute" from="2362,335" to="4303,335" strokecolor="#fefefe" strokeweight=".1625mm"/>
            <v:line id="_x0000_s3653" style="position:absolute" from="2362,345" to="4303,345" strokecolor="#fefefe" strokeweight=".1625mm"/>
            <v:line id="_x0000_s3652" style="position:absolute" from="2362,355" to="4303,355" strokecolor="#fefefe" strokeweight=".16253mm"/>
            <v:line id="_x0000_s3651" style="position:absolute" from="2362,364" to="4303,364" strokecolor="#fefefe" strokeweight=".16253mm"/>
            <v:line id="_x0000_s3650" style="position:absolute" from="2362,374" to="4303,374" strokecolor="#fefefe" strokeweight=".16253mm"/>
            <v:line id="_x0000_s3649" style="position:absolute" from="2362,383" to="4303,383" strokecolor="#fefefe" strokeweight=".16253mm"/>
            <v:line id="_x0000_s3648" style="position:absolute" from="2362,393" to="4303,393" strokecolor="#fefefe" strokeweight=".16253mm"/>
            <v:line id="_x0000_s3647" style="position:absolute" from="2362,403" to="4303,403" strokecolor="#fefefe" strokeweight=".16256mm"/>
            <v:line id="_x0000_s3646" style="position:absolute" from="2362,412" to="4303,412" strokecolor="#fefefe" strokeweight=".16256mm"/>
            <v:line id="_x0000_s3645" style="position:absolute" from="2362,422" to="4303,422" strokecolor="#fefefe" strokeweight=".16256mm"/>
            <v:line id="_x0000_s3644" style="position:absolute" from="2362,431" to="4303,431" strokecolor="#fefefe" strokeweight=".16256mm"/>
            <v:line id="_x0000_s3643" style="position:absolute" from="2362,441" to="4303,441" strokecolor="#fefefe" strokeweight=".16258mm"/>
            <v:line id="_x0000_s3642" style="position:absolute" from="2362,451" to="4303,451" strokecolor="#fefefe" strokeweight=".16258mm"/>
            <v:line id="_x0000_s3641" style="position:absolute" from="2362,460" to="4303,460" strokecolor="#fefefe" strokeweight=".16258mm"/>
            <v:line id="_x0000_s3640" style="position:absolute" from="2362,470" to="4303,470" strokecolor="#fefefe" strokeweight=".16258mm"/>
            <v:line id="_x0000_s3639" style="position:absolute" from="2362,489" to="4303,489" strokecolor="#fefefe" strokeweight=".16261mm"/>
            <v:line id="_x0000_s3638" style="position:absolute" from="2362,499" to="4303,499" strokecolor="#fefefe" strokeweight=".16261mm"/>
            <v:line id="_x0000_s3637" style="position:absolute" from="2362,508" to="4303,508" strokecolor="#fefefe" strokeweight=".16261mm"/>
            <v:line id="_x0000_s3636" style="position:absolute" from="2362,518" to="4303,518" strokecolor="#fefefe" strokeweight=".16264mm"/>
            <v:line id="_x0000_s3635" style="position:absolute" from="2362,527" to="4303,527" strokecolor="#fefefe" strokeweight=".16264mm"/>
            <v:line id="_x0000_s3634" style="position:absolute" from="2362,537" to="4303,537" strokecolor="#fefefe" strokeweight=".16264mm"/>
            <v:line id="_x0000_s3633" style="position:absolute" from="2362,547" to="4303,547" strokecolor="#fefefe" strokeweight=".16267mm"/>
            <v:line id="_x0000_s3632" style="position:absolute" from="2362,556" to="4303,556" strokecolor="#fefefe" strokeweight=".16267mm"/>
            <v:line id="_x0000_s3631" style="position:absolute" from="2362,566" to="4303,566" strokecolor="#fefefe" strokeweight=".16267mm"/>
            <v:line id="_x0000_s3630" style="position:absolute" from="2362,575" to="4303,575" strokecolor="#fefefe" strokeweight=".16267mm"/>
            <v:line id="_x0000_s3629" style="position:absolute" from="2362,585" to="4303,585" strokecolor="#fefefe" strokeweight=".16269mm"/>
            <v:line id="_x0000_s3628" style="position:absolute" from="2362,595" to="4303,595" strokecolor="#fefefe" strokeweight=".16269mm"/>
            <v:line id="_x0000_s3627" style="position:absolute" from="2362,604" to="4303,604" strokecolor="#fefefe" strokeweight=".16269mm"/>
            <v:line id="_x0000_s3626" style="position:absolute" from="2362,614" to="4303,614" strokecolor="#fefefe" strokeweight=".16269mm"/>
            <v:line id="_x0000_s3625" style="position:absolute" from="2362,623" to="4303,623" strokecolor="#fefefe" strokeweight=".16269mm"/>
            <v:line id="_x0000_s3624" style="position:absolute" from="2362,633" to="4303,633" strokecolor="#fefefe" strokeweight=".16272mm"/>
            <v:line id="_x0000_s3623" style="position:absolute" from="2362,643" to="4303,643" strokecolor="#fefefe" strokeweight=".16272mm"/>
            <v:line id="_x0000_s3622" style="position:absolute" from="2362,652" to="4303,652" strokecolor="#fefefe" strokeweight=".16272mm"/>
            <v:line id="_x0000_s3621" style="position:absolute" from="2362,662" to="4303,662" strokecolor="#fefefe" strokeweight=".16272mm"/>
            <v:line id="_x0000_s3620" style="position:absolute" from="2362,671" to="4303,671" strokecolor="#fefefe" strokeweight=".16275mm"/>
            <v:line id="_x0000_s3619" style="position:absolute" from="2362,681" to="4303,681" strokecolor="#fefefe" strokeweight=".16275mm"/>
            <v:line id="_x0000_s3618" style="position:absolute" from="2362,691" to="4303,691" strokecolor="#fefefe" strokeweight=".16275mm"/>
            <v:line id="_x0000_s3617" style="position:absolute" from="2362,700" to="4303,700" strokecolor="#fefefe" strokeweight=".16275mm"/>
            <v:line id="_x0000_s3616" style="position:absolute" from="2362,710" to="4303,710" strokecolor="#fefefe" strokeweight=".16278mm"/>
            <v:line id="_x0000_s3615" style="position:absolute" from="2362,719" to="4303,719" strokecolor="#fefefe" strokeweight=".16278mm"/>
            <v:line id="_x0000_s3614" style="position:absolute" from="2362,729" to="4303,729" strokecolor="#fefefe" strokeweight=".16278mm"/>
            <v:line id="_x0000_s3613" style="position:absolute" from="2362,739" to="4303,739" strokecolor="#fefefe" strokeweight=".16278mm"/>
            <v:line id="_x0000_s3612" style="position:absolute" from="2362,748" to="4303,748" strokecolor="#fefefe" strokeweight=".16281mm"/>
            <v:line id="_x0000_s3611" style="position:absolute" from="2362,758" to="4303,758" strokecolor="#fefefe" strokeweight=".16281mm"/>
            <v:line id="_x0000_s3610" style="position:absolute" from="2362,767" to="4303,767" strokecolor="#fefefe" strokeweight=".16281mm"/>
            <v:line id="_x0000_s3609" style="position:absolute" from="2362,777" to="4303,777" strokecolor="#fefefe" strokeweight=".16281mm"/>
            <v:line id="_x0000_s3608" style="position:absolute" from="2362,787" to="4303,787" strokecolor="#fefefe" strokeweight=".16283mm"/>
            <v:line id="_x0000_s3607" style="position:absolute" from="2362,796" to="4303,796" strokecolor="#fefefe" strokeweight=".16283mm"/>
            <v:line id="_x0000_s3606" style="position:absolute" from="2362,806" to="4303,806" strokecolor="#fefefe" strokeweight=".16283mm"/>
            <v:line id="_x0000_s3605" style="position:absolute" from="2362,815" to="4303,815" strokecolor="#fefefe" strokeweight=".16283mm"/>
            <v:line id="_x0000_s3604" style="position:absolute" from="2362,825" to="4303,825" strokecolor="#fefefe" strokeweight=".16286mm"/>
            <v:line id="_x0000_s3603" style="position:absolute" from="2362,835" to="4303,835" strokecolor="#fefefe" strokeweight=".16286mm"/>
            <v:line id="_x0000_s3602" style="position:absolute" from="2362,844" to="4303,844" strokecolor="#fefefe" strokeweight=".16286mm"/>
            <v:line id="_x0000_s3601" style="position:absolute" from="2362,854" to="4303,854" strokecolor="#fefefe" strokeweight=".16286mm"/>
            <v:line id="_x0000_s3600" style="position:absolute" from="2362,1007" to="4303,1007" strokecolor="#fefefe" strokeweight=".16297mm"/>
            <v:line id="_x0000_s3599" style="position:absolute" from="2362,1027" to="4303,1027" strokecolor="#fefefe" strokeweight=".163mm"/>
            <v:line id="_x0000_s3598" style="position:absolute" from="2362,1036" to="4303,1036" strokecolor="#fefefe" strokeweight=".163mm"/>
            <v:line id="_x0000_s3597" style="position:absolute" from="2362,1046" to="4303,1046" strokecolor="#fefefe" strokeweight=".163mm"/>
            <v:line id="_x0000_s3596" style="position:absolute" from="2362,1055" to="4303,1055" strokecolor="#fefefe" strokeweight=".16303mm"/>
            <v:line id="_x0000_s3595" style="position:absolute" from="2362,1065" to="4303,1065" strokecolor="#fefefe" strokeweight=".16303mm"/>
            <v:line id="_x0000_s3594" style="position:absolute" from="2362,1075" to="4303,1075" strokecolor="#fefefe" strokeweight=".16303mm"/>
            <v:line id="_x0000_s3593" style="position:absolute" from="2362,1084" to="4303,1084" strokecolor="#fefefe" strokeweight=".16303mm"/>
            <v:line id="_x0000_s3592" style="position:absolute" from="2362,1094" to="4303,1094" strokecolor="#fefefe" strokeweight=".16306mm"/>
            <v:line id="_x0000_s3591" style="position:absolute" from="2362,1103" to="4303,1103" strokecolor="#fefefe" strokeweight=".16306mm"/>
            <v:line id="_x0000_s3590" style="position:absolute" from="2362,1113" to="4303,1113" strokecolor="#fefefe" strokeweight=".16306mm"/>
            <v:line id="_x0000_s3589" style="position:absolute" from="2362,1123" to="4303,1123" strokecolor="#fefefe" strokeweight=".16306mm"/>
            <v:shape id="docshape127" o:spid="_x0000_s3588" type="#_x0000_t75" style="position:absolute;left:2361;top:858;width:6245;height:163">
              <v:imagedata r:id="rId47" o:title=""/>
            </v:shape>
            <v:shape id="docshape128" o:spid="_x0000_s3587" type="#_x0000_t75" style="position:absolute;left:2361;top:474;width:7200;height:10">
              <v:imagedata r:id="rId48" o:title=""/>
            </v:shape>
            <v:line id="_x0000_s3586" style="position:absolute" from="4303,268" to="8606,268" strokecolor="#fefefe" strokeweight=".16244mm"/>
            <v:line id="_x0000_s3585" style="position:absolute" from="4303,278" to="8606,278" strokecolor="#fefefe" strokeweight=".16247mm"/>
            <v:line id="_x0000_s3584" style="position:absolute" from="4303,287" to="8606,287" strokecolor="#fefefe" strokeweight=".16247mm"/>
            <v:line id="_x0000_s3583" style="position:absolute" from="4303,297" to="8606,297" strokecolor="#fefefe" strokeweight=".16247mm"/>
            <v:line id="_x0000_s3582" style="position:absolute" from="4303,307" to="8606,307" strokecolor="#fefefe" strokeweight=".16247mm"/>
            <v:line id="_x0000_s3581" style="position:absolute" from="4303,316" to="8606,316" strokecolor="#fefefe" strokeweight=".1625mm"/>
            <v:line id="_x0000_s3580" style="position:absolute" from="4303,326" to="8606,326" strokecolor="#fefefe" strokeweight=".1625mm"/>
            <v:line id="_x0000_s3579" style="position:absolute" from="4303,335" to="8606,335" strokecolor="#fefefe" strokeweight=".1625mm"/>
            <v:line id="_x0000_s3578" style="position:absolute" from="4303,345" to="8606,345" strokecolor="#fefefe" strokeweight=".1625mm"/>
            <v:line id="_x0000_s3577" style="position:absolute" from="4303,355" to="8606,355" strokecolor="#fefefe" strokeweight=".16253mm"/>
            <v:line id="_x0000_s3576" style="position:absolute" from="4303,364" to="8606,364" strokecolor="#fefefe" strokeweight=".16253mm"/>
            <v:line id="_x0000_s3575" style="position:absolute" from="4303,374" to="8606,374" strokecolor="#fefefe" strokeweight=".16253mm"/>
            <v:line id="_x0000_s3574" style="position:absolute" from="4303,383" to="8606,383" strokecolor="#fefefe" strokeweight=".16253mm"/>
            <v:line id="_x0000_s3573" style="position:absolute" from="4303,393" to="8606,393" strokecolor="#fefefe" strokeweight=".16253mm"/>
            <v:line id="_x0000_s3572" style="position:absolute" from="4303,403" to="8606,403" strokecolor="#fefefe" strokeweight=".16256mm"/>
            <v:line id="_x0000_s3571" style="position:absolute" from="4303,412" to="8606,412" strokecolor="#fefefe" strokeweight=".16256mm"/>
            <v:line id="_x0000_s3570" style="position:absolute" from="4303,422" to="8606,422" strokecolor="#fefefe" strokeweight=".16256mm"/>
            <v:line id="_x0000_s3569" style="position:absolute" from="4303,431" to="8606,431" strokecolor="#fefefe" strokeweight=".16256mm"/>
            <v:line id="_x0000_s3568" style="position:absolute" from="4303,441" to="8606,441" strokecolor="#fefefe" strokeweight=".16258mm"/>
            <v:line id="_x0000_s3567" style="position:absolute" from="4303,451" to="8606,451" strokecolor="#fefefe" strokeweight=".16258mm"/>
            <v:line id="_x0000_s3566" style="position:absolute" from="4303,460" to="8606,460" strokecolor="#fefefe" strokeweight=".16258mm"/>
            <v:line id="_x0000_s3565" style="position:absolute" from="4303,470" to="8606,470" strokecolor="#fefefe" strokeweight=".16258mm"/>
            <v:line id="_x0000_s3564" style="position:absolute" from="4303,489" to="8606,489" strokecolor="#fefefe" strokeweight=".16261mm"/>
            <v:line id="_x0000_s3563" style="position:absolute" from="4303,499" to="8606,499" strokecolor="#fefefe" strokeweight=".16261mm"/>
            <v:line id="_x0000_s3562" style="position:absolute" from="4303,508" to="8606,508" strokecolor="#fefefe" strokeweight=".16261mm"/>
            <v:line id="_x0000_s3561" style="position:absolute" from="4303,518" to="8606,518" strokecolor="#fefefe" strokeweight=".16264mm"/>
            <v:line id="_x0000_s3560" style="position:absolute" from="4303,527" to="8606,527" strokecolor="#fefefe" strokeweight=".16264mm"/>
            <v:line id="_x0000_s3559" style="position:absolute" from="4303,537" to="8606,537" strokecolor="#fefefe" strokeweight=".16264mm"/>
            <v:line id="_x0000_s3558" style="position:absolute" from="4303,547" to="8606,547" strokecolor="#fefefe" strokeweight=".16267mm"/>
            <v:line id="_x0000_s3557" style="position:absolute" from="4303,556" to="8606,556" strokecolor="#fefefe" strokeweight=".16267mm"/>
            <v:line id="_x0000_s3556" style="position:absolute" from="4303,566" to="8606,566" strokecolor="#fefefe" strokeweight=".16267mm"/>
            <v:line id="_x0000_s3555" style="position:absolute" from="4303,575" to="8606,575" strokecolor="#fefefe" strokeweight=".16267mm"/>
            <v:line id="_x0000_s3554" style="position:absolute" from="4303,585" to="8606,585" strokecolor="#fefefe" strokeweight=".16269mm"/>
            <v:line id="_x0000_s3553" style="position:absolute" from="4303,595" to="8606,595" strokecolor="#fefefe" strokeweight=".16269mm"/>
            <v:line id="_x0000_s3552" style="position:absolute" from="4303,604" to="8606,604" strokecolor="#fefefe" strokeweight=".16269mm"/>
            <v:line id="_x0000_s3551" style="position:absolute" from="4303,614" to="8606,614" strokecolor="#fefefe" strokeweight=".16269mm"/>
            <v:line id="_x0000_s3550" style="position:absolute" from="4303,623" to="8606,623" strokecolor="#fefefe" strokeweight=".16269mm"/>
            <v:line id="_x0000_s3549" style="position:absolute" from="4303,633" to="8606,633" strokecolor="#fefefe" strokeweight=".16272mm"/>
            <v:line id="_x0000_s3548" style="position:absolute" from="4303,643" to="8606,643" strokecolor="#fefefe" strokeweight=".16272mm"/>
            <v:line id="_x0000_s3547" style="position:absolute" from="4303,652" to="8606,652" strokecolor="#fefefe" strokeweight=".16272mm"/>
            <v:line id="_x0000_s3546" style="position:absolute" from="4303,662" to="8606,662" strokecolor="#fefefe" strokeweight=".16272mm"/>
            <v:line id="_x0000_s3545" style="position:absolute" from="4303,671" to="8606,671" strokecolor="#fefefe" strokeweight=".16275mm"/>
            <v:line id="_x0000_s3544" style="position:absolute" from="4303,681" to="8606,681" strokecolor="#fefefe" strokeweight=".16275mm"/>
            <v:line id="_x0000_s3543" style="position:absolute" from="4303,691" to="8606,691" strokecolor="#fefefe" strokeweight=".16275mm"/>
            <v:line id="_x0000_s3542" style="position:absolute" from="4303,700" to="8606,700" strokecolor="#fefefe" strokeweight=".16275mm"/>
            <v:line id="_x0000_s3541" style="position:absolute" from="4303,710" to="8606,710" strokecolor="#fefefe" strokeweight=".16278mm"/>
            <v:line id="_x0000_s3540" style="position:absolute" from="4303,719" to="8606,719" strokecolor="#fefefe" strokeweight=".16278mm"/>
            <v:line id="_x0000_s3539" style="position:absolute" from="4303,729" to="8606,729" strokecolor="#fefefe" strokeweight=".16278mm"/>
            <v:line id="_x0000_s3538" style="position:absolute" from="4303,739" to="8606,739" strokecolor="#fefefe" strokeweight=".16278mm"/>
            <v:line id="_x0000_s3537" style="position:absolute" from="4303,748" to="8606,748" strokecolor="#fefefe" strokeweight=".16281mm"/>
            <v:line id="_x0000_s3536" style="position:absolute" from="4303,758" to="8606,758" strokecolor="#fefefe" strokeweight=".16281mm"/>
            <v:line id="_x0000_s3535" style="position:absolute" from="4303,767" to="8606,767" strokecolor="#fefefe" strokeweight=".16281mm"/>
            <v:line id="_x0000_s3534" style="position:absolute" from="4303,777" to="8606,777" strokecolor="#fefefe" strokeweight=".16281mm"/>
            <v:line id="_x0000_s3533" style="position:absolute" from="4303,787" to="8606,787" strokecolor="#fefefe" strokeweight=".16283mm"/>
            <v:line id="_x0000_s3532" style="position:absolute" from="4303,796" to="8606,796" strokecolor="#fefefe" strokeweight=".16283mm"/>
            <v:line id="_x0000_s3531" style="position:absolute" from="4303,806" to="8606,806" strokecolor="#fefefe" strokeweight=".16283mm"/>
            <v:line id="_x0000_s3530" style="position:absolute" from="4303,815" to="8606,815" strokecolor="#fefefe" strokeweight=".16283mm"/>
            <v:line id="_x0000_s3529" style="position:absolute" from="4303,825" to="8606,825" strokecolor="#fefefe" strokeweight=".16286mm"/>
            <v:line id="_x0000_s3528" style="position:absolute" from="4303,835" to="8606,835" strokecolor="#fefefe" strokeweight=".16286mm"/>
            <v:line id="_x0000_s3527" style="position:absolute" from="4303,844" to="8606,844" strokecolor="#fefefe" strokeweight=".16286mm"/>
            <v:line id="_x0000_s3526" style="position:absolute" from="4303,854" to="8606,854" strokecolor="#fefefe" strokeweight=".16286mm"/>
            <v:line id="_x0000_s3525" style="position:absolute" from="4303,1007" to="8606,1007" strokecolor="#fefefe" strokeweight=".16297mm"/>
            <v:line id="_x0000_s3524" style="position:absolute" from="4303,1027" to="8606,1027" strokecolor="#fefefe" strokeweight=".163mm"/>
            <v:line id="_x0000_s3523" style="position:absolute" from="4303,1036" to="8606,1036" strokecolor="#fefefe" strokeweight=".163mm"/>
            <v:line id="_x0000_s3522" style="position:absolute" from="4303,1046" to="8606,1046" strokecolor="#fefefe" strokeweight=".163mm"/>
            <v:line id="_x0000_s3521" style="position:absolute" from="4303,1055" to="8606,1055" strokecolor="#fefefe" strokeweight=".16303mm"/>
            <v:line id="_x0000_s3520" style="position:absolute" from="4303,1065" to="8606,1065" strokecolor="#fefefe" strokeweight=".16303mm"/>
            <v:line id="_x0000_s3519" style="position:absolute" from="4303,1075" to="8606,1075" strokecolor="#fefefe" strokeweight=".16303mm"/>
            <v:line id="_x0000_s3518" style="position:absolute" from="2362,3763" to="4303,3763" strokecolor="#fefefe" strokeweight=".16494mm"/>
            <v:line id="_x0000_s3517" style="position:absolute" from="2362,3772" to="4303,3772" strokecolor="#fefefe" strokeweight=".16497mm"/>
            <v:line id="_x0000_s3516" style="position:absolute" from="2362,3782" to="4303,3782" strokecolor="#fefefe" strokeweight=".16497mm"/>
            <v:line id="_x0000_s3515" style="position:absolute" from="2362,3791" to="4303,3791" strokecolor="#fefefe" strokeweight=".16497mm"/>
            <v:line id="_x0000_s3514" style="position:absolute" from="2362,3801" to="4303,3801" strokecolor="#fefefe" strokeweight=".165mm"/>
            <v:line id="_x0000_s3513" style="position:absolute" from="2362,3811" to="4303,3811" strokecolor="#fefefe" strokeweight=".165mm"/>
            <v:line id="_x0000_s3512" style="position:absolute" from="2362,3820" to="4303,3820" strokecolor="#fefefe" strokeweight=".165mm"/>
            <v:line id="_x0000_s3511" style="position:absolute" from="2362,3830" to="4303,3830" strokecolor="#fefefe" strokeweight=".165mm"/>
            <v:line id="_x0000_s3510" style="position:absolute" from="2362,3839" to="4303,3839" strokecolor="#fefefe" strokeweight=".16503mm"/>
            <v:line id="_x0000_s3509" style="position:absolute" from="2362,3849" to="4303,3849" strokecolor="#fefefe" strokeweight=".16503mm"/>
            <v:line id="_x0000_s3508" style="position:absolute" from="2362,3859" to="4303,3859" strokecolor="#fefefe" strokeweight=".16503mm"/>
            <v:line id="_x0000_s3507" style="position:absolute" from="2362,3868" to="4303,3868" strokecolor="#fefefe" strokeweight=".16503mm"/>
            <v:line id="_x0000_s3506" style="position:absolute" from="2362,3878" to="4303,3878" strokecolor="#fefefe" strokeweight=".16506mm"/>
            <v:line id="_x0000_s3505" style="position:absolute" from="2362,3887" to="4303,3887" strokecolor="#fefefe" strokeweight=".16506mm"/>
            <v:line id="_x0000_s3504" style="position:absolute" from="2362,3897" to="4303,3897" strokecolor="#fefefe" strokeweight=".16506mm"/>
            <v:line id="_x0000_s3503" style="position:absolute" from="2362,3907" to="4303,3907" strokecolor="#fefefe" strokeweight=".16506mm"/>
            <v:line id="_x0000_s3502" style="position:absolute" from="2362,3916" to="4303,3916" strokecolor="#fefefe" strokeweight=".16508mm"/>
            <v:line id="_x0000_s3501" style="position:absolute" from="2362,4108" to="4303,4108" strokecolor="#fefefe" strokeweight=".16519mm"/>
            <v:line id="_x0000_s3500" style="position:absolute" from="2362,4118" to="4303,4118" strokecolor="#fefefe" strokeweight=".16522mm"/>
            <v:line id="_x0000_s3499" style="position:absolute" from="2362,4127" to="4303,4127" strokecolor="#fefefe" strokeweight=".16522mm"/>
            <v:line id="_x0000_s3498" style="position:absolute" from="2362,4137" to="4303,4137" strokecolor="#fefefe" strokeweight=".16522mm"/>
            <v:line id="_x0000_s3497" style="position:absolute" from="2362,4147" to="4303,4147" strokecolor="#fefefe" strokeweight=".16525mm"/>
            <v:line id="_x0000_s3496" style="position:absolute" from="2362,4156" to="4303,4156" strokecolor="#fefefe" strokeweight=".16525mm"/>
            <v:line id="_x0000_s3495" style="position:absolute" from="2362,4348" to="4303,4348" strokecolor="#fefefe" strokeweight=".16539mm"/>
            <v:line id="_x0000_s3494" style="position:absolute" from="2362,4358" to="4303,4358" strokecolor="#fefefe" strokeweight=".16539mm"/>
            <v:line id="_x0000_s3493" style="position:absolute" from="2362,4367" to="4303,4367" strokecolor="#fefefe" strokeweight=".16539mm"/>
            <v:line id="_x0000_s3492" style="position:absolute" from="2362,4377" to="4303,4377" strokecolor="#fefefe" strokeweight=".16539mm"/>
            <v:line id="_x0000_s3491" style="position:absolute" from="2362,4387" to="4303,4387" strokecolor="#fefefe" strokeweight=".16542mm"/>
            <v:line id="_x0000_s3490" style="position:absolute" from="2362,4396" to="4303,4396" strokecolor="#fefefe" strokeweight=".16542mm"/>
            <v:line id="_x0000_s3489" style="position:absolute" from="2362,4406" to="4303,4406" strokecolor="#fefefe" strokeweight=".16542mm"/>
            <v:line id="_x0000_s3488" style="position:absolute" from="2362,4415" to="4303,4415" strokecolor="#fefefe" strokeweight=".16542mm"/>
            <v:line id="_x0000_s3487" style="position:absolute" from="2362,4425" to="4303,4425" strokecolor="#fefefe" strokeweight=".16544mm"/>
            <v:line id="_x0000_s3486" style="position:absolute" from="2362,4435" to="4303,4435" strokecolor="#fefefe" strokeweight=".16544mm"/>
            <v:line id="_x0000_s3485" style="position:absolute" from="2362,4444" to="4303,4444" strokecolor="#fefefe" strokeweight=".16544mm"/>
            <v:line id="_x0000_s3484" style="position:absolute" from="2362,4454" to="4303,4454" strokecolor="#fefefe" strokeweight=".16544mm"/>
            <v:line id="_x0000_s3483" style="position:absolute" from="2362,4463" to="4303,4463" strokecolor="#fefefe" strokeweight=".16547mm"/>
            <v:line id="_x0000_s3482" style="position:absolute" from="2362,4473" to="4303,4473" strokecolor="#fefefe" strokeweight=".16547mm"/>
            <v:line id="_x0000_s3481" style="position:absolute" from="2362,4483" to="4303,4483" strokecolor="#fefefe" strokeweight=".16547mm"/>
            <v:line id="_x0000_s3480" style="position:absolute" from="2362,4492" to="4303,4492" strokecolor="#fefefe" strokeweight=".16547mm"/>
            <v:line id="_x0000_s3479" style="position:absolute" from="2362,4502" to="4303,4502" strokecolor="#fefefe" strokeweight=".1655mm"/>
            <v:line id="_x0000_s3478" style="position:absolute" from="2362,4511" to="4303,4511" strokecolor="#fefefe" strokeweight=".1655mm"/>
            <v:line id="_x0000_s3477" style="position:absolute" from="2362,4521" to="4303,4521" strokecolor="#fefefe" strokeweight=".1655mm"/>
            <v:line id="_x0000_s3476" style="position:absolute" from="2362,4531" to="4303,4531" strokecolor="#fefefe" strokeweight=".1655mm"/>
            <v:line id="_x0000_s3475" style="position:absolute" from="2362,4540" to="4303,4540" strokecolor="#fefefe" strokeweight=".16553mm"/>
            <v:line id="_x0000_s3474" style="position:absolute" from="2362,4550" to="4303,4550" strokecolor="#fefefe" strokeweight=".16553mm"/>
            <v:line id="_x0000_s3473" style="position:absolute" from="2362,4559" to="4303,4559" strokecolor="#fefefe" strokeweight=".16553mm"/>
            <v:line id="_x0000_s3472" style="position:absolute" from="2362,4569" to="4303,4569" strokecolor="#fefefe" strokeweight=".16553mm"/>
            <v:line id="_x0000_s3471" style="position:absolute" from="2362,4579" to="4303,4579" strokecolor="#fefefe" strokeweight=".16556mm"/>
            <v:shape id="docshape129" o:spid="_x0000_s3470" type="#_x0000_t75" style="position:absolute;left:2361;top:3921;width:6245;height:423">
              <v:imagedata r:id="rId49" o:title=""/>
            </v:shape>
            <v:shape id="docshape130" o:spid="_x0000_s3469" type="#_x0000_t75" style="position:absolute;left:2361;top:1127;width:7200;height:2631">
              <v:imagedata r:id="rId50" o:title=""/>
            </v:shape>
            <v:line id="_x0000_s3468" style="position:absolute" from="4303,1084" to="8606,1084" strokecolor="#fefefe" strokeweight=".16303mm"/>
            <v:line id="_x0000_s3467" style="position:absolute" from="4303,1094" to="8606,1094" strokecolor="#fefefe" strokeweight=".16306mm"/>
            <v:line id="_x0000_s3466" style="position:absolute" from="4303,1103" to="8606,1103" strokecolor="#fefefe" strokeweight=".16306mm"/>
            <v:line id="_x0000_s3465" style="position:absolute" from="4303,1113" to="8606,1113" strokecolor="#fefefe" strokeweight=".16306mm"/>
            <v:line id="_x0000_s3464" style="position:absolute" from="4303,1123" to="8606,1123" strokecolor="#fefefe" strokeweight=".16306mm"/>
            <v:line id="_x0000_s3463" style="position:absolute" from="4303,3763" to="8606,3763" strokecolor="#fefefe" strokeweight=".16494mm"/>
            <v:line id="_x0000_s3462" style="position:absolute" from="4303,3772" to="8606,3772" strokecolor="#fefefe" strokeweight=".16497mm"/>
            <v:line id="_x0000_s3461" style="position:absolute" from="4303,3782" to="8606,3782" strokecolor="#fefefe" strokeweight=".16497mm"/>
            <v:line id="_x0000_s3460" style="position:absolute" from="4303,3791" to="8606,3791" strokecolor="#fefefe" strokeweight=".16497mm"/>
            <v:line id="_x0000_s3459" style="position:absolute" from="4303,3801" to="8606,3801" strokecolor="#fefefe" strokeweight=".165mm"/>
            <v:line id="_x0000_s3458" style="position:absolute" from="4303,3811" to="8606,3811" strokecolor="#fefefe" strokeweight=".165mm"/>
            <v:line id="_x0000_s3457" style="position:absolute" from="4303,3820" to="8606,3820" strokecolor="#fefefe" strokeweight=".165mm"/>
            <v:line id="_x0000_s3456" style="position:absolute" from="4303,3830" to="8606,3830" strokecolor="#fefefe" strokeweight=".165mm"/>
            <v:line id="_x0000_s3455" style="position:absolute" from="4303,3839" to="8606,3839" strokecolor="#fefefe" strokeweight=".16503mm"/>
            <v:line id="_x0000_s3454" style="position:absolute" from="4303,3849" to="8606,3849" strokecolor="#fefefe" strokeweight=".16503mm"/>
            <v:line id="_x0000_s3453" style="position:absolute" from="4303,3859" to="8606,3859" strokecolor="#fefefe" strokeweight=".16503mm"/>
            <v:line id="_x0000_s3452" style="position:absolute" from="4303,3868" to="8606,3868" strokecolor="#fefefe" strokeweight=".16503mm"/>
            <v:line id="_x0000_s3451" style="position:absolute" from="4303,3878" to="8606,3878" strokecolor="#fefefe" strokeweight=".16506mm"/>
            <v:line id="_x0000_s3450" style="position:absolute" from="4303,3887" to="8606,3887" strokecolor="#fefefe" strokeweight=".16506mm"/>
            <v:line id="_x0000_s3449" style="position:absolute" from="4303,3897" to="8606,3897" strokecolor="#fefefe" strokeweight=".16506mm"/>
            <v:line id="_x0000_s3448" style="position:absolute" from="4303,3907" to="8606,3907" strokecolor="#fefefe" strokeweight=".16506mm"/>
            <v:line id="_x0000_s3447" style="position:absolute" from="4303,3916" to="8606,3916" strokecolor="#fefefe" strokeweight=".16508mm"/>
            <v:line id="_x0000_s3446" style="position:absolute" from="4303,4108" to="8606,4108" strokecolor="#fefefe" strokeweight=".16519mm"/>
            <v:line id="_x0000_s3445" style="position:absolute" from="4303,4118" to="8606,4118" strokecolor="#fefefe" strokeweight=".16522mm"/>
            <v:line id="_x0000_s3444" style="position:absolute" from="4303,4127" to="8606,4127" strokecolor="#fefefe" strokeweight=".16522mm"/>
            <v:line id="_x0000_s3443" style="position:absolute" from="4303,4137" to="8606,4137" strokecolor="#fefefe" strokeweight=".16522mm"/>
            <v:line id="_x0000_s3442" style="position:absolute" from="4303,4147" to="8606,4147" strokecolor="#fefefe" strokeweight=".16525mm"/>
            <v:line id="_x0000_s3441" style="position:absolute" from="4303,4156" to="8606,4156" strokecolor="#fefefe" strokeweight=".16525mm"/>
            <v:line id="_x0000_s3440" style="position:absolute" from="4303,4348" to="8606,4348" strokecolor="#fefefe" strokeweight=".16539mm"/>
            <v:line id="_x0000_s3439" style="position:absolute" from="4303,4358" to="8606,4358" strokecolor="#fefefe" strokeweight=".16539mm"/>
            <v:line id="_x0000_s3438" style="position:absolute" from="4303,4367" to="8606,4367" strokecolor="#fefefe" strokeweight=".16539mm"/>
            <v:line id="_x0000_s3437" style="position:absolute" from="4303,4377" to="8606,4377" strokecolor="#fefefe" strokeweight=".16539mm"/>
            <v:line id="_x0000_s3436" style="position:absolute" from="4303,4387" to="8606,4387" strokecolor="#fefefe" strokeweight=".16542mm"/>
            <v:line id="_x0000_s3435" style="position:absolute" from="4303,4396" to="8606,4396" strokecolor="#fefefe" strokeweight=".16542mm"/>
            <v:line id="_x0000_s3434" style="position:absolute" from="4303,4406" to="8606,4406" strokecolor="#fefefe" strokeweight=".16542mm"/>
            <v:line id="_x0000_s3433" style="position:absolute" from="4303,4415" to="8606,4415" strokecolor="#fefefe" strokeweight=".16542mm"/>
            <v:line id="_x0000_s3432" style="position:absolute" from="4303,4425" to="8606,4425" strokecolor="#fefefe" strokeweight=".16544mm"/>
            <v:line id="_x0000_s3431" style="position:absolute" from="4303,4435" to="8606,4435" strokecolor="#fefefe" strokeweight=".16544mm"/>
            <v:line id="_x0000_s3430" style="position:absolute" from="4303,4444" to="8606,4444" strokecolor="#fefefe" strokeweight=".16544mm"/>
            <v:line id="_x0000_s3429" style="position:absolute" from="4303,4454" to="8606,4454" strokecolor="#fefefe" strokeweight=".16544mm"/>
            <v:line id="_x0000_s3428" style="position:absolute" from="4303,4463" to="8606,4463" strokecolor="#fefefe" strokeweight=".16547mm"/>
            <v:line id="_x0000_s3427" style="position:absolute" from="4303,4473" to="8606,4473" strokecolor="#fefefe" strokeweight=".16547mm"/>
            <v:line id="_x0000_s3426" style="position:absolute" from="4303,4483" to="8606,4483" strokecolor="#fefefe" strokeweight=".16547mm"/>
            <v:line id="_x0000_s3425" style="position:absolute" from="4303,4492" to="8606,4492" strokecolor="#fefefe" strokeweight=".16547mm"/>
            <v:line id="_x0000_s3424" style="position:absolute" from="4303,4502" to="8606,4502" strokecolor="#fefefe" strokeweight=".1655mm"/>
            <v:line id="_x0000_s3423" style="position:absolute" from="4303,4511" to="8606,4511" strokecolor="#fefefe" strokeweight=".1655mm"/>
            <v:line id="_x0000_s3422" style="position:absolute" from="4303,4521" to="8606,4521" strokecolor="#fefefe" strokeweight=".1655mm"/>
            <v:line id="_x0000_s3421" style="position:absolute" from="4303,4531" to="8606,4531" strokecolor="#fefefe" strokeweight=".1655mm"/>
            <v:line id="_x0000_s3420" style="position:absolute" from="4303,4540" to="8606,4540" strokecolor="#fefefe" strokeweight=".16553mm"/>
            <v:line id="_x0000_s3419" style="position:absolute" from="4303,4550" to="8606,4550" strokecolor="#fefefe" strokeweight=".16553mm"/>
            <v:line id="_x0000_s3418" style="position:absolute" from="4303,4559" to="8606,4559" strokecolor="#fefefe" strokeweight=".16553mm"/>
            <v:line id="_x0000_s3417" style="position:absolute" from="4303,4569" to="8606,4569" strokecolor="#fefefe" strokeweight=".16553mm"/>
            <v:line id="_x0000_s3416" style="position:absolute" from="4303,4579" to="8606,4579" strokecolor="#fefefe" strokeweight=".16556mm"/>
            <v:shape id="docshape131" o:spid="_x0000_s3415" type="#_x0000_t75" style="position:absolute;left:4303;top:3921;width:5259;height:423">
              <v:imagedata r:id="rId51" o:title=""/>
            </v:shape>
            <v:shape id="docshape132" o:spid="_x0000_s3414" type="#_x0000_t75" style="position:absolute;left:4303;top:858;width:5259;height:163">
              <v:imagedata r:id="rId52" o:title=""/>
            </v:shape>
            <v:line id="_x0000_s3413" style="position:absolute" from="8606,268" to="9561,268" strokecolor="#fefefe" strokeweight=".16244mm"/>
            <v:line id="_x0000_s3412" style="position:absolute" from="8606,278" to="9561,278" strokecolor="#fefefe" strokeweight=".16247mm"/>
            <v:line id="_x0000_s3411" style="position:absolute" from="8606,287" to="9561,287" strokecolor="#fefefe" strokeweight=".16247mm"/>
            <v:line id="_x0000_s3410" style="position:absolute" from="8606,297" to="9561,297" strokecolor="#fefefe" strokeweight=".16247mm"/>
            <v:line id="_x0000_s3409" style="position:absolute" from="8606,307" to="9561,307" strokecolor="#fefefe" strokeweight=".16247mm"/>
            <v:line id="_x0000_s3408" style="position:absolute" from="8606,316" to="9561,316" strokecolor="#fefefe" strokeweight=".1625mm"/>
            <v:line id="_x0000_s3407" style="position:absolute" from="8606,326" to="9561,326" strokecolor="#fefefe" strokeweight=".1625mm"/>
            <v:line id="_x0000_s3406" style="position:absolute" from="8606,335" to="9561,335" strokecolor="#fefefe" strokeweight=".1625mm"/>
            <v:line id="_x0000_s3405" style="position:absolute" from="8606,345" to="9561,345" strokecolor="#fefefe" strokeweight=".1625mm"/>
            <v:line id="_x0000_s3404" style="position:absolute" from="8606,355" to="9561,355" strokecolor="#fefefe" strokeweight=".16253mm"/>
            <v:line id="_x0000_s3403" style="position:absolute" from="8606,364" to="9561,364" strokecolor="#fefefe" strokeweight=".16253mm"/>
            <v:line id="_x0000_s3402" style="position:absolute" from="8606,374" to="9561,374" strokecolor="#fefefe" strokeweight=".16253mm"/>
            <v:line id="_x0000_s3401" style="position:absolute" from="8606,383" to="9561,383" strokecolor="#fefefe" strokeweight=".16253mm"/>
            <v:line id="_x0000_s3400" style="position:absolute" from="8606,393" to="9561,393" strokecolor="#fefefe" strokeweight=".16253mm"/>
            <v:line id="_x0000_s3399" style="position:absolute" from="8606,403" to="9561,403" strokecolor="#fefefe" strokeweight=".16256mm"/>
            <v:line id="_x0000_s3398" style="position:absolute" from="8606,412" to="9561,412" strokecolor="#fefefe" strokeweight=".16256mm"/>
            <v:line id="_x0000_s3397" style="position:absolute" from="8606,422" to="9561,422" strokecolor="#fefefe" strokeweight=".16256mm"/>
            <v:line id="_x0000_s3396" style="position:absolute" from="8606,431" to="9561,431" strokecolor="#fefefe" strokeweight=".16256mm"/>
            <v:line id="_x0000_s3395" style="position:absolute" from="8606,441" to="9561,441" strokecolor="#fefefe" strokeweight=".16258mm"/>
            <v:line id="_x0000_s3394" style="position:absolute" from="8606,451" to="9561,451" strokecolor="#fefefe" strokeweight=".16258mm"/>
            <v:line id="_x0000_s3393" style="position:absolute" from="8606,460" to="9561,460" strokecolor="#fefefe" strokeweight=".16258mm"/>
            <v:line id="_x0000_s3392" style="position:absolute" from="8606,470" to="9561,470" strokecolor="#fefefe" strokeweight=".16258mm"/>
            <v:line id="_x0000_s3391" style="position:absolute" from="8606,489" to="9561,489" strokecolor="#fefefe" strokeweight=".16261mm"/>
            <v:line id="_x0000_s3390" style="position:absolute" from="8606,499" to="9561,499" strokecolor="#fefefe" strokeweight=".16261mm"/>
            <v:line id="_x0000_s3389" style="position:absolute" from="8606,508" to="9561,508" strokecolor="#fefefe" strokeweight=".16261mm"/>
            <v:line id="_x0000_s3388" style="position:absolute" from="8606,518" to="9561,518" strokecolor="#fefefe" strokeweight=".16264mm"/>
            <v:line id="_x0000_s3387" style="position:absolute" from="8606,527" to="9561,527" strokecolor="#fefefe" strokeweight=".16264mm"/>
            <v:line id="_x0000_s3386" style="position:absolute" from="8606,537" to="9561,537" strokecolor="#fefefe" strokeweight=".16264mm"/>
            <v:line id="_x0000_s3385" style="position:absolute" from="8606,547" to="9561,547" strokecolor="#fefefe" strokeweight=".16267mm"/>
            <v:line id="_x0000_s3384" style="position:absolute" from="8606,556" to="9561,556" strokecolor="#fefefe" strokeweight=".16267mm"/>
            <v:line id="_x0000_s3383" style="position:absolute" from="8606,566" to="9561,566" strokecolor="#fefefe" strokeweight=".16267mm"/>
            <v:line id="_x0000_s3382" style="position:absolute" from="8606,575" to="9561,575" strokecolor="#fefefe" strokeweight=".16267mm"/>
            <v:line id="_x0000_s3381" style="position:absolute" from="8606,585" to="9561,585" strokecolor="#fefefe" strokeweight=".16269mm"/>
            <v:line id="_x0000_s3380" style="position:absolute" from="8606,595" to="9561,595" strokecolor="#fefefe" strokeweight=".16269mm"/>
            <v:line id="_x0000_s3379" style="position:absolute" from="8606,604" to="9561,604" strokecolor="#fefefe" strokeweight=".16269mm"/>
            <v:line id="_x0000_s3378" style="position:absolute" from="8606,614" to="9561,614" strokecolor="#fefefe" strokeweight=".16269mm"/>
            <v:line id="_x0000_s3377" style="position:absolute" from="8606,623" to="9561,623" strokecolor="#fefefe" strokeweight=".16269mm"/>
            <v:line id="_x0000_s3376" style="position:absolute" from="8606,633" to="9561,633" strokecolor="#fefefe" strokeweight=".16272mm"/>
            <v:line id="_x0000_s3375" style="position:absolute" from="8606,643" to="9561,643" strokecolor="#fefefe" strokeweight=".16272mm"/>
            <v:line id="_x0000_s3374" style="position:absolute" from="8606,652" to="9561,652" strokecolor="#fefefe" strokeweight=".16272mm"/>
            <v:line id="_x0000_s3373" style="position:absolute" from="8606,662" to="9561,662" strokecolor="#fefefe" strokeweight=".16272mm"/>
            <v:line id="_x0000_s3372" style="position:absolute" from="8606,671" to="9561,671" strokecolor="#fefefe" strokeweight=".16275mm"/>
            <v:line id="_x0000_s3371" style="position:absolute" from="8606,681" to="9561,681" strokecolor="#fefefe" strokeweight=".16275mm"/>
            <v:line id="_x0000_s3370" style="position:absolute" from="8606,691" to="9561,691" strokecolor="#fefefe" strokeweight=".16275mm"/>
            <v:line id="_x0000_s3369" style="position:absolute" from="8606,700" to="9561,700" strokecolor="#fefefe" strokeweight=".16275mm"/>
            <v:line id="_x0000_s3368" style="position:absolute" from="8606,710" to="9561,710" strokecolor="#fefefe" strokeweight=".16278mm"/>
            <v:line id="_x0000_s3367" style="position:absolute" from="8606,719" to="9561,719" strokecolor="#fefefe" strokeweight=".16278mm"/>
            <v:line id="_x0000_s3366" style="position:absolute" from="8606,729" to="9561,729" strokecolor="#fefefe" strokeweight=".16278mm"/>
            <v:line id="_x0000_s3365" style="position:absolute" from="8606,739" to="9561,739" strokecolor="#fefefe" strokeweight=".16278mm"/>
            <v:line id="_x0000_s3364" style="position:absolute" from="8606,748" to="9561,748" strokecolor="#fefefe" strokeweight=".16281mm"/>
            <v:line id="_x0000_s3363" style="position:absolute" from="8606,758" to="9561,758" strokecolor="#fefefe" strokeweight=".16281mm"/>
            <v:line id="_x0000_s3362" style="position:absolute" from="8606,767" to="9561,767" strokecolor="#fefefe" strokeweight=".16281mm"/>
            <v:line id="_x0000_s3361" style="position:absolute" from="8606,777" to="9561,777" strokecolor="#fefefe" strokeweight=".16281mm"/>
            <v:line id="_x0000_s3360" style="position:absolute" from="8606,787" to="9561,787" strokecolor="#fefefe" strokeweight=".16283mm"/>
            <v:line id="_x0000_s3359" style="position:absolute" from="8606,796" to="9561,796" strokecolor="#fefefe" strokeweight=".16283mm"/>
            <v:line id="_x0000_s3358" style="position:absolute" from="8606,806" to="9561,806" strokecolor="#fefefe" strokeweight=".16283mm"/>
            <v:line id="_x0000_s3357" style="position:absolute" from="8606,815" to="9561,815" strokecolor="#fefefe" strokeweight=".16283mm"/>
            <v:line id="_x0000_s3356" style="position:absolute" from="8606,825" to="9561,825" strokecolor="#fefefe" strokeweight=".16286mm"/>
            <v:line id="_x0000_s3355" style="position:absolute" from="8606,835" to="9561,835" strokecolor="#fefefe" strokeweight=".16286mm"/>
            <v:line id="_x0000_s3354" style="position:absolute" from="8606,844" to="9561,844" strokecolor="#fefefe" strokeweight=".16286mm"/>
            <v:line id="_x0000_s3353" style="position:absolute" from="8606,854" to="9561,854" strokecolor="#fefefe" strokeweight=".16286mm"/>
            <v:shape id="docshape133" o:spid="_x0000_s3352" type="#_x0000_t75" style="position:absolute;left:8606;top:1002;width:956;height:19">
              <v:imagedata r:id="rId53" o:title=""/>
            </v:shape>
            <v:line id="_x0000_s3351" style="position:absolute" from="8606,1027" to="9561,1027" strokecolor="#fefefe" strokeweight=".163mm"/>
            <v:line id="_x0000_s3350" style="position:absolute" from="8606,1036" to="9561,1036" strokecolor="#fefefe" strokeweight=".163mm"/>
            <v:line id="_x0000_s3349" style="position:absolute" from="8606,1046" to="9561,1046" strokecolor="#fefefe" strokeweight=".163mm"/>
            <v:line id="_x0000_s3348" style="position:absolute" from="8606,1055" to="9561,1055" strokecolor="#fefefe" strokeweight=".16303mm"/>
            <v:line id="_x0000_s3347" style="position:absolute" from="8606,1065" to="9561,1065" strokecolor="#fefefe" strokeweight=".16303mm"/>
            <v:line id="_x0000_s3346" style="position:absolute" from="8606,1075" to="9561,1075" strokecolor="#fefefe" strokeweight=".16303mm"/>
            <v:line id="_x0000_s3345" style="position:absolute" from="8606,1084" to="9561,1084" strokecolor="#fefefe" strokeweight=".16303mm"/>
            <v:line id="_x0000_s3344" style="position:absolute" from="8606,1094" to="9561,1094" strokecolor="#fefefe" strokeweight=".16306mm"/>
            <v:line id="_x0000_s3343" style="position:absolute" from="8606,1103" to="9561,1103" strokecolor="#fefefe" strokeweight=".16306mm"/>
            <v:line id="_x0000_s3342" style="position:absolute" from="8606,1113" to="9561,1113" strokecolor="#fefefe" strokeweight=".16306mm"/>
            <v:line id="_x0000_s3341" style="position:absolute" from="8606,1123" to="9561,1123" strokecolor="#fefefe" strokeweight=".16306mm"/>
            <v:line id="_x0000_s3340" style="position:absolute" from="8606,3763" to="9561,3763" strokecolor="#fefefe" strokeweight=".16494mm"/>
            <v:line id="_x0000_s3339" style="position:absolute" from="8606,3772" to="9561,3772" strokecolor="#fefefe" strokeweight=".16497mm"/>
            <v:line id="_x0000_s3338" style="position:absolute" from="8606,3782" to="9561,3782" strokecolor="#fefefe" strokeweight=".16497mm"/>
            <v:line id="_x0000_s3337" style="position:absolute" from="8606,3791" to="9561,3791" strokecolor="#fefefe" strokeweight=".16497mm"/>
            <v:line id="_x0000_s3336" style="position:absolute" from="8606,3801" to="9561,3801" strokecolor="#fefefe" strokeweight=".165mm"/>
            <v:line id="_x0000_s3335" style="position:absolute" from="8606,3811" to="9561,3811" strokecolor="#fefefe" strokeweight=".165mm"/>
            <v:line id="_x0000_s3334" style="position:absolute" from="8606,3820" to="9561,3820" strokecolor="#fefefe" strokeweight=".165mm"/>
            <v:line id="_x0000_s3333" style="position:absolute" from="8606,3830" to="9561,3830" strokecolor="#fefefe" strokeweight=".165mm"/>
            <v:line id="_x0000_s3332" style="position:absolute" from="8606,3839" to="9561,3839" strokecolor="#fefefe" strokeweight=".16503mm"/>
            <v:line id="_x0000_s3331" style="position:absolute" from="8606,3849" to="9561,3849" strokecolor="#fefefe" strokeweight=".16503mm"/>
            <v:line id="_x0000_s3330" style="position:absolute" from="8606,3859" to="9561,3859" strokecolor="#fefefe" strokeweight=".16503mm"/>
            <v:line id="_x0000_s3329" style="position:absolute" from="8606,3868" to="9561,3868" strokecolor="#fefefe" strokeweight=".16503mm"/>
            <v:line id="_x0000_s3328" style="position:absolute" from="8606,3878" to="9561,3878" strokecolor="#fefefe" strokeweight=".16506mm"/>
            <v:line id="_x0000_s3327" style="position:absolute" from="8606,3887" to="9561,3887" strokecolor="#fefefe" strokeweight=".16506mm"/>
            <v:line id="_x0000_s3326" style="position:absolute" from="8606,3897" to="9561,3897" strokecolor="#fefefe" strokeweight=".16506mm"/>
            <v:line id="_x0000_s3325" style="position:absolute" from="8606,3907" to="9561,3907" strokecolor="#fefefe" strokeweight=".16506mm"/>
            <v:line id="_x0000_s3324" style="position:absolute" from="8606,3916" to="9561,3916" strokecolor="#fefefe" strokeweight=".16508mm"/>
            <v:shape id="docshape134" o:spid="_x0000_s3323" type="#_x0000_t75" style="position:absolute;left:8606;top:4103;width:956;height:240">
              <v:imagedata r:id="rId54" o:title=""/>
            </v:shape>
            <v:line id="_x0000_s3322" style="position:absolute" from="8606,4348" to="9561,4348" strokecolor="#fefefe" strokeweight=".16539mm"/>
            <v:line id="_x0000_s3321" style="position:absolute" from="8606,4358" to="9561,4358" strokecolor="#fefefe" strokeweight=".16539mm"/>
            <v:line id="_x0000_s3320" style="position:absolute" from="8606,4367" to="9561,4367" strokecolor="#fefefe" strokeweight=".16539mm"/>
            <v:line id="_x0000_s3319" style="position:absolute" from="8606,4377" to="9561,4377" strokecolor="#fefefe" strokeweight=".16539mm"/>
            <v:line id="_x0000_s3318" style="position:absolute" from="8606,4387" to="9561,4387" strokecolor="#fefefe" strokeweight=".16542mm"/>
            <v:line id="_x0000_s3317" style="position:absolute" from="8606,4396" to="9561,4396" strokecolor="#fefefe" strokeweight=".16542mm"/>
            <v:line id="_x0000_s3316" style="position:absolute" from="8606,4406" to="9561,4406" strokecolor="#fefefe" strokeweight=".16542mm"/>
            <v:line id="_x0000_s3315" style="position:absolute" from="8606,4415" to="9561,4415" strokecolor="#fefefe" strokeweight=".16542mm"/>
            <v:line id="_x0000_s3314" style="position:absolute" from="8606,4425" to="9561,4425" strokecolor="#fefefe" strokeweight=".16544mm"/>
            <v:line id="_x0000_s3313" style="position:absolute" from="8606,4435" to="9561,4435" strokecolor="#fefefe" strokeweight=".16544mm"/>
            <v:line id="_x0000_s3312" style="position:absolute" from="8606,4444" to="9561,4444" strokecolor="#fefefe" strokeweight=".16544mm"/>
            <v:line id="_x0000_s3311" style="position:absolute" from="8606,4454" to="9561,4454" strokecolor="#fefefe" strokeweight=".16544mm"/>
            <v:line id="_x0000_s3310" style="position:absolute" from="8606,4463" to="9561,4463" strokecolor="#fefefe" strokeweight=".16547mm"/>
            <v:line id="_x0000_s3309" style="position:absolute" from="8606,4473" to="9561,4473" strokecolor="#fefefe" strokeweight=".16547mm"/>
            <v:line id="_x0000_s3308" style="position:absolute" from="8606,4483" to="9561,4483" strokecolor="#fefefe" strokeweight=".16547mm"/>
            <v:line id="_x0000_s3307" style="position:absolute" from="8606,4492" to="9561,4492" strokecolor="#fefefe" strokeweight=".16547mm"/>
            <v:line id="_x0000_s3306" style="position:absolute" from="8606,4502" to="9561,4502" strokecolor="#fefefe" strokeweight=".1655mm"/>
            <v:line id="_x0000_s3305" style="position:absolute" from="8606,4511" to="9561,4511" strokecolor="#fefefe" strokeweight=".1655mm"/>
            <v:line id="_x0000_s3304" style="position:absolute" from="8606,4521" to="9561,4521" strokecolor="#fefefe" strokeweight=".1655mm"/>
            <v:line id="_x0000_s3303" style="position:absolute" from="8606,4531" to="9561,4531" strokecolor="#fefefe" strokeweight=".1655mm"/>
            <v:line id="_x0000_s3302" style="position:absolute" from="8606,4540" to="9561,4540" strokecolor="#fefefe" strokeweight=".16553mm"/>
            <v:line id="_x0000_s3301" style="position:absolute" from="8606,4550" to="9561,4550" strokecolor="#fefefe" strokeweight=".16553mm"/>
            <v:line id="_x0000_s3300" style="position:absolute" from="8606,4559" to="9561,4559" strokecolor="#fefefe" strokeweight=".16553mm"/>
            <v:line id="_x0000_s3299" style="position:absolute" from="8606,4569" to="9561,4569" strokecolor="#fefefe" strokeweight=".16553mm"/>
            <v:line id="_x0000_s3298" style="position:absolute" from="8606,4579" to="9561,4579" strokecolor="#fefefe" strokeweight=".16556mm"/>
            <w10:wrap type="topAndBottom" anchorx="page"/>
          </v:group>
        </w:pict>
      </w:r>
    </w:p>
    <w:p w:rsidR="00DD1B90" w:rsidRDefault="00D5179D">
      <w:pPr>
        <w:spacing w:before="59"/>
        <w:ind w:left="477" w:right="569"/>
        <w:jc w:val="center"/>
        <w:rPr>
          <w:sz w:val="18"/>
        </w:rPr>
      </w:pP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D1B90">
      <w:pPr>
        <w:pStyle w:val="BodyText"/>
        <w:rPr>
          <w:sz w:val="20"/>
        </w:rPr>
      </w:pPr>
    </w:p>
    <w:p w:rsidR="00DD1B90" w:rsidRDefault="00D5179D">
      <w:pPr>
        <w:pStyle w:val="Heading2"/>
        <w:numPr>
          <w:ilvl w:val="1"/>
          <w:numId w:val="36"/>
        </w:numPr>
        <w:tabs>
          <w:tab w:val="left" w:pos="1570"/>
          <w:tab w:val="left" w:pos="1572"/>
        </w:tabs>
        <w:spacing w:before="261"/>
        <w:ind w:hanging="1134"/>
      </w:pPr>
      <w:bookmarkStart w:id="11" w:name="_TOC_250055"/>
      <w:bookmarkEnd w:id="11"/>
      <w:r>
        <w:rPr>
          <w:color w:val="931537"/>
          <w:spacing w:val="-2"/>
        </w:rPr>
        <w:t>MORBIDITY</w:t>
      </w:r>
    </w:p>
    <w:p w:rsidR="00DD1B90" w:rsidRDefault="00D5179D">
      <w:pPr>
        <w:spacing w:before="238"/>
        <w:ind w:left="438"/>
        <w:rPr>
          <w:b/>
        </w:rPr>
      </w:pPr>
      <w:r>
        <w:rPr>
          <w:b/>
          <w:color w:val="931537"/>
          <w:spacing w:val="-5"/>
        </w:rPr>
        <w:t>TBI</w:t>
      </w:r>
    </w:p>
    <w:p w:rsidR="00DD1B90" w:rsidRDefault="00DD1B90">
      <w:pPr>
        <w:pStyle w:val="BodyText"/>
        <w:rPr>
          <w:b/>
          <w:sz w:val="21"/>
        </w:rPr>
      </w:pPr>
    </w:p>
    <w:p w:rsidR="00DD1B90" w:rsidRDefault="00D5179D">
      <w:pPr>
        <w:pStyle w:val="BodyText"/>
        <w:ind w:left="438"/>
      </w:pPr>
      <w:r>
        <w:t>TBI</w:t>
      </w:r>
      <w:r>
        <w:rPr>
          <w:spacing w:val="40"/>
        </w:rPr>
        <w:t xml:space="preserve"> </w:t>
      </w:r>
      <w:r>
        <w:t>can</w:t>
      </w:r>
      <w:r>
        <w:rPr>
          <w:spacing w:val="40"/>
        </w:rPr>
        <w:t xml:space="preserve"> </w:t>
      </w:r>
      <w:r>
        <w:t>cause</w:t>
      </w:r>
      <w:r>
        <w:rPr>
          <w:spacing w:val="40"/>
        </w:rPr>
        <w:t xml:space="preserve"> </w:t>
      </w:r>
      <w:r>
        <w:t>long-term</w:t>
      </w:r>
      <w:r>
        <w:rPr>
          <w:spacing w:val="40"/>
        </w:rPr>
        <w:t xml:space="preserve"> </w:t>
      </w:r>
      <w:r>
        <w:t>physical</w:t>
      </w:r>
      <w:r>
        <w:rPr>
          <w:spacing w:val="40"/>
        </w:rPr>
        <w:t xml:space="preserve"> </w:t>
      </w:r>
      <w:r>
        <w:t>disability</w:t>
      </w:r>
      <w:r>
        <w:rPr>
          <w:spacing w:val="38"/>
        </w:rPr>
        <w:t xml:space="preserve"> </w:t>
      </w:r>
      <w:r>
        <w:t>and</w:t>
      </w:r>
      <w:r>
        <w:rPr>
          <w:spacing w:val="39"/>
        </w:rPr>
        <w:t xml:space="preserve"> </w:t>
      </w:r>
      <w:r>
        <w:t>complex</w:t>
      </w:r>
      <w:r>
        <w:rPr>
          <w:spacing w:val="38"/>
        </w:rPr>
        <w:t xml:space="preserve"> </w:t>
      </w:r>
      <w:r>
        <w:t>neuro-behavioural</w:t>
      </w:r>
      <w:r>
        <w:rPr>
          <w:spacing w:val="40"/>
        </w:rPr>
        <w:t xml:space="preserve"> </w:t>
      </w:r>
      <w:r>
        <w:t>effects</w:t>
      </w:r>
      <w:r>
        <w:rPr>
          <w:spacing w:val="37"/>
        </w:rPr>
        <w:t xml:space="preserve"> </w:t>
      </w:r>
      <w:r>
        <w:t>which disrupt quality of life, as summarised below.</w:t>
      </w:r>
    </w:p>
    <w:p w:rsidR="00DD1B90" w:rsidRDefault="00DD1B90">
      <w:pPr>
        <w:pStyle w:val="BodyText"/>
        <w:spacing w:before="8"/>
        <w:rPr>
          <w:sz w:val="20"/>
        </w:rPr>
      </w:pPr>
    </w:p>
    <w:p w:rsidR="00DD1B90" w:rsidRDefault="00D5179D">
      <w:pPr>
        <w:pStyle w:val="ListParagraph"/>
        <w:numPr>
          <w:ilvl w:val="0"/>
          <w:numId w:val="23"/>
        </w:numPr>
        <w:tabs>
          <w:tab w:val="left" w:pos="1159"/>
        </w:tabs>
        <w:spacing w:before="0"/>
        <w:ind w:right="524"/>
        <w:rPr>
          <w:rFonts w:ascii="Wingdings" w:hAnsi="Wingdings"/>
          <w:color w:val="931537"/>
          <w:sz w:val="20"/>
        </w:rPr>
      </w:pPr>
      <w:r>
        <w:rPr>
          <w:b/>
        </w:rPr>
        <w:t>Neurological</w:t>
      </w:r>
      <w:r>
        <w:rPr>
          <w:b/>
          <w:spacing w:val="80"/>
        </w:rPr>
        <w:t xml:space="preserve"> </w:t>
      </w:r>
      <w:r>
        <w:rPr>
          <w:b/>
        </w:rPr>
        <w:t>impairment</w:t>
      </w:r>
      <w:r>
        <w:rPr>
          <w:b/>
          <w:spacing w:val="80"/>
        </w:rPr>
        <w:t xml:space="preserve"> </w:t>
      </w:r>
      <w:r>
        <w:t>-</w:t>
      </w:r>
      <w:r>
        <w:rPr>
          <w:spacing w:val="80"/>
        </w:rPr>
        <w:t xml:space="preserve"> </w:t>
      </w:r>
      <w:r>
        <w:t>Motor</w:t>
      </w:r>
      <w:r>
        <w:rPr>
          <w:spacing w:val="80"/>
        </w:rPr>
        <w:t xml:space="preserve"> </w:t>
      </w:r>
      <w:r>
        <w:t>function</w:t>
      </w:r>
      <w:r>
        <w:rPr>
          <w:spacing w:val="80"/>
        </w:rPr>
        <w:t xml:space="preserve"> </w:t>
      </w:r>
      <w:r>
        <w:t>impairment</w:t>
      </w:r>
      <w:r>
        <w:rPr>
          <w:spacing w:val="80"/>
        </w:rPr>
        <w:t xml:space="preserve"> </w:t>
      </w:r>
      <w:r>
        <w:t>affecting</w:t>
      </w:r>
      <w:r>
        <w:rPr>
          <w:spacing w:val="80"/>
        </w:rPr>
        <w:t xml:space="preserve"> </w:t>
      </w:r>
      <w:r>
        <w:t>coordination,</w:t>
      </w:r>
      <w:r>
        <w:rPr>
          <w:spacing w:val="40"/>
        </w:rPr>
        <w:t xml:space="preserve"> </w:t>
      </w:r>
      <w:r>
        <w:t>balance,</w:t>
      </w:r>
      <w:r>
        <w:rPr>
          <w:spacing w:val="69"/>
        </w:rPr>
        <w:t xml:space="preserve"> </w:t>
      </w:r>
      <w:r>
        <w:t>walking,</w:t>
      </w:r>
      <w:r>
        <w:rPr>
          <w:spacing w:val="69"/>
        </w:rPr>
        <w:t xml:space="preserve"> </w:t>
      </w:r>
      <w:r>
        <w:t>hand</w:t>
      </w:r>
      <w:r>
        <w:rPr>
          <w:spacing w:val="63"/>
        </w:rPr>
        <w:t xml:space="preserve"> </w:t>
      </w:r>
      <w:r>
        <w:t>function</w:t>
      </w:r>
      <w:r>
        <w:rPr>
          <w:spacing w:val="68"/>
        </w:rPr>
        <w:t xml:space="preserve"> </w:t>
      </w:r>
      <w:r>
        <w:t>and</w:t>
      </w:r>
      <w:r>
        <w:rPr>
          <w:spacing w:val="68"/>
        </w:rPr>
        <w:t xml:space="preserve"> </w:t>
      </w:r>
      <w:r>
        <w:t>speech.</w:t>
      </w:r>
      <w:r>
        <w:rPr>
          <w:spacing w:val="67"/>
        </w:rPr>
        <w:t xml:space="preserve"> </w:t>
      </w:r>
      <w:r>
        <w:t>TBI</w:t>
      </w:r>
      <w:r>
        <w:rPr>
          <w:spacing w:val="69"/>
        </w:rPr>
        <w:t xml:space="preserve"> </w:t>
      </w:r>
      <w:r>
        <w:t>patients</w:t>
      </w:r>
      <w:r>
        <w:rPr>
          <w:spacing w:val="66"/>
        </w:rPr>
        <w:t xml:space="preserve"> </w:t>
      </w:r>
      <w:r>
        <w:t>may</w:t>
      </w:r>
      <w:r>
        <w:rPr>
          <w:spacing w:val="66"/>
        </w:rPr>
        <w:t xml:space="preserve"> </w:t>
      </w:r>
      <w:r>
        <w:t>also</w:t>
      </w:r>
      <w:r>
        <w:rPr>
          <w:spacing w:val="68"/>
        </w:rPr>
        <w:t xml:space="preserve"> </w:t>
      </w:r>
      <w:r>
        <w:t>experience</w:t>
      </w:r>
    </w:p>
    <w:p w:rsidR="00DD1B90" w:rsidRDefault="00D5179D">
      <w:pPr>
        <w:pStyle w:val="BodyText"/>
        <w:spacing w:before="3"/>
        <w:ind w:left="1158"/>
      </w:pPr>
      <w:r>
        <w:t>sensory</w:t>
      </w:r>
      <w:r>
        <w:rPr>
          <w:spacing w:val="50"/>
          <w:w w:val="150"/>
        </w:rPr>
        <w:t xml:space="preserve"> </w:t>
      </w:r>
      <w:r>
        <w:t>loss,</w:t>
      </w:r>
      <w:r>
        <w:rPr>
          <w:spacing w:val="54"/>
          <w:w w:val="150"/>
        </w:rPr>
        <w:t xml:space="preserve"> </w:t>
      </w:r>
      <w:r>
        <w:t>sleep</w:t>
      </w:r>
      <w:r>
        <w:rPr>
          <w:spacing w:val="53"/>
          <w:w w:val="150"/>
        </w:rPr>
        <w:t xml:space="preserve"> </w:t>
      </w:r>
      <w:r>
        <w:t>disturbance,</w:t>
      </w:r>
      <w:r>
        <w:rPr>
          <w:spacing w:val="53"/>
          <w:w w:val="150"/>
        </w:rPr>
        <w:t xml:space="preserve"> </w:t>
      </w:r>
      <w:r>
        <w:t>sexual</w:t>
      </w:r>
      <w:r>
        <w:rPr>
          <w:spacing w:val="52"/>
          <w:w w:val="150"/>
        </w:rPr>
        <w:t xml:space="preserve"> </w:t>
      </w:r>
      <w:r>
        <w:t>dysfunction</w:t>
      </w:r>
      <w:r>
        <w:rPr>
          <w:spacing w:val="53"/>
          <w:w w:val="150"/>
        </w:rPr>
        <w:t xml:space="preserve"> </w:t>
      </w:r>
      <w:r>
        <w:t>and</w:t>
      </w:r>
      <w:r>
        <w:rPr>
          <w:spacing w:val="52"/>
          <w:w w:val="150"/>
        </w:rPr>
        <w:t xml:space="preserve"> </w:t>
      </w:r>
      <w:r>
        <w:t>medical</w:t>
      </w:r>
      <w:r>
        <w:rPr>
          <w:spacing w:val="52"/>
          <w:w w:val="150"/>
        </w:rPr>
        <w:t xml:space="preserve"> </w:t>
      </w:r>
      <w:r>
        <w:rPr>
          <w:spacing w:val="-2"/>
        </w:rPr>
        <w:t>complications</w:t>
      </w:r>
    </w:p>
    <w:p w:rsidR="00DD1B90" w:rsidRDefault="00D5179D">
      <w:pPr>
        <w:pStyle w:val="BodyText"/>
        <w:spacing w:line="253" w:lineRule="exact"/>
        <w:ind w:left="284" w:right="592"/>
        <w:jc w:val="center"/>
      </w:pPr>
      <w:r>
        <w:t>(spasticity,</w:t>
      </w:r>
      <w:r>
        <w:rPr>
          <w:spacing w:val="-13"/>
        </w:rPr>
        <w:t xml:space="preserve"> </w:t>
      </w:r>
      <w:r>
        <w:t>post-traumatic</w:t>
      </w:r>
      <w:r>
        <w:rPr>
          <w:spacing w:val="-9"/>
        </w:rPr>
        <w:t xml:space="preserve"> </w:t>
      </w:r>
      <w:r>
        <w:t>epilepsy,</w:t>
      </w:r>
      <w:r>
        <w:rPr>
          <w:spacing w:val="-8"/>
        </w:rPr>
        <w:t xml:space="preserve"> </w:t>
      </w:r>
      <w:r>
        <w:t>hydrocephalus,</w:t>
      </w:r>
      <w:r>
        <w:rPr>
          <w:spacing w:val="-8"/>
        </w:rPr>
        <w:t xml:space="preserve"> </w:t>
      </w:r>
      <w:r>
        <w:t>heterotopic</w:t>
      </w:r>
      <w:r>
        <w:rPr>
          <w:spacing w:val="-8"/>
        </w:rPr>
        <w:t xml:space="preserve"> </w:t>
      </w:r>
      <w:r>
        <w:rPr>
          <w:spacing w:val="-2"/>
        </w:rPr>
        <w:t>ossification).</w:t>
      </w:r>
    </w:p>
    <w:p w:rsidR="00DD1B90" w:rsidRDefault="00DD1B90">
      <w:pPr>
        <w:spacing w:line="253" w:lineRule="exact"/>
        <w:jc w:val="center"/>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ListParagraph"/>
        <w:numPr>
          <w:ilvl w:val="0"/>
          <w:numId w:val="23"/>
        </w:numPr>
        <w:tabs>
          <w:tab w:val="left" w:pos="1159"/>
        </w:tabs>
        <w:spacing w:before="94"/>
        <w:ind w:right="525"/>
        <w:jc w:val="both"/>
        <w:rPr>
          <w:rFonts w:ascii="Wingdings" w:hAnsi="Wingdings"/>
          <w:color w:val="931537"/>
          <w:sz w:val="20"/>
        </w:rPr>
      </w:pPr>
      <w:r>
        <w:rPr>
          <w:b/>
        </w:rPr>
        <w:t xml:space="preserve">Cognitive impairment </w:t>
      </w:r>
      <w:r>
        <w:t>– Memory impairment affecting learning, concentration, speed, flexibility of thought processing and problem solving skills. Problems with planning, language and safety awareness may also become evident.</w:t>
      </w:r>
    </w:p>
    <w:p w:rsidR="00DD1B90" w:rsidRDefault="00DD1B90">
      <w:pPr>
        <w:pStyle w:val="BodyText"/>
        <w:spacing w:before="9"/>
        <w:rPr>
          <w:sz w:val="20"/>
        </w:rPr>
      </w:pPr>
    </w:p>
    <w:p w:rsidR="00DD1B90" w:rsidRDefault="00D5179D">
      <w:pPr>
        <w:pStyle w:val="ListParagraph"/>
        <w:numPr>
          <w:ilvl w:val="0"/>
          <w:numId w:val="23"/>
        </w:numPr>
        <w:tabs>
          <w:tab w:val="left" w:pos="1159"/>
        </w:tabs>
        <w:spacing w:before="1"/>
        <w:ind w:right="525"/>
        <w:jc w:val="both"/>
        <w:rPr>
          <w:rFonts w:ascii="Wingdings" w:hAnsi="Wingdings"/>
          <w:color w:val="931537"/>
          <w:sz w:val="20"/>
        </w:rPr>
      </w:pPr>
      <w:r>
        <w:rPr>
          <w:b/>
        </w:rPr>
        <w:t xml:space="preserve">Personality and behavioural changes </w:t>
      </w:r>
      <w:r>
        <w:t>– Social and coping skills and self-esteem can become impaired. Emotional control, frustration tolerance and anger</w:t>
      </w:r>
      <w:r>
        <w:rPr>
          <w:spacing w:val="40"/>
        </w:rPr>
        <w:t xml:space="preserve"> </w:t>
      </w:r>
      <w:r>
        <w:t>management may alter. A person may also experience reduced insight, disinhibition, impulsivity, apathy, amotivational states and psychiatric disorders such as anxiety, depression, post-traumatic stress disorder and psychosis.</w:t>
      </w:r>
    </w:p>
    <w:p w:rsidR="00DD1B90" w:rsidRDefault="00DD1B90">
      <w:pPr>
        <w:pStyle w:val="BodyText"/>
        <w:spacing w:before="9"/>
        <w:rPr>
          <w:sz w:val="20"/>
        </w:rPr>
      </w:pPr>
    </w:p>
    <w:p w:rsidR="00DD1B90" w:rsidRDefault="00D5179D">
      <w:pPr>
        <w:pStyle w:val="ListParagraph"/>
        <w:numPr>
          <w:ilvl w:val="0"/>
          <w:numId w:val="23"/>
        </w:numPr>
        <w:tabs>
          <w:tab w:val="left" w:pos="1159"/>
        </w:tabs>
        <w:spacing w:before="1"/>
        <w:ind w:right="521"/>
        <w:jc w:val="both"/>
        <w:rPr>
          <w:rFonts w:ascii="Wingdings" w:hAnsi="Wingdings"/>
          <w:color w:val="931537"/>
          <w:sz w:val="20"/>
        </w:rPr>
      </w:pPr>
      <w:r>
        <w:rPr>
          <w:b/>
        </w:rPr>
        <w:t xml:space="preserve">Common lifestyle consequences </w:t>
      </w:r>
      <w:r>
        <w:t>– These include unemployment and financial hardship, inadequate academic achievement, lack of transportation alternatives, inadequate recreational opportunities, difficulty in maintaining interpersonal relationships and loss of independence (Khan et al, 2003).</w:t>
      </w:r>
    </w:p>
    <w:p w:rsidR="00DD1B90" w:rsidRDefault="00DD1B90">
      <w:pPr>
        <w:pStyle w:val="BodyText"/>
        <w:spacing w:before="1"/>
        <w:rPr>
          <w:sz w:val="21"/>
        </w:rPr>
      </w:pPr>
    </w:p>
    <w:p w:rsidR="00DD1B90" w:rsidRDefault="00D5179D">
      <w:pPr>
        <w:pStyle w:val="BodyText"/>
        <w:ind w:left="438" w:right="521"/>
        <w:jc w:val="both"/>
      </w:pPr>
      <w:r>
        <w:t>The Victorian State Trauma Registry (VSTR) routinely follows up all adults six months after injury to ascertain their functional and return to work or study status. Six-month Glasgow Outcome</w:t>
      </w:r>
      <w:r>
        <w:rPr>
          <w:spacing w:val="-1"/>
        </w:rPr>
        <w:t xml:space="preserve"> </w:t>
      </w:r>
      <w:r>
        <w:t>Scale</w:t>
      </w:r>
      <w:r>
        <w:rPr>
          <w:spacing w:val="-1"/>
        </w:rPr>
        <w:t xml:space="preserve"> </w:t>
      </w:r>
      <w:r>
        <w:t>–</w:t>
      </w:r>
      <w:r>
        <w:rPr>
          <w:spacing w:val="-1"/>
        </w:rPr>
        <w:t xml:space="preserve"> </w:t>
      </w:r>
      <w:r>
        <w:t>Extended</w:t>
      </w:r>
      <w:r>
        <w:rPr>
          <w:spacing w:val="-1"/>
        </w:rPr>
        <w:t xml:space="preserve"> </w:t>
      </w:r>
      <w:r>
        <w:t>(GOS-E)</w:t>
      </w:r>
      <w:r>
        <w:rPr>
          <w:position w:val="9"/>
          <w:sz w:val="12"/>
        </w:rPr>
        <w:t>7</w:t>
      </w:r>
      <w:r>
        <w:rPr>
          <w:spacing w:val="27"/>
          <w:position w:val="9"/>
          <w:sz w:val="12"/>
        </w:rPr>
        <w:t xml:space="preserve"> </w:t>
      </w:r>
      <w:r>
        <w:t>scores</w:t>
      </w:r>
      <w:r>
        <w:rPr>
          <w:spacing w:val="-1"/>
        </w:rPr>
        <w:t xml:space="preserve"> </w:t>
      </w:r>
      <w:r>
        <w:t>are</w:t>
      </w:r>
      <w:r>
        <w:rPr>
          <w:spacing w:val="-1"/>
        </w:rPr>
        <w:t xml:space="preserve"> </w:t>
      </w:r>
      <w:r>
        <w:t>collected. GOS-E</w:t>
      </w:r>
      <w:r>
        <w:rPr>
          <w:spacing w:val="-2"/>
        </w:rPr>
        <w:t xml:space="preserve"> </w:t>
      </w:r>
      <w:r>
        <w:t>is</w:t>
      </w:r>
      <w:r>
        <w:rPr>
          <w:spacing w:val="-1"/>
        </w:rPr>
        <w:t xml:space="preserve"> </w:t>
      </w:r>
      <w:r>
        <w:t>a</w:t>
      </w:r>
      <w:r>
        <w:rPr>
          <w:spacing w:val="-1"/>
        </w:rPr>
        <w:t xml:space="preserve"> </w:t>
      </w:r>
      <w:r>
        <w:t>measure</w:t>
      </w:r>
      <w:r>
        <w:rPr>
          <w:spacing w:val="-1"/>
        </w:rPr>
        <w:t xml:space="preserve"> </w:t>
      </w:r>
      <w:r>
        <w:t>of disability. For all TBI cases followed up in 2007-08 the most frequent GOS-E scores were ‘upper moderate disability’ and ‘lower moderate disability’ for moderate and severe TBI respectively (Figure 2.5).</w:t>
      </w:r>
    </w:p>
    <w:p w:rsidR="00DD1B90" w:rsidRDefault="00DD1B90">
      <w:pPr>
        <w:pStyle w:val="BodyText"/>
        <w:spacing w:before="7"/>
        <w:rPr>
          <w:sz w:val="20"/>
        </w:rPr>
      </w:pPr>
    </w:p>
    <w:p w:rsidR="00DD1B90" w:rsidRDefault="00D5179D">
      <w:pPr>
        <w:pStyle w:val="Heading4"/>
        <w:ind w:left="1143"/>
      </w:pPr>
      <w:r>
        <w:rPr>
          <w:smallCaps/>
          <w:color w:val="931537"/>
        </w:rPr>
        <w:t>Figure</w:t>
      </w:r>
      <w:r>
        <w:rPr>
          <w:smallCaps/>
          <w:color w:val="931537"/>
          <w:spacing w:val="-13"/>
        </w:rPr>
        <w:t xml:space="preserve"> </w:t>
      </w:r>
      <w:r>
        <w:rPr>
          <w:smallCaps/>
          <w:color w:val="931537"/>
        </w:rPr>
        <w:t>2.5:</w:t>
      </w:r>
      <w:r>
        <w:rPr>
          <w:smallCaps/>
          <w:color w:val="931537"/>
          <w:spacing w:val="-13"/>
        </w:rPr>
        <w:t xml:space="preserve"> </w:t>
      </w:r>
      <w:r>
        <w:rPr>
          <w:smallCaps/>
          <w:color w:val="931537"/>
        </w:rPr>
        <w:t>GOS-E</w:t>
      </w:r>
      <w:r>
        <w:rPr>
          <w:smallCaps/>
          <w:color w:val="931537"/>
          <w:spacing w:val="-12"/>
        </w:rPr>
        <w:t xml:space="preserve"> </w:t>
      </w:r>
      <w:r>
        <w:rPr>
          <w:smallCaps/>
          <w:color w:val="931537"/>
        </w:rPr>
        <w:t>scores</w:t>
      </w:r>
      <w:r>
        <w:rPr>
          <w:smallCaps/>
          <w:color w:val="931537"/>
          <w:spacing w:val="-13"/>
        </w:rPr>
        <w:t xml:space="preserve"> </w:t>
      </w:r>
      <w:r>
        <w:rPr>
          <w:smallCaps/>
          <w:color w:val="931537"/>
        </w:rPr>
        <w:t>at</w:t>
      </w:r>
      <w:r>
        <w:rPr>
          <w:smallCaps/>
          <w:color w:val="931537"/>
          <w:spacing w:val="-12"/>
        </w:rPr>
        <w:t xml:space="preserve"> </w:t>
      </w:r>
      <w:r>
        <w:rPr>
          <w:smallCaps/>
          <w:color w:val="931537"/>
        </w:rPr>
        <w:t>six</w:t>
      </w:r>
      <w:r>
        <w:rPr>
          <w:smallCaps/>
          <w:color w:val="931537"/>
          <w:spacing w:val="-9"/>
        </w:rPr>
        <w:t xml:space="preserve"> </w:t>
      </w:r>
      <w:r>
        <w:rPr>
          <w:smallCaps/>
          <w:color w:val="931537"/>
        </w:rPr>
        <w:t>months</w:t>
      </w:r>
      <w:r>
        <w:rPr>
          <w:smallCaps/>
          <w:color w:val="931537"/>
          <w:spacing w:val="-7"/>
        </w:rPr>
        <w:t xml:space="preserve"> </w:t>
      </w:r>
      <w:r>
        <w:rPr>
          <w:smallCaps/>
          <w:color w:val="931537"/>
        </w:rPr>
        <w:t>for</w:t>
      </w:r>
      <w:r>
        <w:rPr>
          <w:smallCaps/>
          <w:color w:val="931537"/>
          <w:spacing w:val="-4"/>
        </w:rPr>
        <w:t xml:space="preserve"> </w:t>
      </w:r>
      <w:r>
        <w:rPr>
          <w:smallCaps/>
          <w:color w:val="931537"/>
        </w:rPr>
        <w:t>Victorian</w:t>
      </w:r>
      <w:r>
        <w:rPr>
          <w:smallCaps/>
          <w:color w:val="931537"/>
          <w:spacing w:val="-8"/>
        </w:rPr>
        <w:t xml:space="preserve"> </w:t>
      </w:r>
      <w:r>
        <w:rPr>
          <w:smallCaps/>
          <w:color w:val="931537"/>
        </w:rPr>
        <w:t>TBI</w:t>
      </w:r>
      <w:r>
        <w:rPr>
          <w:smallCaps/>
          <w:color w:val="931537"/>
          <w:spacing w:val="-12"/>
        </w:rPr>
        <w:t xml:space="preserve"> </w:t>
      </w:r>
      <w:r>
        <w:rPr>
          <w:smallCaps/>
          <w:color w:val="931537"/>
        </w:rPr>
        <w:t>cases,</w:t>
      </w:r>
      <w:r>
        <w:rPr>
          <w:smallCaps/>
          <w:color w:val="931537"/>
          <w:spacing w:val="-13"/>
        </w:rPr>
        <w:t xml:space="preserve"> </w:t>
      </w:r>
      <w:r>
        <w:rPr>
          <w:smallCaps/>
          <w:color w:val="931537"/>
        </w:rPr>
        <w:t>2007-</w:t>
      </w:r>
      <w:r>
        <w:rPr>
          <w:smallCaps/>
          <w:color w:val="931537"/>
          <w:spacing w:val="-5"/>
        </w:rPr>
        <w:t>08</w:t>
      </w:r>
    </w:p>
    <w:p w:rsidR="00DD1B90" w:rsidRDefault="00DD1B90">
      <w:pPr>
        <w:pStyle w:val="BodyText"/>
        <w:spacing w:before="10"/>
        <w:rPr>
          <w:b/>
          <w:sz w:val="23"/>
        </w:rPr>
      </w:pPr>
    </w:p>
    <w:p w:rsidR="00DD1B90" w:rsidRDefault="00DD1B90">
      <w:pPr>
        <w:rPr>
          <w:sz w:val="23"/>
        </w:rPr>
        <w:sectPr w:rsidR="00DD1B90">
          <w:headerReference w:type="default" r:id="rId55"/>
          <w:footerReference w:type="default" r:id="rId56"/>
          <w:pgSz w:w="11900" w:h="16840"/>
          <w:pgMar w:top="1120" w:right="880" w:bottom="1280" w:left="980" w:header="856" w:footer="1088" w:gutter="0"/>
          <w:cols w:space="720"/>
        </w:sectPr>
      </w:pPr>
    </w:p>
    <w:p w:rsidR="00DD1B90" w:rsidRDefault="00F727E3">
      <w:pPr>
        <w:spacing w:before="60"/>
        <w:jc w:val="right"/>
        <w:rPr>
          <w:rFonts w:ascii="Calibri"/>
          <w:sz w:val="20"/>
        </w:rPr>
      </w:pPr>
      <w:r>
        <w:pict>
          <v:group id="docshapegroup137" o:spid="_x0000_s3274" style="position:absolute;left:0;text-align:left;margin-left:105.35pt;margin-top:9.4pt;width:302.3pt;height:108.15pt;z-index:15750656;mso-position-horizontal-relative:page" coordorigin="2107,188" coordsize="6046,2163">
            <v:shape id="docshape138" o:spid="_x0000_s3296" style="position:absolute;left:2169;top:2017;width:1654;height:15" coordorigin="2170,2017" coordsize="1654,15" o:spt="100" adj="0,,0" path="m2330,2017r-160,l2170,2032r160,l2330,2017xm3823,2017r-1279,l2544,2032r1279,l3823,2017xe" fillcolor="#858585" stroked="f">
              <v:stroke joinstyle="round"/>
              <v:formulas/>
              <v:path arrowok="t" o:connecttype="segments"/>
            </v:shape>
            <v:shape id="docshape139" o:spid="_x0000_s3295" style="position:absolute;left:2330;top:1921;width:960;height:365" coordorigin="2330,1921" coordsize="960,365" o:spt="100" adj="0,,0" path="m2544,1921r-214,l2330,2286r214,l2544,1921xm3290,2164r-213,l3077,2286r213,l3290,2164xe" fillcolor="#4f81bc" stroked="f">
              <v:stroke joinstyle="round"/>
              <v:formulas/>
              <v:path arrowok="t" o:connecttype="segments"/>
            </v:shape>
            <v:rect id="docshape140" o:spid="_x0000_s3294" style="position:absolute;left:2169;top:1755;width:1654;height:15" fillcolor="#858585" stroked="f"/>
            <v:rect id="docshape141" o:spid="_x0000_s3293" style="position:absolute;left:3823;top:1678;width:214;height:608" fillcolor="#4f81bc" stroked="f"/>
            <v:shape id="docshape142" o:spid="_x0000_s3292" style="position:absolute;left:2543;top:2048;width:960;height:238" coordorigin="2544,2048" coordsize="960,238" o:spt="100" adj="0,,0" path="m2757,2048r-213,l2544,2286r213,l2757,2048xm3504,2168r-214,l3290,2286r214,l3504,2168xe" fillcolor="#bf504d" stroked="f">
              <v:stroke joinstyle="round"/>
              <v:formulas/>
              <v:path arrowok="t" o:connecttype="segments"/>
            </v:shape>
            <v:shape id="docshape143" o:spid="_x0000_s3291" style="position:absolute;left:4250;top:1493;width:1068;height:538" coordorigin="4250,1494" coordsize="1068,538" o:spt="100" adj="0,,0" path="m4569,2017r-319,l4250,2032r319,l4569,2017xm4569,1756r-319,l4250,1770r319,l4569,1756xm4569,1494r-319,l4250,1508r319,l4569,1494xm5318,1494r-535,l4783,1508r535,l5318,1494xe" fillcolor="#858585" stroked="f">
              <v:stroke joinstyle="round"/>
              <v:formulas/>
              <v:path arrowok="t" o:connecttype="segments"/>
            </v:shape>
            <v:rect id="docshape144" o:spid="_x0000_s3290" style="position:absolute;left:4569;top:1436;width:214;height:850" fillcolor="#4f81bc" stroked="f"/>
            <v:shape id="docshape145" o:spid="_x0000_s3289" style="position:absolute;left:4996;top:1755;width:322;height:276" coordorigin="4997,1756" coordsize="322,276" o:spt="100" adj="0,,0" path="m5318,2017r-321,l4997,2032r321,l5318,2017xm5318,1756r-321,l4997,1770r321,l5318,1756xe" fillcolor="#858585" stroked="f">
              <v:stroke joinstyle="round"/>
              <v:formulas/>
              <v:path arrowok="t" o:connecttype="segments"/>
            </v:shape>
            <v:rect id="docshape146" o:spid="_x0000_s3288" style="position:absolute;left:5318;top:1436;width:214;height:850" fillcolor="#4f81bc" stroked="f"/>
            <v:rect id="docshape147" o:spid="_x0000_s3287" style="position:absolute;left:2169;top:1493;width:1868;height:15" fillcolor="#858585" stroked="f"/>
            <v:shape id="docshape148" o:spid="_x0000_s3286" style="position:absolute;left:4036;top:1376;width:960;height:910" coordorigin="4037,1376" coordsize="960,910" o:spt="100" adj="0,,0" path="m4250,1376r-213,l4037,2286r213,l4250,1376xm4997,1652r-214,l4783,2286r214,l4997,1652xe" fillcolor="#bf504d" stroked="f">
              <v:stroke joinstyle="round"/>
              <v:formulas/>
              <v:path arrowok="t" o:connecttype="segments"/>
            </v:shape>
            <v:shape id="docshape149" o:spid="_x0000_s3285" style="position:absolute;left:5745;top:1232;width:2400;height:800" coordorigin="5745,1232" coordsize="2400,800" o:spt="100" adj="0,,0" path="m6065,2017r-320,l5745,2032r320,l6065,2017xm6065,1756r-320,l5745,1770r320,l6065,1756xm6065,1494r-320,l5745,1508r320,l6065,1494xm8145,1232r-2400,l5745,1247r2400,l8145,1232xe" fillcolor="#858585" stroked="f">
              <v:stroke joinstyle="round"/>
              <v:formulas/>
              <v:path arrowok="t" o:connecttype="segments"/>
            </v:shape>
            <v:rect id="docshape150" o:spid="_x0000_s3284" style="position:absolute;left:6064;top:1313;width:214;height:972" fillcolor="#4f81bc" stroked="f"/>
            <v:shape id="docshape151" o:spid="_x0000_s3283" style="position:absolute;left:6491;top:1493;width:1654;height:538" coordorigin="6492,1494" coordsize="1654,538" o:spt="100" adj="0,,0" path="m6811,2017r-319,l6492,2032r319,l6811,2017xm6811,1756r-319,l6492,1770r319,l6811,1756xm6811,1494r-319,l6492,1508r319,l6811,1494xm8145,1494r-1120,l7025,1508r1120,l8145,1494xe" fillcolor="#858585" stroked="f">
              <v:stroke joinstyle="round"/>
              <v:formulas/>
              <v:path arrowok="t" o:connecttype="segments"/>
            </v:shape>
            <v:rect id="docshape152" o:spid="_x0000_s3282" style="position:absolute;left:6810;top:1373;width:214;height:912" fillcolor="#4f81bc" stroked="f"/>
            <v:shape id="docshape153" o:spid="_x0000_s3281" style="position:absolute;left:7238;top:1755;width:908;height:276" coordorigin="7238,1756" coordsize="908,276" o:spt="100" adj="0,,0" path="m7557,2017r-319,l7238,2032r319,l7557,2017xm7557,1756r-319,l7238,1770r319,l7557,1756xm8145,1756r-374,l7771,1770r374,l8145,1756xe" fillcolor="#858585" stroked="f">
              <v:stroke joinstyle="round"/>
              <v:formulas/>
              <v:path arrowok="t" o:connecttype="segments"/>
            </v:shape>
            <v:rect id="docshape154" o:spid="_x0000_s3280" style="position:absolute;left:7557;top:1738;width:214;height:548" fillcolor="#4f81bc" stroked="f"/>
            <v:shape id="docshape155" o:spid="_x0000_s3279" style="position:absolute;left:2169;top:973;width:5976;height:274" coordorigin="2170,973" coordsize="5976,274" o:spt="100" adj="0,,0" path="m5532,1232r-3362,l2170,1247r3362,l5532,1232xm5532,973r-3362,l2170,988r3362,l5532,973xm8145,973r-2400,l5745,988r2400,l8145,973xe" fillcolor="#858585" stroked="f">
              <v:stroke joinstyle="round"/>
              <v:formulas/>
              <v:path arrowok="t" o:connecttype="segments"/>
            </v:shape>
            <v:shape id="docshape156" o:spid="_x0000_s3278" style="position:absolute;left:5531;top:901;width:1707;height:1385" coordorigin="5532,901" coordsize="1707,1385" o:spt="100" adj="0,,0" path="m5745,901r-213,l5532,2286r213,l5745,901xm6492,1256r-214,l6278,2286r214,l6492,1256xm7238,1693r-213,l7025,2286r213,l7238,1693xe" fillcolor="#bf504d" stroked="f">
              <v:stroke joinstyle="round"/>
              <v:formulas/>
              <v:path arrowok="t" o:connecttype="segments"/>
            </v:shape>
            <v:rect id="docshape157" o:spid="_x0000_s3277" style="position:absolute;left:7984;top:2017;width:161;height:15" fillcolor="#858585" stroked="f"/>
            <v:rect id="docshape158" o:spid="_x0000_s3276" style="position:absolute;left:7770;top:1969;width:214;height:317" fillcolor="#bf504d" stroked="f"/>
            <v:shape id="docshape159" o:spid="_x0000_s3275" style="position:absolute;left:2107;top:188;width:6046;height:2163" coordorigin="2107,188" coordsize="6046,2163" path="m8152,2286r-7,l8145,2279r-5968,l2177,726r5968,l8145,712r-5968,l2177,464r5968,l8145,450r-5968,l2177,203r5968,l8145,188r-5975,l2107,188r,15l2162,203r,247l2107,450r,14l2162,464r,248l2107,712r,14l2162,726r,247l2107,973r,15l2162,988r,244l2107,1232r,15l2162,1247r,247l2107,1494r,14l2162,1508r,248l2107,1756r,14l2162,1770r,247l2107,2017r,15l2162,2032r,247l2107,2279r,14l2162,2293r,58l2177,2351r,-58l2909,2293r,58l2923,2351r,-58l3657,2293r,58l3672,2351r,-58l4404,2293r,58l4418,2351r,-58l5150,2293r,58l5165,2351r,-58l5897,2293r,58l5911,2351r,-58l6645,2293r,58l6660,2351r,-58l7392,2293r,58l7406,2351r,-58l8138,2293r,58l8152,2351r,-65xe" fillcolor="#858585" stroked="f">
              <v:path arrowok="t"/>
            </v:shape>
            <w10:wrap anchorx="page"/>
          </v:group>
        </w:pict>
      </w:r>
      <w:r w:rsidR="00D5179D">
        <w:rPr>
          <w:rFonts w:ascii="Calibri"/>
          <w:spacing w:val="-5"/>
          <w:sz w:val="20"/>
        </w:rPr>
        <w:t>40%</w:t>
      </w:r>
    </w:p>
    <w:p w:rsidR="00DD1B90" w:rsidRDefault="00D5179D">
      <w:pPr>
        <w:spacing w:before="17"/>
        <w:jc w:val="right"/>
        <w:rPr>
          <w:rFonts w:ascii="Calibri"/>
          <w:sz w:val="20"/>
        </w:rPr>
      </w:pPr>
      <w:r>
        <w:rPr>
          <w:rFonts w:ascii="Calibri"/>
          <w:spacing w:val="-5"/>
          <w:sz w:val="20"/>
        </w:rPr>
        <w:t>35%</w:t>
      </w:r>
    </w:p>
    <w:p w:rsidR="00DD1B90" w:rsidRDefault="00D5179D">
      <w:pPr>
        <w:spacing w:before="18"/>
        <w:jc w:val="right"/>
        <w:rPr>
          <w:rFonts w:ascii="Calibri"/>
          <w:sz w:val="20"/>
        </w:rPr>
      </w:pPr>
      <w:r>
        <w:rPr>
          <w:rFonts w:ascii="Calibri"/>
          <w:spacing w:val="-5"/>
          <w:sz w:val="20"/>
        </w:rPr>
        <w:t>30%</w:t>
      </w:r>
    </w:p>
    <w:p w:rsidR="00DD1B90" w:rsidRDefault="00D5179D">
      <w:pPr>
        <w:spacing w:before="17"/>
        <w:jc w:val="right"/>
        <w:rPr>
          <w:rFonts w:ascii="Calibri"/>
          <w:sz w:val="20"/>
        </w:rPr>
      </w:pPr>
      <w:r>
        <w:rPr>
          <w:rFonts w:ascii="Calibri"/>
          <w:spacing w:val="-5"/>
          <w:sz w:val="20"/>
        </w:rPr>
        <w:t>25%</w:t>
      </w:r>
    </w:p>
    <w:p w:rsidR="00DD1B90" w:rsidRDefault="00D5179D">
      <w:pPr>
        <w:spacing w:before="17"/>
        <w:jc w:val="right"/>
        <w:rPr>
          <w:rFonts w:ascii="Calibri"/>
          <w:sz w:val="20"/>
        </w:rPr>
      </w:pPr>
      <w:r>
        <w:rPr>
          <w:rFonts w:ascii="Calibri"/>
          <w:spacing w:val="-5"/>
          <w:sz w:val="20"/>
        </w:rPr>
        <w:t>20%</w:t>
      </w:r>
    </w:p>
    <w:p w:rsidR="00DD1B90" w:rsidRDefault="00D5179D">
      <w:pPr>
        <w:spacing w:before="16"/>
        <w:jc w:val="right"/>
        <w:rPr>
          <w:rFonts w:ascii="Calibri"/>
          <w:sz w:val="20"/>
        </w:rPr>
      </w:pPr>
      <w:r>
        <w:rPr>
          <w:rFonts w:ascii="Calibri"/>
          <w:spacing w:val="-5"/>
          <w:sz w:val="20"/>
        </w:rPr>
        <w:t>15%</w:t>
      </w:r>
    </w:p>
    <w:p w:rsidR="00DD1B90" w:rsidRDefault="00D5179D">
      <w:pPr>
        <w:spacing w:before="17"/>
        <w:jc w:val="right"/>
        <w:rPr>
          <w:rFonts w:ascii="Calibri"/>
          <w:sz w:val="20"/>
        </w:rPr>
      </w:pPr>
      <w:r>
        <w:rPr>
          <w:rFonts w:ascii="Calibri"/>
          <w:spacing w:val="-5"/>
          <w:sz w:val="20"/>
        </w:rPr>
        <w:t>10%</w:t>
      </w:r>
    </w:p>
    <w:p w:rsidR="00DD1B90" w:rsidRDefault="00D5179D">
      <w:pPr>
        <w:spacing w:before="17"/>
        <w:jc w:val="right"/>
        <w:rPr>
          <w:rFonts w:ascii="Calibri"/>
          <w:sz w:val="20"/>
        </w:rPr>
      </w:pPr>
      <w:r>
        <w:rPr>
          <w:rFonts w:ascii="Calibri"/>
          <w:spacing w:val="-5"/>
          <w:sz w:val="20"/>
        </w:rPr>
        <w:t>5%</w:t>
      </w:r>
    </w:p>
    <w:p w:rsidR="00DD1B90" w:rsidRDefault="00D5179D">
      <w:pPr>
        <w:spacing w:before="18"/>
        <w:jc w:val="right"/>
        <w:rPr>
          <w:rFonts w:ascii="Calibri"/>
          <w:sz w:val="20"/>
        </w:rPr>
      </w:pPr>
      <w:r>
        <w:rPr>
          <w:rFonts w:ascii="Calibri"/>
          <w:spacing w:val="-5"/>
          <w:sz w:val="20"/>
        </w:rPr>
        <w:t>0%</w:t>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spacing w:before="7"/>
        <w:rPr>
          <w:rFonts w:ascii="Calibri"/>
        </w:rPr>
      </w:pPr>
    </w:p>
    <w:p w:rsidR="00DD1B90" w:rsidRDefault="00D5179D">
      <w:pPr>
        <w:spacing w:before="1"/>
        <w:ind w:left="438"/>
        <w:rPr>
          <w:b/>
        </w:rPr>
      </w:pPr>
      <w:r>
        <w:rPr>
          <w:b/>
          <w:color w:val="931537"/>
          <w:spacing w:val="-5"/>
        </w:rPr>
        <w:t>SCI</w:t>
      </w:r>
    </w:p>
    <w:p w:rsidR="00DD1B90" w:rsidRDefault="00D5179D">
      <w:pPr>
        <w:rPr>
          <w:b/>
          <w:sz w:val="20"/>
        </w:rPr>
      </w:pPr>
      <w:r>
        <w:br w:type="column"/>
      </w: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5179D">
      <w:pPr>
        <w:pStyle w:val="BodyText"/>
        <w:spacing w:before="3"/>
        <w:rPr>
          <w:b/>
          <w:sz w:val="19"/>
        </w:rPr>
      </w:pPr>
      <w:r>
        <w:rPr>
          <w:noProof/>
        </w:rPr>
        <w:drawing>
          <wp:anchor distT="0" distB="0" distL="0" distR="0" simplePos="0" relativeHeight="41" behindDoc="0" locked="0" layoutInCell="1" allowOverlap="1">
            <wp:simplePos x="0" y="0"/>
            <wp:positionH relativeFrom="page">
              <wp:posOffset>1377639</wp:posOffset>
            </wp:positionH>
            <wp:positionV relativeFrom="paragraph">
              <wp:posOffset>155959</wp:posOffset>
            </wp:positionV>
            <wp:extent cx="3579360" cy="981075"/>
            <wp:effectExtent l="0" t="0" r="0" b="0"/>
            <wp:wrapTopAndBottom/>
            <wp:docPr id="3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png"/>
                    <pic:cNvPicPr/>
                  </pic:nvPicPr>
                  <pic:blipFill>
                    <a:blip r:embed="rId57" cstate="print"/>
                    <a:stretch>
                      <a:fillRect/>
                    </a:stretch>
                  </pic:blipFill>
                  <pic:spPr>
                    <a:xfrm>
                      <a:off x="0" y="0"/>
                      <a:ext cx="3579360" cy="981075"/>
                    </a:xfrm>
                    <a:prstGeom prst="rect">
                      <a:avLst/>
                    </a:prstGeom>
                  </pic:spPr>
                </pic:pic>
              </a:graphicData>
            </a:graphic>
          </wp:anchor>
        </w:drawing>
      </w:r>
    </w:p>
    <w:p w:rsidR="00DD1B90" w:rsidRDefault="00DD1B90">
      <w:pPr>
        <w:pStyle w:val="BodyText"/>
        <w:spacing w:before="1"/>
        <w:rPr>
          <w:b/>
          <w:sz w:val="29"/>
        </w:rPr>
      </w:pPr>
    </w:p>
    <w:p w:rsidR="00DD1B90" w:rsidRDefault="00D5179D">
      <w:pPr>
        <w:ind w:left="3043"/>
        <w:rPr>
          <w:sz w:val="18"/>
        </w:rPr>
      </w:pP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5179D">
      <w:pPr>
        <w:rPr>
          <w:sz w:val="20"/>
        </w:rPr>
      </w:pPr>
      <w:r>
        <w:br w:type="column"/>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spacing w:before="1"/>
        <w:rPr>
          <w:sz w:val="21"/>
        </w:rPr>
      </w:pPr>
    </w:p>
    <w:p w:rsidR="00DD1B90" w:rsidRDefault="00D5179D">
      <w:pPr>
        <w:spacing w:line="355" w:lineRule="auto"/>
        <w:ind w:left="438" w:right="1579"/>
        <w:rPr>
          <w:rFonts w:ascii="Calibri"/>
          <w:sz w:val="20"/>
        </w:rPr>
      </w:pPr>
      <w:r>
        <w:rPr>
          <w:rFonts w:ascii="Calibri"/>
          <w:spacing w:val="-2"/>
          <w:sz w:val="20"/>
        </w:rPr>
        <w:t>Moderate Severe</w:t>
      </w:r>
    </w:p>
    <w:p w:rsidR="00DD1B90" w:rsidRDefault="00DD1B90">
      <w:pPr>
        <w:spacing w:line="355" w:lineRule="auto"/>
        <w:rPr>
          <w:rFonts w:ascii="Calibri"/>
          <w:sz w:val="20"/>
        </w:rPr>
        <w:sectPr w:rsidR="00DD1B90">
          <w:type w:val="continuous"/>
          <w:pgSz w:w="11900" w:h="16840"/>
          <w:pgMar w:top="1800" w:right="880" w:bottom="280" w:left="980" w:header="856" w:footer="1088" w:gutter="0"/>
          <w:cols w:num="3" w:space="720" w:equalWidth="0">
            <w:col w:w="1004" w:space="40"/>
            <w:col w:w="5824" w:space="337"/>
            <w:col w:w="2835"/>
          </w:cols>
        </w:sectPr>
      </w:pPr>
    </w:p>
    <w:p w:rsidR="00DD1B90" w:rsidRDefault="00F727E3">
      <w:pPr>
        <w:pStyle w:val="BodyText"/>
        <w:spacing w:before="1"/>
        <w:rPr>
          <w:rFonts w:ascii="Calibri"/>
          <w:sz w:val="12"/>
        </w:rPr>
      </w:pPr>
      <w:r>
        <w:pict>
          <v:rect id="docshape160" o:spid="_x0000_s3273" style="position:absolute;margin-left:423.2pt;margin-top:469.35pt;width:5.5pt;height:5.5pt;z-index:15751168;mso-position-horizontal-relative:page;mso-position-vertical-relative:page" fillcolor="#4f81bc" stroked="f">
            <w10:wrap anchorx="page" anchory="page"/>
          </v:rect>
        </w:pict>
      </w:r>
      <w:r>
        <w:pict>
          <v:rect id="docshape161" o:spid="_x0000_s3272" style="position:absolute;margin-left:423.2pt;margin-top:487.45pt;width:5.5pt;height:5.5pt;z-index:15751680;mso-position-horizontal-relative:page;mso-position-vertical-relative:page" fillcolor="#bf504d" stroked="f">
            <w10:wrap anchorx="page" anchory="page"/>
          </v:rect>
        </w:pict>
      </w:r>
    </w:p>
    <w:p w:rsidR="00DD1B90" w:rsidRDefault="00D5179D">
      <w:pPr>
        <w:pStyle w:val="BodyText"/>
        <w:spacing w:before="94"/>
        <w:ind w:left="438" w:right="525"/>
        <w:jc w:val="both"/>
      </w:pPr>
      <w:r>
        <w:t>SCI can cause long-term physical disability and complex complications which disrupt quality of life, as summarised below.</w:t>
      </w:r>
    </w:p>
    <w:p w:rsidR="00DD1B90" w:rsidRDefault="00D5179D">
      <w:pPr>
        <w:pStyle w:val="ListParagraph"/>
        <w:numPr>
          <w:ilvl w:val="0"/>
          <w:numId w:val="34"/>
        </w:numPr>
        <w:tabs>
          <w:tab w:val="left" w:pos="1005"/>
        </w:tabs>
        <w:spacing w:before="118" w:line="242" w:lineRule="auto"/>
        <w:ind w:right="524"/>
        <w:jc w:val="both"/>
      </w:pPr>
      <w:r>
        <w:rPr>
          <w:b/>
        </w:rPr>
        <w:t>Limitations in self-care ability and mobility</w:t>
      </w:r>
      <w:r>
        <w:t>. A significant proportion of people with SCI have problems with mobility. A study of patients with chronic SCI who had been rehabilitated after injury found that 60% were wheelchair dependent (Post et al, 1998). Many need home modifications and specialised equipment to improve mobility.</w:t>
      </w:r>
    </w:p>
    <w:p w:rsidR="00DD1B90" w:rsidRDefault="00DD1B90">
      <w:pPr>
        <w:pStyle w:val="BodyText"/>
        <w:rPr>
          <w:sz w:val="20"/>
        </w:rPr>
      </w:pPr>
    </w:p>
    <w:p w:rsidR="00DD1B90" w:rsidRDefault="00F727E3">
      <w:pPr>
        <w:pStyle w:val="BodyText"/>
        <w:rPr>
          <w:sz w:val="14"/>
        </w:rPr>
      </w:pPr>
      <w:r>
        <w:pict>
          <v:rect id="docshape162" o:spid="_x0000_s3271" style="position:absolute;margin-left:78pt;margin-top:9.3pt;width:2in;height:.6pt;z-index:-15707136;mso-wrap-distance-left:0;mso-wrap-distance-right:0;mso-position-horizontal-relative:page" fillcolor="black" stroked="f">
            <w10:wrap type="topAndBottom" anchorx="page"/>
          </v:rect>
        </w:pict>
      </w:r>
    </w:p>
    <w:p w:rsidR="00DD1B90" w:rsidRDefault="00D5179D">
      <w:pPr>
        <w:spacing w:before="155"/>
        <w:ind w:left="438"/>
        <w:rPr>
          <w:sz w:val="18"/>
        </w:rPr>
      </w:pPr>
      <w:r>
        <w:rPr>
          <w:sz w:val="18"/>
          <w:vertAlign w:val="superscript"/>
        </w:rPr>
        <w:t>7</w:t>
      </w:r>
      <w:r>
        <w:rPr>
          <w:spacing w:val="-8"/>
          <w:sz w:val="18"/>
        </w:rPr>
        <w:t xml:space="preserve"> </w:t>
      </w:r>
      <w:r>
        <w:rPr>
          <w:sz w:val="18"/>
        </w:rPr>
        <w:t>Additional</w:t>
      </w:r>
      <w:r>
        <w:rPr>
          <w:spacing w:val="-6"/>
          <w:sz w:val="18"/>
        </w:rPr>
        <w:t xml:space="preserve"> </w:t>
      </w:r>
      <w:r>
        <w:rPr>
          <w:sz w:val="18"/>
        </w:rPr>
        <w:t>information</w:t>
      </w:r>
      <w:r>
        <w:rPr>
          <w:spacing w:val="-6"/>
          <w:sz w:val="18"/>
        </w:rPr>
        <w:t xml:space="preserve"> </w:t>
      </w:r>
      <w:r>
        <w:rPr>
          <w:sz w:val="18"/>
        </w:rPr>
        <w:t>on</w:t>
      </w:r>
      <w:r>
        <w:rPr>
          <w:spacing w:val="-6"/>
          <w:sz w:val="18"/>
        </w:rPr>
        <w:t xml:space="preserve"> </w:t>
      </w:r>
      <w:r>
        <w:rPr>
          <w:sz w:val="18"/>
        </w:rPr>
        <w:t>the</w:t>
      </w:r>
      <w:r>
        <w:rPr>
          <w:spacing w:val="-11"/>
          <w:sz w:val="18"/>
        </w:rPr>
        <w:t xml:space="preserve"> </w:t>
      </w:r>
      <w:r>
        <w:rPr>
          <w:sz w:val="18"/>
        </w:rPr>
        <w:t>Glasgow</w:t>
      </w:r>
      <w:r>
        <w:rPr>
          <w:spacing w:val="-10"/>
          <w:sz w:val="18"/>
        </w:rPr>
        <w:t xml:space="preserve"> </w:t>
      </w:r>
      <w:r>
        <w:rPr>
          <w:sz w:val="18"/>
        </w:rPr>
        <w:t>Outcome</w:t>
      </w:r>
      <w:r>
        <w:rPr>
          <w:spacing w:val="-6"/>
          <w:sz w:val="18"/>
        </w:rPr>
        <w:t xml:space="preserve"> </w:t>
      </w:r>
      <w:r>
        <w:rPr>
          <w:sz w:val="18"/>
        </w:rPr>
        <w:t>Scale</w:t>
      </w:r>
      <w:r>
        <w:rPr>
          <w:spacing w:val="-6"/>
          <w:sz w:val="18"/>
        </w:rPr>
        <w:t xml:space="preserve"> </w:t>
      </w:r>
      <w:r>
        <w:rPr>
          <w:sz w:val="18"/>
        </w:rPr>
        <w:t>available</w:t>
      </w:r>
      <w:r>
        <w:rPr>
          <w:spacing w:val="-9"/>
          <w:sz w:val="18"/>
        </w:rPr>
        <w:t xml:space="preserve"> </w:t>
      </w:r>
      <w:r>
        <w:rPr>
          <w:sz w:val="18"/>
        </w:rPr>
        <w:t>at</w:t>
      </w:r>
      <w:r>
        <w:rPr>
          <w:spacing w:val="-7"/>
          <w:sz w:val="18"/>
        </w:rPr>
        <w:t xml:space="preserve"> </w:t>
      </w:r>
      <w:hyperlink r:id="rId58">
        <w:r>
          <w:rPr>
            <w:spacing w:val="-2"/>
            <w:sz w:val="18"/>
          </w:rPr>
          <w:t>http://www.tbims.org/combi/gose/index.html</w:t>
        </w:r>
      </w:hyperlink>
    </w:p>
    <w:p w:rsidR="00DD1B90" w:rsidRDefault="00DD1B90">
      <w:pPr>
        <w:rPr>
          <w:sz w:val="18"/>
        </w:rPr>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ListParagraph"/>
        <w:numPr>
          <w:ilvl w:val="0"/>
          <w:numId w:val="34"/>
        </w:numPr>
        <w:tabs>
          <w:tab w:val="left" w:pos="1005"/>
        </w:tabs>
        <w:spacing w:before="94"/>
        <w:ind w:right="523"/>
        <w:jc w:val="both"/>
      </w:pPr>
      <w:r>
        <w:rPr>
          <w:b/>
        </w:rPr>
        <w:t xml:space="preserve">Problems in social functioning </w:t>
      </w:r>
      <w:r>
        <w:t>Equipment, transportation and finance are factors</w:t>
      </w:r>
      <w:r>
        <w:rPr>
          <w:spacing w:val="80"/>
        </w:rPr>
        <w:t xml:space="preserve"> </w:t>
      </w:r>
      <w:r>
        <w:t>that affect social functioning. Johnson et al (1998) found that at least 25% of SCI survivors experienced financial limitation five years post injury; approximately 20% experienced inadequate access to transport and just over 10% did not have durable medical equipment over the same period. Post et al (1998) also found levels of social functioning have an impact on life satisfaction for people with SCI.</w:t>
      </w:r>
    </w:p>
    <w:p w:rsidR="00DD1B90" w:rsidRDefault="00D5179D">
      <w:pPr>
        <w:pStyle w:val="ListParagraph"/>
        <w:numPr>
          <w:ilvl w:val="0"/>
          <w:numId w:val="34"/>
        </w:numPr>
        <w:tabs>
          <w:tab w:val="left" w:pos="1005"/>
        </w:tabs>
        <w:spacing w:line="244" w:lineRule="auto"/>
        <w:ind w:right="526"/>
        <w:jc w:val="both"/>
      </w:pPr>
      <w:r>
        <w:rPr>
          <w:b/>
        </w:rPr>
        <w:t>Psychological complications</w:t>
      </w:r>
      <w:r>
        <w:t>. Depression may occur and life satisfaction may be adversely effected (Post et al, 1998).</w:t>
      </w:r>
    </w:p>
    <w:p w:rsidR="00DD1B90" w:rsidRDefault="00D5179D">
      <w:pPr>
        <w:pStyle w:val="ListParagraph"/>
        <w:numPr>
          <w:ilvl w:val="0"/>
          <w:numId w:val="34"/>
        </w:numPr>
        <w:tabs>
          <w:tab w:val="left" w:pos="1005"/>
        </w:tabs>
        <w:spacing w:before="110"/>
        <w:ind w:right="521"/>
        <w:jc w:val="both"/>
      </w:pPr>
      <w:r>
        <w:rPr>
          <w:b/>
        </w:rPr>
        <w:t xml:space="preserve">Medical complications. </w:t>
      </w:r>
      <w:r>
        <w:t>The most common complications of SCI include urinary tract infections, bacterial infections and pressure ulcers. Other medical complications</w:t>
      </w:r>
      <w:r>
        <w:rPr>
          <w:spacing w:val="80"/>
        </w:rPr>
        <w:t xml:space="preserve"> </w:t>
      </w:r>
      <w:r>
        <w:t>include bladder and bowel dysfunction, circulation problems, inability to control temperature,</w:t>
      </w:r>
      <w:r>
        <w:rPr>
          <w:spacing w:val="-2"/>
        </w:rPr>
        <w:t xml:space="preserve"> </w:t>
      </w:r>
      <w:r>
        <w:t>autonomic</w:t>
      </w:r>
      <w:r>
        <w:rPr>
          <w:spacing w:val="-3"/>
        </w:rPr>
        <w:t xml:space="preserve"> </w:t>
      </w:r>
      <w:r>
        <w:t>dysreflexia,</w:t>
      </w:r>
      <w:r>
        <w:rPr>
          <w:spacing w:val="-2"/>
        </w:rPr>
        <w:t xml:space="preserve"> </w:t>
      </w:r>
      <w:r>
        <w:t>respiration</w:t>
      </w:r>
      <w:r>
        <w:rPr>
          <w:spacing w:val="-3"/>
        </w:rPr>
        <w:t xml:space="preserve"> </w:t>
      </w:r>
      <w:r>
        <w:t>difficulties,</w:t>
      </w:r>
      <w:r>
        <w:rPr>
          <w:spacing w:val="-2"/>
        </w:rPr>
        <w:t xml:space="preserve"> </w:t>
      </w:r>
      <w:r>
        <w:t>sexual</w:t>
      </w:r>
      <w:r>
        <w:rPr>
          <w:spacing w:val="-3"/>
        </w:rPr>
        <w:t xml:space="preserve"> </w:t>
      </w:r>
      <w:r>
        <w:t>dysfunction,</w:t>
      </w:r>
      <w:r>
        <w:rPr>
          <w:spacing w:val="-2"/>
        </w:rPr>
        <w:t xml:space="preserve"> </w:t>
      </w:r>
      <w:r>
        <w:t>spasms, contracture</w:t>
      </w:r>
      <w:r>
        <w:rPr>
          <w:spacing w:val="-5"/>
        </w:rPr>
        <w:t xml:space="preserve"> </w:t>
      </w:r>
      <w:r>
        <w:t>and</w:t>
      </w:r>
      <w:r>
        <w:rPr>
          <w:spacing w:val="-2"/>
        </w:rPr>
        <w:t xml:space="preserve"> </w:t>
      </w:r>
      <w:r>
        <w:t>pain</w:t>
      </w:r>
      <w:r>
        <w:rPr>
          <w:spacing w:val="-5"/>
        </w:rPr>
        <w:t xml:space="preserve"> </w:t>
      </w:r>
      <w:r>
        <w:t>(musculoskeletal</w:t>
      </w:r>
      <w:r>
        <w:rPr>
          <w:spacing w:val="-3"/>
        </w:rPr>
        <w:t xml:space="preserve"> </w:t>
      </w:r>
      <w:r>
        <w:t>and</w:t>
      </w:r>
      <w:r>
        <w:rPr>
          <w:spacing w:val="-2"/>
        </w:rPr>
        <w:t xml:space="preserve"> </w:t>
      </w:r>
      <w:r>
        <w:t>neuropathic)</w:t>
      </w:r>
      <w:r>
        <w:rPr>
          <w:spacing w:val="40"/>
        </w:rPr>
        <w:t xml:space="preserve"> </w:t>
      </w:r>
      <w:r>
        <w:t>(QSCIS,</w:t>
      </w:r>
      <w:r>
        <w:rPr>
          <w:spacing w:val="-4"/>
        </w:rPr>
        <w:t xml:space="preserve"> </w:t>
      </w:r>
      <w:r>
        <w:t>2001).</w:t>
      </w:r>
      <w:r>
        <w:rPr>
          <w:spacing w:val="-1"/>
        </w:rPr>
        <w:t xml:space="preserve"> </w:t>
      </w:r>
      <w:r>
        <w:t>Approximately 70% of patients admitted to a hospital with a spinal unit had at least one of the complications listed in Table 2-3.</w:t>
      </w:r>
    </w:p>
    <w:p w:rsidR="00DD1B90" w:rsidRDefault="00D5179D">
      <w:pPr>
        <w:pStyle w:val="ListParagraph"/>
        <w:numPr>
          <w:ilvl w:val="0"/>
          <w:numId w:val="34"/>
        </w:numPr>
        <w:tabs>
          <w:tab w:val="left" w:pos="1005"/>
        </w:tabs>
        <w:spacing w:before="121"/>
        <w:ind w:right="524"/>
        <w:jc w:val="both"/>
      </w:pPr>
      <w:r>
        <w:rPr>
          <w:b/>
        </w:rPr>
        <w:t>Sleep issues</w:t>
      </w:r>
      <w:r>
        <w:t>. Obstructive sleep apnoea (OSA) has also been linked to respiratory problems which occur as a result of SCI. The prevalence of OSA in people with SCI is estimated at 9%-45% of cases (Burns et al, 2000).</w:t>
      </w:r>
    </w:p>
    <w:p w:rsidR="00DD1B90" w:rsidRDefault="00DD1B90">
      <w:pPr>
        <w:pStyle w:val="BodyText"/>
        <w:spacing w:before="9"/>
        <w:rPr>
          <w:sz w:val="20"/>
        </w:rPr>
      </w:pPr>
    </w:p>
    <w:p w:rsidR="00DD1B90" w:rsidRDefault="00D5179D">
      <w:pPr>
        <w:pStyle w:val="Heading4"/>
        <w:ind w:right="569"/>
        <w:jc w:val="center"/>
      </w:pPr>
      <w:r>
        <w:rPr>
          <w:smallCaps/>
          <w:color w:val="931537"/>
        </w:rPr>
        <w:t>Table</w:t>
      </w:r>
      <w:r>
        <w:rPr>
          <w:smallCaps/>
          <w:color w:val="931537"/>
          <w:spacing w:val="-12"/>
        </w:rPr>
        <w:t xml:space="preserve"> </w:t>
      </w:r>
      <w:r>
        <w:rPr>
          <w:smallCaps/>
          <w:color w:val="931537"/>
        </w:rPr>
        <w:t>2-3:</w:t>
      </w:r>
      <w:r>
        <w:rPr>
          <w:smallCaps/>
          <w:color w:val="931537"/>
          <w:spacing w:val="-13"/>
        </w:rPr>
        <w:t xml:space="preserve"> </w:t>
      </w:r>
      <w:r>
        <w:rPr>
          <w:smallCaps/>
          <w:color w:val="931537"/>
        </w:rPr>
        <w:t>Complications</w:t>
      </w:r>
      <w:r>
        <w:rPr>
          <w:smallCaps/>
          <w:color w:val="931537"/>
          <w:spacing w:val="-7"/>
        </w:rPr>
        <w:t xml:space="preserve"> </w:t>
      </w:r>
      <w:r>
        <w:rPr>
          <w:smallCaps/>
          <w:color w:val="931537"/>
        </w:rPr>
        <w:t>reported</w:t>
      </w:r>
      <w:r>
        <w:rPr>
          <w:smallCaps/>
          <w:color w:val="931537"/>
          <w:spacing w:val="-9"/>
        </w:rPr>
        <w:t xml:space="preserve"> </w:t>
      </w:r>
      <w:r>
        <w:rPr>
          <w:smallCaps/>
          <w:color w:val="931537"/>
        </w:rPr>
        <w:t>by</w:t>
      </w:r>
      <w:r>
        <w:rPr>
          <w:smallCaps/>
          <w:color w:val="931537"/>
          <w:spacing w:val="-8"/>
        </w:rPr>
        <w:t xml:space="preserve"> </w:t>
      </w:r>
      <w:r>
        <w:rPr>
          <w:smallCaps/>
          <w:color w:val="931537"/>
        </w:rPr>
        <w:t>hospitals</w:t>
      </w:r>
      <w:r>
        <w:rPr>
          <w:smallCaps/>
          <w:color w:val="931537"/>
          <w:spacing w:val="-8"/>
        </w:rPr>
        <w:t xml:space="preserve"> </w:t>
      </w:r>
      <w:r>
        <w:rPr>
          <w:smallCaps/>
          <w:color w:val="931537"/>
        </w:rPr>
        <w:t>with</w:t>
      </w:r>
      <w:r>
        <w:rPr>
          <w:smallCaps/>
          <w:color w:val="931537"/>
          <w:spacing w:val="-8"/>
        </w:rPr>
        <w:t xml:space="preserve"> </w:t>
      </w:r>
      <w:r>
        <w:rPr>
          <w:smallCaps/>
          <w:color w:val="931537"/>
        </w:rPr>
        <w:t>a</w:t>
      </w:r>
      <w:r>
        <w:rPr>
          <w:smallCaps/>
          <w:color w:val="931537"/>
          <w:spacing w:val="-11"/>
        </w:rPr>
        <w:t xml:space="preserve"> </w:t>
      </w:r>
      <w:r>
        <w:rPr>
          <w:smallCaps/>
          <w:color w:val="931537"/>
        </w:rPr>
        <w:t>spinal</w:t>
      </w:r>
      <w:r>
        <w:rPr>
          <w:smallCaps/>
          <w:color w:val="931537"/>
          <w:spacing w:val="-8"/>
        </w:rPr>
        <w:t xml:space="preserve"> </w:t>
      </w:r>
      <w:r>
        <w:rPr>
          <w:smallCaps/>
          <w:color w:val="931537"/>
        </w:rPr>
        <w:t>unit</w:t>
      </w:r>
      <w:r>
        <w:rPr>
          <w:smallCaps/>
          <w:color w:val="931537"/>
          <w:spacing w:val="-7"/>
        </w:rPr>
        <w:t xml:space="preserve"> </w:t>
      </w:r>
      <w:r>
        <w:rPr>
          <w:smallCaps/>
          <w:color w:val="931537"/>
        </w:rPr>
        <w:t>for</w:t>
      </w:r>
      <w:r>
        <w:rPr>
          <w:smallCaps/>
          <w:color w:val="931537"/>
          <w:spacing w:val="-7"/>
        </w:rPr>
        <w:t xml:space="preserve"> </w:t>
      </w:r>
      <w:r>
        <w:rPr>
          <w:smallCaps/>
          <w:color w:val="931537"/>
          <w:spacing w:val="-5"/>
        </w:rPr>
        <w:t>SCI</w:t>
      </w:r>
    </w:p>
    <w:p w:rsidR="00DD1B90" w:rsidRDefault="00F727E3">
      <w:pPr>
        <w:pStyle w:val="Heading4"/>
        <w:spacing w:before="2"/>
        <w:ind w:left="0" w:right="89"/>
        <w:jc w:val="center"/>
      </w:pPr>
      <w:r>
        <w:pict>
          <v:shape id="docshape163" o:spid="_x0000_s3270" type="#_x0000_t202" style="position:absolute;left:0;text-align:left;margin-left:133.9pt;margin-top:30.9pt;width:327.15pt;height:320.45pt;z-index:1575270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35"/>
                    <w:gridCol w:w="2006"/>
                  </w:tblGrid>
                  <w:tr w:rsidR="00D5179D">
                    <w:trPr>
                      <w:trHeight w:val="252"/>
                    </w:trPr>
                    <w:tc>
                      <w:tcPr>
                        <w:tcW w:w="4535" w:type="dxa"/>
                        <w:tcBorders>
                          <w:bottom w:val="single" w:sz="12" w:space="0" w:color="931537"/>
                        </w:tcBorders>
                      </w:tcPr>
                      <w:p w:rsidR="00D5179D" w:rsidRDefault="00D5179D">
                        <w:pPr>
                          <w:pStyle w:val="TableParagraph"/>
                          <w:rPr>
                            <w:rFonts w:ascii="Times New Roman"/>
                            <w:sz w:val="18"/>
                          </w:rPr>
                        </w:pPr>
                      </w:p>
                    </w:tc>
                    <w:tc>
                      <w:tcPr>
                        <w:tcW w:w="2006" w:type="dxa"/>
                        <w:tcBorders>
                          <w:bottom w:val="single" w:sz="12" w:space="0" w:color="931537"/>
                        </w:tcBorders>
                      </w:tcPr>
                      <w:p w:rsidR="00D5179D" w:rsidRDefault="00D5179D">
                        <w:pPr>
                          <w:pStyle w:val="TableParagraph"/>
                          <w:spacing w:line="232" w:lineRule="exact"/>
                          <w:ind w:right="548"/>
                          <w:jc w:val="right"/>
                          <w:rPr>
                            <w:b/>
                          </w:rPr>
                        </w:pPr>
                        <w:r>
                          <w:rPr>
                            <w:b/>
                            <w:color w:val="931537"/>
                            <w:spacing w:val="-2"/>
                          </w:rPr>
                          <w:t>cases*</w:t>
                        </w:r>
                      </w:p>
                    </w:tc>
                  </w:tr>
                  <w:tr w:rsidR="00D5179D">
                    <w:trPr>
                      <w:trHeight w:val="319"/>
                    </w:trPr>
                    <w:tc>
                      <w:tcPr>
                        <w:tcW w:w="4535" w:type="dxa"/>
                        <w:tcBorders>
                          <w:top w:val="single" w:sz="12" w:space="0" w:color="931537"/>
                        </w:tcBorders>
                      </w:tcPr>
                      <w:p w:rsidR="00D5179D" w:rsidRDefault="00D5179D">
                        <w:pPr>
                          <w:pStyle w:val="TableParagraph"/>
                          <w:spacing w:before="56"/>
                          <w:ind w:left="256"/>
                          <w:rPr>
                            <w:sz w:val="20"/>
                          </w:rPr>
                        </w:pPr>
                        <w:r>
                          <w:rPr>
                            <w:sz w:val="20"/>
                          </w:rPr>
                          <w:t>Urinary</w:t>
                        </w:r>
                        <w:r>
                          <w:rPr>
                            <w:spacing w:val="-9"/>
                            <w:sz w:val="20"/>
                          </w:rPr>
                          <w:t xml:space="preserve"> </w:t>
                        </w:r>
                        <w:r>
                          <w:rPr>
                            <w:sz w:val="20"/>
                          </w:rPr>
                          <w:t>tract</w:t>
                        </w:r>
                        <w:r>
                          <w:rPr>
                            <w:spacing w:val="-5"/>
                            <w:sz w:val="20"/>
                          </w:rPr>
                          <w:t xml:space="preserve"> </w:t>
                        </w:r>
                        <w:r>
                          <w:rPr>
                            <w:spacing w:val="-2"/>
                            <w:sz w:val="20"/>
                          </w:rPr>
                          <w:t>infection</w:t>
                        </w:r>
                      </w:p>
                    </w:tc>
                    <w:tc>
                      <w:tcPr>
                        <w:tcW w:w="2006" w:type="dxa"/>
                        <w:tcBorders>
                          <w:top w:val="single" w:sz="12" w:space="0" w:color="931537"/>
                        </w:tcBorders>
                      </w:tcPr>
                      <w:p w:rsidR="00D5179D" w:rsidRDefault="00D5179D">
                        <w:pPr>
                          <w:pStyle w:val="TableParagraph"/>
                          <w:spacing w:before="56"/>
                          <w:ind w:right="634"/>
                          <w:jc w:val="right"/>
                          <w:rPr>
                            <w:sz w:val="20"/>
                          </w:rPr>
                        </w:pPr>
                        <w:r>
                          <w:rPr>
                            <w:spacing w:val="-4"/>
                            <w:sz w:val="20"/>
                          </w:rPr>
                          <w:t>24.3</w:t>
                        </w:r>
                      </w:p>
                    </w:tc>
                  </w:tr>
                  <w:tr w:rsidR="00D5179D">
                    <w:trPr>
                      <w:trHeight w:val="290"/>
                    </w:trPr>
                    <w:tc>
                      <w:tcPr>
                        <w:tcW w:w="4535" w:type="dxa"/>
                      </w:tcPr>
                      <w:p w:rsidR="00D5179D" w:rsidRDefault="00D5179D">
                        <w:pPr>
                          <w:pStyle w:val="TableParagraph"/>
                          <w:spacing w:before="26"/>
                          <w:ind w:left="256"/>
                          <w:rPr>
                            <w:sz w:val="20"/>
                          </w:rPr>
                        </w:pPr>
                        <w:r>
                          <w:rPr>
                            <w:sz w:val="20"/>
                          </w:rPr>
                          <w:t>Other</w:t>
                        </w:r>
                        <w:r>
                          <w:rPr>
                            <w:spacing w:val="-7"/>
                            <w:sz w:val="20"/>
                          </w:rPr>
                          <w:t xml:space="preserve"> </w:t>
                        </w:r>
                        <w:r>
                          <w:rPr>
                            <w:sz w:val="20"/>
                          </w:rPr>
                          <w:t>bacterial</w:t>
                        </w:r>
                        <w:r>
                          <w:rPr>
                            <w:spacing w:val="-9"/>
                            <w:sz w:val="20"/>
                          </w:rPr>
                          <w:t xml:space="preserve"> </w:t>
                        </w:r>
                        <w:r>
                          <w:rPr>
                            <w:spacing w:val="-2"/>
                            <w:sz w:val="20"/>
                          </w:rPr>
                          <w:t>infection</w:t>
                        </w:r>
                      </w:p>
                    </w:tc>
                    <w:tc>
                      <w:tcPr>
                        <w:tcW w:w="2006" w:type="dxa"/>
                      </w:tcPr>
                      <w:p w:rsidR="00D5179D" w:rsidRDefault="00D5179D">
                        <w:pPr>
                          <w:pStyle w:val="TableParagraph"/>
                          <w:spacing w:before="26"/>
                          <w:ind w:right="634"/>
                          <w:jc w:val="right"/>
                          <w:rPr>
                            <w:sz w:val="20"/>
                          </w:rPr>
                        </w:pPr>
                        <w:r>
                          <w:rPr>
                            <w:spacing w:val="-4"/>
                            <w:sz w:val="20"/>
                          </w:rPr>
                          <w:t>23.7</w:t>
                        </w:r>
                      </w:p>
                    </w:tc>
                  </w:tr>
                  <w:tr w:rsidR="00D5179D">
                    <w:trPr>
                      <w:trHeight w:val="290"/>
                    </w:trPr>
                    <w:tc>
                      <w:tcPr>
                        <w:tcW w:w="4535" w:type="dxa"/>
                      </w:tcPr>
                      <w:p w:rsidR="00D5179D" w:rsidRDefault="00D5179D">
                        <w:pPr>
                          <w:pStyle w:val="TableParagraph"/>
                          <w:spacing w:before="26"/>
                          <w:ind w:left="256"/>
                          <w:rPr>
                            <w:sz w:val="20"/>
                          </w:rPr>
                        </w:pPr>
                        <w:r>
                          <w:rPr>
                            <w:sz w:val="20"/>
                          </w:rPr>
                          <w:t>Pressure</w:t>
                        </w:r>
                        <w:r>
                          <w:rPr>
                            <w:spacing w:val="-10"/>
                            <w:sz w:val="20"/>
                          </w:rPr>
                          <w:t xml:space="preserve"> </w:t>
                        </w:r>
                        <w:r>
                          <w:rPr>
                            <w:spacing w:val="-2"/>
                            <w:sz w:val="20"/>
                          </w:rPr>
                          <w:t>ulcer</w:t>
                        </w:r>
                      </w:p>
                    </w:tc>
                    <w:tc>
                      <w:tcPr>
                        <w:tcW w:w="2006" w:type="dxa"/>
                      </w:tcPr>
                      <w:p w:rsidR="00D5179D" w:rsidRDefault="00D5179D">
                        <w:pPr>
                          <w:pStyle w:val="TableParagraph"/>
                          <w:spacing w:before="26"/>
                          <w:ind w:right="634"/>
                          <w:jc w:val="right"/>
                          <w:rPr>
                            <w:sz w:val="20"/>
                          </w:rPr>
                        </w:pPr>
                        <w:r>
                          <w:rPr>
                            <w:spacing w:val="-4"/>
                            <w:sz w:val="20"/>
                          </w:rPr>
                          <w:t>19.3</w:t>
                        </w:r>
                      </w:p>
                    </w:tc>
                  </w:tr>
                  <w:tr w:rsidR="00D5179D">
                    <w:trPr>
                      <w:trHeight w:val="289"/>
                    </w:trPr>
                    <w:tc>
                      <w:tcPr>
                        <w:tcW w:w="4535" w:type="dxa"/>
                      </w:tcPr>
                      <w:p w:rsidR="00D5179D" w:rsidRDefault="00D5179D">
                        <w:pPr>
                          <w:pStyle w:val="TableParagraph"/>
                          <w:spacing w:before="26"/>
                          <w:ind w:left="256"/>
                          <w:rPr>
                            <w:sz w:val="20"/>
                          </w:rPr>
                        </w:pPr>
                        <w:r>
                          <w:rPr>
                            <w:sz w:val="20"/>
                          </w:rPr>
                          <w:t>Disorders</w:t>
                        </w:r>
                        <w:r>
                          <w:rPr>
                            <w:spacing w:val="-8"/>
                            <w:sz w:val="20"/>
                          </w:rPr>
                          <w:t xml:space="preserve"> </w:t>
                        </w:r>
                        <w:r>
                          <w:rPr>
                            <w:sz w:val="20"/>
                          </w:rPr>
                          <w:t>of</w:t>
                        </w:r>
                        <w:r>
                          <w:rPr>
                            <w:spacing w:val="-5"/>
                            <w:sz w:val="20"/>
                          </w:rPr>
                          <w:t xml:space="preserve"> </w:t>
                        </w:r>
                        <w:r>
                          <w:rPr>
                            <w:sz w:val="20"/>
                          </w:rPr>
                          <w:t>the</w:t>
                        </w:r>
                        <w:r>
                          <w:rPr>
                            <w:spacing w:val="-4"/>
                            <w:sz w:val="20"/>
                          </w:rPr>
                          <w:t xml:space="preserve"> </w:t>
                        </w:r>
                        <w:r>
                          <w:rPr>
                            <w:spacing w:val="-2"/>
                            <w:sz w:val="20"/>
                          </w:rPr>
                          <w:t>bladder</w:t>
                        </w:r>
                      </w:p>
                    </w:tc>
                    <w:tc>
                      <w:tcPr>
                        <w:tcW w:w="2006" w:type="dxa"/>
                      </w:tcPr>
                      <w:p w:rsidR="00D5179D" w:rsidRDefault="00D5179D">
                        <w:pPr>
                          <w:pStyle w:val="TableParagraph"/>
                          <w:spacing w:before="26"/>
                          <w:ind w:right="634"/>
                          <w:jc w:val="right"/>
                          <w:rPr>
                            <w:sz w:val="20"/>
                          </w:rPr>
                        </w:pPr>
                        <w:r>
                          <w:rPr>
                            <w:spacing w:val="-4"/>
                            <w:sz w:val="20"/>
                          </w:rPr>
                          <w:t>17.1</w:t>
                        </w:r>
                      </w:p>
                    </w:tc>
                  </w:tr>
                  <w:tr w:rsidR="00D5179D">
                    <w:trPr>
                      <w:trHeight w:val="289"/>
                    </w:trPr>
                    <w:tc>
                      <w:tcPr>
                        <w:tcW w:w="4535" w:type="dxa"/>
                      </w:tcPr>
                      <w:p w:rsidR="00D5179D" w:rsidRDefault="00D5179D">
                        <w:pPr>
                          <w:pStyle w:val="TableParagraph"/>
                          <w:spacing w:before="25"/>
                          <w:ind w:left="256"/>
                          <w:rPr>
                            <w:sz w:val="20"/>
                          </w:rPr>
                        </w:pPr>
                        <w:r>
                          <w:rPr>
                            <w:spacing w:val="-2"/>
                            <w:sz w:val="20"/>
                          </w:rPr>
                          <w:t>Streptococcus/Staphylococcus</w:t>
                        </w:r>
                        <w:r>
                          <w:rPr>
                            <w:spacing w:val="27"/>
                            <w:sz w:val="20"/>
                          </w:rPr>
                          <w:t xml:space="preserve"> </w:t>
                        </w:r>
                        <w:r>
                          <w:rPr>
                            <w:spacing w:val="-2"/>
                            <w:sz w:val="20"/>
                          </w:rPr>
                          <w:t>infection</w:t>
                        </w:r>
                      </w:p>
                    </w:tc>
                    <w:tc>
                      <w:tcPr>
                        <w:tcW w:w="2006" w:type="dxa"/>
                      </w:tcPr>
                      <w:p w:rsidR="00D5179D" w:rsidRDefault="00D5179D">
                        <w:pPr>
                          <w:pStyle w:val="TableParagraph"/>
                          <w:spacing w:before="25"/>
                          <w:ind w:right="634"/>
                          <w:jc w:val="right"/>
                          <w:rPr>
                            <w:sz w:val="20"/>
                          </w:rPr>
                        </w:pPr>
                        <w:r>
                          <w:rPr>
                            <w:spacing w:val="-4"/>
                            <w:sz w:val="20"/>
                          </w:rPr>
                          <w:t>13.8</w:t>
                        </w:r>
                      </w:p>
                    </w:tc>
                  </w:tr>
                  <w:tr w:rsidR="00D5179D">
                    <w:trPr>
                      <w:trHeight w:val="290"/>
                    </w:trPr>
                    <w:tc>
                      <w:tcPr>
                        <w:tcW w:w="4535" w:type="dxa"/>
                      </w:tcPr>
                      <w:p w:rsidR="00D5179D" w:rsidRDefault="00D5179D">
                        <w:pPr>
                          <w:pStyle w:val="TableParagraph"/>
                          <w:spacing w:before="26"/>
                          <w:ind w:left="256"/>
                          <w:rPr>
                            <w:sz w:val="20"/>
                          </w:rPr>
                        </w:pPr>
                        <w:r>
                          <w:rPr>
                            <w:sz w:val="20"/>
                          </w:rPr>
                          <w:t>Autonomic</w:t>
                        </w:r>
                        <w:r>
                          <w:rPr>
                            <w:spacing w:val="-10"/>
                            <w:sz w:val="20"/>
                          </w:rPr>
                          <w:t xml:space="preserve"> </w:t>
                        </w:r>
                        <w:r>
                          <w:rPr>
                            <w:spacing w:val="-2"/>
                            <w:sz w:val="20"/>
                          </w:rPr>
                          <w:t>dysreflexia</w:t>
                        </w:r>
                      </w:p>
                    </w:tc>
                    <w:tc>
                      <w:tcPr>
                        <w:tcW w:w="2006" w:type="dxa"/>
                      </w:tcPr>
                      <w:p w:rsidR="00D5179D" w:rsidRDefault="00D5179D">
                        <w:pPr>
                          <w:pStyle w:val="TableParagraph"/>
                          <w:spacing w:before="26"/>
                          <w:ind w:right="689"/>
                          <w:jc w:val="right"/>
                          <w:rPr>
                            <w:sz w:val="20"/>
                          </w:rPr>
                        </w:pPr>
                        <w:r>
                          <w:rPr>
                            <w:spacing w:val="-5"/>
                            <w:sz w:val="20"/>
                          </w:rPr>
                          <w:t>7.1</w:t>
                        </w:r>
                      </w:p>
                    </w:tc>
                  </w:tr>
                  <w:tr w:rsidR="00D5179D">
                    <w:trPr>
                      <w:trHeight w:val="290"/>
                    </w:trPr>
                    <w:tc>
                      <w:tcPr>
                        <w:tcW w:w="4535" w:type="dxa"/>
                      </w:tcPr>
                      <w:p w:rsidR="00D5179D" w:rsidRDefault="00D5179D">
                        <w:pPr>
                          <w:pStyle w:val="TableParagraph"/>
                          <w:spacing w:before="26"/>
                          <w:ind w:left="256"/>
                          <w:rPr>
                            <w:sz w:val="20"/>
                          </w:rPr>
                        </w:pPr>
                        <w:r>
                          <w:rPr>
                            <w:spacing w:val="-2"/>
                            <w:sz w:val="20"/>
                          </w:rPr>
                          <w:t>Urolithiasis</w:t>
                        </w:r>
                      </w:p>
                    </w:tc>
                    <w:tc>
                      <w:tcPr>
                        <w:tcW w:w="2006" w:type="dxa"/>
                      </w:tcPr>
                      <w:p w:rsidR="00D5179D" w:rsidRDefault="00D5179D">
                        <w:pPr>
                          <w:pStyle w:val="TableParagraph"/>
                          <w:spacing w:before="26"/>
                          <w:ind w:right="689"/>
                          <w:jc w:val="right"/>
                          <w:rPr>
                            <w:sz w:val="20"/>
                          </w:rPr>
                        </w:pPr>
                        <w:r>
                          <w:rPr>
                            <w:spacing w:val="-5"/>
                            <w:sz w:val="20"/>
                          </w:rPr>
                          <w:t>6.1</w:t>
                        </w:r>
                      </w:p>
                    </w:tc>
                  </w:tr>
                  <w:tr w:rsidR="00D5179D">
                    <w:trPr>
                      <w:trHeight w:val="290"/>
                    </w:trPr>
                    <w:tc>
                      <w:tcPr>
                        <w:tcW w:w="4535" w:type="dxa"/>
                      </w:tcPr>
                      <w:p w:rsidR="00D5179D" w:rsidRDefault="00D5179D">
                        <w:pPr>
                          <w:pStyle w:val="TableParagraph"/>
                          <w:spacing w:before="26"/>
                          <w:ind w:left="256"/>
                          <w:rPr>
                            <w:sz w:val="20"/>
                          </w:rPr>
                        </w:pPr>
                        <w:r>
                          <w:rPr>
                            <w:spacing w:val="-2"/>
                            <w:sz w:val="20"/>
                          </w:rPr>
                          <w:t>Hypertension</w:t>
                        </w:r>
                      </w:p>
                    </w:tc>
                    <w:tc>
                      <w:tcPr>
                        <w:tcW w:w="2006" w:type="dxa"/>
                      </w:tcPr>
                      <w:p w:rsidR="00D5179D" w:rsidRDefault="00D5179D">
                        <w:pPr>
                          <w:pStyle w:val="TableParagraph"/>
                          <w:spacing w:before="26"/>
                          <w:ind w:right="689"/>
                          <w:jc w:val="right"/>
                          <w:rPr>
                            <w:sz w:val="20"/>
                          </w:rPr>
                        </w:pPr>
                        <w:r>
                          <w:rPr>
                            <w:spacing w:val="-5"/>
                            <w:sz w:val="20"/>
                          </w:rPr>
                          <w:t>6.1</w:t>
                        </w:r>
                      </w:p>
                    </w:tc>
                  </w:tr>
                  <w:tr w:rsidR="00D5179D">
                    <w:trPr>
                      <w:trHeight w:val="289"/>
                    </w:trPr>
                    <w:tc>
                      <w:tcPr>
                        <w:tcW w:w="4535" w:type="dxa"/>
                      </w:tcPr>
                      <w:p w:rsidR="00D5179D" w:rsidRDefault="00D5179D">
                        <w:pPr>
                          <w:pStyle w:val="TableParagraph"/>
                          <w:spacing w:before="26"/>
                          <w:ind w:left="256"/>
                          <w:rPr>
                            <w:sz w:val="20"/>
                          </w:rPr>
                        </w:pPr>
                        <w:r>
                          <w:rPr>
                            <w:sz w:val="20"/>
                          </w:rPr>
                          <w:t>Spinal</w:t>
                        </w:r>
                        <w:r>
                          <w:rPr>
                            <w:spacing w:val="-7"/>
                            <w:sz w:val="20"/>
                          </w:rPr>
                          <w:t xml:space="preserve"> </w:t>
                        </w:r>
                        <w:r>
                          <w:rPr>
                            <w:sz w:val="20"/>
                          </w:rPr>
                          <w:t>cord</w:t>
                        </w:r>
                        <w:r>
                          <w:rPr>
                            <w:spacing w:val="-5"/>
                            <w:sz w:val="20"/>
                          </w:rPr>
                          <w:t xml:space="preserve"> </w:t>
                        </w:r>
                        <w:r>
                          <w:rPr>
                            <w:spacing w:val="-2"/>
                            <w:sz w:val="20"/>
                          </w:rPr>
                          <w:t>disease</w:t>
                        </w:r>
                      </w:p>
                    </w:tc>
                    <w:tc>
                      <w:tcPr>
                        <w:tcW w:w="2006" w:type="dxa"/>
                      </w:tcPr>
                      <w:p w:rsidR="00D5179D" w:rsidRDefault="00D5179D">
                        <w:pPr>
                          <w:pStyle w:val="TableParagraph"/>
                          <w:spacing w:before="26"/>
                          <w:ind w:right="689"/>
                          <w:jc w:val="right"/>
                          <w:rPr>
                            <w:sz w:val="20"/>
                          </w:rPr>
                        </w:pPr>
                        <w:r>
                          <w:rPr>
                            <w:spacing w:val="-5"/>
                            <w:sz w:val="20"/>
                          </w:rPr>
                          <w:t>4.8</w:t>
                        </w:r>
                      </w:p>
                    </w:tc>
                  </w:tr>
                  <w:tr w:rsidR="00D5179D">
                    <w:trPr>
                      <w:trHeight w:val="289"/>
                    </w:trPr>
                    <w:tc>
                      <w:tcPr>
                        <w:tcW w:w="4535" w:type="dxa"/>
                      </w:tcPr>
                      <w:p w:rsidR="00D5179D" w:rsidRDefault="00D5179D">
                        <w:pPr>
                          <w:pStyle w:val="TableParagraph"/>
                          <w:spacing w:before="25"/>
                          <w:ind w:left="256"/>
                          <w:rPr>
                            <w:sz w:val="20"/>
                          </w:rPr>
                        </w:pPr>
                        <w:r>
                          <w:rPr>
                            <w:spacing w:val="-2"/>
                            <w:sz w:val="20"/>
                          </w:rPr>
                          <w:t>Pneumonia</w:t>
                        </w:r>
                      </w:p>
                    </w:tc>
                    <w:tc>
                      <w:tcPr>
                        <w:tcW w:w="2006" w:type="dxa"/>
                      </w:tcPr>
                      <w:p w:rsidR="00D5179D" w:rsidRDefault="00D5179D">
                        <w:pPr>
                          <w:pStyle w:val="TableParagraph"/>
                          <w:spacing w:before="25"/>
                          <w:ind w:right="689"/>
                          <w:jc w:val="right"/>
                          <w:rPr>
                            <w:sz w:val="20"/>
                          </w:rPr>
                        </w:pPr>
                        <w:r>
                          <w:rPr>
                            <w:spacing w:val="-5"/>
                            <w:sz w:val="20"/>
                          </w:rPr>
                          <w:t>3.7</w:t>
                        </w:r>
                      </w:p>
                    </w:tc>
                  </w:tr>
                  <w:tr w:rsidR="00D5179D">
                    <w:trPr>
                      <w:trHeight w:val="290"/>
                    </w:trPr>
                    <w:tc>
                      <w:tcPr>
                        <w:tcW w:w="4535" w:type="dxa"/>
                      </w:tcPr>
                      <w:p w:rsidR="00D5179D" w:rsidRDefault="00D5179D">
                        <w:pPr>
                          <w:pStyle w:val="TableParagraph"/>
                          <w:spacing w:before="26"/>
                          <w:ind w:left="256"/>
                          <w:rPr>
                            <w:sz w:val="20"/>
                          </w:rPr>
                        </w:pPr>
                        <w:r>
                          <w:rPr>
                            <w:spacing w:val="-2"/>
                            <w:sz w:val="20"/>
                          </w:rPr>
                          <w:t>Cellulitis</w:t>
                        </w:r>
                      </w:p>
                    </w:tc>
                    <w:tc>
                      <w:tcPr>
                        <w:tcW w:w="2006" w:type="dxa"/>
                      </w:tcPr>
                      <w:p w:rsidR="00D5179D" w:rsidRDefault="00D5179D">
                        <w:pPr>
                          <w:pStyle w:val="TableParagraph"/>
                          <w:spacing w:before="26"/>
                          <w:ind w:right="689"/>
                          <w:jc w:val="right"/>
                          <w:rPr>
                            <w:sz w:val="20"/>
                          </w:rPr>
                        </w:pPr>
                        <w:r>
                          <w:rPr>
                            <w:spacing w:val="-5"/>
                            <w:sz w:val="20"/>
                          </w:rPr>
                          <w:t>3.6</w:t>
                        </w:r>
                      </w:p>
                    </w:tc>
                  </w:tr>
                  <w:tr w:rsidR="00D5179D">
                    <w:trPr>
                      <w:trHeight w:val="290"/>
                    </w:trPr>
                    <w:tc>
                      <w:tcPr>
                        <w:tcW w:w="4535" w:type="dxa"/>
                      </w:tcPr>
                      <w:p w:rsidR="00D5179D" w:rsidRDefault="00D5179D">
                        <w:pPr>
                          <w:pStyle w:val="TableParagraph"/>
                          <w:spacing w:before="26"/>
                          <w:ind w:left="256"/>
                          <w:rPr>
                            <w:sz w:val="20"/>
                          </w:rPr>
                        </w:pPr>
                        <w:r>
                          <w:rPr>
                            <w:spacing w:val="-2"/>
                            <w:sz w:val="20"/>
                          </w:rPr>
                          <w:t>Hypotension</w:t>
                        </w:r>
                      </w:p>
                    </w:tc>
                    <w:tc>
                      <w:tcPr>
                        <w:tcW w:w="2006" w:type="dxa"/>
                      </w:tcPr>
                      <w:p w:rsidR="00D5179D" w:rsidRDefault="00D5179D">
                        <w:pPr>
                          <w:pStyle w:val="TableParagraph"/>
                          <w:spacing w:before="26"/>
                          <w:ind w:right="689"/>
                          <w:jc w:val="right"/>
                          <w:rPr>
                            <w:sz w:val="20"/>
                          </w:rPr>
                        </w:pPr>
                        <w:r>
                          <w:rPr>
                            <w:spacing w:val="-5"/>
                            <w:sz w:val="20"/>
                          </w:rPr>
                          <w:t>3.2</w:t>
                        </w:r>
                      </w:p>
                    </w:tc>
                  </w:tr>
                  <w:tr w:rsidR="00D5179D">
                    <w:trPr>
                      <w:trHeight w:val="290"/>
                    </w:trPr>
                    <w:tc>
                      <w:tcPr>
                        <w:tcW w:w="4535" w:type="dxa"/>
                      </w:tcPr>
                      <w:p w:rsidR="00D5179D" w:rsidRDefault="00D5179D">
                        <w:pPr>
                          <w:pStyle w:val="TableParagraph"/>
                          <w:spacing w:before="26"/>
                          <w:ind w:left="256"/>
                          <w:rPr>
                            <w:sz w:val="20"/>
                          </w:rPr>
                        </w:pPr>
                        <w:r>
                          <w:rPr>
                            <w:sz w:val="20"/>
                          </w:rPr>
                          <w:t>Renal</w:t>
                        </w:r>
                        <w:r>
                          <w:rPr>
                            <w:spacing w:val="-8"/>
                            <w:sz w:val="20"/>
                          </w:rPr>
                          <w:t xml:space="preserve"> </w:t>
                        </w:r>
                        <w:r>
                          <w:rPr>
                            <w:spacing w:val="-2"/>
                            <w:sz w:val="20"/>
                          </w:rPr>
                          <w:t>failure</w:t>
                        </w:r>
                      </w:p>
                    </w:tc>
                    <w:tc>
                      <w:tcPr>
                        <w:tcW w:w="2006" w:type="dxa"/>
                      </w:tcPr>
                      <w:p w:rsidR="00D5179D" w:rsidRDefault="00D5179D">
                        <w:pPr>
                          <w:pStyle w:val="TableParagraph"/>
                          <w:spacing w:before="26"/>
                          <w:ind w:right="689"/>
                          <w:jc w:val="right"/>
                          <w:rPr>
                            <w:sz w:val="20"/>
                          </w:rPr>
                        </w:pPr>
                        <w:r>
                          <w:rPr>
                            <w:spacing w:val="-5"/>
                            <w:sz w:val="20"/>
                          </w:rPr>
                          <w:t>3.1</w:t>
                        </w:r>
                      </w:p>
                    </w:tc>
                  </w:tr>
                  <w:tr w:rsidR="00D5179D">
                    <w:trPr>
                      <w:trHeight w:val="290"/>
                    </w:trPr>
                    <w:tc>
                      <w:tcPr>
                        <w:tcW w:w="4535" w:type="dxa"/>
                      </w:tcPr>
                      <w:p w:rsidR="00D5179D" w:rsidRDefault="00D5179D">
                        <w:pPr>
                          <w:pStyle w:val="TableParagraph"/>
                          <w:spacing w:before="26"/>
                          <w:ind w:left="256"/>
                          <w:rPr>
                            <w:sz w:val="20"/>
                          </w:rPr>
                        </w:pPr>
                        <w:r>
                          <w:rPr>
                            <w:spacing w:val="-2"/>
                            <w:sz w:val="20"/>
                          </w:rPr>
                          <w:t>Spasticity</w:t>
                        </w:r>
                      </w:p>
                    </w:tc>
                    <w:tc>
                      <w:tcPr>
                        <w:tcW w:w="2006" w:type="dxa"/>
                      </w:tcPr>
                      <w:p w:rsidR="00D5179D" w:rsidRDefault="00D5179D">
                        <w:pPr>
                          <w:pStyle w:val="TableParagraph"/>
                          <w:spacing w:before="26"/>
                          <w:ind w:right="689"/>
                          <w:jc w:val="right"/>
                          <w:rPr>
                            <w:sz w:val="20"/>
                          </w:rPr>
                        </w:pPr>
                        <w:r>
                          <w:rPr>
                            <w:spacing w:val="-5"/>
                            <w:sz w:val="20"/>
                          </w:rPr>
                          <w:t>3.0</w:t>
                        </w:r>
                      </w:p>
                    </w:tc>
                  </w:tr>
                  <w:tr w:rsidR="00D5179D">
                    <w:trPr>
                      <w:trHeight w:val="289"/>
                    </w:trPr>
                    <w:tc>
                      <w:tcPr>
                        <w:tcW w:w="4535" w:type="dxa"/>
                      </w:tcPr>
                      <w:p w:rsidR="00D5179D" w:rsidRDefault="00D5179D">
                        <w:pPr>
                          <w:pStyle w:val="TableParagraph"/>
                          <w:spacing w:before="26"/>
                          <w:ind w:left="256"/>
                          <w:rPr>
                            <w:sz w:val="20"/>
                          </w:rPr>
                        </w:pPr>
                        <w:r>
                          <w:rPr>
                            <w:spacing w:val="-2"/>
                            <w:sz w:val="20"/>
                          </w:rPr>
                          <w:t>Sepsis</w:t>
                        </w:r>
                      </w:p>
                    </w:tc>
                    <w:tc>
                      <w:tcPr>
                        <w:tcW w:w="2006" w:type="dxa"/>
                      </w:tcPr>
                      <w:p w:rsidR="00D5179D" w:rsidRDefault="00D5179D">
                        <w:pPr>
                          <w:pStyle w:val="TableParagraph"/>
                          <w:spacing w:before="26"/>
                          <w:ind w:right="689"/>
                          <w:jc w:val="right"/>
                          <w:rPr>
                            <w:sz w:val="20"/>
                          </w:rPr>
                        </w:pPr>
                        <w:r>
                          <w:rPr>
                            <w:spacing w:val="-5"/>
                            <w:sz w:val="20"/>
                          </w:rPr>
                          <w:t>3.0</w:t>
                        </w:r>
                      </w:p>
                    </w:tc>
                  </w:tr>
                  <w:tr w:rsidR="00D5179D">
                    <w:trPr>
                      <w:trHeight w:val="289"/>
                    </w:trPr>
                    <w:tc>
                      <w:tcPr>
                        <w:tcW w:w="4535" w:type="dxa"/>
                      </w:tcPr>
                      <w:p w:rsidR="00D5179D" w:rsidRDefault="00D5179D">
                        <w:pPr>
                          <w:pStyle w:val="TableParagraph"/>
                          <w:spacing w:before="25"/>
                          <w:ind w:left="256"/>
                          <w:rPr>
                            <w:sz w:val="20"/>
                          </w:rPr>
                        </w:pPr>
                        <w:r>
                          <w:rPr>
                            <w:spacing w:val="-2"/>
                            <w:sz w:val="20"/>
                          </w:rPr>
                          <w:t>Dorsalgia</w:t>
                        </w:r>
                      </w:p>
                    </w:tc>
                    <w:tc>
                      <w:tcPr>
                        <w:tcW w:w="2006" w:type="dxa"/>
                      </w:tcPr>
                      <w:p w:rsidR="00D5179D" w:rsidRDefault="00D5179D">
                        <w:pPr>
                          <w:pStyle w:val="TableParagraph"/>
                          <w:spacing w:before="25"/>
                          <w:ind w:right="689"/>
                          <w:jc w:val="right"/>
                          <w:rPr>
                            <w:sz w:val="20"/>
                          </w:rPr>
                        </w:pPr>
                        <w:r>
                          <w:rPr>
                            <w:spacing w:val="-5"/>
                            <w:sz w:val="20"/>
                          </w:rPr>
                          <w:t>2.7</w:t>
                        </w:r>
                      </w:p>
                    </w:tc>
                  </w:tr>
                  <w:tr w:rsidR="00D5179D">
                    <w:trPr>
                      <w:trHeight w:val="290"/>
                    </w:trPr>
                    <w:tc>
                      <w:tcPr>
                        <w:tcW w:w="4535" w:type="dxa"/>
                      </w:tcPr>
                      <w:p w:rsidR="00D5179D" w:rsidRDefault="00D5179D">
                        <w:pPr>
                          <w:pStyle w:val="TableParagraph"/>
                          <w:spacing w:before="26"/>
                          <w:ind w:left="256"/>
                          <w:rPr>
                            <w:sz w:val="20"/>
                          </w:rPr>
                        </w:pPr>
                        <w:r>
                          <w:rPr>
                            <w:spacing w:val="-2"/>
                            <w:sz w:val="20"/>
                          </w:rPr>
                          <w:t>Atelectasis</w:t>
                        </w:r>
                      </w:p>
                    </w:tc>
                    <w:tc>
                      <w:tcPr>
                        <w:tcW w:w="2006" w:type="dxa"/>
                      </w:tcPr>
                      <w:p w:rsidR="00D5179D" w:rsidRDefault="00D5179D">
                        <w:pPr>
                          <w:pStyle w:val="TableParagraph"/>
                          <w:spacing w:before="26"/>
                          <w:ind w:right="689"/>
                          <w:jc w:val="right"/>
                          <w:rPr>
                            <w:sz w:val="20"/>
                          </w:rPr>
                        </w:pPr>
                        <w:r>
                          <w:rPr>
                            <w:spacing w:val="-5"/>
                            <w:sz w:val="20"/>
                          </w:rPr>
                          <w:t>1.3</w:t>
                        </w:r>
                      </w:p>
                    </w:tc>
                  </w:tr>
                  <w:tr w:rsidR="00D5179D">
                    <w:trPr>
                      <w:trHeight w:val="290"/>
                    </w:trPr>
                    <w:tc>
                      <w:tcPr>
                        <w:tcW w:w="4535" w:type="dxa"/>
                      </w:tcPr>
                      <w:p w:rsidR="00D5179D" w:rsidRDefault="00D5179D">
                        <w:pPr>
                          <w:pStyle w:val="TableParagraph"/>
                          <w:spacing w:before="26"/>
                          <w:ind w:left="256"/>
                          <w:rPr>
                            <w:sz w:val="20"/>
                          </w:rPr>
                        </w:pPr>
                        <w:r>
                          <w:rPr>
                            <w:sz w:val="20"/>
                          </w:rPr>
                          <w:t>Bladder</w:t>
                        </w:r>
                        <w:r>
                          <w:rPr>
                            <w:spacing w:val="-7"/>
                            <w:sz w:val="20"/>
                          </w:rPr>
                          <w:t xml:space="preserve"> </w:t>
                        </w:r>
                        <w:r>
                          <w:rPr>
                            <w:spacing w:val="-2"/>
                            <w:sz w:val="20"/>
                          </w:rPr>
                          <w:t>cancer</w:t>
                        </w:r>
                      </w:p>
                    </w:tc>
                    <w:tc>
                      <w:tcPr>
                        <w:tcW w:w="2006" w:type="dxa"/>
                      </w:tcPr>
                      <w:p w:rsidR="00D5179D" w:rsidRDefault="00D5179D">
                        <w:pPr>
                          <w:pStyle w:val="TableParagraph"/>
                          <w:spacing w:before="26"/>
                          <w:ind w:right="689"/>
                          <w:jc w:val="right"/>
                          <w:rPr>
                            <w:sz w:val="20"/>
                          </w:rPr>
                        </w:pPr>
                        <w:r>
                          <w:rPr>
                            <w:spacing w:val="-5"/>
                            <w:sz w:val="20"/>
                          </w:rPr>
                          <w:t>0.9</w:t>
                        </w:r>
                      </w:p>
                    </w:tc>
                  </w:tr>
                  <w:tr w:rsidR="00D5179D">
                    <w:trPr>
                      <w:trHeight w:val="290"/>
                    </w:trPr>
                    <w:tc>
                      <w:tcPr>
                        <w:tcW w:w="4535" w:type="dxa"/>
                      </w:tcPr>
                      <w:p w:rsidR="00D5179D" w:rsidRDefault="00D5179D">
                        <w:pPr>
                          <w:pStyle w:val="TableParagraph"/>
                          <w:spacing w:before="26"/>
                          <w:ind w:left="256"/>
                          <w:rPr>
                            <w:sz w:val="20"/>
                          </w:rPr>
                        </w:pPr>
                        <w:r>
                          <w:rPr>
                            <w:spacing w:val="-2"/>
                            <w:sz w:val="20"/>
                          </w:rPr>
                          <w:t>Osteoporosis</w:t>
                        </w:r>
                      </w:p>
                    </w:tc>
                    <w:tc>
                      <w:tcPr>
                        <w:tcW w:w="2006" w:type="dxa"/>
                      </w:tcPr>
                      <w:p w:rsidR="00D5179D" w:rsidRDefault="00D5179D">
                        <w:pPr>
                          <w:pStyle w:val="TableParagraph"/>
                          <w:spacing w:before="26"/>
                          <w:ind w:right="689"/>
                          <w:jc w:val="right"/>
                          <w:rPr>
                            <w:sz w:val="20"/>
                          </w:rPr>
                        </w:pPr>
                        <w:r>
                          <w:rPr>
                            <w:spacing w:val="-5"/>
                            <w:sz w:val="20"/>
                          </w:rPr>
                          <w:t>0.7</w:t>
                        </w:r>
                      </w:p>
                    </w:tc>
                  </w:tr>
                  <w:tr w:rsidR="00D5179D">
                    <w:trPr>
                      <w:trHeight w:val="290"/>
                    </w:trPr>
                    <w:tc>
                      <w:tcPr>
                        <w:tcW w:w="4535" w:type="dxa"/>
                      </w:tcPr>
                      <w:p w:rsidR="00D5179D" w:rsidRDefault="00D5179D">
                        <w:pPr>
                          <w:pStyle w:val="TableParagraph"/>
                          <w:spacing w:before="26"/>
                          <w:ind w:left="256"/>
                          <w:rPr>
                            <w:sz w:val="20"/>
                          </w:rPr>
                        </w:pPr>
                        <w:r>
                          <w:rPr>
                            <w:sz w:val="20"/>
                          </w:rPr>
                          <w:t>Deep</w:t>
                        </w:r>
                        <w:r>
                          <w:rPr>
                            <w:spacing w:val="-5"/>
                            <w:sz w:val="20"/>
                          </w:rPr>
                          <w:t xml:space="preserve"> </w:t>
                        </w:r>
                        <w:r>
                          <w:rPr>
                            <w:sz w:val="20"/>
                          </w:rPr>
                          <w:t>vein</w:t>
                        </w:r>
                        <w:r>
                          <w:rPr>
                            <w:spacing w:val="-5"/>
                            <w:sz w:val="20"/>
                          </w:rPr>
                          <w:t xml:space="preserve"> </w:t>
                        </w:r>
                        <w:r>
                          <w:rPr>
                            <w:spacing w:val="-2"/>
                            <w:sz w:val="20"/>
                          </w:rPr>
                          <w:t>thrombosis</w:t>
                        </w:r>
                      </w:p>
                    </w:tc>
                    <w:tc>
                      <w:tcPr>
                        <w:tcW w:w="2006" w:type="dxa"/>
                      </w:tcPr>
                      <w:p w:rsidR="00D5179D" w:rsidRDefault="00D5179D">
                        <w:pPr>
                          <w:pStyle w:val="TableParagraph"/>
                          <w:spacing w:before="26"/>
                          <w:ind w:right="689"/>
                          <w:jc w:val="right"/>
                          <w:rPr>
                            <w:sz w:val="20"/>
                          </w:rPr>
                        </w:pPr>
                        <w:r>
                          <w:rPr>
                            <w:spacing w:val="-5"/>
                            <w:sz w:val="20"/>
                          </w:rPr>
                          <w:t>0.5</w:t>
                        </w:r>
                      </w:p>
                    </w:tc>
                  </w:tr>
                  <w:tr w:rsidR="00D5179D">
                    <w:trPr>
                      <w:trHeight w:val="259"/>
                    </w:trPr>
                    <w:tc>
                      <w:tcPr>
                        <w:tcW w:w="4535" w:type="dxa"/>
                        <w:tcBorders>
                          <w:bottom w:val="single" w:sz="18" w:space="0" w:color="931537"/>
                        </w:tcBorders>
                      </w:tcPr>
                      <w:p w:rsidR="00D5179D" w:rsidRDefault="00D5179D">
                        <w:pPr>
                          <w:pStyle w:val="TableParagraph"/>
                          <w:spacing w:before="26" w:line="212" w:lineRule="exact"/>
                          <w:ind w:left="256"/>
                          <w:rPr>
                            <w:sz w:val="20"/>
                          </w:rPr>
                        </w:pPr>
                        <w:r>
                          <w:rPr>
                            <w:sz w:val="20"/>
                          </w:rPr>
                          <w:t>Pulmonary</w:t>
                        </w:r>
                        <w:r>
                          <w:rPr>
                            <w:spacing w:val="-11"/>
                            <w:sz w:val="20"/>
                          </w:rPr>
                          <w:t xml:space="preserve"> </w:t>
                        </w:r>
                        <w:r>
                          <w:rPr>
                            <w:spacing w:val="-2"/>
                            <w:sz w:val="20"/>
                          </w:rPr>
                          <w:t>embolism</w:t>
                        </w:r>
                      </w:p>
                    </w:tc>
                    <w:tc>
                      <w:tcPr>
                        <w:tcW w:w="2006" w:type="dxa"/>
                        <w:tcBorders>
                          <w:bottom w:val="single" w:sz="18" w:space="0" w:color="931537"/>
                        </w:tcBorders>
                      </w:tcPr>
                      <w:p w:rsidR="00D5179D" w:rsidRDefault="00D5179D">
                        <w:pPr>
                          <w:pStyle w:val="TableParagraph"/>
                          <w:spacing w:before="26" w:line="212" w:lineRule="exact"/>
                          <w:ind w:right="689"/>
                          <w:jc w:val="right"/>
                          <w:rPr>
                            <w:sz w:val="20"/>
                          </w:rPr>
                        </w:pPr>
                        <w:r>
                          <w:rPr>
                            <w:spacing w:val="-5"/>
                            <w:sz w:val="20"/>
                          </w:rPr>
                          <w:t>0.4</w:t>
                        </w:r>
                      </w:p>
                    </w:tc>
                  </w:tr>
                </w:tbl>
                <w:p w:rsidR="00D5179D" w:rsidRDefault="00D5179D">
                  <w:pPr>
                    <w:pStyle w:val="BodyText"/>
                  </w:pPr>
                </w:p>
              </w:txbxContent>
            </v:textbox>
            <w10:wrap anchorx="page"/>
          </v:shape>
        </w:pict>
      </w:r>
      <w:r w:rsidR="00D5179D">
        <w:rPr>
          <w:smallCaps/>
          <w:color w:val="931537"/>
        </w:rPr>
        <w:t>readmission</w:t>
      </w:r>
      <w:r w:rsidR="00D5179D">
        <w:rPr>
          <w:smallCaps/>
          <w:color w:val="931537"/>
          <w:spacing w:val="-13"/>
        </w:rPr>
        <w:t xml:space="preserve"> </w:t>
      </w:r>
      <w:r w:rsidR="00D5179D">
        <w:rPr>
          <w:smallCaps/>
          <w:color w:val="931537"/>
        </w:rPr>
        <w:t>separations</w:t>
      </w:r>
      <w:r w:rsidR="00D5179D">
        <w:rPr>
          <w:smallCaps/>
          <w:color w:val="931537"/>
          <w:spacing w:val="-12"/>
        </w:rPr>
        <w:t xml:space="preserve"> </w:t>
      </w:r>
      <w:r w:rsidR="00D5179D">
        <w:rPr>
          <w:smallCaps/>
          <w:color w:val="931537"/>
        </w:rPr>
        <w:t>in</w:t>
      </w:r>
      <w:r w:rsidR="00D5179D">
        <w:rPr>
          <w:smallCaps/>
          <w:color w:val="931537"/>
          <w:spacing w:val="-12"/>
        </w:rPr>
        <w:t xml:space="preserve"> </w:t>
      </w:r>
      <w:r w:rsidR="00D5179D">
        <w:rPr>
          <w:smallCaps/>
          <w:color w:val="931537"/>
        </w:rPr>
        <w:t>Australia</w:t>
      </w:r>
      <w:r w:rsidR="00D5179D">
        <w:rPr>
          <w:smallCaps/>
          <w:color w:val="931537"/>
          <w:spacing w:val="-13"/>
        </w:rPr>
        <w:t xml:space="preserve"> </w:t>
      </w:r>
      <w:r w:rsidR="00D5179D">
        <w:rPr>
          <w:smallCaps/>
          <w:color w:val="931537"/>
        </w:rPr>
        <w:t>(1999-00</w:t>
      </w:r>
      <w:r w:rsidR="00D5179D">
        <w:rPr>
          <w:smallCaps/>
          <w:color w:val="931537"/>
          <w:spacing w:val="-12"/>
        </w:rPr>
        <w:t xml:space="preserve"> </w:t>
      </w:r>
      <w:r w:rsidR="00D5179D">
        <w:rPr>
          <w:smallCaps/>
          <w:color w:val="931537"/>
        </w:rPr>
        <w:t>to</w:t>
      </w:r>
      <w:r w:rsidR="00D5179D">
        <w:rPr>
          <w:smallCaps/>
          <w:color w:val="931537"/>
          <w:spacing w:val="-12"/>
        </w:rPr>
        <w:t xml:space="preserve"> </w:t>
      </w:r>
      <w:r w:rsidR="00D5179D">
        <w:rPr>
          <w:smallCaps/>
          <w:color w:val="931537"/>
        </w:rPr>
        <w:t>2004-</w:t>
      </w:r>
      <w:r w:rsidR="00D5179D">
        <w:rPr>
          <w:smallCaps/>
          <w:color w:val="931537"/>
          <w:spacing w:val="-5"/>
        </w:rPr>
        <w:t>05)</w:t>
      </w:r>
    </w:p>
    <w:p w:rsidR="00DD1B90" w:rsidRDefault="00F727E3">
      <w:pPr>
        <w:pStyle w:val="BodyText"/>
        <w:spacing w:before="5"/>
        <w:rPr>
          <w:b/>
          <w:sz w:val="3"/>
        </w:rPr>
      </w:pPr>
      <w:r>
        <w:pict>
          <v:shape id="docshape164" o:spid="_x0000_s3269" style="position:absolute;margin-left:134.25pt;margin-top:3.2pt;width:326.75pt;height:2.2pt;z-index:-15705088;mso-wrap-distance-left:0;mso-wrap-distance-right:0;mso-position-horizontal-relative:page" coordorigin="2685,64" coordsize="6535,44" path="m9220,64r-1756,l7420,64r-4735,l2685,107r4735,l7464,107r1756,l9220,64xe" fillcolor="#931537" stroked="f">
            <v:path arrowok="t"/>
            <w10:wrap type="topAndBottom" anchorx="page"/>
          </v:shape>
        </w:pict>
      </w:r>
    </w:p>
    <w:p w:rsidR="00DD1B90" w:rsidRDefault="00D5179D">
      <w:pPr>
        <w:pStyle w:val="Heading4"/>
        <w:tabs>
          <w:tab w:val="left" w:pos="6771"/>
        </w:tabs>
        <w:ind w:left="3376"/>
      </w:pPr>
      <w:r>
        <w:rPr>
          <w:color w:val="931537"/>
          <w:spacing w:val="-2"/>
        </w:rPr>
        <w:t>Complication</w:t>
      </w:r>
      <w:r>
        <w:rPr>
          <w:color w:val="931537"/>
        </w:rPr>
        <w:tab/>
      </w:r>
      <w:r>
        <w:rPr>
          <w:color w:val="931537"/>
          <w:position w:val="6"/>
        </w:rPr>
        <w:t>Per</w:t>
      </w:r>
      <w:r>
        <w:rPr>
          <w:color w:val="931537"/>
          <w:spacing w:val="-2"/>
          <w:position w:val="6"/>
        </w:rPr>
        <w:t xml:space="preserve"> </w:t>
      </w:r>
      <w:r>
        <w:rPr>
          <w:color w:val="931537"/>
          <w:position w:val="6"/>
        </w:rPr>
        <w:t>cent</w:t>
      </w:r>
      <w:r>
        <w:rPr>
          <w:color w:val="931537"/>
          <w:spacing w:val="-3"/>
          <w:position w:val="6"/>
        </w:rPr>
        <w:t xml:space="preserve"> </w:t>
      </w:r>
      <w:r>
        <w:rPr>
          <w:color w:val="931537"/>
          <w:spacing w:val="-5"/>
          <w:position w:val="6"/>
        </w:rPr>
        <w:t>of</w:t>
      </w: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5179D">
      <w:pPr>
        <w:spacing w:before="208"/>
        <w:ind w:left="477" w:right="569"/>
        <w:jc w:val="center"/>
        <w:rPr>
          <w:sz w:val="18"/>
        </w:rPr>
      </w:pPr>
      <w:r>
        <w:rPr>
          <w:sz w:val="18"/>
        </w:rPr>
        <w:t>Source:</w:t>
      </w:r>
      <w:r>
        <w:rPr>
          <w:spacing w:val="-6"/>
          <w:sz w:val="18"/>
        </w:rPr>
        <w:t xml:space="preserve"> </w:t>
      </w:r>
      <w:r>
        <w:rPr>
          <w:sz w:val="18"/>
        </w:rPr>
        <w:t>Henley</w:t>
      </w:r>
      <w:r>
        <w:rPr>
          <w:spacing w:val="-7"/>
          <w:sz w:val="18"/>
        </w:rPr>
        <w:t xml:space="preserve"> </w:t>
      </w:r>
      <w:r>
        <w:rPr>
          <w:sz w:val="18"/>
        </w:rPr>
        <w:t>(2009).</w:t>
      </w:r>
      <w:r>
        <w:rPr>
          <w:spacing w:val="-6"/>
          <w:sz w:val="18"/>
        </w:rPr>
        <w:t xml:space="preserve"> </w:t>
      </w:r>
      <w:r>
        <w:rPr>
          <w:sz w:val="18"/>
        </w:rPr>
        <w:t>*</w:t>
      </w:r>
      <w:r>
        <w:rPr>
          <w:spacing w:val="-7"/>
          <w:sz w:val="18"/>
        </w:rPr>
        <w:t xml:space="preserve"> </w:t>
      </w:r>
      <w:r>
        <w:rPr>
          <w:sz w:val="18"/>
        </w:rPr>
        <w:t>Sorted</w:t>
      </w:r>
      <w:r>
        <w:rPr>
          <w:spacing w:val="-5"/>
          <w:sz w:val="18"/>
        </w:rPr>
        <w:t xml:space="preserve"> </w:t>
      </w:r>
      <w:r>
        <w:rPr>
          <w:sz w:val="18"/>
        </w:rPr>
        <w:t>from</w:t>
      </w:r>
      <w:r>
        <w:rPr>
          <w:spacing w:val="-7"/>
          <w:sz w:val="18"/>
        </w:rPr>
        <w:t xml:space="preserve"> </w:t>
      </w:r>
      <w:r>
        <w:rPr>
          <w:sz w:val="18"/>
        </w:rPr>
        <w:t>highest</w:t>
      </w:r>
      <w:r>
        <w:rPr>
          <w:spacing w:val="-6"/>
          <w:sz w:val="18"/>
        </w:rPr>
        <w:t xml:space="preserve"> </w:t>
      </w:r>
      <w:r>
        <w:rPr>
          <w:sz w:val="18"/>
        </w:rPr>
        <w:t>to</w:t>
      </w:r>
      <w:r>
        <w:rPr>
          <w:spacing w:val="-8"/>
          <w:sz w:val="18"/>
        </w:rPr>
        <w:t xml:space="preserve"> </w:t>
      </w:r>
      <w:r>
        <w:rPr>
          <w:spacing w:val="-2"/>
          <w:sz w:val="18"/>
        </w:rPr>
        <w:t>lowest.</w:t>
      </w:r>
    </w:p>
    <w:p w:rsidR="00DD1B90" w:rsidRDefault="00DD1B90">
      <w:pPr>
        <w:pStyle w:val="BodyText"/>
        <w:spacing w:before="8"/>
        <w:rPr>
          <w:sz w:val="20"/>
        </w:rPr>
      </w:pPr>
    </w:p>
    <w:p w:rsidR="00DD1B90" w:rsidRDefault="00D5179D">
      <w:pPr>
        <w:pStyle w:val="BodyText"/>
        <w:ind w:left="438" w:right="522"/>
        <w:jc w:val="both"/>
      </w:pPr>
      <w:r>
        <w:t>For all cases followed up by VSTR in 2007-08 the most frequent GOS-E scores were ‘lower moderate disability’ and ‘lower severe disability’ for paraplegia and quadriplegia respectively (Figure 2.6).</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left="1139"/>
      </w:pPr>
      <w:r>
        <w:rPr>
          <w:smallCaps/>
          <w:color w:val="931537"/>
        </w:rPr>
        <w:t>Figure</w:t>
      </w:r>
      <w:r>
        <w:rPr>
          <w:smallCaps/>
          <w:color w:val="931537"/>
          <w:spacing w:val="-13"/>
        </w:rPr>
        <w:t xml:space="preserve"> </w:t>
      </w:r>
      <w:r>
        <w:rPr>
          <w:smallCaps/>
          <w:color w:val="931537"/>
        </w:rPr>
        <w:t>2.6:</w:t>
      </w:r>
      <w:r>
        <w:rPr>
          <w:smallCaps/>
          <w:color w:val="931537"/>
          <w:spacing w:val="-13"/>
        </w:rPr>
        <w:t xml:space="preserve"> </w:t>
      </w:r>
      <w:r>
        <w:rPr>
          <w:smallCaps/>
          <w:color w:val="931537"/>
        </w:rPr>
        <w:t>GOS-E</w:t>
      </w:r>
      <w:r>
        <w:rPr>
          <w:smallCaps/>
          <w:color w:val="931537"/>
          <w:spacing w:val="-12"/>
        </w:rPr>
        <w:t xml:space="preserve"> </w:t>
      </w:r>
      <w:r>
        <w:rPr>
          <w:smallCaps/>
          <w:color w:val="931537"/>
        </w:rPr>
        <w:t>scores</w:t>
      </w:r>
      <w:r>
        <w:rPr>
          <w:smallCaps/>
          <w:color w:val="931537"/>
          <w:spacing w:val="-13"/>
        </w:rPr>
        <w:t xml:space="preserve"> </w:t>
      </w:r>
      <w:r>
        <w:rPr>
          <w:smallCaps/>
          <w:color w:val="931537"/>
        </w:rPr>
        <w:t>at</w:t>
      </w:r>
      <w:r>
        <w:rPr>
          <w:smallCaps/>
          <w:color w:val="931537"/>
          <w:spacing w:val="-12"/>
        </w:rPr>
        <w:t xml:space="preserve"> </w:t>
      </w:r>
      <w:r>
        <w:rPr>
          <w:smallCaps/>
          <w:color w:val="931537"/>
        </w:rPr>
        <w:t>six</w:t>
      </w:r>
      <w:r>
        <w:rPr>
          <w:smallCaps/>
          <w:color w:val="931537"/>
          <w:spacing w:val="-9"/>
        </w:rPr>
        <w:t xml:space="preserve"> </w:t>
      </w:r>
      <w:r>
        <w:rPr>
          <w:smallCaps/>
          <w:color w:val="931537"/>
        </w:rPr>
        <w:t>months</w:t>
      </w:r>
      <w:r>
        <w:rPr>
          <w:smallCaps/>
          <w:color w:val="931537"/>
          <w:spacing w:val="-8"/>
        </w:rPr>
        <w:t xml:space="preserve"> </w:t>
      </w:r>
      <w:r>
        <w:rPr>
          <w:smallCaps/>
          <w:color w:val="931537"/>
        </w:rPr>
        <w:t>for</w:t>
      </w:r>
      <w:r>
        <w:rPr>
          <w:smallCaps/>
          <w:color w:val="931537"/>
          <w:spacing w:val="-4"/>
        </w:rPr>
        <w:t xml:space="preserve"> </w:t>
      </w:r>
      <w:r>
        <w:rPr>
          <w:smallCaps/>
          <w:color w:val="931537"/>
        </w:rPr>
        <w:t>Victorian</w:t>
      </w:r>
      <w:r>
        <w:rPr>
          <w:smallCaps/>
          <w:color w:val="931537"/>
          <w:spacing w:val="-8"/>
        </w:rPr>
        <w:t xml:space="preserve"> </w:t>
      </w:r>
      <w:r>
        <w:rPr>
          <w:smallCaps/>
          <w:color w:val="931537"/>
        </w:rPr>
        <w:t>SCI</w:t>
      </w:r>
      <w:r>
        <w:rPr>
          <w:smallCaps/>
          <w:color w:val="931537"/>
          <w:spacing w:val="-12"/>
        </w:rPr>
        <w:t xml:space="preserve"> </w:t>
      </w:r>
      <w:r>
        <w:rPr>
          <w:smallCaps/>
          <w:color w:val="931537"/>
        </w:rPr>
        <w:t>cases,</w:t>
      </w:r>
      <w:r>
        <w:rPr>
          <w:smallCaps/>
          <w:color w:val="931537"/>
          <w:spacing w:val="-13"/>
        </w:rPr>
        <w:t xml:space="preserve"> </w:t>
      </w:r>
      <w:r>
        <w:rPr>
          <w:smallCaps/>
          <w:color w:val="931537"/>
        </w:rPr>
        <w:t>2007-</w:t>
      </w:r>
      <w:r>
        <w:rPr>
          <w:smallCaps/>
          <w:color w:val="931537"/>
          <w:spacing w:val="-5"/>
        </w:rPr>
        <w:t>08</w:t>
      </w:r>
    </w:p>
    <w:p w:rsidR="00DD1B90" w:rsidRDefault="00DD1B90">
      <w:pPr>
        <w:pStyle w:val="BodyText"/>
        <w:spacing w:before="8"/>
        <w:rPr>
          <w:b/>
          <w:sz w:val="23"/>
        </w:rPr>
      </w:pPr>
    </w:p>
    <w:p w:rsidR="00DD1B90" w:rsidRDefault="00DD1B90">
      <w:pPr>
        <w:rPr>
          <w:sz w:val="23"/>
        </w:rPr>
        <w:sectPr w:rsidR="00DD1B90">
          <w:pgSz w:w="11900" w:h="16840"/>
          <w:pgMar w:top="1120" w:right="880" w:bottom="1280" w:left="980" w:header="856" w:footer="1088" w:gutter="0"/>
          <w:cols w:space="720"/>
        </w:sectPr>
      </w:pPr>
    </w:p>
    <w:p w:rsidR="00DD1B90" w:rsidRDefault="00F727E3">
      <w:pPr>
        <w:spacing w:before="59"/>
        <w:jc w:val="right"/>
        <w:rPr>
          <w:rFonts w:ascii="Calibri"/>
          <w:sz w:val="20"/>
        </w:rPr>
      </w:pPr>
      <w:r>
        <w:pict>
          <v:group id="docshapegroup165" o:spid="_x0000_s3247" style="position:absolute;left:0;text-align:left;margin-left:105.35pt;margin-top:9.4pt;width:345.85pt;height:157.1pt;z-index:15753728;mso-position-horizontal-relative:page" coordorigin="2107,188" coordsize="6917,3142">
            <v:shape id="docshape166" o:spid="_x0000_s3268" style="position:absolute;left:2169;top:2105;width:2141;height:783" coordorigin="2170,2105" coordsize="2141,783" o:spt="100" adj="0,,0" path="m4065,2873r-1895,l2170,2888r1895,l4065,2873xm4065,2489r-1895,l2170,2504r1895,l4065,2489xm4310,2105r-2140,l2170,2120r2140,l4310,2105xe" fillcolor="#858585" stroked="f">
              <v:stroke joinstyle="round"/>
              <v:formulas/>
              <v:path arrowok="t" o:connecttype="segments"/>
            </v:shape>
            <v:rect id="docshape167" o:spid="_x0000_s3267" style="position:absolute;left:4065;top:2126;width:245;height:1138" fillcolor="#4f81bc" stroked="f"/>
            <v:shape id="docshape168" o:spid="_x0000_s3266" style="position:absolute;left:4552;top:2105;width:368;height:783" coordorigin="4553,2105" coordsize="368,783" o:spt="100" adj="0,,0" path="m4920,2873r-367,l4553,2888r367,l4920,2873xm4920,2489r-367,l4553,2504r367,l4920,2489xm4920,2105r-367,l4553,2120r367,l4920,2105xe" fillcolor="#858585" stroked="f">
              <v:stroke joinstyle="round"/>
              <v:formulas/>
              <v:path arrowok="t" o:connecttype="segments"/>
            </v:shape>
            <v:rect id="docshape169" o:spid="_x0000_s3265" style="position:absolute;left:4919;top:1843;width:245;height:1421" fillcolor="#4f81bc" stroked="f"/>
            <v:shape id="docshape170" o:spid="_x0000_s3264" style="position:absolute;left:4552;top:955;width:4464;height:1932" coordorigin="4553,956" coordsize="4464,1932" o:spt="100" adj="0,,0" path="m5777,2873r-368,l5409,2888r368,l5777,2873xm5777,2489r-368,l5409,2504r368,l5777,2489xm5777,2105r-368,l5409,2120r368,l5777,2105xm5777,1724r-1224,l4553,1738r1224,l5777,1724xm5777,1340r-1224,l4553,1354r1224,l5777,1340xm9016,1724r-2995,l6021,1738r2995,l9016,1724xm9016,1340r-2995,l6021,1354r2995,l9016,1340xm9016,956r-4463,l4553,970r4463,l9016,956xe" fillcolor="#858585" stroked="f">
              <v:stroke joinstyle="round"/>
              <v:formulas/>
              <v:path arrowok="t" o:connecttype="segments"/>
            </v:shape>
            <v:rect id="docshape171" o:spid="_x0000_s3263" style="position:absolute;left:5776;top:991;width:245;height:2273" fillcolor="#4f81bc" stroked="f"/>
            <v:shape id="docshape172" o:spid="_x0000_s3262" style="position:absolute;left:6266;top:2105;width:2751;height:783" coordorigin="6266,2105" coordsize="2751,783" o:spt="100" adj="0,,0" path="m6633,2873r-367,l6266,2888r367,l6633,2873xm6633,2489r-367,l6266,2504r367,l6633,2489xm6633,2105r-367,l6266,2120r367,l6633,2105xm9016,2105r-2140,l6876,2120r2140,l9016,2105xe" fillcolor="#858585" stroked="f">
              <v:stroke joinstyle="round"/>
              <v:formulas/>
              <v:path arrowok="t" o:connecttype="segments"/>
            </v:shape>
            <v:rect id="docshape173" o:spid="_x0000_s3261" style="position:absolute;left:6633;top:1843;width:243;height:1421" fillcolor="#4f81bc" stroked="f"/>
            <v:rect id="docshape174" o:spid="_x0000_s3260" style="position:absolute;left:7120;top:2873;width:368;height:15" fillcolor="#858585" stroked="f"/>
            <v:rect id="docshape175" o:spid="_x0000_s3259" style="position:absolute;left:7487;top:2695;width:245;height:569" fillcolor="#4f81bc" stroked="f"/>
            <v:rect id="docshape176" o:spid="_x0000_s3258" style="position:absolute;left:7977;top:2873;width:368;height:15" fillcolor="#858585" stroked="f"/>
            <v:rect id="docshape177" o:spid="_x0000_s3257" style="position:absolute;left:8344;top:2695;width:245;height:569" fillcolor="#4f81bc" stroked="f"/>
            <v:shape id="docshape178" o:spid="_x0000_s3256" style="position:absolute;left:2169;top:571;width:6847;height:1167" coordorigin="2170,572" coordsize="6847,1167" o:spt="100" adj="0,,0" path="m4310,1724r-2140,l2170,1738r2140,l4310,1724xm4310,1340r-2140,l2170,1354r2140,l4310,1340xm4310,956r-2140,l2170,970r2140,l4310,956xm4310,572r-2140,l2170,586r2140,l4310,572xm9016,572r-4463,l4553,586r4463,l9016,572xe" fillcolor="#858585" stroked="f">
              <v:stroke joinstyle="round"/>
              <v:formulas/>
              <v:path arrowok="t" o:connecttype="segments"/>
            </v:shape>
            <v:shape id="docshape179" o:spid="_x0000_s3255" style="position:absolute;left:4310;top:473;width:1956;height:2792" coordorigin="4310,473" coordsize="1956,2792" o:spt="100" adj="0,,0" path="m4553,473r-243,l4310,3264r243,l4553,473xm5409,1870r-244,l5165,3264r244,l5409,1870xm6266,1870r-245,l6021,3264r245,l6266,1870xe" fillcolor="#bf504d" stroked="f">
              <v:stroke joinstyle="round"/>
              <v:formulas/>
              <v:path arrowok="t" o:connecttype="segments"/>
            </v:shape>
            <v:rect id="docshape180" o:spid="_x0000_s3254" style="position:absolute;left:7120;top:2489;width:1896;height:15" fillcolor="#858585" stroked="f"/>
            <v:shape id="docshape181" o:spid="_x0000_s3253" style="position:absolute;left:6875;top:2333;width:1102;height:932" coordorigin="6876,2333" coordsize="1102,932" o:spt="100" adj="0,,0" path="m7121,2333r-245,l6876,3264r245,l7121,2333xm7977,2566r-245,l7732,3264r245,l7977,2566xe" fillcolor="#bf504d" stroked="f">
              <v:stroke joinstyle="round"/>
              <v:formulas/>
              <v:path arrowok="t" o:connecttype="segments"/>
            </v:shape>
            <v:rect id="docshape182" o:spid="_x0000_s3252" style="position:absolute;left:8834;top:2873;width:183;height:15" fillcolor="#858585" stroked="f"/>
            <v:rect id="docshape183" o:spid="_x0000_s3251" style="position:absolute;left:8589;top:2798;width:245;height:466" fillcolor="#bf504d" stroked="f"/>
            <v:shape id="docshape184" o:spid="_x0000_s3250" style="position:absolute;left:2107;top:187;width:6910;height:3084" coordorigin="2107,188" coordsize="6910,3084" path="m9016,188r-6846,l2107,188r,14l2162,202r,370l2107,572r,14l2162,586r,370l2107,956r,14l2162,970r,370l2107,1340r,14l2162,1354r,370l2107,1724r,14l2162,1738r,367l2107,2105r,15l2162,2120r,369l2107,2489r,15l2162,2504r,369l2107,2873r,15l2162,2888r,369l2107,3257r,15l2170,3272r,-8l2177,3264r,-3062l9016,202r,-14xe" fillcolor="#858585" stroked="f">
              <v:path arrowok="t"/>
            </v:shape>
            <v:rect id="docshape185" o:spid="_x0000_s3249" style="position:absolute;left:2351;top:2981;width:245;height:284" fillcolor="#4f81bc" stroked="f"/>
            <v:shape id="docshape186" o:spid="_x0000_s3248" style="position:absolute;left:2162;top:3257;width:6862;height:72" coordorigin="2162,3257" coordsize="6862,72" path="m9024,3264r-8,l9016,3257r-6846,l2170,3264r-8,l2162,3329r15,l2177,3272r842,l3019,3329r14,l3033,3272r840,l3873,3329r15,l3888,3272r842,l4730,3329r15,l4745,3272r842,l5587,3329r14,l5601,3272r840,l6441,3329r15,l6456,3272r842,l7298,3329r15,l7313,3272r839,l8152,3329r15,l8167,3272r842,l9009,3329r15,l9024,3264xe" fillcolor="#858585" stroked="f">
              <v:path arrowok="t"/>
            </v:shape>
            <w10:wrap anchorx="page"/>
          </v:group>
        </w:pict>
      </w:r>
      <w:r w:rsidR="00D5179D">
        <w:rPr>
          <w:rFonts w:ascii="Calibri"/>
          <w:spacing w:val="-5"/>
          <w:sz w:val="20"/>
        </w:rPr>
        <w:t>40%</w:t>
      </w:r>
    </w:p>
    <w:p w:rsidR="00DD1B90" w:rsidRDefault="00D5179D">
      <w:pPr>
        <w:spacing w:before="140"/>
        <w:jc w:val="right"/>
        <w:rPr>
          <w:rFonts w:ascii="Calibri"/>
          <w:sz w:val="20"/>
        </w:rPr>
      </w:pPr>
      <w:r>
        <w:rPr>
          <w:rFonts w:ascii="Calibri"/>
          <w:spacing w:val="-5"/>
          <w:sz w:val="20"/>
        </w:rPr>
        <w:t>35%</w:t>
      </w:r>
    </w:p>
    <w:p w:rsidR="00DD1B90" w:rsidRDefault="00D5179D">
      <w:pPr>
        <w:spacing w:before="140"/>
        <w:jc w:val="right"/>
        <w:rPr>
          <w:rFonts w:ascii="Calibri"/>
          <w:sz w:val="20"/>
        </w:rPr>
      </w:pPr>
      <w:r>
        <w:rPr>
          <w:rFonts w:ascii="Calibri"/>
          <w:spacing w:val="-5"/>
          <w:sz w:val="20"/>
        </w:rPr>
        <w:t>30%</w:t>
      </w:r>
    </w:p>
    <w:p w:rsidR="00DD1B90" w:rsidRDefault="00D5179D">
      <w:pPr>
        <w:spacing w:before="140"/>
        <w:jc w:val="right"/>
        <w:rPr>
          <w:rFonts w:ascii="Calibri"/>
          <w:sz w:val="20"/>
        </w:rPr>
      </w:pPr>
      <w:r>
        <w:rPr>
          <w:rFonts w:ascii="Calibri"/>
          <w:spacing w:val="-5"/>
          <w:sz w:val="20"/>
        </w:rPr>
        <w:t>25%</w:t>
      </w:r>
    </w:p>
    <w:p w:rsidR="00DD1B90" w:rsidRDefault="00D5179D">
      <w:pPr>
        <w:spacing w:before="140"/>
        <w:jc w:val="right"/>
        <w:rPr>
          <w:rFonts w:ascii="Calibri"/>
          <w:sz w:val="20"/>
        </w:rPr>
      </w:pPr>
      <w:r>
        <w:rPr>
          <w:rFonts w:ascii="Calibri"/>
          <w:spacing w:val="-5"/>
          <w:sz w:val="20"/>
        </w:rPr>
        <w:t>20%</w:t>
      </w:r>
    </w:p>
    <w:p w:rsidR="00DD1B90" w:rsidRDefault="00D5179D">
      <w:pPr>
        <w:spacing w:before="140"/>
        <w:jc w:val="right"/>
        <w:rPr>
          <w:rFonts w:ascii="Calibri"/>
          <w:sz w:val="20"/>
        </w:rPr>
      </w:pPr>
      <w:r>
        <w:rPr>
          <w:rFonts w:ascii="Calibri"/>
          <w:spacing w:val="-5"/>
          <w:sz w:val="20"/>
        </w:rPr>
        <w:t>15%</w:t>
      </w:r>
    </w:p>
    <w:p w:rsidR="00DD1B90" w:rsidRDefault="00D5179D">
      <w:pPr>
        <w:spacing w:before="140"/>
        <w:jc w:val="right"/>
        <w:rPr>
          <w:rFonts w:ascii="Calibri"/>
          <w:sz w:val="20"/>
        </w:rPr>
      </w:pPr>
      <w:r>
        <w:rPr>
          <w:rFonts w:ascii="Calibri"/>
          <w:spacing w:val="-5"/>
          <w:sz w:val="20"/>
        </w:rPr>
        <w:t>10%</w:t>
      </w:r>
    </w:p>
    <w:p w:rsidR="00DD1B90" w:rsidRDefault="00D5179D">
      <w:pPr>
        <w:spacing w:before="139"/>
        <w:jc w:val="right"/>
        <w:rPr>
          <w:rFonts w:ascii="Calibri"/>
          <w:sz w:val="20"/>
        </w:rPr>
      </w:pPr>
      <w:r>
        <w:rPr>
          <w:rFonts w:ascii="Calibri"/>
          <w:spacing w:val="-5"/>
          <w:sz w:val="20"/>
        </w:rPr>
        <w:t>5%</w:t>
      </w:r>
    </w:p>
    <w:p w:rsidR="00DD1B90" w:rsidRDefault="00D5179D">
      <w:pPr>
        <w:spacing w:before="140"/>
        <w:jc w:val="right"/>
        <w:rPr>
          <w:rFonts w:ascii="Calibri"/>
          <w:sz w:val="20"/>
        </w:rPr>
      </w:pPr>
      <w:r>
        <w:rPr>
          <w:rFonts w:ascii="Calibri"/>
          <w:spacing w:val="-5"/>
          <w:sz w:val="20"/>
        </w:rPr>
        <w:t>0%</w:t>
      </w:r>
    </w:p>
    <w:p w:rsidR="00DD1B90" w:rsidRDefault="00D5179D">
      <w:pPr>
        <w:rPr>
          <w:rFonts w:ascii="Calibri"/>
          <w:sz w:val="20"/>
        </w:rPr>
      </w:pPr>
      <w:r>
        <w:br w:type="column"/>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5179D">
      <w:pPr>
        <w:pStyle w:val="BodyText"/>
        <w:spacing w:before="11"/>
        <w:rPr>
          <w:rFonts w:ascii="Calibri"/>
          <w:sz w:val="26"/>
        </w:rPr>
      </w:pPr>
      <w:r>
        <w:rPr>
          <w:noProof/>
        </w:rPr>
        <w:drawing>
          <wp:anchor distT="0" distB="0" distL="0" distR="0" simplePos="0" relativeHeight="48" behindDoc="0" locked="0" layoutInCell="1" allowOverlap="1">
            <wp:simplePos x="0" y="0"/>
            <wp:positionH relativeFrom="page">
              <wp:posOffset>1412690</wp:posOffset>
            </wp:positionH>
            <wp:positionV relativeFrom="paragraph">
              <wp:posOffset>224282</wp:posOffset>
            </wp:positionV>
            <wp:extent cx="4063922" cy="981075"/>
            <wp:effectExtent l="0" t="0" r="0" b="0"/>
            <wp:wrapTopAndBottom/>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png"/>
                    <pic:cNvPicPr/>
                  </pic:nvPicPr>
                  <pic:blipFill>
                    <a:blip r:embed="rId59" cstate="print"/>
                    <a:stretch>
                      <a:fillRect/>
                    </a:stretch>
                  </pic:blipFill>
                  <pic:spPr>
                    <a:xfrm>
                      <a:off x="0" y="0"/>
                      <a:ext cx="4063922" cy="981075"/>
                    </a:xfrm>
                    <a:prstGeom prst="rect">
                      <a:avLst/>
                    </a:prstGeom>
                  </pic:spPr>
                </pic:pic>
              </a:graphicData>
            </a:graphic>
          </wp:anchor>
        </w:drawing>
      </w:r>
    </w:p>
    <w:p w:rsidR="00DD1B90" w:rsidRDefault="00DD1B90">
      <w:pPr>
        <w:pStyle w:val="BodyText"/>
        <w:spacing w:before="5"/>
        <w:rPr>
          <w:rFonts w:ascii="Calibri"/>
          <w:sz w:val="27"/>
        </w:rPr>
      </w:pPr>
    </w:p>
    <w:p w:rsidR="00DD1B90" w:rsidRDefault="00D5179D">
      <w:pPr>
        <w:ind w:left="3043"/>
        <w:rPr>
          <w:sz w:val="18"/>
        </w:rPr>
      </w:pP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5179D">
      <w:pPr>
        <w:rPr>
          <w:sz w:val="20"/>
        </w:rPr>
      </w:pPr>
      <w:r>
        <w:br w:type="column"/>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spacing w:before="10"/>
        <w:rPr>
          <w:sz w:val="23"/>
        </w:rPr>
      </w:pPr>
    </w:p>
    <w:p w:rsidR="00DD1B90" w:rsidRDefault="00D5179D">
      <w:pPr>
        <w:spacing w:line="355" w:lineRule="auto"/>
        <w:ind w:left="659"/>
        <w:rPr>
          <w:rFonts w:ascii="Calibri"/>
          <w:sz w:val="20"/>
        </w:rPr>
      </w:pPr>
      <w:r>
        <w:rPr>
          <w:rFonts w:ascii="Calibri"/>
          <w:spacing w:val="-2"/>
          <w:sz w:val="20"/>
        </w:rPr>
        <w:t>Paraplegic Quadriplegic</w:t>
      </w:r>
    </w:p>
    <w:p w:rsidR="00DD1B90" w:rsidRDefault="00DD1B90">
      <w:pPr>
        <w:spacing w:line="355" w:lineRule="auto"/>
        <w:rPr>
          <w:rFonts w:ascii="Calibri"/>
          <w:sz w:val="20"/>
        </w:rPr>
        <w:sectPr w:rsidR="00DD1B90">
          <w:type w:val="continuous"/>
          <w:pgSz w:w="11900" w:h="16840"/>
          <w:pgMar w:top="1800" w:right="880" w:bottom="280" w:left="980" w:header="856" w:footer="1088" w:gutter="0"/>
          <w:cols w:num="3" w:space="720" w:equalWidth="0">
            <w:col w:w="1004" w:space="40"/>
            <w:col w:w="6643" w:space="169"/>
            <w:col w:w="2184"/>
          </w:cols>
        </w:sectPr>
      </w:pPr>
    </w:p>
    <w:p w:rsidR="00DD1B90" w:rsidRDefault="00F727E3">
      <w:pPr>
        <w:pStyle w:val="BodyText"/>
        <w:rPr>
          <w:rFonts w:ascii="Calibri"/>
          <w:sz w:val="20"/>
        </w:rPr>
      </w:pPr>
      <w:r>
        <w:pict>
          <v:rect id="docshape187" o:spid="_x0000_s3246" style="position:absolute;margin-left:466.8pt;margin-top:218.2pt;width:5.5pt;height:5.4pt;z-index:15754240;mso-position-horizontal-relative:page;mso-position-vertical-relative:page" fillcolor="#4f81bc" stroked="f">
            <w10:wrap anchorx="page" anchory="page"/>
          </v:rect>
        </w:pict>
      </w:r>
      <w:r>
        <w:pict>
          <v:rect id="docshape188" o:spid="_x0000_s3245" style="position:absolute;margin-left:466.8pt;margin-top:236.2pt;width:5.5pt;height:5.5pt;z-index:15754752;mso-position-horizontal-relative:page;mso-position-vertical-relative:page" fillcolor="#bf504d" stroked="f">
            <w10:wrap anchorx="page" anchory="page"/>
          </v:rect>
        </w:pict>
      </w:r>
    </w:p>
    <w:p w:rsidR="00DD1B90" w:rsidRDefault="00D5179D">
      <w:pPr>
        <w:pStyle w:val="Heading2"/>
        <w:numPr>
          <w:ilvl w:val="1"/>
          <w:numId w:val="36"/>
        </w:numPr>
        <w:tabs>
          <w:tab w:val="left" w:pos="1570"/>
          <w:tab w:val="left" w:pos="1572"/>
        </w:tabs>
        <w:spacing w:before="245"/>
        <w:ind w:hanging="1134"/>
      </w:pPr>
      <w:bookmarkStart w:id="12" w:name="_TOC_250054"/>
      <w:r>
        <w:rPr>
          <w:color w:val="931537"/>
          <w:spacing w:val="-2"/>
        </w:rPr>
        <w:t>UTILISATION</w:t>
      </w:r>
      <w:r>
        <w:rPr>
          <w:color w:val="931537"/>
          <w:spacing w:val="-8"/>
        </w:rPr>
        <w:t xml:space="preserve"> </w:t>
      </w:r>
      <w:r>
        <w:rPr>
          <w:color w:val="931537"/>
          <w:spacing w:val="-2"/>
        </w:rPr>
        <w:t>OF</w:t>
      </w:r>
      <w:r>
        <w:rPr>
          <w:color w:val="931537"/>
          <w:spacing w:val="-7"/>
        </w:rPr>
        <w:t xml:space="preserve"> </w:t>
      </w:r>
      <w:r>
        <w:rPr>
          <w:color w:val="931537"/>
          <w:spacing w:val="-2"/>
        </w:rPr>
        <w:t>HEALTH</w:t>
      </w:r>
      <w:r>
        <w:rPr>
          <w:color w:val="931537"/>
          <w:spacing w:val="-7"/>
        </w:rPr>
        <w:t xml:space="preserve"> </w:t>
      </w:r>
      <w:bookmarkEnd w:id="12"/>
      <w:r>
        <w:rPr>
          <w:color w:val="931537"/>
          <w:spacing w:val="-2"/>
        </w:rPr>
        <w:t>SERVICES</w:t>
      </w:r>
    </w:p>
    <w:p w:rsidR="00DD1B90" w:rsidRDefault="00D5179D">
      <w:pPr>
        <w:spacing w:before="240"/>
        <w:ind w:left="438"/>
        <w:rPr>
          <w:b/>
        </w:rPr>
      </w:pPr>
      <w:r>
        <w:rPr>
          <w:b/>
          <w:color w:val="931537"/>
          <w:spacing w:val="-5"/>
        </w:rPr>
        <w:t>TBI</w:t>
      </w:r>
    </w:p>
    <w:p w:rsidR="00DD1B90" w:rsidRDefault="00DD1B90">
      <w:pPr>
        <w:pStyle w:val="BodyText"/>
        <w:rPr>
          <w:b/>
          <w:sz w:val="21"/>
        </w:rPr>
      </w:pPr>
    </w:p>
    <w:p w:rsidR="00DD1B90" w:rsidRDefault="00D5179D">
      <w:pPr>
        <w:pStyle w:val="BodyText"/>
        <w:ind w:left="438"/>
        <w:jc w:val="both"/>
      </w:pPr>
      <w:r>
        <w:t>Treatment</w:t>
      </w:r>
      <w:r>
        <w:rPr>
          <w:spacing w:val="-9"/>
        </w:rPr>
        <w:t xml:space="preserve"> </w:t>
      </w:r>
      <w:r>
        <w:t>for</w:t>
      </w:r>
      <w:r>
        <w:rPr>
          <w:spacing w:val="-3"/>
        </w:rPr>
        <w:t xml:space="preserve"> </w:t>
      </w:r>
      <w:r>
        <w:t>people</w:t>
      </w:r>
      <w:r>
        <w:rPr>
          <w:spacing w:val="-6"/>
        </w:rPr>
        <w:t xml:space="preserve"> </w:t>
      </w:r>
      <w:r>
        <w:t>with</w:t>
      </w:r>
      <w:r>
        <w:rPr>
          <w:spacing w:val="-6"/>
        </w:rPr>
        <w:t xml:space="preserve"> </w:t>
      </w:r>
      <w:r>
        <w:t>TBI</w:t>
      </w:r>
      <w:r>
        <w:rPr>
          <w:spacing w:val="-5"/>
        </w:rPr>
        <w:t xml:space="preserve"> </w:t>
      </w:r>
      <w:r>
        <w:t>typically</w:t>
      </w:r>
      <w:r>
        <w:rPr>
          <w:spacing w:val="-6"/>
        </w:rPr>
        <w:t xml:space="preserve"> </w:t>
      </w:r>
      <w:r>
        <w:t>includes</w:t>
      </w:r>
      <w:r>
        <w:rPr>
          <w:spacing w:val="-3"/>
        </w:rPr>
        <w:t xml:space="preserve"> </w:t>
      </w:r>
      <w:r>
        <w:t>the</w:t>
      </w:r>
      <w:r>
        <w:rPr>
          <w:spacing w:val="-8"/>
        </w:rPr>
        <w:t xml:space="preserve"> </w:t>
      </w:r>
      <w:r>
        <w:t>following</w:t>
      </w:r>
      <w:r>
        <w:rPr>
          <w:spacing w:val="-1"/>
        </w:rPr>
        <w:t xml:space="preserve"> </w:t>
      </w:r>
      <w:r>
        <w:rPr>
          <w:spacing w:val="-2"/>
        </w:rPr>
        <w:t>components.</w:t>
      </w:r>
    </w:p>
    <w:p w:rsidR="00DD1B90" w:rsidRDefault="00D5179D">
      <w:pPr>
        <w:pStyle w:val="ListParagraph"/>
        <w:numPr>
          <w:ilvl w:val="0"/>
          <w:numId w:val="22"/>
        </w:numPr>
        <w:tabs>
          <w:tab w:val="left" w:pos="1005"/>
        </w:tabs>
        <w:spacing w:before="117" w:line="242" w:lineRule="auto"/>
        <w:ind w:right="523"/>
        <w:jc w:val="both"/>
        <w:rPr>
          <w:rFonts w:ascii="Wingdings" w:hAnsi="Wingdings"/>
          <w:color w:val="931537"/>
        </w:rPr>
      </w:pPr>
      <w:r>
        <w:rPr>
          <w:b/>
        </w:rPr>
        <w:t xml:space="preserve">Inpatient management </w:t>
      </w:r>
      <w:r>
        <w:t xml:space="preserve">focuses on issues such as resuscitation, critical care management and surgery for the most serious cases, post-traumatic amnesia monitoring and imaging to ascertain TBI severity, as well as pain and pharmacological </w:t>
      </w:r>
      <w:r>
        <w:rPr>
          <w:spacing w:val="-2"/>
        </w:rPr>
        <w:t>management.</w:t>
      </w:r>
    </w:p>
    <w:p w:rsidR="00DD1B90" w:rsidRDefault="00D5179D">
      <w:pPr>
        <w:pStyle w:val="ListParagraph"/>
        <w:numPr>
          <w:ilvl w:val="0"/>
          <w:numId w:val="22"/>
        </w:numPr>
        <w:tabs>
          <w:tab w:val="left" w:pos="1005"/>
        </w:tabs>
        <w:spacing w:before="111"/>
        <w:ind w:right="521"/>
        <w:jc w:val="both"/>
        <w:rPr>
          <w:rFonts w:ascii="Wingdings" w:hAnsi="Wingdings"/>
          <w:color w:val="931537"/>
        </w:rPr>
      </w:pPr>
      <w:r>
        <w:rPr>
          <w:b/>
        </w:rPr>
        <w:t xml:space="preserve">Rehabilitation </w:t>
      </w:r>
      <w:r>
        <w:t>for TBI is patient-specific. Depending on the type of cognitive disability experienced, it can include re-training in community living skills, domestic and household duties, communication (reading, writing, using the telephone), money management, time management, driving and public transport and social skills. It can also include cognitive and behavioural therapies and provision of assistive technology (Khan et al, 2003).</w:t>
      </w:r>
    </w:p>
    <w:p w:rsidR="00DD1B90" w:rsidRDefault="00D5179D">
      <w:pPr>
        <w:pStyle w:val="ListParagraph"/>
        <w:numPr>
          <w:ilvl w:val="0"/>
          <w:numId w:val="22"/>
        </w:numPr>
        <w:tabs>
          <w:tab w:val="left" w:pos="1005"/>
        </w:tabs>
        <w:spacing w:line="244" w:lineRule="auto"/>
        <w:ind w:right="526"/>
        <w:jc w:val="both"/>
        <w:rPr>
          <w:rFonts w:ascii="Wingdings" w:hAnsi="Wingdings"/>
          <w:color w:val="931537"/>
        </w:rPr>
      </w:pPr>
      <w:r>
        <w:rPr>
          <w:b/>
        </w:rPr>
        <w:t xml:space="preserve">Behavioural management </w:t>
      </w:r>
      <w:r>
        <w:t>may be necessary to increase independence and reduce maladaptive social behaviour (Khan et al, 2003).</w:t>
      </w:r>
    </w:p>
    <w:p w:rsidR="00DD1B90" w:rsidRDefault="00D5179D">
      <w:pPr>
        <w:pStyle w:val="ListParagraph"/>
        <w:numPr>
          <w:ilvl w:val="0"/>
          <w:numId w:val="22"/>
        </w:numPr>
        <w:tabs>
          <w:tab w:val="left" w:pos="1005"/>
        </w:tabs>
        <w:spacing w:before="110" w:line="242" w:lineRule="auto"/>
        <w:ind w:right="525"/>
        <w:jc w:val="both"/>
        <w:rPr>
          <w:rFonts w:ascii="Wingdings" w:hAnsi="Wingdings"/>
          <w:color w:val="931537"/>
          <w:sz w:val="19"/>
        </w:rPr>
      </w:pPr>
      <w:r>
        <w:rPr>
          <w:b/>
        </w:rPr>
        <w:t xml:space="preserve">Drug therapy </w:t>
      </w:r>
      <w:r>
        <w:t>is also useful for mood disorders, such as depression and anxiety. Depression is common following TBI, with a reported prevalence of 10%–60%. Mood stabilisers can be used to help control anger sometimes exhibited by those with executive dysfunction (Khan et al, 2003).</w:t>
      </w:r>
    </w:p>
    <w:p w:rsidR="00DD1B90" w:rsidRDefault="00DD1B90">
      <w:pPr>
        <w:pStyle w:val="BodyText"/>
        <w:spacing w:before="3"/>
        <w:rPr>
          <w:sz w:val="20"/>
        </w:rPr>
      </w:pPr>
    </w:p>
    <w:p w:rsidR="00DD1B90" w:rsidRDefault="00D5179D">
      <w:pPr>
        <w:pStyle w:val="BodyText"/>
        <w:ind w:left="438" w:right="525"/>
        <w:jc w:val="both"/>
      </w:pPr>
      <w:r>
        <w:t>During 2007, more than 16,000 cases of TBI were admitted to hospitals in Australia (AIHW, 2008). The average length of stay for all TBI cases was 6.1 days in acute care, 64.2 days in rehabilitation care and 84.1 days in other care (Helps et al, 2009).</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Heading4"/>
        <w:spacing w:before="94"/>
        <w:ind w:right="570"/>
        <w:jc w:val="center"/>
      </w:pPr>
      <w:r>
        <w:rPr>
          <w:smallCaps/>
          <w:color w:val="931537"/>
        </w:rPr>
        <w:t>Table 2-4:</w:t>
      </w:r>
      <w:r>
        <w:rPr>
          <w:smallCaps/>
          <w:color w:val="931537"/>
          <w:spacing w:val="-10"/>
        </w:rPr>
        <w:t xml:space="preserve"> </w:t>
      </w:r>
      <w:r>
        <w:rPr>
          <w:smallCaps/>
          <w:color w:val="931537"/>
        </w:rPr>
        <w:t>TBI</w:t>
      </w:r>
      <w:r>
        <w:rPr>
          <w:smallCaps/>
          <w:color w:val="931537"/>
          <w:spacing w:val="-10"/>
        </w:rPr>
        <w:t xml:space="preserve"> </w:t>
      </w:r>
      <w:r>
        <w:rPr>
          <w:smallCaps/>
          <w:color w:val="931537"/>
        </w:rPr>
        <w:t>cases,</w:t>
      </w:r>
      <w:r>
        <w:rPr>
          <w:smallCaps/>
          <w:color w:val="931537"/>
          <w:spacing w:val="-10"/>
        </w:rPr>
        <w:t xml:space="preserve"> </w:t>
      </w:r>
      <w:r>
        <w:rPr>
          <w:smallCaps/>
          <w:color w:val="931537"/>
        </w:rPr>
        <w:t>bed-days and ALOS</w:t>
      </w:r>
      <w:r>
        <w:rPr>
          <w:smallCaps/>
          <w:color w:val="931537"/>
          <w:spacing w:val="-12"/>
        </w:rPr>
        <w:t xml:space="preserve"> </w:t>
      </w:r>
      <w:r>
        <w:rPr>
          <w:smallCaps/>
          <w:color w:val="931537"/>
        </w:rPr>
        <w:t>by type of episode of care,</w:t>
      </w:r>
      <w:r>
        <w:rPr>
          <w:smallCaps/>
          <w:color w:val="931537"/>
          <w:spacing w:val="-10"/>
        </w:rPr>
        <w:t xml:space="preserve"> </w:t>
      </w:r>
      <w:r>
        <w:rPr>
          <w:smallCaps/>
          <w:color w:val="931537"/>
        </w:rPr>
        <w:t>by sex, Australia,</w:t>
      </w:r>
      <w:r>
        <w:rPr>
          <w:smallCaps/>
          <w:color w:val="931537"/>
          <w:spacing w:val="-11"/>
        </w:rPr>
        <w:t xml:space="preserve"> </w:t>
      </w:r>
      <w:r>
        <w:rPr>
          <w:smallCaps/>
          <w:color w:val="931537"/>
        </w:rPr>
        <w:t>2004-05</w:t>
      </w:r>
    </w:p>
    <w:p w:rsidR="00DD1B90" w:rsidRDefault="00F727E3">
      <w:pPr>
        <w:pStyle w:val="BodyText"/>
        <w:spacing w:before="7"/>
        <w:rPr>
          <w:b/>
          <w:sz w:val="3"/>
        </w:rPr>
      </w:pPr>
      <w:r>
        <w:pict>
          <v:rect id="docshape189" o:spid="_x0000_s3244" style="position:absolute;margin-left:65.5pt;margin-top:3.3pt;width:464.25pt;height:2.15pt;z-index:-15702016;mso-wrap-distance-left:0;mso-wrap-distance-right:0;mso-position-horizontal-relative:page" fillcolor="#931537" stroked="f">
            <w10:wrap type="topAndBottom" anchorx="page"/>
          </v:rect>
        </w:pict>
      </w:r>
    </w:p>
    <w:p w:rsidR="00DD1B90" w:rsidRDefault="00D5179D">
      <w:pPr>
        <w:pStyle w:val="Heading4"/>
        <w:tabs>
          <w:tab w:val="left" w:pos="5133"/>
          <w:tab w:val="left" w:pos="6458"/>
          <w:tab w:val="left" w:pos="7919"/>
        </w:tabs>
        <w:spacing w:after="16"/>
        <w:ind w:left="0" w:right="79"/>
        <w:jc w:val="center"/>
      </w:pPr>
      <w:r>
        <w:rPr>
          <w:color w:val="931537"/>
          <w:position w:val="-11"/>
        </w:rPr>
        <w:t>Type</w:t>
      </w:r>
      <w:r>
        <w:rPr>
          <w:color w:val="931537"/>
          <w:spacing w:val="-2"/>
          <w:position w:val="-11"/>
        </w:rPr>
        <w:t xml:space="preserve"> </w:t>
      </w:r>
      <w:r>
        <w:rPr>
          <w:color w:val="931537"/>
          <w:position w:val="-11"/>
        </w:rPr>
        <w:t>of</w:t>
      </w:r>
      <w:r>
        <w:rPr>
          <w:color w:val="931537"/>
          <w:spacing w:val="-1"/>
          <w:position w:val="-11"/>
        </w:rPr>
        <w:t xml:space="preserve"> </w:t>
      </w:r>
      <w:r>
        <w:rPr>
          <w:color w:val="931537"/>
          <w:position w:val="-11"/>
        </w:rPr>
        <w:t>episode</w:t>
      </w:r>
      <w:r>
        <w:rPr>
          <w:color w:val="931537"/>
          <w:spacing w:val="-5"/>
          <w:position w:val="-11"/>
        </w:rPr>
        <w:t xml:space="preserve"> </w:t>
      </w:r>
      <w:r>
        <w:rPr>
          <w:color w:val="931537"/>
          <w:position w:val="-11"/>
        </w:rPr>
        <w:t>of</w:t>
      </w:r>
      <w:r>
        <w:rPr>
          <w:color w:val="931537"/>
          <w:spacing w:val="-3"/>
          <w:position w:val="-11"/>
        </w:rPr>
        <w:t xml:space="preserve"> </w:t>
      </w:r>
      <w:r>
        <w:rPr>
          <w:color w:val="931537"/>
          <w:spacing w:val="-4"/>
          <w:position w:val="-11"/>
        </w:rPr>
        <w:t>care</w:t>
      </w:r>
      <w:r>
        <w:rPr>
          <w:color w:val="931537"/>
          <w:position w:val="-11"/>
        </w:rPr>
        <w:tab/>
      </w:r>
      <w:r>
        <w:rPr>
          <w:color w:val="931537"/>
          <w:spacing w:val="-2"/>
        </w:rPr>
        <w:t>Males</w:t>
      </w:r>
      <w:r>
        <w:rPr>
          <w:color w:val="931537"/>
        </w:rPr>
        <w:tab/>
      </w:r>
      <w:r>
        <w:rPr>
          <w:color w:val="931537"/>
          <w:spacing w:val="-2"/>
        </w:rPr>
        <w:t>Females</w:t>
      </w:r>
      <w:r>
        <w:rPr>
          <w:color w:val="931537"/>
        </w:rPr>
        <w:tab/>
      </w:r>
      <w:r>
        <w:rPr>
          <w:color w:val="931537"/>
          <w:spacing w:val="-2"/>
        </w:rPr>
        <w:t>Persons</w:t>
      </w:r>
    </w:p>
    <w:tbl>
      <w:tblPr>
        <w:tblW w:w="0" w:type="auto"/>
        <w:tblInd w:w="330" w:type="dxa"/>
        <w:tblLayout w:type="fixed"/>
        <w:tblCellMar>
          <w:left w:w="0" w:type="dxa"/>
          <w:right w:w="0" w:type="dxa"/>
        </w:tblCellMar>
        <w:tblLook w:val="01E0" w:firstRow="1" w:lastRow="1" w:firstColumn="1" w:lastColumn="1" w:noHBand="0" w:noVBand="0"/>
      </w:tblPr>
      <w:tblGrid>
        <w:gridCol w:w="2638"/>
        <w:gridCol w:w="2161"/>
        <w:gridCol w:w="1946"/>
        <w:gridCol w:w="1402"/>
        <w:gridCol w:w="1143"/>
      </w:tblGrid>
      <w:tr w:rsidR="00DD1B90">
        <w:trPr>
          <w:trHeight w:val="324"/>
        </w:trPr>
        <w:tc>
          <w:tcPr>
            <w:tcW w:w="2638" w:type="dxa"/>
            <w:tcBorders>
              <w:top w:val="single" w:sz="12" w:space="0" w:color="931537"/>
            </w:tcBorders>
          </w:tcPr>
          <w:p w:rsidR="00DD1B90" w:rsidRDefault="00D5179D">
            <w:pPr>
              <w:pStyle w:val="TableParagraph"/>
              <w:spacing w:before="56"/>
              <w:ind w:left="398"/>
              <w:rPr>
                <w:sz w:val="20"/>
              </w:rPr>
            </w:pPr>
            <w:r>
              <w:rPr>
                <w:sz w:val="20"/>
              </w:rPr>
              <w:t>Acute</w:t>
            </w:r>
            <w:r>
              <w:rPr>
                <w:spacing w:val="-9"/>
                <w:sz w:val="20"/>
              </w:rPr>
              <w:t xml:space="preserve"> </w:t>
            </w:r>
            <w:r>
              <w:rPr>
                <w:spacing w:val="-4"/>
                <w:sz w:val="20"/>
              </w:rPr>
              <w:t>care</w:t>
            </w:r>
          </w:p>
        </w:tc>
        <w:tc>
          <w:tcPr>
            <w:tcW w:w="2161" w:type="dxa"/>
            <w:tcBorders>
              <w:top w:val="single" w:sz="12" w:space="0" w:color="931537"/>
            </w:tcBorders>
          </w:tcPr>
          <w:p w:rsidR="00DD1B90" w:rsidRDefault="00D5179D">
            <w:pPr>
              <w:pStyle w:val="TableParagraph"/>
              <w:spacing w:before="56"/>
              <w:ind w:left="585"/>
              <w:rPr>
                <w:sz w:val="20"/>
              </w:rPr>
            </w:pPr>
            <w:r>
              <w:rPr>
                <w:spacing w:val="-2"/>
                <w:sz w:val="20"/>
              </w:rPr>
              <w:t>Cases</w:t>
            </w:r>
          </w:p>
        </w:tc>
        <w:tc>
          <w:tcPr>
            <w:tcW w:w="1946" w:type="dxa"/>
            <w:tcBorders>
              <w:top w:val="single" w:sz="12" w:space="0" w:color="931537"/>
            </w:tcBorders>
          </w:tcPr>
          <w:p w:rsidR="00DD1B90" w:rsidRDefault="00D5179D">
            <w:pPr>
              <w:pStyle w:val="TableParagraph"/>
              <w:spacing w:before="56"/>
              <w:ind w:right="475"/>
              <w:jc w:val="right"/>
              <w:rPr>
                <w:sz w:val="20"/>
              </w:rPr>
            </w:pPr>
            <w:r>
              <w:rPr>
                <w:spacing w:val="-2"/>
                <w:sz w:val="20"/>
              </w:rPr>
              <w:t>14,863</w:t>
            </w:r>
          </w:p>
        </w:tc>
        <w:tc>
          <w:tcPr>
            <w:tcW w:w="1402" w:type="dxa"/>
            <w:tcBorders>
              <w:top w:val="single" w:sz="12" w:space="0" w:color="931537"/>
            </w:tcBorders>
          </w:tcPr>
          <w:p w:rsidR="00DD1B90" w:rsidRDefault="00D5179D">
            <w:pPr>
              <w:pStyle w:val="TableParagraph"/>
              <w:spacing w:before="56"/>
              <w:ind w:right="310"/>
              <w:jc w:val="right"/>
              <w:rPr>
                <w:sz w:val="20"/>
              </w:rPr>
            </w:pPr>
            <w:r>
              <w:rPr>
                <w:spacing w:val="-2"/>
                <w:sz w:val="20"/>
              </w:rPr>
              <w:t>6,741</w:t>
            </w:r>
          </w:p>
        </w:tc>
        <w:tc>
          <w:tcPr>
            <w:tcW w:w="1143" w:type="dxa"/>
            <w:tcBorders>
              <w:top w:val="single" w:sz="12" w:space="0" w:color="931537"/>
            </w:tcBorders>
          </w:tcPr>
          <w:p w:rsidR="00DD1B90" w:rsidRDefault="00D5179D">
            <w:pPr>
              <w:pStyle w:val="TableParagraph"/>
              <w:spacing w:before="56"/>
              <w:ind w:right="107"/>
              <w:jc w:val="right"/>
              <w:rPr>
                <w:sz w:val="20"/>
              </w:rPr>
            </w:pPr>
            <w:r>
              <w:rPr>
                <w:spacing w:val="-2"/>
                <w:sz w:val="20"/>
              </w:rPr>
              <w:t>21,604</w:t>
            </w:r>
          </w:p>
        </w:tc>
      </w:tr>
      <w:tr w:rsidR="00DD1B90">
        <w:trPr>
          <w:trHeight w:val="300"/>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z w:val="20"/>
              </w:rPr>
              <w:t>Bed</w:t>
            </w:r>
            <w:r>
              <w:rPr>
                <w:spacing w:val="-5"/>
                <w:sz w:val="20"/>
              </w:rPr>
              <w:t xml:space="preserve"> </w:t>
            </w:r>
            <w:r>
              <w:rPr>
                <w:spacing w:val="-4"/>
                <w:sz w:val="20"/>
              </w:rPr>
              <w:t>days</w:t>
            </w:r>
          </w:p>
        </w:tc>
        <w:tc>
          <w:tcPr>
            <w:tcW w:w="1946" w:type="dxa"/>
          </w:tcPr>
          <w:p w:rsidR="00DD1B90" w:rsidRDefault="00D5179D">
            <w:pPr>
              <w:pStyle w:val="TableParagraph"/>
              <w:spacing w:before="31"/>
              <w:ind w:right="475"/>
              <w:jc w:val="right"/>
              <w:rPr>
                <w:sz w:val="20"/>
              </w:rPr>
            </w:pPr>
            <w:r>
              <w:rPr>
                <w:spacing w:val="-2"/>
                <w:sz w:val="20"/>
              </w:rPr>
              <w:t>89,172</w:t>
            </w:r>
          </w:p>
        </w:tc>
        <w:tc>
          <w:tcPr>
            <w:tcW w:w="1402" w:type="dxa"/>
          </w:tcPr>
          <w:p w:rsidR="00DD1B90" w:rsidRDefault="00D5179D">
            <w:pPr>
              <w:pStyle w:val="TableParagraph"/>
              <w:spacing w:before="31"/>
              <w:ind w:right="310"/>
              <w:jc w:val="right"/>
              <w:rPr>
                <w:sz w:val="20"/>
              </w:rPr>
            </w:pPr>
            <w:r>
              <w:rPr>
                <w:spacing w:val="-2"/>
                <w:sz w:val="20"/>
              </w:rPr>
              <w:t>42,389</w:t>
            </w:r>
          </w:p>
        </w:tc>
        <w:tc>
          <w:tcPr>
            <w:tcW w:w="1143" w:type="dxa"/>
          </w:tcPr>
          <w:p w:rsidR="00DD1B90" w:rsidRDefault="00D5179D">
            <w:pPr>
              <w:pStyle w:val="TableParagraph"/>
              <w:spacing w:before="31"/>
              <w:ind w:right="107"/>
              <w:jc w:val="right"/>
              <w:rPr>
                <w:sz w:val="20"/>
              </w:rPr>
            </w:pPr>
            <w:r>
              <w:rPr>
                <w:spacing w:val="-2"/>
                <w:sz w:val="20"/>
              </w:rPr>
              <w:t>131,561</w:t>
            </w:r>
          </w:p>
        </w:tc>
      </w:tr>
      <w:tr w:rsidR="00DD1B90">
        <w:trPr>
          <w:trHeight w:val="300"/>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pacing w:val="-4"/>
                <w:sz w:val="20"/>
              </w:rPr>
              <w:t>ALOS</w:t>
            </w:r>
          </w:p>
        </w:tc>
        <w:tc>
          <w:tcPr>
            <w:tcW w:w="1946" w:type="dxa"/>
          </w:tcPr>
          <w:p w:rsidR="00DD1B90" w:rsidRDefault="00D5179D">
            <w:pPr>
              <w:pStyle w:val="TableParagraph"/>
              <w:spacing w:before="31"/>
              <w:ind w:right="476"/>
              <w:jc w:val="right"/>
              <w:rPr>
                <w:sz w:val="20"/>
              </w:rPr>
            </w:pPr>
            <w:r>
              <w:rPr>
                <w:spacing w:val="-5"/>
                <w:sz w:val="20"/>
              </w:rPr>
              <w:t>6.0</w:t>
            </w:r>
          </w:p>
        </w:tc>
        <w:tc>
          <w:tcPr>
            <w:tcW w:w="1402" w:type="dxa"/>
          </w:tcPr>
          <w:p w:rsidR="00DD1B90" w:rsidRDefault="00D5179D">
            <w:pPr>
              <w:pStyle w:val="TableParagraph"/>
              <w:spacing w:before="31"/>
              <w:ind w:right="312"/>
              <w:jc w:val="right"/>
              <w:rPr>
                <w:sz w:val="20"/>
              </w:rPr>
            </w:pPr>
            <w:r>
              <w:rPr>
                <w:spacing w:val="-5"/>
                <w:sz w:val="20"/>
              </w:rPr>
              <w:t>6.3</w:t>
            </w:r>
          </w:p>
        </w:tc>
        <w:tc>
          <w:tcPr>
            <w:tcW w:w="1143" w:type="dxa"/>
          </w:tcPr>
          <w:p w:rsidR="00DD1B90" w:rsidRDefault="00D5179D">
            <w:pPr>
              <w:pStyle w:val="TableParagraph"/>
              <w:spacing w:before="31"/>
              <w:ind w:right="107"/>
              <w:jc w:val="right"/>
              <w:rPr>
                <w:sz w:val="20"/>
              </w:rPr>
            </w:pPr>
            <w:r>
              <w:rPr>
                <w:spacing w:val="-5"/>
                <w:sz w:val="20"/>
              </w:rPr>
              <w:t>6.1</w:t>
            </w:r>
          </w:p>
        </w:tc>
      </w:tr>
      <w:tr w:rsidR="00DD1B90">
        <w:trPr>
          <w:trHeight w:val="300"/>
        </w:trPr>
        <w:tc>
          <w:tcPr>
            <w:tcW w:w="2638" w:type="dxa"/>
          </w:tcPr>
          <w:p w:rsidR="00DD1B90" w:rsidRDefault="00D5179D">
            <w:pPr>
              <w:pStyle w:val="TableParagraph"/>
              <w:spacing w:before="31"/>
              <w:ind w:left="398"/>
              <w:rPr>
                <w:sz w:val="20"/>
              </w:rPr>
            </w:pPr>
            <w:r>
              <w:rPr>
                <w:spacing w:val="-2"/>
                <w:sz w:val="20"/>
              </w:rPr>
              <w:t>Rehabilitation</w:t>
            </w:r>
            <w:r>
              <w:rPr>
                <w:spacing w:val="12"/>
                <w:sz w:val="20"/>
              </w:rPr>
              <w:t xml:space="preserve"> </w:t>
            </w:r>
            <w:r>
              <w:rPr>
                <w:spacing w:val="-4"/>
                <w:sz w:val="20"/>
              </w:rPr>
              <w:t>care</w:t>
            </w:r>
          </w:p>
        </w:tc>
        <w:tc>
          <w:tcPr>
            <w:tcW w:w="2161" w:type="dxa"/>
          </w:tcPr>
          <w:p w:rsidR="00DD1B90" w:rsidRDefault="00D5179D">
            <w:pPr>
              <w:pStyle w:val="TableParagraph"/>
              <w:spacing w:before="31"/>
              <w:ind w:left="585"/>
              <w:rPr>
                <w:sz w:val="20"/>
              </w:rPr>
            </w:pPr>
            <w:r>
              <w:rPr>
                <w:spacing w:val="-2"/>
                <w:sz w:val="20"/>
              </w:rPr>
              <w:t>Cases</w:t>
            </w:r>
          </w:p>
        </w:tc>
        <w:tc>
          <w:tcPr>
            <w:tcW w:w="1946" w:type="dxa"/>
          </w:tcPr>
          <w:p w:rsidR="00DD1B90" w:rsidRDefault="00D5179D">
            <w:pPr>
              <w:pStyle w:val="TableParagraph"/>
              <w:spacing w:before="31"/>
              <w:ind w:right="476"/>
              <w:jc w:val="right"/>
              <w:rPr>
                <w:sz w:val="20"/>
              </w:rPr>
            </w:pPr>
            <w:r>
              <w:rPr>
                <w:spacing w:val="-5"/>
                <w:sz w:val="20"/>
              </w:rPr>
              <w:t>654</w:t>
            </w:r>
          </w:p>
        </w:tc>
        <w:tc>
          <w:tcPr>
            <w:tcW w:w="1402" w:type="dxa"/>
          </w:tcPr>
          <w:p w:rsidR="00DD1B90" w:rsidRDefault="00D5179D">
            <w:pPr>
              <w:pStyle w:val="TableParagraph"/>
              <w:spacing w:before="31"/>
              <w:ind w:right="310"/>
              <w:jc w:val="right"/>
              <w:rPr>
                <w:sz w:val="20"/>
              </w:rPr>
            </w:pPr>
            <w:r>
              <w:rPr>
                <w:spacing w:val="-5"/>
                <w:sz w:val="20"/>
              </w:rPr>
              <w:t>261</w:t>
            </w:r>
          </w:p>
        </w:tc>
        <w:tc>
          <w:tcPr>
            <w:tcW w:w="1143" w:type="dxa"/>
          </w:tcPr>
          <w:p w:rsidR="00DD1B90" w:rsidRDefault="00D5179D">
            <w:pPr>
              <w:pStyle w:val="TableParagraph"/>
              <w:spacing w:before="31"/>
              <w:ind w:right="107"/>
              <w:jc w:val="right"/>
              <w:rPr>
                <w:sz w:val="20"/>
              </w:rPr>
            </w:pPr>
            <w:r>
              <w:rPr>
                <w:spacing w:val="-5"/>
                <w:sz w:val="20"/>
              </w:rPr>
              <w:t>915</w:t>
            </w:r>
          </w:p>
        </w:tc>
      </w:tr>
      <w:tr w:rsidR="00DD1B90">
        <w:trPr>
          <w:trHeight w:val="300"/>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z w:val="20"/>
              </w:rPr>
              <w:t>Bed</w:t>
            </w:r>
            <w:r>
              <w:rPr>
                <w:spacing w:val="-5"/>
                <w:sz w:val="20"/>
              </w:rPr>
              <w:t xml:space="preserve"> </w:t>
            </w:r>
            <w:r>
              <w:rPr>
                <w:spacing w:val="-4"/>
                <w:sz w:val="20"/>
              </w:rPr>
              <w:t>days</w:t>
            </w:r>
          </w:p>
        </w:tc>
        <w:tc>
          <w:tcPr>
            <w:tcW w:w="1946" w:type="dxa"/>
          </w:tcPr>
          <w:p w:rsidR="00DD1B90" w:rsidRDefault="00D5179D">
            <w:pPr>
              <w:pStyle w:val="TableParagraph"/>
              <w:spacing w:before="31"/>
              <w:ind w:right="475"/>
              <w:jc w:val="right"/>
              <w:rPr>
                <w:sz w:val="20"/>
              </w:rPr>
            </w:pPr>
            <w:r>
              <w:rPr>
                <w:spacing w:val="-2"/>
                <w:sz w:val="20"/>
              </w:rPr>
              <w:t>41,310</w:t>
            </w:r>
          </w:p>
        </w:tc>
        <w:tc>
          <w:tcPr>
            <w:tcW w:w="1402" w:type="dxa"/>
          </w:tcPr>
          <w:p w:rsidR="00DD1B90" w:rsidRDefault="00D5179D">
            <w:pPr>
              <w:pStyle w:val="TableParagraph"/>
              <w:spacing w:before="31"/>
              <w:ind w:right="310"/>
              <w:jc w:val="right"/>
              <w:rPr>
                <w:sz w:val="20"/>
              </w:rPr>
            </w:pPr>
            <w:r>
              <w:rPr>
                <w:spacing w:val="-2"/>
                <w:sz w:val="20"/>
              </w:rPr>
              <w:t>17,452</w:t>
            </w:r>
          </w:p>
        </w:tc>
        <w:tc>
          <w:tcPr>
            <w:tcW w:w="1143" w:type="dxa"/>
          </w:tcPr>
          <w:p w:rsidR="00DD1B90" w:rsidRDefault="00D5179D">
            <w:pPr>
              <w:pStyle w:val="TableParagraph"/>
              <w:spacing w:before="31"/>
              <w:ind w:right="107"/>
              <w:jc w:val="right"/>
              <w:rPr>
                <w:sz w:val="20"/>
              </w:rPr>
            </w:pPr>
            <w:r>
              <w:rPr>
                <w:spacing w:val="-2"/>
                <w:sz w:val="20"/>
              </w:rPr>
              <w:t>58,762</w:t>
            </w:r>
          </w:p>
        </w:tc>
      </w:tr>
      <w:tr w:rsidR="00DD1B90">
        <w:trPr>
          <w:trHeight w:val="299"/>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pacing w:val="-4"/>
                <w:sz w:val="20"/>
              </w:rPr>
              <w:t>ALOS</w:t>
            </w:r>
          </w:p>
        </w:tc>
        <w:tc>
          <w:tcPr>
            <w:tcW w:w="1946" w:type="dxa"/>
          </w:tcPr>
          <w:p w:rsidR="00DD1B90" w:rsidRDefault="00D5179D">
            <w:pPr>
              <w:pStyle w:val="TableParagraph"/>
              <w:spacing w:before="31"/>
              <w:ind w:right="476"/>
              <w:jc w:val="right"/>
              <w:rPr>
                <w:sz w:val="20"/>
              </w:rPr>
            </w:pPr>
            <w:r>
              <w:rPr>
                <w:spacing w:val="-4"/>
                <w:sz w:val="20"/>
              </w:rPr>
              <w:t>63.2</w:t>
            </w:r>
          </w:p>
        </w:tc>
        <w:tc>
          <w:tcPr>
            <w:tcW w:w="1402" w:type="dxa"/>
          </w:tcPr>
          <w:p w:rsidR="00DD1B90" w:rsidRDefault="00D5179D">
            <w:pPr>
              <w:pStyle w:val="TableParagraph"/>
              <w:spacing w:before="31"/>
              <w:ind w:right="310"/>
              <w:jc w:val="right"/>
              <w:rPr>
                <w:sz w:val="20"/>
              </w:rPr>
            </w:pPr>
            <w:r>
              <w:rPr>
                <w:spacing w:val="-4"/>
                <w:sz w:val="20"/>
              </w:rPr>
              <w:t>66.9</w:t>
            </w:r>
          </w:p>
        </w:tc>
        <w:tc>
          <w:tcPr>
            <w:tcW w:w="1143" w:type="dxa"/>
          </w:tcPr>
          <w:p w:rsidR="00DD1B90" w:rsidRDefault="00D5179D">
            <w:pPr>
              <w:pStyle w:val="TableParagraph"/>
              <w:spacing w:before="31"/>
              <w:ind w:right="107"/>
              <w:jc w:val="right"/>
              <w:rPr>
                <w:sz w:val="20"/>
              </w:rPr>
            </w:pPr>
            <w:r>
              <w:rPr>
                <w:spacing w:val="-4"/>
                <w:sz w:val="20"/>
              </w:rPr>
              <w:t>64.2</w:t>
            </w:r>
          </w:p>
        </w:tc>
      </w:tr>
      <w:tr w:rsidR="00DD1B90">
        <w:trPr>
          <w:trHeight w:val="300"/>
        </w:trPr>
        <w:tc>
          <w:tcPr>
            <w:tcW w:w="2638" w:type="dxa"/>
          </w:tcPr>
          <w:p w:rsidR="00DD1B90" w:rsidRDefault="00D5179D">
            <w:pPr>
              <w:pStyle w:val="TableParagraph"/>
              <w:spacing w:before="31"/>
              <w:ind w:left="398"/>
              <w:rPr>
                <w:sz w:val="20"/>
              </w:rPr>
            </w:pPr>
            <w:r>
              <w:rPr>
                <w:sz w:val="20"/>
              </w:rPr>
              <w:t>Other</w:t>
            </w:r>
            <w:r>
              <w:rPr>
                <w:spacing w:val="-9"/>
                <w:sz w:val="20"/>
              </w:rPr>
              <w:t xml:space="preserve"> </w:t>
            </w:r>
            <w:r>
              <w:rPr>
                <w:spacing w:val="-4"/>
                <w:sz w:val="20"/>
              </w:rPr>
              <w:t>care</w:t>
            </w:r>
          </w:p>
        </w:tc>
        <w:tc>
          <w:tcPr>
            <w:tcW w:w="2161" w:type="dxa"/>
          </w:tcPr>
          <w:p w:rsidR="00DD1B90" w:rsidRDefault="00D5179D">
            <w:pPr>
              <w:pStyle w:val="TableParagraph"/>
              <w:spacing w:before="31"/>
              <w:ind w:left="585"/>
              <w:rPr>
                <w:sz w:val="20"/>
              </w:rPr>
            </w:pPr>
            <w:r>
              <w:rPr>
                <w:spacing w:val="-2"/>
                <w:sz w:val="20"/>
              </w:rPr>
              <w:t>Cases</w:t>
            </w:r>
          </w:p>
        </w:tc>
        <w:tc>
          <w:tcPr>
            <w:tcW w:w="1946" w:type="dxa"/>
          </w:tcPr>
          <w:p w:rsidR="00DD1B90" w:rsidRDefault="00D5179D">
            <w:pPr>
              <w:pStyle w:val="TableParagraph"/>
              <w:spacing w:before="31"/>
              <w:ind w:right="476"/>
              <w:jc w:val="right"/>
              <w:rPr>
                <w:sz w:val="20"/>
              </w:rPr>
            </w:pPr>
            <w:r>
              <w:rPr>
                <w:spacing w:val="-5"/>
                <w:sz w:val="20"/>
              </w:rPr>
              <w:t>94</w:t>
            </w:r>
          </w:p>
        </w:tc>
        <w:tc>
          <w:tcPr>
            <w:tcW w:w="1402" w:type="dxa"/>
          </w:tcPr>
          <w:p w:rsidR="00DD1B90" w:rsidRDefault="00D5179D">
            <w:pPr>
              <w:pStyle w:val="TableParagraph"/>
              <w:spacing w:before="31"/>
              <w:ind w:right="310"/>
              <w:jc w:val="right"/>
              <w:rPr>
                <w:sz w:val="20"/>
              </w:rPr>
            </w:pPr>
            <w:r>
              <w:rPr>
                <w:spacing w:val="-5"/>
                <w:sz w:val="20"/>
              </w:rPr>
              <w:t>97</w:t>
            </w:r>
          </w:p>
        </w:tc>
        <w:tc>
          <w:tcPr>
            <w:tcW w:w="1143" w:type="dxa"/>
          </w:tcPr>
          <w:p w:rsidR="00DD1B90" w:rsidRDefault="00D5179D">
            <w:pPr>
              <w:pStyle w:val="TableParagraph"/>
              <w:spacing w:before="31"/>
              <w:ind w:right="107"/>
              <w:jc w:val="right"/>
              <w:rPr>
                <w:sz w:val="20"/>
              </w:rPr>
            </w:pPr>
            <w:r>
              <w:rPr>
                <w:spacing w:val="-5"/>
                <w:sz w:val="20"/>
              </w:rPr>
              <w:t>191</w:t>
            </w:r>
          </w:p>
        </w:tc>
      </w:tr>
      <w:tr w:rsidR="00DD1B90">
        <w:trPr>
          <w:trHeight w:val="299"/>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z w:val="20"/>
              </w:rPr>
              <w:t>Bed</w:t>
            </w:r>
            <w:r>
              <w:rPr>
                <w:spacing w:val="-5"/>
                <w:sz w:val="20"/>
              </w:rPr>
              <w:t xml:space="preserve"> </w:t>
            </w:r>
            <w:r>
              <w:rPr>
                <w:spacing w:val="-4"/>
                <w:sz w:val="20"/>
              </w:rPr>
              <w:t>days</w:t>
            </w:r>
          </w:p>
        </w:tc>
        <w:tc>
          <w:tcPr>
            <w:tcW w:w="1946" w:type="dxa"/>
          </w:tcPr>
          <w:p w:rsidR="00DD1B90" w:rsidRDefault="00D5179D">
            <w:pPr>
              <w:pStyle w:val="TableParagraph"/>
              <w:spacing w:before="31"/>
              <w:ind w:right="476"/>
              <w:jc w:val="right"/>
              <w:rPr>
                <w:sz w:val="20"/>
              </w:rPr>
            </w:pPr>
            <w:r>
              <w:rPr>
                <w:spacing w:val="-2"/>
                <w:sz w:val="20"/>
              </w:rPr>
              <w:t>3,904</w:t>
            </w:r>
          </w:p>
        </w:tc>
        <w:tc>
          <w:tcPr>
            <w:tcW w:w="1402" w:type="dxa"/>
          </w:tcPr>
          <w:p w:rsidR="00DD1B90" w:rsidRDefault="00D5179D">
            <w:pPr>
              <w:pStyle w:val="TableParagraph"/>
              <w:spacing w:before="31"/>
              <w:ind w:right="307"/>
              <w:jc w:val="right"/>
              <w:rPr>
                <w:sz w:val="20"/>
              </w:rPr>
            </w:pPr>
            <w:r>
              <w:rPr>
                <w:spacing w:val="-2"/>
                <w:sz w:val="20"/>
              </w:rPr>
              <w:t>12,151</w:t>
            </w:r>
          </w:p>
        </w:tc>
        <w:tc>
          <w:tcPr>
            <w:tcW w:w="1143" w:type="dxa"/>
          </w:tcPr>
          <w:p w:rsidR="00DD1B90" w:rsidRDefault="00D5179D">
            <w:pPr>
              <w:pStyle w:val="TableParagraph"/>
              <w:spacing w:before="31"/>
              <w:ind w:right="107"/>
              <w:jc w:val="right"/>
              <w:rPr>
                <w:sz w:val="20"/>
              </w:rPr>
            </w:pPr>
            <w:r>
              <w:rPr>
                <w:spacing w:val="-2"/>
                <w:sz w:val="20"/>
              </w:rPr>
              <w:t>16,055</w:t>
            </w:r>
          </w:p>
        </w:tc>
      </w:tr>
      <w:tr w:rsidR="00DD1B90">
        <w:trPr>
          <w:trHeight w:val="300"/>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pacing w:val="-4"/>
                <w:sz w:val="20"/>
              </w:rPr>
              <w:t>ALOS</w:t>
            </w:r>
          </w:p>
        </w:tc>
        <w:tc>
          <w:tcPr>
            <w:tcW w:w="1946" w:type="dxa"/>
          </w:tcPr>
          <w:p w:rsidR="00DD1B90" w:rsidRDefault="00D5179D">
            <w:pPr>
              <w:pStyle w:val="TableParagraph"/>
              <w:spacing w:before="31"/>
              <w:ind w:right="476"/>
              <w:jc w:val="right"/>
              <w:rPr>
                <w:sz w:val="20"/>
              </w:rPr>
            </w:pPr>
            <w:r>
              <w:rPr>
                <w:spacing w:val="-4"/>
                <w:sz w:val="20"/>
              </w:rPr>
              <w:t>41.5</w:t>
            </w:r>
          </w:p>
        </w:tc>
        <w:tc>
          <w:tcPr>
            <w:tcW w:w="1402" w:type="dxa"/>
          </w:tcPr>
          <w:p w:rsidR="00DD1B90" w:rsidRDefault="00D5179D">
            <w:pPr>
              <w:pStyle w:val="TableParagraph"/>
              <w:spacing w:before="31"/>
              <w:ind w:right="310"/>
              <w:jc w:val="right"/>
              <w:rPr>
                <w:sz w:val="20"/>
              </w:rPr>
            </w:pPr>
            <w:r>
              <w:rPr>
                <w:spacing w:val="-2"/>
                <w:sz w:val="20"/>
              </w:rPr>
              <w:t>125.3</w:t>
            </w:r>
          </w:p>
        </w:tc>
        <w:tc>
          <w:tcPr>
            <w:tcW w:w="1143" w:type="dxa"/>
          </w:tcPr>
          <w:p w:rsidR="00DD1B90" w:rsidRDefault="00D5179D">
            <w:pPr>
              <w:pStyle w:val="TableParagraph"/>
              <w:spacing w:before="31"/>
              <w:ind w:right="107"/>
              <w:jc w:val="right"/>
              <w:rPr>
                <w:sz w:val="20"/>
              </w:rPr>
            </w:pPr>
            <w:r>
              <w:rPr>
                <w:spacing w:val="-4"/>
                <w:sz w:val="20"/>
              </w:rPr>
              <w:t>84.1</w:t>
            </w:r>
          </w:p>
        </w:tc>
      </w:tr>
      <w:tr w:rsidR="00DD1B90">
        <w:trPr>
          <w:trHeight w:val="300"/>
        </w:trPr>
        <w:tc>
          <w:tcPr>
            <w:tcW w:w="2638" w:type="dxa"/>
          </w:tcPr>
          <w:p w:rsidR="00DD1B90" w:rsidRDefault="00D5179D">
            <w:pPr>
              <w:pStyle w:val="TableParagraph"/>
              <w:spacing w:before="31"/>
              <w:ind w:left="398"/>
              <w:rPr>
                <w:sz w:val="20"/>
              </w:rPr>
            </w:pPr>
            <w:r>
              <w:rPr>
                <w:sz w:val="20"/>
              </w:rPr>
              <w:t>All</w:t>
            </w:r>
            <w:r>
              <w:rPr>
                <w:spacing w:val="-6"/>
                <w:sz w:val="20"/>
              </w:rPr>
              <w:t xml:space="preserve"> </w:t>
            </w:r>
            <w:r>
              <w:rPr>
                <w:sz w:val="20"/>
              </w:rPr>
              <w:t>types</w:t>
            </w:r>
            <w:r>
              <w:rPr>
                <w:spacing w:val="-4"/>
                <w:sz w:val="20"/>
              </w:rPr>
              <w:t xml:space="preserve"> </w:t>
            </w:r>
            <w:r>
              <w:rPr>
                <w:sz w:val="20"/>
              </w:rPr>
              <w:t>of</w:t>
            </w:r>
            <w:r>
              <w:rPr>
                <w:spacing w:val="-3"/>
                <w:sz w:val="20"/>
              </w:rPr>
              <w:t xml:space="preserve"> </w:t>
            </w:r>
            <w:r>
              <w:rPr>
                <w:spacing w:val="-4"/>
                <w:sz w:val="20"/>
              </w:rPr>
              <w:t>care</w:t>
            </w:r>
          </w:p>
        </w:tc>
        <w:tc>
          <w:tcPr>
            <w:tcW w:w="2161" w:type="dxa"/>
          </w:tcPr>
          <w:p w:rsidR="00DD1B90" w:rsidRDefault="00D5179D">
            <w:pPr>
              <w:pStyle w:val="TableParagraph"/>
              <w:spacing w:before="31"/>
              <w:ind w:left="585"/>
              <w:rPr>
                <w:sz w:val="20"/>
              </w:rPr>
            </w:pPr>
            <w:r>
              <w:rPr>
                <w:spacing w:val="-2"/>
                <w:sz w:val="20"/>
              </w:rPr>
              <w:t>Cases</w:t>
            </w:r>
          </w:p>
        </w:tc>
        <w:tc>
          <w:tcPr>
            <w:tcW w:w="1946" w:type="dxa"/>
          </w:tcPr>
          <w:p w:rsidR="00DD1B90" w:rsidRDefault="00D5179D">
            <w:pPr>
              <w:pStyle w:val="TableParagraph"/>
              <w:spacing w:before="31"/>
              <w:ind w:right="475"/>
              <w:jc w:val="right"/>
              <w:rPr>
                <w:sz w:val="20"/>
              </w:rPr>
            </w:pPr>
            <w:r>
              <w:rPr>
                <w:spacing w:val="-2"/>
                <w:sz w:val="20"/>
              </w:rPr>
              <w:t>15,611</w:t>
            </w:r>
          </w:p>
        </w:tc>
        <w:tc>
          <w:tcPr>
            <w:tcW w:w="1402" w:type="dxa"/>
          </w:tcPr>
          <w:p w:rsidR="00DD1B90" w:rsidRDefault="00D5179D">
            <w:pPr>
              <w:pStyle w:val="TableParagraph"/>
              <w:spacing w:before="31"/>
              <w:ind w:right="310"/>
              <w:jc w:val="right"/>
              <w:rPr>
                <w:sz w:val="20"/>
              </w:rPr>
            </w:pPr>
            <w:r>
              <w:rPr>
                <w:spacing w:val="-2"/>
                <w:sz w:val="20"/>
              </w:rPr>
              <w:t>7,099</w:t>
            </w:r>
          </w:p>
        </w:tc>
        <w:tc>
          <w:tcPr>
            <w:tcW w:w="1143" w:type="dxa"/>
          </w:tcPr>
          <w:p w:rsidR="00DD1B90" w:rsidRDefault="00D5179D">
            <w:pPr>
              <w:pStyle w:val="TableParagraph"/>
              <w:spacing w:before="31"/>
              <w:ind w:right="107"/>
              <w:jc w:val="right"/>
              <w:rPr>
                <w:sz w:val="20"/>
              </w:rPr>
            </w:pPr>
            <w:r>
              <w:rPr>
                <w:spacing w:val="-2"/>
                <w:sz w:val="20"/>
              </w:rPr>
              <w:t>22,710</w:t>
            </w:r>
          </w:p>
        </w:tc>
      </w:tr>
      <w:tr w:rsidR="00DD1B90">
        <w:trPr>
          <w:trHeight w:val="300"/>
        </w:trPr>
        <w:tc>
          <w:tcPr>
            <w:tcW w:w="2638" w:type="dxa"/>
          </w:tcPr>
          <w:p w:rsidR="00DD1B90" w:rsidRDefault="00DD1B90">
            <w:pPr>
              <w:pStyle w:val="TableParagraph"/>
              <w:rPr>
                <w:rFonts w:ascii="Times New Roman"/>
                <w:sz w:val="20"/>
              </w:rPr>
            </w:pPr>
          </w:p>
        </w:tc>
        <w:tc>
          <w:tcPr>
            <w:tcW w:w="2161" w:type="dxa"/>
          </w:tcPr>
          <w:p w:rsidR="00DD1B90" w:rsidRDefault="00D5179D">
            <w:pPr>
              <w:pStyle w:val="TableParagraph"/>
              <w:spacing w:before="31"/>
              <w:ind w:left="585"/>
              <w:rPr>
                <w:sz w:val="20"/>
              </w:rPr>
            </w:pPr>
            <w:r>
              <w:rPr>
                <w:sz w:val="20"/>
              </w:rPr>
              <w:t>Bed</w:t>
            </w:r>
            <w:r>
              <w:rPr>
                <w:spacing w:val="-5"/>
                <w:sz w:val="20"/>
              </w:rPr>
              <w:t xml:space="preserve"> </w:t>
            </w:r>
            <w:r>
              <w:rPr>
                <w:spacing w:val="-4"/>
                <w:sz w:val="20"/>
              </w:rPr>
              <w:t>days</w:t>
            </w:r>
          </w:p>
        </w:tc>
        <w:tc>
          <w:tcPr>
            <w:tcW w:w="1946" w:type="dxa"/>
          </w:tcPr>
          <w:p w:rsidR="00DD1B90" w:rsidRDefault="00D5179D">
            <w:pPr>
              <w:pStyle w:val="TableParagraph"/>
              <w:spacing w:before="31"/>
              <w:ind w:right="475"/>
              <w:jc w:val="right"/>
              <w:rPr>
                <w:sz w:val="20"/>
              </w:rPr>
            </w:pPr>
            <w:r>
              <w:rPr>
                <w:spacing w:val="-2"/>
                <w:sz w:val="20"/>
              </w:rPr>
              <w:t>134,386</w:t>
            </w:r>
          </w:p>
        </w:tc>
        <w:tc>
          <w:tcPr>
            <w:tcW w:w="1402" w:type="dxa"/>
          </w:tcPr>
          <w:p w:rsidR="00DD1B90" w:rsidRDefault="00D5179D">
            <w:pPr>
              <w:pStyle w:val="TableParagraph"/>
              <w:spacing w:before="31"/>
              <w:ind w:right="310"/>
              <w:jc w:val="right"/>
              <w:rPr>
                <w:sz w:val="20"/>
              </w:rPr>
            </w:pPr>
            <w:r>
              <w:rPr>
                <w:spacing w:val="-2"/>
                <w:sz w:val="20"/>
              </w:rPr>
              <w:t>71,992</w:t>
            </w:r>
          </w:p>
        </w:tc>
        <w:tc>
          <w:tcPr>
            <w:tcW w:w="1143" w:type="dxa"/>
          </w:tcPr>
          <w:p w:rsidR="00DD1B90" w:rsidRDefault="00D5179D">
            <w:pPr>
              <w:pStyle w:val="TableParagraph"/>
              <w:spacing w:before="31"/>
              <w:ind w:right="107"/>
              <w:jc w:val="right"/>
              <w:rPr>
                <w:sz w:val="20"/>
              </w:rPr>
            </w:pPr>
            <w:r>
              <w:rPr>
                <w:spacing w:val="-2"/>
                <w:sz w:val="20"/>
              </w:rPr>
              <w:t>206,378</w:t>
            </w:r>
          </w:p>
        </w:tc>
      </w:tr>
      <w:tr w:rsidR="00DD1B90">
        <w:trPr>
          <w:trHeight w:val="290"/>
        </w:trPr>
        <w:tc>
          <w:tcPr>
            <w:tcW w:w="2638" w:type="dxa"/>
            <w:tcBorders>
              <w:bottom w:val="single" w:sz="18" w:space="0" w:color="931537"/>
            </w:tcBorders>
          </w:tcPr>
          <w:p w:rsidR="00DD1B90" w:rsidRDefault="00DD1B90">
            <w:pPr>
              <w:pStyle w:val="TableParagraph"/>
              <w:rPr>
                <w:rFonts w:ascii="Times New Roman"/>
                <w:sz w:val="20"/>
              </w:rPr>
            </w:pPr>
          </w:p>
        </w:tc>
        <w:tc>
          <w:tcPr>
            <w:tcW w:w="2161" w:type="dxa"/>
            <w:tcBorders>
              <w:bottom w:val="single" w:sz="18" w:space="0" w:color="931537"/>
            </w:tcBorders>
          </w:tcPr>
          <w:p w:rsidR="00DD1B90" w:rsidRDefault="00D5179D">
            <w:pPr>
              <w:pStyle w:val="TableParagraph"/>
              <w:spacing w:before="31"/>
              <w:ind w:left="585"/>
              <w:rPr>
                <w:sz w:val="20"/>
              </w:rPr>
            </w:pPr>
            <w:r>
              <w:rPr>
                <w:spacing w:val="-4"/>
                <w:sz w:val="20"/>
              </w:rPr>
              <w:t>ALOS</w:t>
            </w:r>
          </w:p>
        </w:tc>
        <w:tc>
          <w:tcPr>
            <w:tcW w:w="1946" w:type="dxa"/>
            <w:tcBorders>
              <w:bottom w:val="single" w:sz="18" w:space="0" w:color="931537"/>
            </w:tcBorders>
          </w:tcPr>
          <w:p w:rsidR="00DD1B90" w:rsidRDefault="00D5179D">
            <w:pPr>
              <w:pStyle w:val="TableParagraph"/>
              <w:spacing w:before="31"/>
              <w:ind w:right="476"/>
              <w:jc w:val="right"/>
              <w:rPr>
                <w:sz w:val="20"/>
              </w:rPr>
            </w:pPr>
            <w:r>
              <w:rPr>
                <w:spacing w:val="-5"/>
                <w:sz w:val="20"/>
              </w:rPr>
              <w:t>8.6</w:t>
            </w:r>
          </w:p>
        </w:tc>
        <w:tc>
          <w:tcPr>
            <w:tcW w:w="1402" w:type="dxa"/>
            <w:tcBorders>
              <w:bottom w:val="single" w:sz="18" w:space="0" w:color="931537"/>
            </w:tcBorders>
          </w:tcPr>
          <w:p w:rsidR="00DD1B90" w:rsidRDefault="00D5179D">
            <w:pPr>
              <w:pStyle w:val="TableParagraph"/>
              <w:spacing w:before="31"/>
              <w:ind w:right="310"/>
              <w:jc w:val="right"/>
              <w:rPr>
                <w:sz w:val="20"/>
              </w:rPr>
            </w:pPr>
            <w:r>
              <w:rPr>
                <w:spacing w:val="-4"/>
                <w:sz w:val="20"/>
              </w:rPr>
              <w:t>10.1</w:t>
            </w:r>
          </w:p>
        </w:tc>
        <w:tc>
          <w:tcPr>
            <w:tcW w:w="1143" w:type="dxa"/>
            <w:tcBorders>
              <w:bottom w:val="single" w:sz="18" w:space="0" w:color="931537"/>
            </w:tcBorders>
          </w:tcPr>
          <w:p w:rsidR="00DD1B90" w:rsidRDefault="00D5179D">
            <w:pPr>
              <w:pStyle w:val="TableParagraph"/>
              <w:spacing w:before="31"/>
              <w:ind w:right="107"/>
              <w:jc w:val="right"/>
              <w:rPr>
                <w:sz w:val="20"/>
              </w:rPr>
            </w:pPr>
            <w:r>
              <w:rPr>
                <w:spacing w:val="-5"/>
                <w:sz w:val="20"/>
              </w:rPr>
              <w:t>9.1</w:t>
            </w:r>
          </w:p>
        </w:tc>
      </w:tr>
    </w:tbl>
    <w:p w:rsidR="00DD1B90" w:rsidRDefault="00D5179D">
      <w:pPr>
        <w:spacing w:before="46"/>
        <w:ind w:left="477" w:right="569"/>
        <w:jc w:val="center"/>
        <w:rPr>
          <w:sz w:val="18"/>
        </w:rPr>
      </w:pPr>
      <w:r>
        <w:rPr>
          <w:sz w:val="18"/>
        </w:rPr>
        <w:t>Source:</w:t>
      </w:r>
      <w:r>
        <w:rPr>
          <w:spacing w:val="-5"/>
          <w:sz w:val="18"/>
        </w:rPr>
        <w:t xml:space="preserve"> </w:t>
      </w:r>
      <w:r>
        <w:rPr>
          <w:sz w:val="18"/>
        </w:rPr>
        <w:t>Helps</w:t>
      </w:r>
      <w:r>
        <w:rPr>
          <w:spacing w:val="-4"/>
          <w:sz w:val="18"/>
        </w:rPr>
        <w:t xml:space="preserve"> </w:t>
      </w:r>
      <w:r>
        <w:rPr>
          <w:sz w:val="18"/>
        </w:rPr>
        <w:t>et</w:t>
      </w:r>
      <w:r>
        <w:rPr>
          <w:spacing w:val="-5"/>
          <w:sz w:val="18"/>
        </w:rPr>
        <w:t xml:space="preserve"> </w:t>
      </w:r>
      <w:r>
        <w:rPr>
          <w:sz w:val="18"/>
        </w:rPr>
        <w:t>al</w:t>
      </w:r>
      <w:r>
        <w:rPr>
          <w:spacing w:val="-4"/>
          <w:sz w:val="18"/>
        </w:rPr>
        <w:t xml:space="preserve"> </w:t>
      </w:r>
      <w:r>
        <w:rPr>
          <w:spacing w:val="-2"/>
          <w:sz w:val="18"/>
        </w:rPr>
        <w:t>(2009).</w:t>
      </w:r>
    </w:p>
    <w:p w:rsidR="00DD1B90" w:rsidRDefault="00DD1B90">
      <w:pPr>
        <w:pStyle w:val="BodyText"/>
        <w:spacing w:before="10"/>
        <w:rPr>
          <w:sz w:val="21"/>
        </w:rPr>
      </w:pPr>
    </w:p>
    <w:p w:rsidR="00DD1B90" w:rsidRDefault="00D5179D">
      <w:pPr>
        <w:pStyle w:val="BodyText"/>
        <w:spacing w:before="1"/>
        <w:ind w:left="438" w:right="523"/>
        <w:jc w:val="both"/>
      </w:pPr>
      <w:r>
        <w:t xml:space="preserve">In addition to health care services, patients with TBI frequently receive disability support services. The most frequently received services for patients in Victoria are case management, individual therapy support and learning and life skills development (DHS, </w:t>
      </w:r>
      <w:r>
        <w:rPr>
          <w:spacing w:val="-2"/>
        </w:rPr>
        <w:t>2009).</w:t>
      </w:r>
    </w:p>
    <w:p w:rsidR="00DD1B90" w:rsidRDefault="00DD1B90">
      <w:pPr>
        <w:pStyle w:val="BodyText"/>
        <w:spacing w:before="6"/>
        <w:rPr>
          <w:sz w:val="12"/>
        </w:rPr>
      </w:pPr>
    </w:p>
    <w:p w:rsidR="00DD1B90" w:rsidRDefault="00F727E3">
      <w:pPr>
        <w:pStyle w:val="Heading4"/>
        <w:spacing w:before="94"/>
        <w:ind w:right="570"/>
        <w:jc w:val="center"/>
      </w:pPr>
      <w:r>
        <w:pict>
          <v:shape id="docshape190" o:spid="_x0000_s3243" type="#_x0000_t202" style="position:absolute;left:0;text-align:left;margin-left:68.4pt;margin-top:35.5pt;width:427.65pt;height:308.05pt;z-index:157562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09"/>
                    <w:gridCol w:w="5191"/>
                    <w:gridCol w:w="1116"/>
                    <w:gridCol w:w="1637"/>
                  </w:tblGrid>
                  <w:tr w:rsidR="00D5179D">
                    <w:trPr>
                      <w:trHeight w:val="504"/>
                    </w:trPr>
                    <w:tc>
                      <w:tcPr>
                        <w:tcW w:w="6916" w:type="dxa"/>
                        <w:gridSpan w:val="3"/>
                      </w:tcPr>
                      <w:p w:rsidR="00D5179D" w:rsidRDefault="00D5179D">
                        <w:pPr>
                          <w:pStyle w:val="TableParagraph"/>
                          <w:rPr>
                            <w:rFonts w:ascii="Times New Roman"/>
                            <w:sz w:val="20"/>
                          </w:rPr>
                        </w:pPr>
                      </w:p>
                    </w:tc>
                    <w:tc>
                      <w:tcPr>
                        <w:tcW w:w="1637" w:type="dxa"/>
                        <w:tcBorders>
                          <w:bottom w:val="single" w:sz="12" w:space="0" w:color="931537"/>
                        </w:tcBorders>
                      </w:tcPr>
                      <w:p w:rsidR="00D5179D" w:rsidRDefault="00D5179D">
                        <w:pPr>
                          <w:pStyle w:val="TableParagraph"/>
                          <w:spacing w:line="247" w:lineRule="exact"/>
                          <w:ind w:left="283"/>
                          <w:rPr>
                            <w:b/>
                          </w:rPr>
                        </w:pPr>
                        <w:r>
                          <w:rPr>
                            <w:b/>
                            <w:color w:val="931537"/>
                            <w:spacing w:val="-2"/>
                          </w:rPr>
                          <w:t>receiving</w:t>
                        </w:r>
                      </w:p>
                      <w:p w:rsidR="00D5179D" w:rsidRDefault="00D5179D">
                        <w:pPr>
                          <w:pStyle w:val="TableParagraph"/>
                          <w:spacing w:before="1" w:line="236" w:lineRule="exact"/>
                          <w:ind w:left="389"/>
                          <w:rPr>
                            <w:b/>
                          </w:rPr>
                        </w:pPr>
                        <w:r>
                          <w:rPr>
                            <w:b/>
                            <w:color w:val="931537"/>
                            <w:spacing w:val="-2"/>
                          </w:rPr>
                          <w:t>service</w:t>
                        </w:r>
                      </w:p>
                    </w:tc>
                  </w:tr>
                  <w:tr w:rsidR="00D5179D">
                    <w:trPr>
                      <w:trHeight w:val="550"/>
                    </w:trPr>
                    <w:tc>
                      <w:tcPr>
                        <w:tcW w:w="609" w:type="dxa"/>
                      </w:tcPr>
                      <w:p w:rsidR="00D5179D" w:rsidRDefault="00D5179D">
                        <w:pPr>
                          <w:pStyle w:val="TableParagraph"/>
                          <w:rPr>
                            <w:rFonts w:ascii="Times New Roman"/>
                            <w:sz w:val="20"/>
                          </w:rPr>
                        </w:pPr>
                      </w:p>
                    </w:tc>
                    <w:tc>
                      <w:tcPr>
                        <w:tcW w:w="5191" w:type="dxa"/>
                        <w:tcBorders>
                          <w:top w:val="single" w:sz="12" w:space="0" w:color="931537"/>
                        </w:tcBorders>
                      </w:tcPr>
                      <w:p w:rsidR="00D5179D" w:rsidRDefault="00D5179D">
                        <w:pPr>
                          <w:pStyle w:val="TableParagraph"/>
                          <w:spacing w:before="56"/>
                          <w:ind w:left="256" w:right="121"/>
                          <w:rPr>
                            <w:sz w:val="20"/>
                          </w:rPr>
                        </w:pPr>
                        <w:r>
                          <w:rPr>
                            <w:sz w:val="20"/>
                          </w:rPr>
                          <w:t>Case</w:t>
                        </w:r>
                        <w:r>
                          <w:rPr>
                            <w:spacing w:val="-9"/>
                            <w:sz w:val="20"/>
                          </w:rPr>
                          <w:t xml:space="preserve"> </w:t>
                        </w:r>
                        <w:r>
                          <w:rPr>
                            <w:sz w:val="20"/>
                          </w:rPr>
                          <w:t>management,</w:t>
                        </w:r>
                        <w:r>
                          <w:rPr>
                            <w:spacing w:val="-9"/>
                            <w:sz w:val="20"/>
                          </w:rPr>
                          <w:t xml:space="preserve"> </w:t>
                        </w:r>
                        <w:r>
                          <w:rPr>
                            <w:sz w:val="20"/>
                          </w:rPr>
                          <w:t>local</w:t>
                        </w:r>
                        <w:r>
                          <w:rPr>
                            <w:spacing w:val="-10"/>
                            <w:sz w:val="20"/>
                          </w:rPr>
                          <w:t xml:space="preserve"> </w:t>
                        </w:r>
                        <w:r>
                          <w:rPr>
                            <w:sz w:val="20"/>
                          </w:rPr>
                          <w:t>coordination</w:t>
                        </w:r>
                        <w:r>
                          <w:rPr>
                            <w:spacing w:val="-8"/>
                            <w:sz w:val="20"/>
                          </w:rPr>
                          <w:t xml:space="preserve"> </w:t>
                        </w:r>
                        <w:r>
                          <w:rPr>
                            <w:sz w:val="20"/>
                          </w:rPr>
                          <w:t xml:space="preserve">and </w:t>
                        </w:r>
                        <w:r>
                          <w:rPr>
                            <w:spacing w:val="-2"/>
                            <w:sz w:val="20"/>
                          </w:rPr>
                          <w:t>development</w:t>
                        </w:r>
                      </w:p>
                    </w:tc>
                    <w:tc>
                      <w:tcPr>
                        <w:tcW w:w="1116" w:type="dxa"/>
                        <w:tcBorders>
                          <w:top w:val="single" w:sz="12" w:space="0" w:color="931537"/>
                        </w:tcBorders>
                      </w:tcPr>
                      <w:p w:rsidR="00D5179D" w:rsidRDefault="00D5179D">
                        <w:pPr>
                          <w:pStyle w:val="TableParagraph"/>
                          <w:spacing w:before="58"/>
                          <w:ind w:left="365" w:right="270"/>
                          <w:jc w:val="center"/>
                          <w:rPr>
                            <w:sz w:val="18"/>
                          </w:rPr>
                        </w:pPr>
                        <w:r>
                          <w:rPr>
                            <w:spacing w:val="-2"/>
                            <w:sz w:val="18"/>
                          </w:rPr>
                          <w:t>1,231</w:t>
                        </w:r>
                      </w:p>
                    </w:tc>
                    <w:tc>
                      <w:tcPr>
                        <w:tcW w:w="1637" w:type="dxa"/>
                        <w:tcBorders>
                          <w:top w:val="single" w:sz="12" w:space="0" w:color="931537"/>
                        </w:tcBorders>
                      </w:tcPr>
                      <w:p w:rsidR="00D5179D" w:rsidRDefault="00D5179D">
                        <w:pPr>
                          <w:pStyle w:val="TableParagraph"/>
                          <w:spacing w:before="58"/>
                          <w:ind w:left="645" w:right="605"/>
                          <w:jc w:val="center"/>
                          <w:rPr>
                            <w:sz w:val="18"/>
                          </w:rPr>
                        </w:pPr>
                        <w:r>
                          <w:rPr>
                            <w:spacing w:val="-5"/>
                            <w:sz w:val="18"/>
                          </w:rPr>
                          <w:t>39%</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Therapy</w:t>
                        </w:r>
                        <w:r>
                          <w:rPr>
                            <w:spacing w:val="-9"/>
                            <w:sz w:val="20"/>
                          </w:rPr>
                          <w:t xml:space="preserve"> </w:t>
                        </w:r>
                        <w:r>
                          <w:rPr>
                            <w:sz w:val="20"/>
                          </w:rPr>
                          <w:t>support</w:t>
                        </w:r>
                        <w:r>
                          <w:rPr>
                            <w:spacing w:val="-5"/>
                            <w:sz w:val="20"/>
                          </w:rPr>
                          <w:t xml:space="preserve"> </w:t>
                        </w:r>
                        <w:r>
                          <w:rPr>
                            <w:sz w:val="20"/>
                          </w:rPr>
                          <w:t>for</w:t>
                        </w:r>
                        <w:r>
                          <w:rPr>
                            <w:spacing w:val="-4"/>
                            <w:sz w:val="20"/>
                          </w:rPr>
                          <w:t xml:space="preserve"> </w:t>
                        </w:r>
                        <w:r>
                          <w:rPr>
                            <w:spacing w:val="-2"/>
                            <w:sz w:val="20"/>
                          </w:rPr>
                          <w:t>individuals</w:t>
                        </w:r>
                      </w:p>
                    </w:tc>
                    <w:tc>
                      <w:tcPr>
                        <w:tcW w:w="1116" w:type="dxa"/>
                      </w:tcPr>
                      <w:p w:rsidR="00D5179D" w:rsidRDefault="00D5179D">
                        <w:pPr>
                          <w:pStyle w:val="TableParagraph"/>
                          <w:spacing w:before="28"/>
                          <w:ind w:left="365" w:right="270"/>
                          <w:jc w:val="center"/>
                          <w:rPr>
                            <w:sz w:val="18"/>
                          </w:rPr>
                        </w:pPr>
                        <w:r>
                          <w:rPr>
                            <w:spacing w:val="-2"/>
                            <w:sz w:val="18"/>
                          </w:rPr>
                          <w:t>1,025</w:t>
                        </w:r>
                      </w:p>
                    </w:tc>
                    <w:tc>
                      <w:tcPr>
                        <w:tcW w:w="1637" w:type="dxa"/>
                      </w:tcPr>
                      <w:p w:rsidR="00D5179D" w:rsidRDefault="00D5179D">
                        <w:pPr>
                          <w:pStyle w:val="TableParagraph"/>
                          <w:spacing w:before="28"/>
                          <w:ind w:left="645" w:right="605"/>
                          <w:jc w:val="center"/>
                          <w:rPr>
                            <w:sz w:val="18"/>
                          </w:rPr>
                        </w:pPr>
                        <w:r>
                          <w:rPr>
                            <w:spacing w:val="-5"/>
                            <w:sz w:val="18"/>
                          </w:rPr>
                          <w:t>33%</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Learning</w:t>
                        </w:r>
                        <w:r>
                          <w:rPr>
                            <w:spacing w:val="-4"/>
                            <w:sz w:val="20"/>
                          </w:rPr>
                          <w:t xml:space="preserve"> </w:t>
                        </w:r>
                        <w:r>
                          <w:rPr>
                            <w:sz w:val="20"/>
                          </w:rPr>
                          <w:t>and</w:t>
                        </w:r>
                        <w:r>
                          <w:rPr>
                            <w:spacing w:val="-5"/>
                            <w:sz w:val="20"/>
                          </w:rPr>
                          <w:t xml:space="preserve"> </w:t>
                        </w:r>
                        <w:r>
                          <w:rPr>
                            <w:sz w:val="20"/>
                          </w:rPr>
                          <w:t>life</w:t>
                        </w:r>
                        <w:r>
                          <w:rPr>
                            <w:spacing w:val="-4"/>
                            <w:sz w:val="20"/>
                          </w:rPr>
                          <w:t xml:space="preserve"> </w:t>
                        </w:r>
                        <w:r>
                          <w:rPr>
                            <w:sz w:val="20"/>
                          </w:rPr>
                          <w:t>skills</w:t>
                        </w:r>
                        <w:r>
                          <w:rPr>
                            <w:spacing w:val="-5"/>
                            <w:sz w:val="20"/>
                          </w:rPr>
                          <w:t xml:space="preserve"> </w:t>
                        </w:r>
                        <w:r>
                          <w:rPr>
                            <w:spacing w:val="-2"/>
                            <w:sz w:val="20"/>
                          </w:rPr>
                          <w:t>development</w:t>
                        </w:r>
                      </w:p>
                    </w:tc>
                    <w:tc>
                      <w:tcPr>
                        <w:tcW w:w="1116" w:type="dxa"/>
                      </w:tcPr>
                      <w:p w:rsidR="00D5179D" w:rsidRDefault="00D5179D">
                        <w:pPr>
                          <w:pStyle w:val="TableParagraph"/>
                          <w:spacing w:before="28"/>
                          <w:ind w:left="365" w:right="267"/>
                          <w:jc w:val="center"/>
                          <w:rPr>
                            <w:sz w:val="18"/>
                          </w:rPr>
                        </w:pPr>
                        <w:r>
                          <w:rPr>
                            <w:spacing w:val="-5"/>
                            <w:sz w:val="18"/>
                          </w:rPr>
                          <w:t>535</w:t>
                        </w:r>
                      </w:p>
                    </w:tc>
                    <w:tc>
                      <w:tcPr>
                        <w:tcW w:w="1637" w:type="dxa"/>
                      </w:tcPr>
                      <w:p w:rsidR="00D5179D" w:rsidRDefault="00D5179D">
                        <w:pPr>
                          <w:pStyle w:val="TableParagraph"/>
                          <w:spacing w:before="28"/>
                          <w:ind w:left="645" w:right="605"/>
                          <w:jc w:val="center"/>
                          <w:rPr>
                            <w:sz w:val="18"/>
                          </w:rPr>
                        </w:pPr>
                        <w:r>
                          <w:rPr>
                            <w:spacing w:val="-5"/>
                            <w:sz w:val="18"/>
                          </w:rPr>
                          <w:t>17%</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Flexible</w:t>
                        </w:r>
                        <w:r>
                          <w:rPr>
                            <w:spacing w:val="-9"/>
                            <w:sz w:val="20"/>
                          </w:rPr>
                          <w:t xml:space="preserve"> </w:t>
                        </w:r>
                        <w:r>
                          <w:rPr>
                            <w:spacing w:val="-2"/>
                            <w:sz w:val="20"/>
                          </w:rPr>
                          <w:t>respite</w:t>
                        </w:r>
                      </w:p>
                    </w:tc>
                    <w:tc>
                      <w:tcPr>
                        <w:tcW w:w="1116" w:type="dxa"/>
                      </w:tcPr>
                      <w:p w:rsidR="00D5179D" w:rsidRDefault="00D5179D">
                        <w:pPr>
                          <w:pStyle w:val="TableParagraph"/>
                          <w:spacing w:before="28"/>
                          <w:ind w:left="365" w:right="267"/>
                          <w:jc w:val="center"/>
                          <w:rPr>
                            <w:sz w:val="18"/>
                          </w:rPr>
                        </w:pPr>
                        <w:r>
                          <w:rPr>
                            <w:spacing w:val="-5"/>
                            <w:sz w:val="18"/>
                          </w:rPr>
                          <w:t>320</w:t>
                        </w:r>
                      </w:p>
                    </w:tc>
                    <w:tc>
                      <w:tcPr>
                        <w:tcW w:w="1637" w:type="dxa"/>
                      </w:tcPr>
                      <w:p w:rsidR="00D5179D" w:rsidRDefault="00D5179D">
                        <w:pPr>
                          <w:pStyle w:val="TableParagraph"/>
                          <w:spacing w:before="28"/>
                          <w:ind w:left="645" w:right="605"/>
                          <w:jc w:val="center"/>
                          <w:rPr>
                            <w:sz w:val="18"/>
                          </w:rPr>
                        </w:pPr>
                        <w:r>
                          <w:rPr>
                            <w:spacing w:val="-5"/>
                            <w:sz w:val="18"/>
                          </w:rPr>
                          <w:t>10%</w:t>
                        </w:r>
                      </w:p>
                    </w:tc>
                  </w:tr>
                  <w:tr w:rsidR="00D5179D">
                    <w:trPr>
                      <w:trHeight w:val="289"/>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In-home</w:t>
                        </w:r>
                        <w:r>
                          <w:rPr>
                            <w:spacing w:val="-13"/>
                            <w:sz w:val="20"/>
                          </w:rPr>
                          <w:t xml:space="preserve"> </w:t>
                        </w:r>
                        <w:r>
                          <w:rPr>
                            <w:sz w:val="20"/>
                          </w:rPr>
                          <w:t>accommodation</w:t>
                        </w:r>
                        <w:r>
                          <w:rPr>
                            <w:spacing w:val="-12"/>
                            <w:sz w:val="20"/>
                          </w:rPr>
                          <w:t xml:space="preserve"> </w:t>
                        </w:r>
                        <w:r>
                          <w:rPr>
                            <w:spacing w:val="-2"/>
                            <w:sz w:val="20"/>
                          </w:rPr>
                          <w:t>support</w:t>
                        </w:r>
                      </w:p>
                    </w:tc>
                    <w:tc>
                      <w:tcPr>
                        <w:tcW w:w="1116" w:type="dxa"/>
                      </w:tcPr>
                      <w:p w:rsidR="00D5179D" w:rsidRDefault="00D5179D">
                        <w:pPr>
                          <w:pStyle w:val="TableParagraph"/>
                          <w:spacing w:before="28"/>
                          <w:ind w:left="365" w:right="267"/>
                          <w:jc w:val="center"/>
                          <w:rPr>
                            <w:sz w:val="18"/>
                          </w:rPr>
                        </w:pPr>
                        <w:r>
                          <w:rPr>
                            <w:spacing w:val="-5"/>
                            <w:sz w:val="18"/>
                          </w:rPr>
                          <w:t>248</w:t>
                        </w:r>
                      </w:p>
                    </w:tc>
                    <w:tc>
                      <w:tcPr>
                        <w:tcW w:w="1637" w:type="dxa"/>
                      </w:tcPr>
                      <w:p w:rsidR="00D5179D" w:rsidRDefault="00D5179D">
                        <w:pPr>
                          <w:pStyle w:val="TableParagraph"/>
                          <w:spacing w:before="28"/>
                          <w:ind w:left="645" w:right="605"/>
                          <w:jc w:val="center"/>
                          <w:rPr>
                            <w:sz w:val="18"/>
                          </w:rPr>
                        </w:pPr>
                        <w:r>
                          <w:rPr>
                            <w:spacing w:val="-5"/>
                            <w:sz w:val="18"/>
                          </w:rPr>
                          <w:t>8%</w:t>
                        </w:r>
                      </w:p>
                    </w:tc>
                  </w:tr>
                  <w:tr w:rsidR="00D5179D">
                    <w:trPr>
                      <w:trHeight w:val="289"/>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5"/>
                          <w:ind w:left="256"/>
                          <w:rPr>
                            <w:sz w:val="20"/>
                          </w:rPr>
                        </w:pPr>
                        <w:r>
                          <w:rPr>
                            <w:spacing w:val="-2"/>
                            <w:sz w:val="20"/>
                          </w:rPr>
                          <w:t>Behaviour/specialist</w:t>
                        </w:r>
                        <w:r>
                          <w:rPr>
                            <w:spacing w:val="23"/>
                            <w:sz w:val="20"/>
                          </w:rPr>
                          <w:t xml:space="preserve"> </w:t>
                        </w:r>
                        <w:r>
                          <w:rPr>
                            <w:spacing w:val="-2"/>
                            <w:sz w:val="20"/>
                          </w:rPr>
                          <w:t>intervention</w:t>
                        </w:r>
                      </w:p>
                    </w:tc>
                    <w:tc>
                      <w:tcPr>
                        <w:tcW w:w="1116" w:type="dxa"/>
                      </w:tcPr>
                      <w:p w:rsidR="00D5179D" w:rsidRDefault="00D5179D">
                        <w:pPr>
                          <w:pStyle w:val="TableParagraph"/>
                          <w:spacing w:before="27"/>
                          <w:ind w:left="365" w:right="267"/>
                          <w:jc w:val="center"/>
                          <w:rPr>
                            <w:sz w:val="18"/>
                          </w:rPr>
                        </w:pPr>
                        <w:r>
                          <w:rPr>
                            <w:spacing w:val="-5"/>
                            <w:sz w:val="18"/>
                          </w:rPr>
                          <w:t>210</w:t>
                        </w:r>
                      </w:p>
                    </w:tc>
                    <w:tc>
                      <w:tcPr>
                        <w:tcW w:w="1637" w:type="dxa"/>
                      </w:tcPr>
                      <w:p w:rsidR="00D5179D" w:rsidRDefault="00D5179D">
                        <w:pPr>
                          <w:pStyle w:val="TableParagraph"/>
                          <w:spacing w:before="27"/>
                          <w:ind w:left="645" w:right="605"/>
                          <w:jc w:val="center"/>
                          <w:rPr>
                            <w:sz w:val="18"/>
                          </w:rPr>
                        </w:pPr>
                        <w:r>
                          <w:rPr>
                            <w:spacing w:val="-5"/>
                            <w:sz w:val="18"/>
                          </w:rPr>
                          <w:t>7%</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Group</w:t>
                        </w:r>
                        <w:r>
                          <w:rPr>
                            <w:spacing w:val="-5"/>
                            <w:sz w:val="20"/>
                          </w:rPr>
                          <w:t xml:space="preserve"> </w:t>
                        </w:r>
                        <w:r>
                          <w:rPr>
                            <w:sz w:val="20"/>
                          </w:rPr>
                          <w:t>home</w:t>
                        </w:r>
                        <w:r>
                          <w:rPr>
                            <w:spacing w:val="-5"/>
                            <w:sz w:val="20"/>
                          </w:rPr>
                          <w:t xml:space="preserve"> </w:t>
                        </w:r>
                        <w:r>
                          <w:rPr>
                            <w:sz w:val="20"/>
                          </w:rPr>
                          <w:t>(&lt;7</w:t>
                        </w:r>
                        <w:r>
                          <w:rPr>
                            <w:spacing w:val="-3"/>
                            <w:sz w:val="20"/>
                          </w:rPr>
                          <w:t xml:space="preserve"> </w:t>
                        </w:r>
                        <w:r>
                          <w:rPr>
                            <w:spacing w:val="-2"/>
                            <w:sz w:val="20"/>
                          </w:rPr>
                          <w:t>people)</w:t>
                        </w:r>
                      </w:p>
                    </w:tc>
                    <w:tc>
                      <w:tcPr>
                        <w:tcW w:w="1116" w:type="dxa"/>
                      </w:tcPr>
                      <w:p w:rsidR="00D5179D" w:rsidRDefault="00D5179D">
                        <w:pPr>
                          <w:pStyle w:val="TableParagraph"/>
                          <w:spacing w:before="28"/>
                          <w:ind w:left="365" w:right="267"/>
                          <w:jc w:val="center"/>
                          <w:rPr>
                            <w:sz w:val="18"/>
                          </w:rPr>
                        </w:pPr>
                        <w:r>
                          <w:rPr>
                            <w:spacing w:val="-5"/>
                            <w:sz w:val="18"/>
                          </w:rPr>
                          <w:t>161</w:t>
                        </w:r>
                      </w:p>
                    </w:tc>
                    <w:tc>
                      <w:tcPr>
                        <w:tcW w:w="1637" w:type="dxa"/>
                      </w:tcPr>
                      <w:p w:rsidR="00D5179D" w:rsidRDefault="00D5179D">
                        <w:pPr>
                          <w:pStyle w:val="TableParagraph"/>
                          <w:spacing w:before="28"/>
                          <w:ind w:left="645" w:right="605"/>
                          <w:jc w:val="center"/>
                          <w:rPr>
                            <w:sz w:val="18"/>
                          </w:rPr>
                        </w:pPr>
                        <w:r>
                          <w:rPr>
                            <w:spacing w:val="-5"/>
                            <w:sz w:val="18"/>
                          </w:rPr>
                          <w:t>5%</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Centre-based</w:t>
                        </w:r>
                        <w:r>
                          <w:rPr>
                            <w:spacing w:val="-13"/>
                            <w:sz w:val="20"/>
                          </w:rPr>
                          <w:t xml:space="preserve"> </w:t>
                        </w:r>
                        <w:r>
                          <w:rPr>
                            <w:sz w:val="20"/>
                          </w:rPr>
                          <w:t>respite/respite</w:t>
                        </w:r>
                        <w:r>
                          <w:rPr>
                            <w:spacing w:val="-13"/>
                            <w:sz w:val="20"/>
                          </w:rPr>
                          <w:t xml:space="preserve"> </w:t>
                        </w:r>
                        <w:r>
                          <w:rPr>
                            <w:spacing w:val="-4"/>
                            <w:sz w:val="20"/>
                          </w:rPr>
                          <w:t>homes</w:t>
                        </w:r>
                      </w:p>
                    </w:tc>
                    <w:tc>
                      <w:tcPr>
                        <w:tcW w:w="1116" w:type="dxa"/>
                      </w:tcPr>
                      <w:p w:rsidR="00D5179D" w:rsidRDefault="00D5179D">
                        <w:pPr>
                          <w:pStyle w:val="TableParagraph"/>
                          <w:spacing w:before="28"/>
                          <w:ind w:left="365" w:right="267"/>
                          <w:jc w:val="center"/>
                          <w:rPr>
                            <w:sz w:val="18"/>
                          </w:rPr>
                        </w:pPr>
                        <w:r>
                          <w:rPr>
                            <w:spacing w:val="-5"/>
                            <w:sz w:val="18"/>
                          </w:rPr>
                          <w:t>112</w:t>
                        </w:r>
                      </w:p>
                    </w:tc>
                    <w:tc>
                      <w:tcPr>
                        <w:tcW w:w="1637" w:type="dxa"/>
                      </w:tcPr>
                      <w:p w:rsidR="00D5179D" w:rsidRDefault="00D5179D">
                        <w:pPr>
                          <w:pStyle w:val="TableParagraph"/>
                          <w:spacing w:before="28"/>
                          <w:ind w:left="645" w:right="605"/>
                          <w:jc w:val="center"/>
                          <w:rPr>
                            <w:sz w:val="18"/>
                          </w:rPr>
                        </w:pPr>
                        <w:r>
                          <w:rPr>
                            <w:spacing w:val="-5"/>
                            <w:sz w:val="18"/>
                          </w:rPr>
                          <w:t>4%</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Other</w:t>
                        </w:r>
                        <w:r>
                          <w:rPr>
                            <w:spacing w:val="-9"/>
                            <w:sz w:val="20"/>
                          </w:rPr>
                          <w:t xml:space="preserve"> </w:t>
                        </w:r>
                        <w:r>
                          <w:rPr>
                            <w:spacing w:val="-2"/>
                            <w:sz w:val="20"/>
                          </w:rPr>
                          <w:t>respite</w:t>
                        </w:r>
                      </w:p>
                    </w:tc>
                    <w:tc>
                      <w:tcPr>
                        <w:tcW w:w="1116" w:type="dxa"/>
                      </w:tcPr>
                      <w:p w:rsidR="00D5179D" w:rsidRDefault="00D5179D">
                        <w:pPr>
                          <w:pStyle w:val="TableParagraph"/>
                          <w:spacing w:before="28"/>
                          <w:ind w:left="365" w:right="267"/>
                          <w:jc w:val="center"/>
                          <w:rPr>
                            <w:sz w:val="18"/>
                          </w:rPr>
                        </w:pPr>
                        <w:r>
                          <w:rPr>
                            <w:spacing w:val="-5"/>
                            <w:sz w:val="18"/>
                          </w:rPr>
                          <w:t>64</w:t>
                        </w:r>
                      </w:p>
                    </w:tc>
                    <w:tc>
                      <w:tcPr>
                        <w:tcW w:w="1637" w:type="dxa"/>
                      </w:tcPr>
                      <w:p w:rsidR="00D5179D" w:rsidRDefault="00D5179D">
                        <w:pPr>
                          <w:pStyle w:val="TableParagraph"/>
                          <w:spacing w:before="28"/>
                          <w:ind w:left="645" w:right="605"/>
                          <w:jc w:val="center"/>
                          <w:rPr>
                            <w:sz w:val="18"/>
                          </w:rPr>
                        </w:pPr>
                        <w:r>
                          <w:rPr>
                            <w:spacing w:val="-5"/>
                            <w:sz w:val="18"/>
                          </w:rPr>
                          <w:t>2%</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pacing w:val="-2"/>
                            <w:sz w:val="20"/>
                          </w:rPr>
                          <w:t>Recreation/holiday</w:t>
                        </w:r>
                        <w:r>
                          <w:rPr>
                            <w:spacing w:val="18"/>
                            <w:sz w:val="20"/>
                          </w:rPr>
                          <w:t xml:space="preserve"> </w:t>
                        </w:r>
                        <w:r>
                          <w:rPr>
                            <w:spacing w:val="-2"/>
                            <w:sz w:val="20"/>
                          </w:rPr>
                          <w:t>programs</w:t>
                        </w:r>
                      </w:p>
                    </w:tc>
                    <w:tc>
                      <w:tcPr>
                        <w:tcW w:w="1116" w:type="dxa"/>
                      </w:tcPr>
                      <w:p w:rsidR="00D5179D" w:rsidRDefault="00D5179D">
                        <w:pPr>
                          <w:pStyle w:val="TableParagraph"/>
                          <w:spacing w:before="28"/>
                          <w:ind w:left="365" w:right="267"/>
                          <w:jc w:val="center"/>
                          <w:rPr>
                            <w:sz w:val="18"/>
                          </w:rPr>
                        </w:pPr>
                        <w:r>
                          <w:rPr>
                            <w:spacing w:val="-5"/>
                            <w:sz w:val="18"/>
                          </w:rPr>
                          <w:t>21</w:t>
                        </w:r>
                      </w:p>
                    </w:tc>
                    <w:tc>
                      <w:tcPr>
                        <w:tcW w:w="1637" w:type="dxa"/>
                      </w:tcPr>
                      <w:p w:rsidR="00D5179D" w:rsidRDefault="00D5179D">
                        <w:pPr>
                          <w:pStyle w:val="TableParagraph"/>
                          <w:spacing w:before="28"/>
                          <w:ind w:left="645" w:right="605"/>
                          <w:jc w:val="center"/>
                          <w:rPr>
                            <w:sz w:val="18"/>
                          </w:rPr>
                        </w:pPr>
                        <w:r>
                          <w:rPr>
                            <w:spacing w:val="-5"/>
                            <w:sz w:val="18"/>
                          </w:rPr>
                          <w:t>1%</w:t>
                        </w:r>
                      </w:p>
                    </w:tc>
                  </w:tr>
                  <w:tr w:rsidR="00D5179D">
                    <w:trPr>
                      <w:trHeight w:val="289"/>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Own</w:t>
                        </w:r>
                        <w:r>
                          <w:rPr>
                            <w:spacing w:val="-4"/>
                            <w:sz w:val="20"/>
                          </w:rPr>
                          <w:t xml:space="preserve"> </w:t>
                        </w:r>
                        <w:r>
                          <w:rPr>
                            <w:sz w:val="20"/>
                          </w:rPr>
                          <w:t>home</w:t>
                        </w:r>
                        <w:r>
                          <w:rPr>
                            <w:spacing w:val="-6"/>
                            <w:sz w:val="20"/>
                          </w:rPr>
                          <w:t xml:space="preserve"> </w:t>
                        </w:r>
                        <w:r>
                          <w:rPr>
                            <w:spacing w:val="-2"/>
                            <w:sz w:val="20"/>
                          </w:rPr>
                          <w:t>respite</w:t>
                        </w:r>
                      </w:p>
                    </w:tc>
                    <w:tc>
                      <w:tcPr>
                        <w:tcW w:w="1116" w:type="dxa"/>
                      </w:tcPr>
                      <w:p w:rsidR="00D5179D" w:rsidRDefault="00D5179D">
                        <w:pPr>
                          <w:pStyle w:val="TableParagraph"/>
                          <w:spacing w:before="28"/>
                          <w:ind w:left="365" w:right="267"/>
                          <w:jc w:val="center"/>
                          <w:rPr>
                            <w:sz w:val="18"/>
                          </w:rPr>
                        </w:pPr>
                        <w:r>
                          <w:rPr>
                            <w:spacing w:val="-5"/>
                            <w:sz w:val="18"/>
                          </w:rPr>
                          <w:t>43</w:t>
                        </w:r>
                      </w:p>
                    </w:tc>
                    <w:tc>
                      <w:tcPr>
                        <w:tcW w:w="1637" w:type="dxa"/>
                      </w:tcPr>
                      <w:p w:rsidR="00D5179D" w:rsidRDefault="00D5179D">
                        <w:pPr>
                          <w:pStyle w:val="TableParagraph"/>
                          <w:spacing w:before="28"/>
                          <w:ind w:left="645" w:right="605"/>
                          <w:jc w:val="center"/>
                          <w:rPr>
                            <w:sz w:val="18"/>
                          </w:rPr>
                        </w:pPr>
                        <w:r>
                          <w:rPr>
                            <w:spacing w:val="-5"/>
                            <w:sz w:val="18"/>
                          </w:rPr>
                          <w:t>1%</w:t>
                        </w:r>
                      </w:p>
                    </w:tc>
                  </w:tr>
                  <w:tr w:rsidR="00D5179D">
                    <w:trPr>
                      <w:trHeight w:val="289"/>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5"/>
                          <w:ind w:left="256"/>
                          <w:rPr>
                            <w:sz w:val="20"/>
                          </w:rPr>
                        </w:pPr>
                        <w:r>
                          <w:rPr>
                            <w:sz w:val="20"/>
                          </w:rPr>
                          <w:t>Host</w:t>
                        </w:r>
                        <w:r>
                          <w:rPr>
                            <w:spacing w:val="-7"/>
                            <w:sz w:val="20"/>
                          </w:rPr>
                          <w:t xml:space="preserve"> </w:t>
                        </w:r>
                        <w:r>
                          <w:rPr>
                            <w:sz w:val="20"/>
                          </w:rPr>
                          <w:t>family</w:t>
                        </w:r>
                        <w:r>
                          <w:rPr>
                            <w:spacing w:val="-10"/>
                            <w:sz w:val="20"/>
                          </w:rPr>
                          <w:t xml:space="preserve"> </w:t>
                        </w:r>
                        <w:r>
                          <w:rPr>
                            <w:sz w:val="20"/>
                          </w:rPr>
                          <w:t>respite/peer</w:t>
                        </w:r>
                        <w:r>
                          <w:rPr>
                            <w:spacing w:val="-5"/>
                            <w:sz w:val="20"/>
                          </w:rPr>
                          <w:t xml:space="preserve"> </w:t>
                        </w:r>
                        <w:r>
                          <w:rPr>
                            <w:sz w:val="20"/>
                          </w:rPr>
                          <w:t>support</w:t>
                        </w:r>
                        <w:r>
                          <w:rPr>
                            <w:spacing w:val="-6"/>
                            <w:sz w:val="20"/>
                          </w:rPr>
                          <w:t xml:space="preserve"> </w:t>
                        </w:r>
                        <w:r>
                          <w:rPr>
                            <w:spacing w:val="-2"/>
                            <w:sz w:val="20"/>
                          </w:rPr>
                          <w:t>respite</w:t>
                        </w:r>
                      </w:p>
                    </w:tc>
                    <w:tc>
                      <w:tcPr>
                        <w:tcW w:w="1116" w:type="dxa"/>
                      </w:tcPr>
                      <w:p w:rsidR="00D5179D" w:rsidRDefault="00D5179D">
                        <w:pPr>
                          <w:pStyle w:val="TableParagraph"/>
                          <w:spacing w:before="27"/>
                          <w:ind w:left="365" w:right="267"/>
                          <w:jc w:val="center"/>
                          <w:rPr>
                            <w:sz w:val="18"/>
                          </w:rPr>
                        </w:pPr>
                        <w:r>
                          <w:rPr>
                            <w:spacing w:val="-5"/>
                            <w:sz w:val="18"/>
                          </w:rPr>
                          <w:t>19</w:t>
                        </w:r>
                      </w:p>
                    </w:tc>
                    <w:tc>
                      <w:tcPr>
                        <w:tcW w:w="1637" w:type="dxa"/>
                      </w:tcPr>
                      <w:p w:rsidR="00D5179D" w:rsidRDefault="00D5179D">
                        <w:pPr>
                          <w:pStyle w:val="TableParagraph"/>
                          <w:spacing w:before="27"/>
                          <w:ind w:left="645" w:right="605"/>
                          <w:jc w:val="center"/>
                          <w:rPr>
                            <w:sz w:val="18"/>
                          </w:rPr>
                        </w:pPr>
                        <w:r>
                          <w:rPr>
                            <w:spacing w:val="-5"/>
                            <w:sz w:val="18"/>
                          </w:rPr>
                          <w:t>1%</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Attendant</w:t>
                        </w:r>
                        <w:r>
                          <w:rPr>
                            <w:spacing w:val="-12"/>
                            <w:sz w:val="20"/>
                          </w:rPr>
                          <w:t xml:space="preserve"> </w:t>
                        </w:r>
                        <w:r>
                          <w:rPr>
                            <w:sz w:val="20"/>
                          </w:rPr>
                          <w:t>care/personal</w:t>
                        </w:r>
                        <w:r>
                          <w:rPr>
                            <w:spacing w:val="-12"/>
                            <w:sz w:val="20"/>
                          </w:rPr>
                          <w:t xml:space="preserve"> </w:t>
                        </w:r>
                        <w:r>
                          <w:rPr>
                            <w:spacing w:val="-4"/>
                            <w:sz w:val="20"/>
                          </w:rPr>
                          <w:t>care</w:t>
                        </w:r>
                      </w:p>
                    </w:tc>
                    <w:tc>
                      <w:tcPr>
                        <w:tcW w:w="1116" w:type="dxa"/>
                      </w:tcPr>
                      <w:p w:rsidR="00D5179D" w:rsidRDefault="00D5179D">
                        <w:pPr>
                          <w:pStyle w:val="TableParagraph"/>
                          <w:spacing w:before="28"/>
                          <w:ind w:left="365" w:right="267"/>
                          <w:jc w:val="center"/>
                          <w:rPr>
                            <w:sz w:val="18"/>
                          </w:rPr>
                        </w:pPr>
                        <w:r>
                          <w:rPr>
                            <w:spacing w:val="-5"/>
                            <w:sz w:val="18"/>
                          </w:rPr>
                          <w:t>34</w:t>
                        </w:r>
                      </w:p>
                    </w:tc>
                    <w:tc>
                      <w:tcPr>
                        <w:tcW w:w="1637" w:type="dxa"/>
                      </w:tcPr>
                      <w:p w:rsidR="00D5179D" w:rsidRDefault="00D5179D">
                        <w:pPr>
                          <w:pStyle w:val="TableParagraph"/>
                          <w:spacing w:before="28"/>
                          <w:ind w:left="645" w:right="605"/>
                          <w:jc w:val="center"/>
                          <w:rPr>
                            <w:sz w:val="18"/>
                          </w:rPr>
                        </w:pPr>
                        <w:r>
                          <w:rPr>
                            <w:spacing w:val="-5"/>
                            <w:sz w:val="18"/>
                          </w:rPr>
                          <w:t>1%</w:t>
                        </w:r>
                      </w:p>
                    </w:tc>
                  </w:tr>
                  <w:tr w:rsidR="00D5179D">
                    <w:trPr>
                      <w:trHeight w:val="290"/>
                    </w:trPr>
                    <w:tc>
                      <w:tcPr>
                        <w:tcW w:w="609" w:type="dxa"/>
                      </w:tcPr>
                      <w:p w:rsidR="00D5179D" w:rsidRDefault="00D5179D">
                        <w:pPr>
                          <w:pStyle w:val="TableParagraph"/>
                          <w:rPr>
                            <w:rFonts w:ascii="Times New Roman"/>
                            <w:sz w:val="20"/>
                          </w:rPr>
                        </w:pPr>
                      </w:p>
                    </w:tc>
                    <w:tc>
                      <w:tcPr>
                        <w:tcW w:w="5191" w:type="dxa"/>
                      </w:tcPr>
                      <w:p w:rsidR="00D5179D" w:rsidRDefault="00D5179D">
                        <w:pPr>
                          <w:pStyle w:val="TableParagraph"/>
                          <w:spacing w:before="26"/>
                          <w:ind w:left="256"/>
                          <w:rPr>
                            <w:sz w:val="20"/>
                          </w:rPr>
                        </w:pPr>
                        <w:r>
                          <w:rPr>
                            <w:sz w:val="20"/>
                          </w:rPr>
                          <w:t>Other</w:t>
                        </w:r>
                        <w:r>
                          <w:rPr>
                            <w:spacing w:val="-11"/>
                            <w:sz w:val="20"/>
                          </w:rPr>
                          <w:t xml:space="preserve"> </w:t>
                        </w:r>
                        <w:r>
                          <w:rPr>
                            <w:sz w:val="20"/>
                          </w:rPr>
                          <w:t>accommodation</w:t>
                        </w:r>
                        <w:r>
                          <w:rPr>
                            <w:spacing w:val="-12"/>
                            <w:sz w:val="20"/>
                          </w:rPr>
                          <w:t xml:space="preserve"> </w:t>
                        </w:r>
                        <w:r>
                          <w:rPr>
                            <w:spacing w:val="-2"/>
                            <w:sz w:val="20"/>
                          </w:rPr>
                          <w:t>support</w:t>
                        </w:r>
                      </w:p>
                    </w:tc>
                    <w:tc>
                      <w:tcPr>
                        <w:tcW w:w="1116" w:type="dxa"/>
                      </w:tcPr>
                      <w:p w:rsidR="00D5179D" w:rsidRDefault="00D5179D">
                        <w:pPr>
                          <w:pStyle w:val="TableParagraph"/>
                          <w:spacing w:before="28"/>
                          <w:ind w:left="93"/>
                          <w:jc w:val="center"/>
                          <w:rPr>
                            <w:sz w:val="18"/>
                          </w:rPr>
                        </w:pPr>
                        <w:r>
                          <w:rPr>
                            <w:w w:val="99"/>
                            <w:sz w:val="18"/>
                          </w:rPr>
                          <w:t>1</w:t>
                        </w:r>
                      </w:p>
                    </w:tc>
                    <w:tc>
                      <w:tcPr>
                        <w:tcW w:w="1637" w:type="dxa"/>
                      </w:tcPr>
                      <w:p w:rsidR="00D5179D" w:rsidRDefault="00D5179D">
                        <w:pPr>
                          <w:pStyle w:val="TableParagraph"/>
                          <w:spacing w:before="28"/>
                          <w:ind w:left="645" w:right="605"/>
                          <w:jc w:val="center"/>
                          <w:rPr>
                            <w:sz w:val="18"/>
                          </w:rPr>
                        </w:pPr>
                        <w:r>
                          <w:rPr>
                            <w:spacing w:val="-5"/>
                            <w:sz w:val="18"/>
                          </w:rPr>
                          <w:t>0%</w:t>
                        </w:r>
                      </w:p>
                    </w:tc>
                  </w:tr>
                  <w:tr w:rsidR="00D5179D">
                    <w:trPr>
                      <w:trHeight w:val="259"/>
                    </w:trPr>
                    <w:tc>
                      <w:tcPr>
                        <w:tcW w:w="609" w:type="dxa"/>
                      </w:tcPr>
                      <w:p w:rsidR="00D5179D" w:rsidRDefault="00D5179D">
                        <w:pPr>
                          <w:pStyle w:val="TableParagraph"/>
                          <w:rPr>
                            <w:rFonts w:ascii="Times New Roman"/>
                            <w:sz w:val="18"/>
                          </w:rPr>
                        </w:pPr>
                      </w:p>
                    </w:tc>
                    <w:tc>
                      <w:tcPr>
                        <w:tcW w:w="5191" w:type="dxa"/>
                        <w:tcBorders>
                          <w:bottom w:val="single" w:sz="18" w:space="0" w:color="931537"/>
                        </w:tcBorders>
                      </w:tcPr>
                      <w:p w:rsidR="00D5179D" w:rsidRDefault="00D5179D">
                        <w:pPr>
                          <w:pStyle w:val="TableParagraph"/>
                          <w:spacing w:before="26" w:line="212" w:lineRule="exact"/>
                          <w:ind w:left="256"/>
                          <w:rPr>
                            <w:sz w:val="20"/>
                          </w:rPr>
                        </w:pPr>
                        <w:r>
                          <w:rPr>
                            <w:sz w:val="20"/>
                          </w:rPr>
                          <w:t>Hostels</w:t>
                        </w:r>
                        <w:r>
                          <w:rPr>
                            <w:spacing w:val="-5"/>
                            <w:sz w:val="20"/>
                          </w:rPr>
                          <w:t xml:space="preserve"> </w:t>
                        </w:r>
                        <w:r>
                          <w:rPr>
                            <w:sz w:val="20"/>
                          </w:rPr>
                          <w:t>-</w:t>
                        </w:r>
                        <w:r>
                          <w:rPr>
                            <w:spacing w:val="-4"/>
                            <w:sz w:val="20"/>
                          </w:rPr>
                          <w:t xml:space="preserve"> </w:t>
                        </w:r>
                        <w:r>
                          <w:rPr>
                            <w:sz w:val="20"/>
                          </w:rPr>
                          <w:t>generally</w:t>
                        </w:r>
                        <w:r>
                          <w:rPr>
                            <w:spacing w:val="-7"/>
                            <w:sz w:val="20"/>
                          </w:rPr>
                          <w:t xml:space="preserve"> </w:t>
                        </w:r>
                        <w:r>
                          <w:rPr>
                            <w:sz w:val="20"/>
                          </w:rPr>
                          <w:t>not</w:t>
                        </w:r>
                        <w:r>
                          <w:rPr>
                            <w:spacing w:val="-3"/>
                            <w:sz w:val="20"/>
                          </w:rPr>
                          <w:t xml:space="preserve"> </w:t>
                        </w:r>
                        <w:r>
                          <w:rPr>
                            <w:sz w:val="20"/>
                          </w:rPr>
                          <w:t>24</w:t>
                        </w:r>
                        <w:r>
                          <w:rPr>
                            <w:spacing w:val="-4"/>
                            <w:sz w:val="20"/>
                          </w:rPr>
                          <w:t xml:space="preserve"> </w:t>
                        </w:r>
                        <w:r>
                          <w:rPr>
                            <w:sz w:val="20"/>
                          </w:rPr>
                          <w:t>hour</w:t>
                        </w:r>
                        <w:r>
                          <w:rPr>
                            <w:spacing w:val="-4"/>
                            <w:sz w:val="20"/>
                          </w:rPr>
                          <w:t xml:space="preserve"> care</w:t>
                        </w:r>
                      </w:p>
                    </w:tc>
                    <w:tc>
                      <w:tcPr>
                        <w:tcW w:w="1116" w:type="dxa"/>
                        <w:tcBorders>
                          <w:bottom w:val="single" w:sz="18" w:space="0" w:color="931537"/>
                        </w:tcBorders>
                      </w:tcPr>
                      <w:p w:rsidR="00D5179D" w:rsidRDefault="00D5179D">
                        <w:pPr>
                          <w:pStyle w:val="TableParagraph"/>
                          <w:spacing w:before="28"/>
                          <w:ind w:left="365" w:right="267"/>
                          <w:jc w:val="center"/>
                          <w:rPr>
                            <w:sz w:val="18"/>
                          </w:rPr>
                        </w:pPr>
                        <w:r>
                          <w:rPr>
                            <w:spacing w:val="-5"/>
                            <w:sz w:val="18"/>
                          </w:rPr>
                          <w:t>10</w:t>
                        </w:r>
                      </w:p>
                    </w:tc>
                    <w:tc>
                      <w:tcPr>
                        <w:tcW w:w="1637" w:type="dxa"/>
                        <w:tcBorders>
                          <w:bottom w:val="single" w:sz="18" w:space="0" w:color="931537"/>
                        </w:tcBorders>
                      </w:tcPr>
                      <w:p w:rsidR="00D5179D" w:rsidRDefault="00D5179D">
                        <w:pPr>
                          <w:pStyle w:val="TableParagraph"/>
                          <w:spacing w:before="28"/>
                          <w:ind w:left="645" w:right="605"/>
                          <w:jc w:val="center"/>
                          <w:rPr>
                            <w:sz w:val="18"/>
                          </w:rPr>
                        </w:pPr>
                        <w:r>
                          <w:rPr>
                            <w:spacing w:val="-5"/>
                            <w:sz w:val="18"/>
                          </w:rPr>
                          <w:t>0%</w:t>
                        </w:r>
                      </w:p>
                    </w:tc>
                  </w:tr>
                  <w:tr w:rsidR="00D5179D">
                    <w:trPr>
                      <w:trHeight w:val="513"/>
                    </w:trPr>
                    <w:tc>
                      <w:tcPr>
                        <w:tcW w:w="609" w:type="dxa"/>
                      </w:tcPr>
                      <w:p w:rsidR="00D5179D" w:rsidRDefault="00D5179D">
                        <w:pPr>
                          <w:pStyle w:val="TableParagraph"/>
                          <w:rPr>
                            <w:rFonts w:ascii="Times New Roman"/>
                            <w:sz w:val="20"/>
                          </w:rPr>
                        </w:pPr>
                      </w:p>
                    </w:tc>
                    <w:tc>
                      <w:tcPr>
                        <w:tcW w:w="5191" w:type="dxa"/>
                        <w:tcBorders>
                          <w:top w:val="single" w:sz="18" w:space="0" w:color="931537"/>
                        </w:tcBorders>
                      </w:tcPr>
                      <w:p w:rsidR="00D5179D" w:rsidRDefault="00D5179D">
                        <w:pPr>
                          <w:pStyle w:val="TableParagraph"/>
                          <w:spacing w:before="58"/>
                          <w:ind w:left="3139"/>
                          <w:rPr>
                            <w:sz w:val="18"/>
                          </w:rPr>
                        </w:pPr>
                        <w:r>
                          <w:rPr>
                            <w:sz w:val="18"/>
                          </w:rPr>
                          <w:t>Source:</w:t>
                        </w:r>
                        <w:r>
                          <w:rPr>
                            <w:spacing w:val="-9"/>
                            <w:sz w:val="18"/>
                          </w:rPr>
                          <w:t xml:space="preserve"> </w:t>
                        </w:r>
                        <w:r>
                          <w:rPr>
                            <w:sz w:val="18"/>
                          </w:rPr>
                          <w:t>DHS</w:t>
                        </w:r>
                        <w:r>
                          <w:rPr>
                            <w:spacing w:val="-6"/>
                            <w:sz w:val="18"/>
                          </w:rPr>
                          <w:t xml:space="preserve"> </w:t>
                        </w:r>
                        <w:r>
                          <w:rPr>
                            <w:spacing w:val="-2"/>
                            <w:sz w:val="18"/>
                          </w:rPr>
                          <w:t>(2009).</w:t>
                        </w:r>
                      </w:p>
                    </w:tc>
                    <w:tc>
                      <w:tcPr>
                        <w:tcW w:w="1116" w:type="dxa"/>
                        <w:tcBorders>
                          <w:top w:val="single" w:sz="18" w:space="0" w:color="931537"/>
                        </w:tcBorders>
                      </w:tcPr>
                      <w:p w:rsidR="00D5179D" w:rsidRDefault="00D5179D">
                        <w:pPr>
                          <w:pStyle w:val="TableParagraph"/>
                          <w:rPr>
                            <w:rFonts w:ascii="Times New Roman"/>
                            <w:sz w:val="20"/>
                          </w:rPr>
                        </w:pPr>
                      </w:p>
                    </w:tc>
                    <w:tc>
                      <w:tcPr>
                        <w:tcW w:w="1637" w:type="dxa"/>
                        <w:tcBorders>
                          <w:top w:val="single" w:sz="18" w:space="0" w:color="931537"/>
                        </w:tcBorders>
                      </w:tcPr>
                      <w:p w:rsidR="00D5179D" w:rsidRDefault="00D5179D">
                        <w:pPr>
                          <w:pStyle w:val="TableParagraph"/>
                          <w:rPr>
                            <w:rFonts w:ascii="Times New Roman"/>
                            <w:sz w:val="20"/>
                          </w:rPr>
                        </w:pPr>
                      </w:p>
                    </w:tc>
                  </w:tr>
                  <w:tr w:rsidR="00D5179D">
                    <w:trPr>
                      <w:trHeight w:val="494"/>
                    </w:trPr>
                    <w:tc>
                      <w:tcPr>
                        <w:tcW w:w="609" w:type="dxa"/>
                      </w:tcPr>
                      <w:p w:rsidR="00D5179D" w:rsidRDefault="00D5179D">
                        <w:pPr>
                          <w:pStyle w:val="TableParagraph"/>
                          <w:rPr>
                            <w:sz w:val="21"/>
                          </w:rPr>
                        </w:pPr>
                      </w:p>
                      <w:p w:rsidR="00D5179D" w:rsidRDefault="00D5179D">
                        <w:pPr>
                          <w:pStyle w:val="TableParagraph"/>
                          <w:spacing w:line="233" w:lineRule="exact"/>
                          <w:ind w:left="50"/>
                          <w:rPr>
                            <w:b/>
                          </w:rPr>
                        </w:pPr>
                        <w:r>
                          <w:rPr>
                            <w:b/>
                            <w:color w:val="931537"/>
                            <w:spacing w:val="-5"/>
                          </w:rPr>
                          <w:t>SCI</w:t>
                        </w:r>
                      </w:p>
                    </w:tc>
                    <w:tc>
                      <w:tcPr>
                        <w:tcW w:w="5191" w:type="dxa"/>
                      </w:tcPr>
                      <w:p w:rsidR="00D5179D" w:rsidRDefault="00D5179D">
                        <w:pPr>
                          <w:pStyle w:val="TableParagraph"/>
                          <w:rPr>
                            <w:rFonts w:ascii="Times New Roman"/>
                            <w:sz w:val="20"/>
                          </w:rPr>
                        </w:pPr>
                      </w:p>
                    </w:tc>
                    <w:tc>
                      <w:tcPr>
                        <w:tcW w:w="1116" w:type="dxa"/>
                      </w:tcPr>
                      <w:p w:rsidR="00D5179D" w:rsidRDefault="00D5179D">
                        <w:pPr>
                          <w:pStyle w:val="TableParagraph"/>
                          <w:rPr>
                            <w:rFonts w:ascii="Times New Roman"/>
                            <w:sz w:val="20"/>
                          </w:rPr>
                        </w:pPr>
                      </w:p>
                    </w:tc>
                    <w:tc>
                      <w:tcPr>
                        <w:tcW w:w="1637" w:type="dxa"/>
                      </w:tcPr>
                      <w:p w:rsidR="00D5179D" w:rsidRDefault="00D5179D">
                        <w:pPr>
                          <w:pStyle w:val="TableParagraph"/>
                          <w:rPr>
                            <w:rFonts w:ascii="Times New Roman"/>
                            <w:sz w:val="20"/>
                          </w:rPr>
                        </w:pPr>
                      </w:p>
                    </w:tc>
                  </w:tr>
                </w:tbl>
                <w:p w:rsidR="00D5179D" w:rsidRDefault="00D5179D">
                  <w:pPr>
                    <w:pStyle w:val="BodyText"/>
                  </w:pPr>
                </w:p>
              </w:txbxContent>
            </v:textbox>
            <w10:wrap anchorx="page"/>
          </v:shape>
        </w:pict>
      </w:r>
      <w:r w:rsidR="00D5179D">
        <w:rPr>
          <w:smallCaps/>
          <w:color w:val="931537"/>
        </w:rPr>
        <w:t>Table</w:t>
      </w:r>
      <w:r w:rsidR="00D5179D">
        <w:rPr>
          <w:smallCaps/>
          <w:color w:val="931537"/>
          <w:spacing w:val="-13"/>
        </w:rPr>
        <w:t xml:space="preserve"> </w:t>
      </w:r>
      <w:r w:rsidR="00D5179D">
        <w:rPr>
          <w:smallCaps/>
          <w:color w:val="931537"/>
        </w:rPr>
        <w:t>2-5:</w:t>
      </w:r>
      <w:r w:rsidR="00D5179D">
        <w:rPr>
          <w:smallCaps/>
          <w:color w:val="931537"/>
          <w:spacing w:val="-12"/>
        </w:rPr>
        <w:t xml:space="preserve"> </w:t>
      </w:r>
      <w:r w:rsidR="00D5179D">
        <w:rPr>
          <w:smallCaps/>
          <w:color w:val="931537"/>
        </w:rPr>
        <w:t>Disability</w:t>
      </w:r>
      <w:r w:rsidR="00D5179D">
        <w:rPr>
          <w:smallCaps/>
          <w:color w:val="931537"/>
          <w:spacing w:val="-13"/>
        </w:rPr>
        <w:t xml:space="preserve"> </w:t>
      </w:r>
      <w:r w:rsidR="00D5179D">
        <w:rPr>
          <w:smallCaps/>
          <w:color w:val="931537"/>
        </w:rPr>
        <w:t>services</w:t>
      </w:r>
      <w:r w:rsidR="00D5179D">
        <w:rPr>
          <w:smallCaps/>
          <w:color w:val="931537"/>
          <w:spacing w:val="-9"/>
        </w:rPr>
        <w:t xml:space="preserve"> </w:t>
      </w:r>
      <w:r w:rsidR="00D5179D">
        <w:rPr>
          <w:smallCaps/>
          <w:color w:val="931537"/>
        </w:rPr>
        <w:t>received</w:t>
      </w:r>
      <w:r w:rsidR="00D5179D">
        <w:rPr>
          <w:smallCaps/>
          <w:color w:val="931537"/>
          <w:spacing w:val="-9"/>
        </w:rPr>
        <w:t xml:space="preserve"> </w:t>
      </w:r>
      <w:r w:rsidR="00D5179D">
        <w:rPr>
          <w:smallCaps/>
          <w:color w:val="931537"/>
        </w:rPr>
        <w:t>by</w:t>
      </w:r>
      <w:r w:rsidR="00D5179D">
        <w:rPr>
          <w:smallCaps/>
          <w:color w:val="931537"/>
          <w:spacing w:val="-8"/>
        </w:rPr>
        <w:t xml:space="preserve"> </w:t>
      </w:r>
      <w:r w:rsidR="00D5179D">
        <w:rPr>
          <w:smallCaps/>
          <w:color w:val="931537"/>
        </w:rPr>
        <w:t>Victorians</w:t>
      </w:r>
      <w:r w:rsidR="00D5179D">
        <w:rPr>
          <w:smallCaps/>
          <w:color w:val="931537"/>
          <w:spacing w:val="-8"/>
        </w:rPr>
        <w:t xml:space="preserve"> </w:t>
      </w:r>
      <w:r w:rsidR="00D5179D">
        <w:rPr>
          <w:smallCaps/>
          <w:color w:val="931537"/>
        </w:rPr>
        <w:t>with</w:t>
      </w:r>
      <w:r w:rsidR="00D5179D">
        <w:rPr>
          <w:smallCaps/>
          <w:color w:val="931537"/>
          <w:spacing w:val="-9"/>
        </w:rPr>
        <w:t xml:space="preserve"> </w:t>
      </w:r>
      <w:r w:rsidR="00D5179D">
        <w:rPr>
          <w:smallCaps/>
          <w:color w:val="931537"/>
        </w:rPr>
        <w:t>an</w:t>
      </w:r>
      <w:r w:rsidR="00D5179D">
        <w:rPr>
          <w:smallCaps/>
          <w:color w:val="931537"/>
          <w:spacing w:val="-4"/>
        </w:rPr>
        <w:t xml:space="preserve"> </w:t>
      </w:r>
      <w:r w:rsidR="00D5179D">
        <w:rPr>
          <w:smallCaps/>
          <w:color w:val="931537"/>
        </w:rPr>
        <w:t>ABI,</w:t>
      </w:r>
      <w:r w:rsidR="00D5179D">
        <w:rPr>
          <w:smallCaps/>
          <w:color w:val="931537"/>
          <w:spacing w:val="-13"/>
        </w:rPr>
        <w:t xml:space="preserve"> </w:t>
      </w:r>
      <w:r w:rsidR="00D5179D">
        <w:rPr>
          <w:smallCaps/>
          <w:color w:val="931537"/>
          <w:spacing w:val="-4"/>
        </w:rPr>
        <w:t>2008</w:t>
      </w:r>
    </w:p>
    <w:p w:rsidR="00DD1B90" w:rsidRDefault="00F727E3">
      <w:pPr>
        <w:pStyle w:val="BodyText"/>
        <w:spacing w:before="5"/>
        <w:rPr>
          <w:b/>
          <w:sz w:val="3"/>
        </w:rPr>
      </w:pPr>
      <w:r>
        <w:pict>
          <v:rect id="docshape191" o:spid="_x0000_s3242" style="position:absolute;margin-left:99.25pt;margin-top:3.2pt;width:396.8pt;height:2.15pt;z-index:-15701504;mso-wrap-distance-left:0;mso-wrap-distance-right:0;mso-position-horizontal-relative:page" fillcolor="#931537" stroked="f">
            <w10:wrap type="topAndBottom" anchorx="page"/>
          </v:rect>
        </w:pict>
      </w:r>
    </w:p>
    <w:p w:rsidR="00DD1B90" w:rsidRDefault="00D5179D">
      <w:pPr>
        <w:pStyle w:val="Heading4"/>
        <w:tabs>
          <w:tab w:val="left" w:pos="6459"/>
          <w:tab w:val="left" w:pos="7350"/>
        </w:tabs>
        <w:ind w:left="2754"/>
      </w:pPr>
      <w:r>
        <w:rPr>
          <w:color w:val="931537"/>
          <w:position w:val="-5"/>
        </w:rPr>
        <w:t>Service</w:t>
      </w:r>
      <w:r>
        <w:rPr>
          <w:color w:val="931537"/>
          <w:spacing w:val="-4"/>
          <w:position w:val="-5"/>
        </w:rPr>
        <w:t xml:space="preserve"> </w:t>
      </w:r>
      <w:r>
        <w:rPr>
          <w:color w:val="931537"/>
          <w:spacing w:val="-2"/>
          <w:position w:val="-5"/>
        </w:rPr>
        <w:t>received</w:t>
      </w:r>
      <w:r>
        <w:rPr>
          <w:color w:val="931537"/>
          <w:position w:val="-5"/>
        </w:rPr>
        <w:tab/>
      </w:r>
      <w:r>
        <w:rPr>
          <w:color w:val="931537"/>
          <w:spacing w:val="-4"/>
        </w:rPr>
        <w:t>Total</w:t>
      </w:r>
      <w:r>
        <w:rPr>
          <w:color w:val="931537"/>
        </w:rPr>
        <w:tab/>
        <w:t>%</w:t>
      </w:r>
      <w:r>
        <w:rPr>
          <w:color w:val="931537"/>
          <w:spacing w:val="-2"/>
        </w:rPr>
        <w:t xml:space="preserve"> </w:t>
      </w:r>
      <w:r>
        <w:rPr>
          <w:color w:val="931537"/>
        </w:rPr>
        <w:t>of all</w:t>
      </w:r>
      <w:r>
        <w:rPr>
          <w:color w:val="931537"/>
          <w:spacing w:val="-1"/>
        </w:rPr>
        <w:t xml:space="preserve"> </w:t>
      </w:r>
      <w:r>
        <w:rPr>
          <w:color w:val="931537"/>
          <w:spacing w:val="-2"/>
        </w:rPr>
        <w:t>cases</w:t>
      </w: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rPr>
          <w:b/>
          <w:sz w:val="30"/>
        </w:rPr>
      </w:pPr>
    </w:p>
    <w:p w:rsidR="00DD1B90" w:rsidRDefault="00DD1B90">
      <w:pPr>
        <w:pStyle w:val="BodyText"/>
        <w:spacing w:before="4"/>
        <w:rPr>
          <w:b/>
          <w:sz w:val="42"/>
        </w:rPr>
      </w:pPr>
    </w:p>
    <w:p w:rsidR="00DD1B90" w:rsidRDefault="00D5179D">
      <w:pPr>
        <w:pStyle w:val="BodyText"/>
        <w:ind w:left="438"/>
      </w:pPr>
      <w:r>
        <w:t>Treatment</w:t>
      </w:r>
      <w:r>
        <w:rPr>
          <w:spacing w:val="-9"/>
        </w:rPr>
        <w:t xml:space="preserve"> </w:t>
      </w:r>
      <w:r>
        <w:t>for</w:t>
      </w:r>
      <w:r>
        <w:rPr>
          <w:spacing w:val="-2"/>
        </w:rPr>
        <w:t xml:space="preserve"> </w:t>
      </w:r>
      <w:r>
        <w:t>people</w:t>
      </w:r>
      <w:r>
        <w:rPr>
          <w:spacing w:val="-6"/>
        </w:rPr>
        <w:t xml:space="preserve"> </w:t>
      </w:r>
      <w:r>
        <w:t>with</w:t>
      </w:r>
      <w:r>
        <w:rPr>
          <w:spacing w:val="-4"/>
        </w:rPr>
        <w:t xml:space="preserve"> </w:t>
      </w:r>
      <w:r>
        <w:t>SCI</w:t>
      </w:r>
      <w:r>
        <w:rPr>
          <w:spacing w:val="-4"/>
        </w:rPr>
        <w:t xml:space="preserve"> </w:t>
      </w:r>
      <w:r>
        <w:t>typically</w:t>
      </w:r>
      <w:r>
        <w:rPr>
          <w:spacing w:val="-6"/>
        </w:rPr>
        <w:t xml:space="preserve"> </w:t>
      </w:r>
      <w:r>
        <w:t>includes</w:t>
      </w:r>
      <w:r>
        <w:rPr>
          <w:spacing w:val="-3"/>
        </w:rPr>
        <w:t xml:space="preserve"> </w:t>
      </w:r>
      <w:r>
        <w:t>the</w:t>
      </w:r>
      <w:r>
        <w:rPr>
          <w:spacing w:val="-8"/>
        </w:rPr>
        <w:t xml:space="preserve"> </w:t>
      </w:r>
      <w:r>
        <w:t>following</w:t>
      </w:r>
      <w:r>
        <w:rPr>
          <w:spacing w:val="-1"/>
        </w:rPr>
        <w:t xml:space="preserve"> </w:t>
      </w:r>
      <w:r>
        <w:rPr>
          <w:spacing w:val="-2"/>
        </w:rPr>
        <w:t>components.</w:t>
      </w:r>
    </w:p>
    <w:p w:rsidR="00DD1B90" w:rsidRDefault="00DD1B90">
      <w:pPr>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ListParagraph"/>
        <w:numPr>
          <w:ilvl w:val="0"/>
          <w:numId w:val="22"/>
        </w:numPr>
        <w:tabs>
          <w:tab w:val="left" w:pos="1005"/>
        </w:tabs>
        <w:spacing w:before="94"/>
        <w:ind w:right="522"/>
        <w:jc w:val="both"/>
        <w:rPr>
          <w:rFonts w:ascii="Wingdings" w:hAnsi="Wingdings"/>
          <w:color w:val="931537"/>
        </w:rPr>
      </w:pPr>
      <w:r>
        <w:rPr>
          <w:b/>
        </w:rPr>
        <w:t xml:space="preserve">Acute treatment. </w:t>
      </w:r>
      <w:r>
        <w:t>Treatment can be given to reduce the severity of SCI close to the time of trauma. High dose steroids are given in an attempt to reduce the severity of the injury in the spinal cord and therefore increase the chance of recovery. For vertebral fracture or dislocation, surgery may be required. During recovery patients may need intravenous drips for fluid, care to prevent pressure sores, physiotherapy to prevent contracture, treatment to prevent blood clots and respiratory problems and care of the paralysed bladder/bowel (QSCIS, 2001). Medical procedures for incident SCI separations are summarised in Table 2-6.</w:t>
      </w:r>
    </w:p>
    <w:p w:rsidR="00DD1B90" w:rsidRDefault="00DD1B90">
      <w:pPr>
        <w:pStyle w:val="BodyText"/>
        <w:spacing w:before="9"/>
        <w:rPr>
          <w:sz w:val="20"/>
        </w:rPr>
      </w:pPr>
    </w:p>
    <w:p w:rsidR="00DD1B90" w:rsidRDefault="00F727E3">
      <w:pPr>
        <w:pStyle w:val="Heading4"/>
        <w:spacing w:before="1"/>
        <w:ind w:left="3399" w:right="899" w:hanging="2580"/>
      </w:pPr>
      <w:r>
        <w:pict>
          <v:rect id="docshape192" o:spid="_x0000_s3241" style="position:absolute;left:0;text-align:left;margin-left:100.55pt;margin-top:28.65pt;width:394.2pt;height:2.15pt;z-index:15757312;mso-position-horizontal-relative:page" fillcolor="#931537" stroked="f">
            <w10:wrap anchorx="page"/>
          </v:rect>
        </w:pict>
      </w:r>
      <w:r w:rsidR="00D5179D">
        <w:rPr>
          <w:smallCaps/>
          <w:color w:val="931537"/>
        </w:rPr>
        <w:t>Table</w:t>
      </w:r>
      <w:r w:rsidR="00D5179D">
        <w:rPr>
          <w:smallCaps/>
          <w:color w:val="931537"/>
          <w:spacing w:val="-2"/>
        </w:rPr>
        <w:t xml:space="preserve"> </w:t>
      </w:r>
      <w:r w:rsidR="00D5179D">
        <w:rPr>
          <w:smallCaps/>
          <w:color w:val="931537"/>
        </w:rPr>
        <w:t>2-6:</w:t>
      </w:r>
      <w:r w:rsidR="00D5179D">
        <w:rPr>
          <w:smallCaps/>
          <w:color w:val="931537"/>
          <w:spacing w:val="-12"/>
        </w:rPr>
        <w:t xml:space="preserve"> </w:t>
      </w:r>
      <w:r w:rsidR="00D5179D">
        <w:rPr>
          <w:smallCaps/>
          <w:color w:val="931537"/>
        </w:rPr>
        <w:t>SCI</w:t>
      </w:r>
      <w:r w:rsidR="00D5179D">
        <w:rPr>
          <w:smallCaps/>
          <w:color w:val="931537"/>
          <w:spacing w:val="-12"/>
        </w:rPr>
        <w:t xml:space="preserve"> </w:t>
      </w:r>
      <w:r w:rsidR="00D5179D">
        <w:rPr>
          <w:smallCaps/>
          <w:color w:val="931537"/>
        </w:rPr>
        <w:t>separations</w:t>
      </w:r>
      <w:r w:rsidR="00D5179D">
        <w:rPr>
          <w:smallCaps/>
          <w:color w:val="931537"/>
          <w:spacing w:val="-2"/>
        </w:rPr>
        <w:t xml:space="preserve"> </w:t>
      </w:r>
      <w:r w:rsidR="00D5179D">
        <w:rPr>
          <w:smallCaps/>
          <w:color w:val="931537"/>
        </w:rPr>
        <w:t>by</w:t>
      </w:r>
      <w:r w:rsidR="00D5179D">
        <w:rPr>
          <w:smallCaps/>
          <w:color w:val="931537"/>
          <w:spacing w:val="-2"/>
        </w:rPr>
        <w:t xml:space="preserve"> </w:t>
      </w:r>
      <w:r w:rsidR="00D5179D">
        <w:rPr>
          <w:smallCaps/>
          <w:color w:val="931537"/>
        </w:rPr>
        <w:t>type</w:t>
      </w:r>
      <w:r w:rsidR="00D5179D">
        <w:rPr>
          <w:smallCaps/>
          <w:color w:val="931537"/>
          <w:spacing w:val="-2"/>
        </w:rPr>
        <w:t xml:space="preserve"> </w:t>
      </w:r>
      <w:r w:rsidR="00D5179D">
        <w:rPr>
          <w:smallCaps/>
          <w:color w:val="931537"/>
        </w:rPr>
        <w:t>of</w:t>
      </w:r>
      <w:r w:rsidR="00D5179D">
        <w:rPr>
          <w:smallCaps/>
          <w:color w:val="931537"/>
          <w:spacing w:val="-2"/>
        </w:rPr>
        <w:t xml:space="preserve"> </w:t>
      </w:r>
      <w:r w:rsidR="00D5179D">
        <w:rPr>
          <w:smallCaps/>
          <w:color w:val="931537"/>
        </w:rPr>
        <w:t>medical procedure and</w:t>
      </w:r>
      <w:r w:rsidR="00D5179D">
        <w:rPr>
          <w:smallCaps/>
          <w:color w:val="931537"/>
          <w:spacing w:val="-3"/>
        </w:rPr>
        <w:t xml:space="preserve"> </w:t>
      </w:r>
      <w:r w:rsidR="00D5179D">
        <w:rPr>
          <w:smallCaps/>
          <w:color w:val="931537"/>
        </w:rPr>
        <w:t>type</w:t>
      </w:r>
      <w:r w:rsidR="00D5179D">
        <w:rPr>
          <w:smallCaps/>
          <w:color w:val="931537"/>
          <w:spacing w:val="-2"/>
        </w:rPr>
        <w:t xml:space="preserve"> </w:t>
      </w:r>
      <w:r w:rsidR="00D5179D">
        <w:rPr>
          <w:smallCaps/>
          <w:color w:val="931537"/>
        </w:rPr>
        <w:t>of</w:t>
      </w:r>
      <w:r w:rsidR="00D5179D">
        <w:rPr>
          <w:smallCaps/>
          <w:color w:val="931537"/>
          <w:spacing w:val="-2"/>
        </w:rPr>
        <w:t xml:space="preserve"> </w:t>
      </w:r>
      <w:r w:rsidR="00D5179D">
        <w:rPr>
          <w:smallCaps/>
          <w:color w:val="931537"/>
        </w:rPr>
        <w:t>hospital, Australia, 1999-00 to 2004-05</w:t>
      </w:r>
    </w:p>
    <w:p w:rsidR="00DD1B90" w:rsidRDefault="00DD1B90">
      <w:pPr>
        <w:sectPr w:rsidR="00DD1B90">
          <w:pgSz w:w="11900" w:h="16840"/>
          <w:pgMar w:top="1120" w:right="880" w:bottom="1280" w:left="980" w:header="856" w:footer="1088" w:gutter="0"/>
          <w:cols w:space="720"/>
        </w:sectPr>
      </w:pPr>
    </w:p>
    <w:p w:rsidR="00DD1B90" w:rsidRDefault="00D5179D">
      <w:pPr>
        <w:pStyle w:val="Heading4"/>
        <w:tabs>
          <w:tab w:val="left" w:pos="6246"/>
        </w:tabs>
        <w:spacing w:before="155" w:line="182" w:lineRule="auto"/>
        <w:ind w:left="6171" w:hanging="3713"/>
      </w:pPr>
      <w:r>
        <w:rPr>
          <w:color w:val="931537"/>
        </w:rPr>
        <w:t>Hospital procedures</w:t>
      </w:r>
      <w:r>
        <w:rPr>
          <w:color w:val="931537"/>
        </w:rPr>
        <w:tab/>
      </w:r>
      <w:r>
        <w:rPr>
          <w:color w:val="931537"/>
        </w:rPr>
        <w:tab/>
      </w:r>
      <w:r>
        <w:rPr>
          <w:color w:val="931537"/>
          <w:spacing w:val="-2"/>
          <w:position w:val="6"/>
        </w:rPr>
        <w:t xml:space="preserve">Hospitals </w:t>
      </w:r>
      <w:r>
        <w:rPr>
          <w:color w:val="931537"/>
        </w:rPr>
        <w:t>with</w:t>
      </w:r>
      <w:r>
        <w:rPr>
          <w:color w:val="931537"/>
          <w:spacing w:val="-16"/>
        </w:rPr>
        <w:t xml:space="preserve"> </w:t>
      </w:r>
      <w:r>
        <w:rPr>
          <w:color w:val="931537"/>
        </w:rPr>
        <w:t>spinal</w:t>
      </w:r>
    </w:p>
    <w:p w:rsidR="00DD1B90" w:rsidRDefault="00D5179D">
      <w:pPr>
        <w:pStyle w:val="Heading4"/>
        <w:spacing w:before="10"/>
        <w:ind w:left="6539"/>
      </w:pPr>
      <w:r>
        <w:rPr>
          <w:color w:val="931537"/>
          <w:spacing w:val="-4"/>
        </w:rPr>
        <w:t>unit</w:t>
      </w:r>
    </w:p>
    <w:p w:rsidR="00DD1B90" w:rsidRDefault="00D5179D">
      <w:pPr>
        <w:pStyle w:val="Heading4"/>
        <w:spacing w:before="106"/>
        <w:ind w:left="289" w:right="1296" w:firstLine="3"/>
        <w:jc w:val="center"/>
      </w:pPr>
      <w:r>
        <w:rPr>
          <w:b w:val="0"/>
        </w:rPr>
        <w:br w:type="column"/>
      </w:r>
      <w:r>
        <w:rPr>
          <w:color w:val="931537"/>
          <w:spacing w:val="-2"/>
        </w:rPr>
        <w:t xml:space="preserve">Hospitals without </w:t>
      </w:r>
      <w:r>
        <w:rPr>
          <w:color w:val="931537"/>
        </w:rPr>
        <w:t>spinal</w:t>
      </w:r>
      <w:r>
        <w:rPr>
          <w:color w:val="931537"/>
          <w:spacing w:val="-16"/>
        </w:rPr>
        <w:t xml:space="preserve"> </w:t>
      </w:r>
      <w:r>
        <w:rPr>
          <w:color w:val="931537"/>
        </w:rPr>
        <w:t>unit</w:t>
      </w:r>
    </w:p>
    <w:p w:rsidR="00DD1B90" w:rsidRDefault="00DD1B90">
      <w:pPr>
        <w:jc w:val="center"/>
        <w:sectPr w:rsidR="00DD1B90">
          <w:type w:val="continuous"/>
          <w:pgSz w:w="11900" w:h="16840"/>
          <w:pgMar w:top="1800" w:right="880" w:bottom="280" w:left="980" w:header="856" w:footer="1088" w:gutter="0"/>
          <w:cols w:num="2" w:space="720" w:equalWidth="0">
            <w:col w:w="7311" w:space="40"/>
            <w:col w:w="2689"/>
          </w:cols>
        </w:sectPr>
      </w:pPr>
    </w:p>
    <w:p w:rsidR="00DD1B90" w:rsidRDefault="00F727E3">
      <w:pPr>
        <w:pStyle w:val="BodyText"/>
        <w:spacing w:line="28" w:lineRule="exact"/>
        <w:ind w:left="6018"/>
        <w:rPr>
          <w:sz w:val="2"/>
        </w:rPr>
      </w:pPr>
      <w:r>
        <w:rPr>
          <w:sz w:val="2"/>
        </w:rPr>
      </w:r>
      <w:r>
        <w:rPr>
          <w:sz w:val="2"/>
        </w:rPr>
        <w:pict>
          <v:group id="docshapegroup193" o:spid="_x0000_s3239" style="width:144.85pt;height:1.45pt;mso-position-horizontal-relative:char;mso-position-vertical-relative:line" coordsize="2897,29">
            <v:shape id="docshape194" o:spid="_x0000_s3240" style="position:absolute;left:-1;width:2897;height:29" coordsize="2897,29" path="m2897,l1478,r-28,l,,,29r1450,l1478,29r1419,l2897,xe" fillcolor="#931537" stroked="f">
              <v:path arrowok="t"/>
            </v:shape>
            <w10:anchorlock/>
          </v:group>
        </w:pict>
      </w:r>
    </w:p>
    <w:p w:rsidR="00DD1B90" w:rsidRDefault="00D5179D">
      <w:pPr>
        <w:pStyle w:val="Heading4"/>
        <w:spacing w:before="60"/>
        <w:ind w:left="6431"/>
      </w:pPr>
      <w:r>
        <w:rPr>
          <w:color w:val="931537"/>
        </w:rPr>
        <w:t>%</w:t>
      </w:r>
      <w:r>
        <w:rPr>
          <w:color w:val="931537"/>
          <w:spacing w:val="-2"/>
        </w:rPr>
        <w:t xml:space="preserve"> </w:t>
      </w:r>
      <w:r>
        <w:rPr>
          <w:color w:val="931537"/>
        </w:rPr>
        <w:t>of all</w:t>
      </w:r>
      <w:r>
        <w:rPr>
          <w:color w:val="931537"/>
          <w:spacing w:val="-1"/>
        </w:rPr>
        <w:t xml:space="preserve"> </w:t>
      </w:r>
      <w:r>
        <w:rPr>
          <w:color w:val="931537"/>
          <w:spacing w:val="-2"/>
        </w:rPr>
        <w:t>separations</w:t>
      </w:r>
    </w:p>
    <w:p w:rsidR="00DD1B90" w:rsidRDefault="00DD1B90">
      <w:pPr>
        <w:pStyle w:val="BodyText"/>
        <w:spacing w:before="10"/>
        <w:rPr>
          <w:b/>
          <w:sz w:val="5"/>
        </w:rPr>
      </w:pPr>
    </w:p>
    <w:tbl>
      <w:tblPr>
        <w:tblW w:w="0" w:type="auto"/>
        <w:tblInd w:w="1024" w:type="dxa"/>
        <w:tblLayout w:type="fixed"/>
        <w:tblCellMar>
          <w:left w:w="0" w:type="dxa"/>
          <w:right w:w="0" w:type="dxa"/>
        </w:tblCellMar>
        <w:tblLook w:val="01E0" w:firstRow="1" w:lastRow="1" w:firstColumn="1" w:lastColumn="1" w:noHBand="0" w:noVBand="0"/>
      </w:tblPr>
      <w:tblGrid>
        <w:gridCol w:w="5348"/>
        <w:gridCol w:w="1523"/>
        <w:gridCol w:w="1026"/>
      </w:tblGrid>
      <w:tr w:rsidR="00DD1B90">
        <w:trPr>
          <w:trHeight w:val="257"/>
        </w:trPr>
        <w:tc>
          <w:tcPr>
            <w:tcW w:w="5348" w:type="dxa"/>
          </w:tcPr>
          <w:p w:rsidR="00DD1B90" w:rsidRDefault="00D5179D">
            <w:pPr>
              <w:pStyle w:val="TableParagraph"/>
              <w:spacing w:line="223" w:lineRule="exact"/>
              <w:ind w:left="261"/>
              <w:rPr>
                <w:b/>
                <w:sz w:val="20"/>
              </w:rPr>
            </w:pPr>
            <w:r>
              <w:rPr>
                <w:b/>
                <w:sz w:val="20"/>
              </w:rPr>
              <w:t>Generalised</w:t>
            </w:r>
            <w:r>
              <w:rPr>
                <w:b/>
                <w:spacing w:val="-10"/>
                <w:sz w:val="20"/>
              </w:rPr>
              <w:t xml:space="preserve"> </w:t>
            </w:r>
            <w:r>
              <w:rPr>
                <w:b/>
                <w:sz w:val="20"/>
              </w:rPr>
              <w:t>allied</w:t>
            </w:r>
            <w:r>
              <w:rPr>
                <w:b/>
                <w:spacing w:val="-9"/>
                <w:sz w:val="20"/>
              </w:rPr>
              <w:t xml:space="preserve"> </w:t>
            </w:r>
            <w:r>
              <w:rPr>
                <w:b/>
                <w:sz w:val="20"/>
              </w:rPr>
              <w:t>health</w:t>
            </w:r>
            <w:r>
              <w:rPr>
                <w:b/>
                <w:spacing w:val="-9"/>
                <w:sz w:val="20"/>
              </w:rPr>
              <w:t xml:space="preserve"> </w:t>
            </w:r>
            <w:r>
              <w:rPr>
                <w:b/>
                <w:spacing w:val="-2"/>
                <w:sz w:val="20"/>
              </w:rPr>
              <w:t>intervention</w:t>
            </w:r>
          </w:p>
        </w:tc>
        <w:tc>
          <w:tcPr>
            <w:tcW w:w="2549" w:type="dxa"/>
            <w:gridSpan w:val="2"/>
          </w:tcPr>
          <w:p w:rsidR="00DD1B90" w:rsidRDefault="00DD1B90">
            <w:pPr>
              <w:pStyle w:val="TableParagraph"/>
              <w:rPr>
                <w:rFonts w:ascii="Times New Roman"/>
                <w:sz w:val="18"/>
              </w:rPr>
            </w:pPr>
          </w:p>
        </w:tc>
      </w:tr>
      <w:tr w:rsidR="00DD1B90">
        <w:trPr>
          <w:trHeight w:val="296"/>
        </w:trPr>
        <w:tc>
          <w:tcPr>
            <w:tcW w:w="5348" w:type="dxa"/>
          </w:tcPr>
          <w:p w:rsidR="00DD1B90" w:rsidRDefault="00D5179D">
            <w:pPr>
              <w:pStyle w:val="TableParagraph"/>
              <w:spacing w:before="28"/>
              <w:ind w:left="261"/>
              <w:rPr>
                <w:sz w:val="20"/>
              </w:rPr>
            </w:pPr>
            <w:r>
              <w:rPr>
                <w:spacing w:val="-2"/>
                <w:sz w:val="20"/>
              </w:rPr>
              <w:t>Physiotherapy</w:t>
            </w:r>
          </w:p>
        </w:tc>
        <w:tc>
          <w:tcPr>
            <w:tcW w:w="1523" w:type="dxa"/>
          </w:tcPr>
          <w:p w:rsidR="00DD1B90" w:rsidRDefault="00D5179D">
            <w:pPr>
              <w:pStyle w:val="TableParagraph"/>
              <w:spacing w:before="28"/>
              <w:ind w:left="592" w:right="516"/>
              <w:jc w:val="center"/>
              <w:rPr>
                <w:sz w:val="20"/>
              </w:rPr>
            </w:pPr>
            <w:r>
              <w:rPr>
                <w:spacing w:val="-4"/>
                <w:sz w:val="20"/>
              </w:rPr>
              <w:t>95.4</w:t>
            </w:r>
          </w:p>
        </w:tc>
        <w:tc>
          <w:tcPr>
            <w:tcW w:w="1026" w:type="dxa"/>
          </w:tcPr>
          <w:p w:rsidR="00DD1B90" w:rsidRDefault="00D5179D">
            <w:pPr>
              <w:pStyle w:val="TableParagraph"/>
              <w:spacing w:before="28"/>
              <w:ind w:right="106"/>
              <w:jc w:val="right"/>
              <w:rPr>
                <w:sz w:val="20"/>
              </w:rPr>
            </w:pPr>
            <w:r>
              <w:rPr>
                <w:spacing w:val="-4"/>
                <w:sz w:val="20"/>
              </w:rPr>
              <w:t>88.9</w:t>
            </w:r>
          </w:p>
        </w:tc>
      </w:tr>
      <w:tr w:rsidR="00DD1B90">
        <w:trPr>
          <w:trHeight w:val="300"/>
        </w:trPr>
        <w:tc>
          <w:tcPr>
            <w:tcW w:w="5348" w:type="dxa"/>
          </w:tcPr>
          <w:p w:rsidR="00DD1B90" w:rsidRDefault="00D5179D">
            <w:pPr>
              <w:pStyle w:val="TableParagraph"/>
              <w:spacing w:before="31"/>
              <w:ind w:left="261"/>
              <w:rPr>
                <w:sz w:val="20"/>
              </w:rPr>
            </w:pPr>
            <w:r>
              <w:rPr>
                <w:sz w:val="20"/>
              </w:rPr>
              <w:t>Occupational</w:t>
            </w:r>
            <w:r>
              <w:rPr>
                <w:spacing w:val="-14"/>
                <w:sz w:val="20"/>
              </w:rPr>
              <w:t xml:space="preserve"> </w:t>
            </w:r>
            <w:r>
              <w:rPr>
                <w:spacing w:val="-2"/>
                <w:sz w:val="20"/>
              </w:rPr>
              <w:t>therapy</w:t>
            </w:r>
          </w:p>
        </w:tc>
        <w:tc>
          <w:tcPr>
            <w:tcW w:w="1523" w:type="dxa"/>
          </w:tcPr>
          <w:p w:rsidR="00DD1B90" w:rsidRDefault="00D5179D">
            <w:pPr>
              <w:pStyle w:val="TableParagraph"/>
              <w:spacing w:before="31"/>
              <w:ind w:left="592" w:right="516"/>
              <w:jc w:val="center"/>
              <w:rPr>
                <w:sz w:val="20"/>
              </w:rPr>
            </w:pPr>
            <w:r>
              <w:rPr>
                <w:spacing w:val="-4"/>
                <w:sz w:val="20"/>
              </w:rPr>
              <w:t>72.7</w:t>
            </w:r>
          </w:p>
        </w:tc>
        <w:tc>
          <w:tcPr>
            <w:tcW w:w="1026" w:type="dxa"/>
          </w:tcPr>
          <w:p w:rsidR="00DD1B90" w:rsidRDefault="00D5179D">
            <w:pPr>
              <w:pStyle w:val="TableParagraph"/>
              <w:spacing w:before="31"/>
              <w:ind w:right="106"/>
              <w:jc w:val="right"/>
              <w:rPr>
                <w:sz w:val="20"/>
              </w:rPr>
            </w:pPr>
            <w:r>
              <w:rPr>
                <w:spacing w:val="-4"/>
                <w:sz w:val="20"/>
              </w:rPr>
              <w:t>53.6</w:t>
            </w:r>
          </w:p>
        </w:tc>
      </w:tr>
      <w:tr w:rsidR="00DD1B90">
        <w:trPr>
          <w:trHeight w:val="300"/>
        </w:trPr>
        <w:tc>
          <w:tcPr>
            <w:tcW w:w="5348" w:type="dxa"/>
          </w:tcPr>
          <w:p w:rsidR="00DD1B90" w:rsidRDefault="00D5179D">
            <w:pPr>
              <w:pStyle w:val="TableParagraph"/>
              <w:spacing w:before="31"/>
              <w:ind w:left="261"/>
              <w:rPr>
                <w:sz w:val="20"/>
              </w:rPr>
            </w:pPr>
            <w:r>
              <w:rPr>
                <w:sz w:val="20"/>
              </w:rPr>
              <w:t>Social</w:t>
            </w:r>
            <w:r>
              <w:rPr>
                <w:spacing w:val="-6"/>
                <w:sz w:val="20"/>
              </w:rPr>
              <w:t xml:space="preserve"> </w:t>
            </w:r>
            <w:r>
              <w:rPr>
                <w:spacing w:val="-4"/>
                <w:sz w:val="20"/>
              </w:rPr>
              <w:t>work</w:t>
            </w:r>
          </w:p>
        </w:tc>
        <w:tc>
          <w:tcPr>
            <w:tcW w:w="1523" w:type="dxa"/>
          </w:tcPr>
          <w:p w:rsidR="00DD1B90" w:rsidRDefault="00D5179D">
            <w:pPr>
              <w:pStyle w:val="TableParagraph"/>
              <w:spacing w:before="31"/>
              <w:ind w:left="592" w:right="516"/>
              <w:jc w:val="center"/>
              <w:rPr>
                <w:sz w:val="20"/>
              </w:rPr>
            </w:pPr>
            <w:r>
              <w:rPr>
                <w:spacing w:val="-4"/>
                <w:sz w:val="20"/>
              </w:rPr>
              <w:t>69.5</w:t>
            </w:r>
          </w:p>
        </w:tc>
        <w:tc>
          <w:tcPr>
            <w:tcW w:w="1026" w:type="dxa"/>
          </w:tcPr>
          <w:p w:rsidR="00DD1B90" w:rsidRDefault="00D5179D">
            <w:pPr>
              <w:pStyle w:val="TableParagraph"/>
              <w:spacing w:before="31"/>
              <w:ind w:right="106"/>
              <w:jc w:val="right"/>
              <w:rPr>
                <w:sz w:val="20"/>
              </w:rPr>
            </w:pPr>
            <w:r>
              <w:rPr>
                <w:spacing w:val="-4"/>
                <w:sz w:val="20"/>
              </w:rPr>
              <w:t>45.2</w:t>
            </w:r>
          </w:p>
        </w:tc>
      </w:tr>
      <w:tr w:rsidR="00DD1B90">
        <w:trPr>
          <w:trHeight w:val="300"/>
        </w:trPr>
        <w:tc>
          <w:tcPr>
            <w:tcW w:w="5348" w:type="dxa"/>
          </w:tcPr>
          <w:p w:rsidR="00DD1B90" w:rsidRDefault="00D5179D">
            <w:pPr>
              <w:pStyle w:val="TableParagraph"/>
              <w:spacing w:before="31"/>
              <w:ind w:left="261"/>
              <w:rPr>
                <w:sz w:val="20"/>
              </w:rPr>
            </w:pPr>
            <w:r>
              <w:rPr>
                <w:spacing w:val="-2"/>
                <w:sz w:val="20"/>
              </w:rPr>
              <w:t>Dietetics</w:t>
            </w:r>
          </w:p>
        </w:tc>
        <w:tc>
          <w:tcPr>
            <w:tcW w:w="1523" w:type="dxa"/>
          </w:tcPr>
          <w:p w:rsidR="00DD1B90" w:rsidRDefault="00D5179D">
            <w:pPr>
              <w:pStyle w:val="TableParagraph"/>
              <w:spacing w:before="31"/>
              <w:ind w:left="592" w:right="516"/>
              <w:jc w:val="center"/>
              <w:rPr>
                <w:sz w:val="20"/>
              </w:rPr>
            </w:pPr>
            <w:r>
              <w:rPr>
                <w:spacing w:val="-4"/>
                <w:sz w:val="20"/>
              </w:rPr>
              <w:t>38.1</w:t>
            </w:r>
          </w:p>
        </w:tc>
        <w:tc>
          <w:tcPr>
            <w:tcW w:w="1026" w:type="dxa"/>
          </w:tcPr>
          <w:p w:rsidR="00DD1B90" w:rsidRDefault="00D5179D">
            <w:pPr>
              <w:pStyle w:val="TableParagraph"/>
              <w:spacing w:before="31"/>
              <w:ind w:right="106"/>
              <w:jc w:val="right"/>
              <w:rPr>
                <w:sz w:val="20"/>
              </w:rPr>
            </w:pPr>
            <w:r>
              <w:rPr>
                <w:spacing w:val="-4"/>
                <w:sz w:val="20"/>
              </w:rPr>
              <w:t>23.8</w:t>
            </w:r>
          </w:p>
        </w:tc>
      </w:tr>
      <w:tr w:rsidR="00DD1B90">
        <w:trPr>
          <w:trHeight w:val="298"/>
        </w:trPr>
        <w:tc>
          <w:tcPr>
            <w:tcW w:w="5348" w:type="dxa"/>
          </w:tcPr>
          <w:p w:rsidR="00DD1B90" w:rsidRDefault="00D5179D">
            <w:pPr>
              <w:pStyle w:val="TableParagraph"/>
              <w:spacing w:before="31"/>
              <w:ind w:left="261"/>
              <w:rPr>
                <w:sz w:val="20"/>
              </w:rPr>
            </w:pPr>
            <w:r>
              <w:rPr>
                <w:spacing w:val="-2"/>
                <w:sz w:val="20"/>
              </w:rPr>
              <w:t>Other</w:t>
            </w:r>
          </w:p>
        </w:tc>
        <w:tc>
          <w:tcPr>
            <w:tcW w:w="1523" w:type="dxa"/>
          </w:tcPr>
          <w:p w:rsidR="00DD1B90" w:rsidRDefault="00D5179D">
            <w:pPr>
              <w:pStyle w:val="TableParagraph"/>
              <w:spacing w:before="31"/>
              <w:ind w:left="592" w:right="516"/>
              <w:jc w:val="center"/>
              <w:rPr>
                <w:sz w:val="20"/>
              </w:rPr>
            </w:pPr>
            <w:r>
              <w:rPr>
                <w:spacing w:val="-4"/>
                <w:sz w:val="20"/>
              </w:rPr>
              <w:t>60.5</w:t>
            </w:r>
          </w:p>
        </w:tc>
        <w:tc>
          <w:tcPr>
            <w:tcW w:w="1026" w:type="dxa"/>
          </w:tcPr>
          <w:p w:rsidR="00DD1B90" w:rsidRDefault="00D5179D">
            <w:pPr>
              <w:pStyle w:val="TableParagraph"/>
              <w:spacing w:before="31"/>
              <w:ind w:right="106"/>
              <w:jc w:val="right"/>
              <w:rPr>
                <w:sz w:val="20"/>
              </w:rPr>
            </w:pPr>
            <w:r>
              <w:rPr>
                <w:spacing w:val="-4"/>
                <w:sz w:val="20"/>
              </w:rPr>
              <w:t>40.5</w:t>
            </w:r>
          </w:p>
        </w:tc>
      </w:tr>
      <w:tr w:rsidR="00DD1B90">
        <w:trPr>
          <w:trHeight w:val="300"/>
        </w:trPr>
        <w:tc>
          <w:tcPr>
            <w:tcW w:w="5348" w:type="dxa"/>
          </w:tcPr>
          <w:p w:rsidR="00DD1B90" w:rsidRDefault="00D5179D">
            <w:pPr>
              <w:pStyle w:val="TableParagraph"/>
              <w:spacing w:before="30"/>
              <w:ind w:left="261"/>
              <w:rPr>
                <w:b/>
                <w:sz w:val="20"/>
              </w:rPr>
            </w:pPr>
            <w:r>
              <w:rPr>
                <w:b/>
                <w:sz w:val="20"/>
              </w:rPr>
              <w:t>Spinal</w:t>
            </w:r>
            <w:r>
              <w:rPr>
                <w:b/>
                <w:spacing w:val="-12"/>
                <w:sz w:val="20"/>
              </w:rPr>
              <w:t xml:space="preserve"> </w:t>
            </w:r>
            <w:r>
              <w:rPr>
                <w:b/>
                <w:spacing w:val="-2"/>
                <w:sz w:val="20"/>
              </w:rPr>
              <w:t>procedures</w:t>
            </w:r>
          </w:p>
        </w:tc>
        <w:tc>
          <w:tcPr>
            <w:tcW w:w="1523" w:type="dxa"/>
          </w:tcPr>
          <w:p w:rsidR="00DD1B90" w:rsidRDefault="00DD1B90">
            <w:pPr>
              <w:pStyle w:val="TableParagraph"/>
              <w:rPr>
                <w:rFonts w:ascii="Times New Roman"/>
                <w:sz w:val="20"/>
              </w:rPr>
            </w:pPr>
          </w:p>
        </w:tc>
        <w:tc>
          <w:tcPr>
            <w:tcW w:w="1026" w:type="dxa"/>
          </w:tcPr>
          <w:p w:rsidR="00DD1B90" w:rsidRDefault="00DD1B90">
            <w:pPr>
              <w:pStyle w:val="TableParagraph"/>
              <w:rPr>
                <w:rFonts w:ascii="Times New Roman"/>
                <w:sz w:val="20"/>
              </w:rPr>
            </w:pPr>
          </w:p>
        </w:tc>
      </w:tr>
      <w:tr w:rsidR="00DD1B90">
        <w:trPr>
          <w:trHeight w:val="301"/>
        </w:trPr>
        <w:tc>
          <w:tcPr>
            <w:tcW w:w="5348" w:type="dxa"/>
          </w:tcPr>
          <w:p w:rsidR="00DD1B90" w:rsidRDefault="00D5179D">
            <w:pPr>
              <w:pStyle w:val="TableParagraph"/>
              <w:spacing w:before="32"/>
              <w:ind w:left="261"/>
              <w:rPr>
                <w:sz w:val="20"/>
              </w:rPr>
            </w:pPr>
            <w:r>
              <w:rPr>
                <w:sz w:val="20"/>
              </w:rPr>
              <w:t>Computerised</w:t>
            </w:r>
            <w:r>
              <w:rPr>
                <w:spacing w:val="-9"/>
                <w:sz w:val="20"/>
              </w:rPr>
              <w:t xml:space="preserve"> </w:t>
            </w:r>
            <w:r>
              <w:rPr>
                <w:sz w:val="20"/>
              </w:rPr>
              <w:t>tomography</w:t>
            </w:r>
            <w:r>
              <w:rPr>
                <w:spacing w:val="-10"/>
                <w:sz w:val="20"/>
              </w:rPr>
              <w:t xml:space="preserve"> </w:t>
            </w:r>
            <w:r>
              <w:rPr>
                <w:sz w:val="20"/>
              </w:rPr>
              <w:t>of</w:t>
            </w:r>
            <w:r>
              <w:rPr>
                <w:spacing w:val="-7"/>
                <w:sz w:val="20"/>
              </w:rPr>
              <w:t xml:space="preserve"> </w:t>
            </w:r>
            <w:r>
              <w:rPr>
                <w:spacing w:val="-2"/>
                <w:sz w:val="20"/>
              </w:rPr>
              <w:t>spine</w:t>
            </w:r>
          </w:p>
        </w:tc>
        <w:tc>
          <w:tcPr>
            <w:tcW w:w="1523" w:type="dxa"/>
          </w:tcPr>
          <w:p w:rsidR="00DD1B90" w:rsidRDefault="00D5179D">
            <w:pPr>
              <w:pStyle w:val="TableParagraph"/>
              <w:spacing w:before="32"/>
              <w:ind w:left="592" w:right="516"/>
              <w:jc w:val="center"/>
              <w:rPr>
                <w:sz w:val="20"/>
              </w:rPr>
            </w:pPr>
            <w:r>
              <w:rPr>
                <w:spacing w:val="-4"/>
                <w:sz w:val="20"/>
              </w:rPr>
              <w:t>48.1</w:t>
            </w:r>
          </w:p>
        </w:tc>
        <w:tc>
          <w:tcPr>
            <w:tcW w:w="1026" w:type="dxa"/>
          </w:tcPr>
          <w:p w:rsidR="00DD1B90" w:rsidRDefault="00D5179D">
            <w:pPr>
              <w:pStyle w:val="TableParagraph"/>
              <w:spacing w:before="32"/>
              <w:ind w:right="106"/>
              <w:jc w:val="right"/>
              <w:rPr>
                <w:sz w:val="20"/>
              </w:rPr>
            </w:pPr>
            <w:r>
              <w:rPr>
                <w:spacing w:val="-4"/>
                <w:sz w:val="20"/>
              </w:rPr>
              <w:t>67.1</w:t>
            </w:r>
          </w:p>
        </w:tc>
      </w:tr>
      <w:tr w:rsidR="00DD1B90">
        <w:trPr>
          <w:trHeight w:val="300"/>
        </w:trPr>
        <w:tc>
          <w:tcPr>
            <w:tcW w:w="5348" w:type="dxa"/>
          </w:tcPr>
          <w:p w:rsidR="00DD1B90" w:rsidRDefault="00D5179D">
            <w:pPr>
              <w:pStyle w:val="TableParagraph"/>
              <w:spacing w:before="31"/>
              <w:ind w:left="261"/>
              <w:rPr>
                <w:sz w:val="20"/>
              </w:rPr>
            </w:pPr>
            <w:r>
              <w:rPr>
                <w:sz w:val="20"/>
              </w:rPr>
              <w:t>Magnetic</w:t>
            </w:r>
            <w:r>
              <w:rPr>
                <w:spacing w:val="-7"/>
                <w:sz w:val="20"/>
              </w:rPr>
              <w:t xml:space="preserve"> </w:t>
            </w:r>
            <w:r>
              <w:rPr>
                <w:sz w:val="20"/>
              </w:rPr>
              <w:t>resonance</w:t>
            </w:r>
            <w:r>
              <w:rPr>
                <w:spacing w:val="-7"/>
                <w:sz w:val="20"/>
              </w:rPr>
              <w:t xml:space="preserve"> </w:t>
            </w:r>
            <w:r>
              <w:rPr>
                <w:sz w:val="20"/>
              </w:rPr>
              <w:t>imaging</w:t>
            </w:r>
            <w:r>
              <w:rPr>
                <w:spacing w:val="-8"/>
                <w:sz w:val="20"/>
              </w:rPr>
              <w:t xml:space="preserve"> </w:t>
            </w:r>
            <w:r>
              <w:rPr>
                <w:sz w:val="20"/>
              </w:rPr>
              <w:t>of</w:t>
            </w:r>
            <w:r>
              <w:rPr>
                <w:spacing w:val="-6"/>
                <w:sz w:val="20"/>
              </w:rPr>
              <w:t xml:space="preserve"> </w:t>
            </w:r>
            <w:r>
              <w:rPr>
                <w:spacing w:val="-2"/>
                <w:sz w:val="20"/>
              </w:rPr>
              <w:t>spine</w:t>
            </w:r>
          </w:p>
        </w:tc>
        <w:tc>
          <w:tcPr>
            <w:tcW w:w="1523" w:type="dxa"/>
          </w:tcPr>
          <w:p w:rsidR="00DD1B90" w:rsidRDefault="00D5179D">
            <w:pPr>
              <w:pStyle w:val="TableParagraph"/>
              <w:spacing w:before="31"/>
              <w:ind w:left="592" w:right="516"/>
              <w:jc w:val="center"/>
              <w:rPr>
                <w:sz w:val="20"/>
              </w:rPr>
            </w:pPr>
            <w:r>
              <w:rPr>
                <w:spacing w:val="-4"/>
                <w:sz w:val="20"/>
              </w:rPr>
              <w:t>59.0</w:t>
            </w:r>
          </w:p>
        </w:tc>
        <w:tc>
          <w:tcPr>
            <w:tcW w:w="1026" w:type="dxa"/>
          </w:tcPr>
          <w:p w:rsidR="00DD1B90" w:rsidRDefault="00D5179D">
            <w:pPr>
              <w:pStyle w:val="TableParagraph"/>
              <w:spacing w:before="31"/>
              <w:ind w:right="106"/>
              <w:jc w:val="right"/>
              <w:rPr>
                <w:sz w:val="20"/>
              </w:rPr>
            </w:pPr>
            <w:r>
              <w:rPr>
                <w:spacing w:val="-4"/>
                <w:sz w:val="20"/>
              </w:rPr>
              <w:t>42.9</w:t>
            </w:r>
          </w:p>
        </w:tc>
      </w:tr>
      <w:tr w:rsidR="00DD1B90">
        <w:trPr>
          <w:trHeight w:val="300"/>
        </w:trPr>
        <w:tc>
          <w:tcPr>
            <w:tcW w:w="5348" w:type="dxa"/>
          </w:tcPr>
          <w:p w:rsidR="00DD1B90" w:rsidRDefault="00D5179D">
            <w:pPr>
              <w:pStyle w:val="TableParagraph"/>
              <w:spacing w:before="31"/>
              <w:ind w:left="261"/>
              <w:rPr>
                <w:sz w:val="20"/>
              </w:rPr>
            </w:pPr>
            <w:r>
              <w:rPr>
                <w:sz w:val="20"/>
              </w:rPr>
              <w:t>Repair</w:t>
            </w:r>
            <w:r>
              <w:rPr>
                <w:spacing w:val="-5"/>
                <w:sz w:val="20"/>
              </w:rPr>
              <w:t xml:space="preserve"> </w:t>
            </w:r>
            <w:r>
              <w:rPr>
                <w:sz w:val="20"/>
              </w:rPr>
              <w:t>of</w:t>
            </w:r>
            <w:r>
              <w:rPr>
                <w:spacing w:val="-4"/>
                <w:sz w:val="20"/>
              </w:rPr>
              <w:t xml:space="preserve"> </w:t>
            </w:r>
            <w:r>
              <w:rPr>
                <w:spacing w:val="-2"/>
                <w:sz w:val="20"/>
              </w:rPr>
              <w:t>spine</w:t>
            </w:r>
          </w:p>
        </w:tc>
        <w:tc>
          <w:tcPr>
            <w:tcW w:w="1523" w:type="dxa"/>
          </w:tcPr>
          <w:p w:rsidR="00DD1B90" w:rsidRDefault="00D5179D">
            <w:pPr>
              <w:pStyle w:val="TableParagraph"/>
              <w:spacing w:before="31"/>
              <w:ind w:left="592" w:right="516"/>
              <w:jc w:val="center"/>
              <w:rPr>
                <w:sz w:val="20"/>
              </w:rPr>
            </w:pPr>
            <w:r>
              <w:rPr>
                <w:spacing w:val="-4"/>
                <w:sz w:val="20"/>
              </w:rPr>
              <w:t>42.9</w:t>
            </w:r>
          </w:p>
        </w:tc>
        <w:tc>
          <w:tcPr>
            <w:tcW w:w="1026" w:type="dxa"/>
          </w:tcPr>
          <w:p w:rsidR="00DD1B90" w:rsidRDefault="00D5179D">
            <w:pPr>
              <w:pStyle w:val="TableParagraph"/>
              <w:spacing w:before="31"/>
              <w:ind w:right="106"/>
              <w:jc w:val="right"/>
              <w:rPr>
                <w:sz w:val="20"/>
              </w:rPr>
            </w:pPr>
            <w:r>
              <w:rPr>
                <w:spacing w:val="-4"/>
                <w:sz w:val="20"/>
              </w:rPr>
              <w:t>17.0</w:t>
            </w:r>
          </w:p>
        </w:tc>
      </w:tr>
      <w:tr w:rsidR="00DD1B90">
        <w:trPr>
          <w:trHeight w:val="300"/>
        </w:trPr>
        <w:tc>
          <w:tcPr>
            <w:tcW w:w="5348" w:type="dxa"/>
          </w:tcPr>
          <w:p w:rsidR="00DD1B90" w:rsidRDefault="00D5179D">
            <w:pPr>
              <w:pStyle w:val="TableParagraph"/>
              <w:spacing w:before="31"/>
              <w:ind w:left="261"/>
              <w:rPr>
                <w:sz w:val="20"/>
              </w:rPr>
            </w:pPr>
            <w:r>
              <w:rPr>
                <w:sz w:val="20"/>
              </w:rPr>
              <w:t>Incision</w:t>
            </w:r>
            <w:r>
              <w:rPr>
                <w:spacing w:val="-5"/>
                <w:sz w:val="20"/>
              </w:rPr>
              <w:t xml:space="preserve"> </w:t>
            </w:r>
            <w:r>
              <w:rPr>
                <w:sz w:val="20"/>
              </w:rPr>
              <w:t>of</w:t>
            </w:r>
            <w:r>
              <w:rPr>
                <w:spacing w:val="-3"/>
                <w:sz w:val="20"/>
              </w:rPr>
              <w:t xml:space="preserve"> </w:t>
            </w:r>
            <w:r>
              <w:rPr>
                <w:sz w:val="20"/>
              </w:rPr>
              <w:t>spinal</w:t>
            </w:r>
            <w:r>
              <w:rPr>
                <w:spacing w:val="-6"/>
                <w:sz w:val="20"/>
              </w:rPr>
              <w:t xml:space="preserve"> </w:t>
            </w:r>
            <w:r>
              <w:rPr>
                <w:sz w:val="20"/>
              </w:rPr>
              <w:t>canal</w:t>
            </w:r>
            <w:r>
              <w:rPr>
                <w:spacing w:val="-5"/>
                <w:sz w:val="20"/>
              </w:rPr>
              <w:t xml:space="preserve"> </w:t>
            </w:r>
            <w:r>
              <w:rPr>
                <w:sz w:val="20"/>
              </w:rPr>
              <w:t>and</w:t>
            </w:r>
            <w:r>
              <w:rPr>
                <w:spacing w:val="-3"/>
                <w:sz w:val="20"/>
              </w:rPr>
              <w:t xml:space="preserve"> </w:t>
            </w:r>
            <w:r>
              <w:rPr>
                <w:sz w:val="20"/>
              </w:rPr>
              <w:t>spinal</w:t>
            </w:r>
            <w:r>
              <w:rPr>
                <w:spacing w:val="-6"/>
                <w:sz w:val="20"/>
              </w:rPr>
              <w:t xml:space="preserve"> </w:t>
            </w:r>
            <w:r>
              <w:rPr>
                <w:sz w:val="20"/>
              </w:rPr>
              <w:t>cord</w:t>
            </w:r>
            <w:r>
              <w:rPr>
                <w:spacing w:val="-4"/>
                <w:sz w:val="20"/>
              </w:rPr>
              <w:t xml:space="preserve"> </w:t>
            </w:r>
            <w:r>
              <w:rPr>
                <w:spacing w:val="-2"/>
                <w:sz w:val="20"/>
              </w:rPr>
              <w:t>structures</w:t>
            </w:r>
          </w:p>
        </w:tc>
        <w:tc>
          <w:tcPr>
            <w:tcW w:w="1523" w:type="dxa"/>
          </w:tcPr>
          <w:p w:rsidR="00DD1B90" w:rsidRDefault="00D5179D">
            <w:pPr>
              <w:pStyle w:val="TableParagraph"/>
              <w:spacing w:before="31"/>
              <w:ind w:left="592" w:right="516"/>
              <w:jc w:val="center"/>
              <w:rPr>
                <w:sz w:val="20"/>
              </w:rPr>
            </w:pPr>
            <w:r>
              <w:rPr>
                <w:spacing w:val="-4"/>
                <w:sz w:val="20"/>
              </w:rPr>
              <w:t>16.7</w:t>
            </w:r>
          </w:p>
        </w:tc>
        <w:tc>
          <w:tcPr>
            <w:tcW w:w="1026" w:type="dxa"/>
          </w:tcPr>
          <w:p w:rsidR="00DD1B90" w:rsidRDefault="00D5179D">
            <w:pPr>
              <w:pStyle w:val="TableParagraph"/>
              <w:spacing w:before="31"/>
              <w:ind w:right="106"/>
              <w:jc w:val="right"/>
              <w:rPr>
                <w:sz w:val="20"/>
              </w:rPr>
            </w:pPr>
            <w:r>
              <w:rPr>
                <w:spacing w:val="-4"/>
                <w:sz w:val="20"/>
              </w:rPr>
              <w:t>12.8</w:t>
            </w:r>
          </w:p>
        </w:tc>
      </w:tr>
      <w:tr w:rsidR="00DD1B90">
        <w:trPr>
          <w:trHeight w:val="300"/>
        </w:trPr>
        <w:tc>
          <w:tcPr>
            <w:tcW w:w="5348" w:type="dxa"/>
          </w:tcPr>
          <w:p w:rsidR="00DD1B90" w:rsidRDefault="00D5179D">
            <w:pPr>
              <w:pStyle w:val="TableParagraph"/>
              <w:spacing w:before="31"/>
              <w:ind w:left="261"/>
              <w:rPr>
                <w:sz w:val="20"/>
              </w:rPr>
            </w:pPr>
            <w:r>
              <w:rPr>
                <w:sz w:val="20"/>
              </w:rPr>
              <w:t>Reduction</w:t>
            </w:r>
            <w:r>
              <w:rPr>
                <w:spacing w:val="-6"/>
                <w:sz w:val="20"/>
              </w:rPr>
              <w:t xml:space="preserve"> </w:t>
            </w:r>
            <w:r>
              <w:rPr>
                <w:sz w:val="20"/>
              </w:rPr>
              <w:t>of</w:t>
            </w:r>
            <w:r>
              <w:rPr>
                <w:spacing w:val="-6"/>
                <w:sz w:val="20"/>
              </w:rPr>
              <w:t xml:space="preserve"> </w:t>
            </w:r>
            <w:r>
              <w:rPr>
                <w:spacing w:val="-2"/>
                <w:sz w:val="20"/>
              </w:rPr>
              <w:t>spine</w:t>
            </w:r>
          </w:p>
        </w:tc>
        <w:tc>
          <w:tcPr>
            <w:tcW w:w="1523" w:type="dxa"/>
          </w:tcPr>
          <w:p w:rsidR="00DD1B90" w:rsidRDefault="00D5179D">
            <w:pPr>
              <w:pStyle w:val="TableParagraph"/>
              <w:spacing w:before="31"/>
              <w:ind w:left="592" w:right="516"/>
              <w:jc w:val="center"/>
              <w:rPr>
                <w:sz w:val="20"/>
              </w:rPr>
            </w:pPr>
            <w:r>
              <w:rPr>
                <w:spacing w:val="-4"/>
                <w:sz w:val="20"/>
              </w:rPr>
              <w:t>19.6</w:t>
            </w:r>
          </w:p>
        </w:tc>
        <w:tc>
          <w:tcPr>
            <w:tcW w:w="1026" w:type="dxa"/>
          </w:tcPr>
          <w:p w:rsidR="00DD1B90" w:rsidRDefault="00D5179D">
            <w:pPr>
              <w:pStyle w:val="TableParagraph"/>
              <w:spacing w:before="31"/>
              <w:ind w:right="106"/>
              <w:jc w:val="right"/>
              <w:rPr>
                <w:sz w:val="20"/>
              </w:rPr>
            </w:pPr>
            <w:r>
              <w:rPr>
                <w:spacing w:val="-5"/>
                <w:sz w:val="20"/>
              </w:rPr>
              <w:t>9.6</w:t>
            </w:r>
          </w:p>
        </w:tc>
      </w:tr>
      <w:tr w:rsidR="00DD1B90">
        <w:trPr>
          <w:trHeight w:val="299"/>
        </w:trPr>
        <w:tc>
          <w:tcPr>
            <w:tcW w:w="5348" w:type="dxa"/>
          </w:tcPr>
          <w:p w:rsidR="00DD1B90" w:rsidRDefault="00D5179D">
            <w:pPr>
              <w:pStyle w:val="TableParagraph"/>
              <w:spacing w:before="31"/>
              <w:ind w:left="261"/>
              <w:rPr>
                <w:sz w:val="20"/>
              </w:rPr>
            </w:pPr>
            <w:r>
              <w:rPr>
                <w:sz w:val="20"/>
              </w:rPr>
              <w:t>Excision</w:t>
            </w:r>
            <w:r>
              <w:rPr>
                <w:spacing w:val="-4"/>
                <w:sz w:val="20"/>
              </w:rPr>
              <w:t xml:space="preserve"> </w:t>
            </w:r>
            <w:r>
              <w:rPr>
                <w:sz w:val="20"/>
              </w:rPr>
              <w:t>of</w:t>
            </w:r>
            <w:r>
              <w:rPr>
                <w:spacing w:val="-3"/>
                <w:sz w:val="20"/>
              </w:rPr>
              <w:t xml:space="preserve"> </w:t>
            </w:r>
            <w:r>
              <w:rPr>
                <w:sz w:val="20"/>
              </w:rPr>
              <w:t>spinal</w:t>
            </w:r>
            <w:r>
              <w:rPr>
                <w:spacing w:val="-6"/>
                <w:sz w:val="20"/>
              </w:rPr>
              <w:t xml:space="preserve"> </w:t>
            </w:r>
            <w:r>
              <w:rPr>
                <w:sz w:val="20"/>
              </w:rPr>
              <w:t>canal</w:t>
            </w:r>
            <w:r>
              <w:rPr>
                <w:spacing w:val="-4"/>
                <w:sz w:val="20"/>
              </w:rPr>
              <w:t xml:space="preserve"> </w:t>
            </w:r>
            <w:r>
              <w:rPr>
                <w:sz w:val="20"/>
              </w:rPr>
              <w:t>and</w:t>
            </w:r>
            <w:r>
              <w:rPr>
                <w:spacing w:val="-5"/>
                <w:sz w:val="20"/>
              </w:rPr>
              <w:t xml:space="preserve"> </w:t>
            </w:r>
            <w:r>
              <w:rPr>
                <w:sz w:val="20"/>
              </w:rPr>
              <w:t>spinal</w:t>
            </w:r>
            <w:r>
              <w:rPr>
                <w:spacing w:val="-6"/>
                <w:sz w:val="20"/>
              </w:rPr>
              <w:t xml:space="preserve"> </w:t>
            </w:r>
            <w:r>
              <w:rPr>
                <w:sz w:val="20"/>
              </w:rPr>
              <w:t>cord</w:t>
            </w:r>
            <w:r>
              <w:rPr>
                <w:spacing w:val="-5"/>
                <w:sz w:val="20"/>
              </w:rPr>
              <w:t xml:space="preserve"> </w:t>
            </w:r>
            <w:r>
              <w:rPr>
                <w:spacing w:val="-2"/>
                <w:sz w:val="20"/>
              </w:rPr>
              <w:t>structures</w:t>
            </w:r>
          </w:p>
        </w:tc>
        <w:tc>
          <w:tcPr>
            <w:tcW w:w="1523" w:type="dxa"/>
          </w:tcPr>
          <w:p w:rsidR="00DD1B90" w:rsidRDefault="00D5179D">
            <w:pPr>
              <w:pStyle w:val="TableParagraph"/>
              <w:spacing w:before="31"/>
              <w:ind w:left="592" w:right="405"/>
              <w:jc w:val="center"/>
              <w:rPr>
                <w:sz w:val="20"/>
              </w:rPr>
            </w:pPr>
            <w:r>
              <w:rPr>
                <w:spacing w:val="-5"/>
                <w:sz w:val="20"/>
              </w:rPr>
              <w:t>8.0</w:t>
            </w:r>
          </w:p>
        </w:tc>
        <w:tc>
          <w:tcPr>
            <w:tcW w:w="1026" w:type="dxa"/>
          </w:tcPr>
          <w:p w:rsidR="00DD1B90" w:rsidRDefault="00D5179D">
            <w:pPr>
              <w:pStyle w:val="TableParagraph"/>
              <w:spacing w:before="31"/>
              <w:ind w:right="106"/>
              <w:jc w:val="right"/>
              <w:rPr>
                <w:sz w:val="20"/>
              </w:rPr>
            </w:pPr>
            <w:r>
              <w:rPr>
                <w:spacing w:val="-5"/>
                <w:sz w:val="20"/>
              </w:rPr>
              <w:t>7.5</w:t>
            </w:r>
          </w:p>
        </w:tc>
      </w:tr>
      <w:tr w:rsidR="00DD1B90">
        <w:trPr>
          <w:trHeight w:val="299"/>
        </w:trPr>
        <w:tc>
          <w:tcPr>
            <w:tcW w:w="5348" w:type="dxa"/>
          </w:tcPr>
          <w:p w:rsidR="00DD1B90" w:rsidRDefault="00D5179D">
            <w:pPr>
              <w:pStyle w:val="TableParagraph"/>
              <w:spacing w:before="31"/>
              <w:ind w:left="261"/>
              <w:rPr>
                <w:sz w:val="20"/>
              </w:rPr>
            </w:pPr>
            <w:r>
              <w:rPr>
                <w:sz w:val="20"/>
              </w:rPr>
              <w:t>Excision</w:t>
            </w:r>
            <w:r>
              <w:rPr>
                <w:spacing w:val="-5"/>
                <w:sz w:val="20"/>
              </w:rPr>
              <w:t xml:space="preserve"> </w:t>
            </w:r>
            <w:r>
              <w:rPr>
                <w:sz w:val="20"/>
              </w:rPr>
              <w:t>of</w:t>
            </w:r>
            <w:r>
              <w:rPr>
                <w:spacing w:val="-5"/>
                <w:sz w:val="20"/>
              </w:rPr>
              <w:t xml:space="preserve"> </w:t>
            </w:r>
            <w:r>
              <w:rPr>
                <w:spacing w:val="-2"/>
                <w:sz w:val="20"/>
              </w:rPr>
              <w:t>spine</w:t>
            </w:r>
          </w:p>
        </w:tc>
        <w:tc>
          <w:tcPr>
            <w:tcW w:w="1523" w:type="dxa"/>
          </w:tcPr>
          <w:p w:rsidR="00DD1B90" w:rsidRDefault="00D5179D">
            <w:pPr>
              <w:pStyle w:val="TableParagraph"/>
              <w:spacing w:before="31"/>
              <w:ind w:left="592" w:right="516"/>
              <w:jc w:val="center"/>
              <w:rPr>
                <w:sz w:val="20"/>
              </w:rPr>
            </w:pPr>
            <w:r>
              <w:rPr>
                <w:spacing w:val="-4"/>
                <w:sz w:val="20"/>
              </w:rPr>
              <w:t>10.6</w:t>
            </w:r>
          </w:p>
        </w:tc>
        <w:tc>
          <w:tcPr>
            <w:tcW w:w="1026" w:type="dxa"/>
          </w:tcPr>
          <w:p w:rsidR="00DD1B90" w:rsidRDefault="00D5179D">
            <w:pPr>
              <w:pStyle w:val="TableParagraph"/>
              <w:spacing w:before="31"/>
              <w:ind w:right="106"/>
              <w:jc w:val="right"/>
              <w:rPr>
                <w:sz w:val="20"/>
              </w:rPr>
            </w:pPr>
            <w:r>
              <w:rPr>
                <w:spacing w:val="-5"/>
                <w:sz w:val="20"/>
              </w:rPr>
              <w:t>4.0</w:t>
            </w:r>
          </w:p>
        </w:tc>
      </w:tr>
      <w:tr w:rsidR="00DD1B90">
        <w:trPr>
          <w:trHeight w:val="300"/>
        </w:trPr>
        <w:tc>
          <w:tcPr>
            <w:tcW w:w="5348" w:type="dxa"/>
          </w:tcPr>
          <w:p w:rsidR="00DD1B90" w:rsidRDefault="00D5179D">
            <w:pPr>
              <w:pStyle w:val="TableParagraph"/>
              <w:spacing w:before="31"/>
              <w:ind w:left="261"/>
              <w:rPr>
                <w:sz w:val="20"/>
              </w:rPr>
            </w:pPr>
            <w:r>
              <w:rPr>
                <w:sz w:val="20"/>
              </w:rPr>
              <w:t>Application,</w:t>
            </w:r>
            <w:r>
              <w:rPr>
                <w:spacing w:val="-5"/>
                <w:sz w:val="20"/>
              </w:rPr>
              <w:t xml:space="preserve"> </w:t>
            </w:r>
            <w:r>
              <w:rPr>
                <w:sz w:val="20"/>
              </w:rPr>
              <w:t>insertion</w:t>
            </w:r>
            <w:r>
              <w:rPr>
                <w:spacing w:val="-5"/>
                <w:sz w:val="20"/>
              </w:rPr>
              <w:t xml:space="preserve"> </w:t>
            </w:r>
            <w:r>
              <w:rPr>
                <w:sz w:val="20"/>
              </w:rPr>
              <w:t>or</w:t>
            </w:r>
            <w:r>
              <w:rPr>
                <w:spacing w:val="-6"/>
                <w:sz w:val="20"/>
              </w:rPr>
              <w:t xml:space="preserve"> </w:t>
            </w:r>
            <w:r>
              <w:rPr>
                <w:sz w:val="20"/>
              </w:rPr>
              <w:t>removal</w:t>
            </w:r>
            <w:r>
              <w:rPr>
                <w:spacing w:val="-8"/>
                <w:sz w:val="20"/>
              </w:rPr>
              <w:t xml:space="preserve"> </w:t>
            </w:r>
            <w:r>
              <w:rPr>
                <w:sz w:val="20"/>
              </w:rPr>
              <w:t>of</w:t>
            </w:r>
            <w:r>
              <w:rPr>
                <w:spacing w:val="-5"/>
                <w:sz w:val="20"/>
              </w:rPr>
              <w:t xml:space="preserve"> </w:t>
            </w:r>
            <w:r>
              <w:rPr>
                <w:spacing w:val="-2"/>
                <w:sz w:val="20"/>
              </w:rPr>
              <w:t>spine</w:t>
            </w:r>
          </w:p>
        </w:tc>
        <w:tc>
          <w:tcPr>
            <w:tcW w:w="1523" w:type="dxa"/>
          </w:tcPr>
          <w:p w:rsidR="00DD1B90" w:rsidRDefault="00D5179D">
            <w:pPr>
              <w:pStyle w:val="TableParagraph"/>
              <w:spacing w:before="31"/>
              <w:ind w:left="592" w:right="405"/>
              <w:jc w:val="center"/>
              <w:rPr>
                <w:sz w:val="20"/>
              </w:rPr>
            </w:pPr>
            <w:r>
              <w:rPr>
                <w:spacing w:val="-5"/>
                <w:sz w:val="20"/>
              </w:rPr>
              <w:t>6.4</w:t>
            </w:r>
          </w:p>
        </w:tc>
        <w:tc>
          <w:tcPr>
            <w:tcW w:w="1026" w:type="dxa"/>
          </w:tcPr>
          <w:p w:rsidR="00DD1B90" w:rsidRDefault="00D5179D">
            <w:pPr>
              <w:pStyle w:val="TableParagraph"/>
              <w:spacing w:before="31"/>
              <w:ind w:right="106"/>
              <w:jc w:val="right"/>
              <w:rPr>
                <w:sz w:val="20"/>
              </w:rPr>
            </w:pPr>
            <w:r>
              <w:rPr>
                <w:spacing w:val="-5"/>
                <w:sz w:val="20"/>
              </w:rPr>
              <w:t>3.6</w:t>
            </w:r>
          </w:p>
        </w:tc>
      </w:tr>
      <w:tr w:rsidR="00DD1B90">
        <w:trPr>
          <w:trHeight w:val="563"/>
        </w:trPr>
        <w:tc>
          <w:tcPr>
            <w:tcW w:w="5348" w:type="dxa"/>
          </w:tcPr>
          <w:p w:rsidR="00DD1B90" w:rsidRDefault="00D5179D">
            <w:pPr>
              <w:pStyle w:val="TableParagraph"/>
              <w:spacing w:before="31"/>
              <w:ind w:left="261" w:right="144"/>
              <w:rPr>
                <w:sz w:val="20"/>
              </w:rPr>
            </w:pPr>
            <w:r>
              <w:rPr>
                <w:sz w:val="20"/>
              </w:rPr>
              <w:t>Application,</w:t>
            </w:r>
            <w:r>
              <w:rPr>
                <w:spacing w:val="-5"/>
                <w:sz w:val="20"/>
              </w:rPr>
              <w:t xml:space="preserve"> </w:t>
            </w:r>
            <w:r>
              <w:rPr>
                <w:sz w:val="20"/>
              </w:rPr>
              <w:t>insertion</w:t>
            </w:r>
            <w:r>
              <w:rPr>
                <w:spacing w:val="-5"/>
                <w:sz w:val="20"/>
              </w:rPr>
              <w:t xml:space="preserve"> </w:t>
            </w:r>
            <w:r>
              <w:rPr>
                <w:sz w:val="20"/>
              </w:rPr>
              <w:t>or</w:t>
            </w:r>
            <w:r>
              <w:rPr>
                <w:spacing w:val="-6"/>
                <w:sz w:val="20"/>
              </w:rPr>
              <w:t xml:space="preserve"> </w:t>
            </w:r>
            <w:r>
              <w:rPr>
                <w:sz w:val="20"/>
              </w:rPr>
              <w:t>removal</w:t>
            </w:r>
            <w:r>
              <w:rPr>
                <w:spacing w:val="-7"/>
                <w:sz w:val="20"/>
              </w:rPr>
              <w:t xml:space="preserve"> </w:t>
            </w:r>
            <w:r>
              <w:rPr>
                <w:sz w:val="20"/>
              </w:rPr>
              <w:t>of</w:t>
            </w:r>
            <w:r>
              <w:rPr>
                <w:spacing w:val="-5"/>
                <w:sz w:val="20"/>
              </w:rPr>
              <w:t xml:space="preserve"> </w:t>
            </w:r>
            <w:r>
              <w:rPr>
                <w:sz w:val="20"/>
              </w:rPr>
              <w:t>spinal</w:t>
            </w:r>
            <w:r>
              <w:rPr>
                <w:spacing w:val="-7"/>
                <w:sz w:val="20"/>
              </w:rPr>
              <w:t xml:space="preserve"> </w:t>
            </w:r>
            <w:r>
              <w:rPr>
                <w:sz w:val="20"/>
              </w:rPr>
              <w:t>cord</w:t>
            </w:r>
            <w:r>
              <w:rPr>
                <w:spacing w:val="-5"/>
                <w:sz w:val="20"/>
              </w:rPr>
              <w:t xml:space="preserve"> </w:t>
            </w:r>
            <w:r>
              <w:rPr>
                <w:sz w:val="20"/>
              </w:rPr>
              <w:t>and spinal cord structures</w:t>
            </w:r>
          </w:p>
        </w:tc>
        <w:tc>
          <w:tcPr>
            <w:tcW w:w="1523" w:type="dxa"/>
          </w:tcPr>
          <w:p w:rsidR="00DD1B90" w:rsidRDefault="00D5179D">
            <w:pPr>
              <w:pStyle w:val="TableParagraph"/>
              <w:spacing w:before="31"/>
              <w:ind w:left="592" w:right="405"/>
              <w:jc w:val="center"/>
              <w:rPr>
                <w:sz w:val="20"/>
              </w:rPr>
            </w:pPr>
            <w:r>
              <w:rPr>
                <w:spacing w:val="-5"/>
                <w:sz w:val="20"/>
              </w:rPr>
              <w:t>3.0</w:t>
            </w:r>
          </w:p>
        </w:tc>
        <w:tc>
          <w:tcPr>
            <w:tcW w:w="1026" w:type="dxa"/>
          </w:tcPr>
          <w:p w:rsidR="00DD1B90" w:rsidRDefault="00D5179D">
            <w:pPr>
              <w:pStyle w:val="TableParagraph"/>
              <w:spacing w:before="31"/>
              <w:ind w:right="106"/>
              <w:jc w:val="right"/>
              <w:rPr>
                <w:sz w:val="20"/>
              </w:rPr>
            </w:pPr>
            <w:r>
              <w:rPr>
                <w:spacing w:val="-5"/>
                <w:sz w:val="20"/>
              </w:rPr>
              <w:t>3.1</w:t>
            </w:r>
          </w:p>
        </w:tc>
      </w:tr>
      <w:tr w:rsidR="00DD1B90">
        <w:trPr>
          <w:trHeight w:val="336"/>
        </w:trPr>
        <w:tc>
          <w:tcPr>
            <w:tcW w:w="5348" w:type="dxa"/>
          </w:tcPr>
          <w:p w:rsidR="00DD1B90" w:rsidRDefault="00D5179D">
            <w:pPr>
              <w:pStyle w:val="TableParagraph"/>
              <w:spacing w:before="67"/>
              <w:ind w:left="261"/>
              <w:rPr>
                <w:sz w:val="20"/>
              </w:rPr>
            </w:pPr>
            <w:r>
              <w:rPr>
                <w:sz w:val="20"/>
              </w:rPr>
              <w:t>Repair</w:t>
            </w:r>
            <w:r>
              <w:rPr>
                <w:spacing w:val="-5"/>
                <w:sz w:val="20"/>
              </w:rPr>
              <w:t xml:space="preserve"> </w:t>
            </w:r>
            <w:r>
              <w:rPr>
                <w:sz w:val="20"/>
              </w:rPr>
              <w:t>of</w:t>
            </w:r>
            <w:r>
              <w:rPr>
                <w:spacing w:val="-3"/>
                <w:sz w:val="20"/>
              </w:rPr>
              <w:t xml:space="preserve"> </w:t>
            </w:r>
            <w:r>
              <w:rPr>
                <w:sz w:val="20"/>
              </w:rPr>
              <w:t>spinal</w:t>
            </w:r>
            <w:r>
              <w:rPr>
                <w:spacing w:val="-6"/>
                <w:sz w:val="20"/>
              </w:rPr>
              <w:t xml:space="preserve"> </w:t>
            </w:r>
            <w:r>
              <w:rPr>
                <w:sz w:val="20"/>
              </w:rPr>
              <w:t>canal</w:t>
            </w:r>
            <w:r>
              <w:rPr>
                <w:spacing w:val="-4"/>
                <w:sz w:val="20"/>
              </w:rPr>
              <w:t xml:space="preserve"> </w:t>
            </w:r>
            <w:r>
              <w:rPr>
                <w:sz w:val="20"/>
              </w:rPr>
              <w:t>and</w:t>
            </w:r>
            <w:r>
              <w:rPr>
                <w:spacing w:val="-3"/>
                <w:sz w:val="20"/>
              </w:rPr>
              <w:t xml:space="preserve"> </w:t>
            </w:r>
            <w:r>
              <w:rPr>
                <w:sz w:val="20"/>
              </w:rPr>
              <w:t>spinal</w:t>
            </w:r>
            <w:r>
              <w:rPr>
                <w:spacing w:val="-6"/>
                <w:sz w:val="20"/>
              </w:rPr>
              <w:t xml:space="preserve"> </w:t>
            </w:r>
            <w:r>
              <w:rPr>
                <w:sz w:val="20"/>
              </w:rPr>
              <w:t>cord</w:t>
            </w:r>
            <w:r>
              <w:rPr>
                <w:spacing w:val="-6"/>
                <w:sz w:val="20"/>
              </w:rPr>
              <w:t xml:space="preserve"> </w:t>
            </w:r>
            <w:r>
              <w:rPr>
                <w:spacing w:val="-2"/>
                <w:sz w:val="20"/>
              </w:rPr>
              <w:t>structures</w:t>
            </w:r>
          </w:p>
        </w:tc>
        <w:tc>
          <w:tcPr>
            <w:tcW w:w="1523" w:type="dxa"/>
          </w:tcPr>
          <w:p w:rsidR="00DD1B90" w:rsidRDefault="00D5179D">
            <w:pPr>
              <w:pStyle w:val="TableParagraph"/>
              <w:spacing w:before="67"/>
              <w:ind w:left="592" w:right="405"/>
              <w:jc w:val="center"/>
              <w:rPr>
                <w:sz w:val="20"/>
              </w:rPr>
            </w:pPr>
            <w:r>
              <w:rPr>
                <w:spacing w:val="-5"/>
                <w:sz w:val="20"/>
              </w:rPr>
              <w:t>0.9</w:t>
            </w:r>
          </w:p>
        </w:tc>
        <w:tc>
          <w:tcPr>
            <w:tcW w:w="1026" w:type="dxa"/>
          </w:tcPr>
          <w:p w:rsidR="00DD1B90" w:rsidRDefault="00D5179D">
            <w:pPr>
              <w:pStyle w:val="TableParagraph"/>
              <w:spacing w:before="67"/>
              <w:ind w:right="106"/>
              <w:jc w:val="right"/>
              <w:rPr>
                <w:sz w:val="20"/>
              </w:rPr>
            </w:pPr>
            <w:r>
              <w:rPr>
                <w:spacing w:val="-5"/>
                <w:sz w:val="20"/>
              </w:rPr>
              <w:t>1.7</w:t>
            </w:r>
          </w:p>
        </w:tc>
      </w:tr>
      <w:tr w:rsidR="00DD1B90">
        <w:trPr>
          <w:trHeight w:val="523"/>
        </w:trPr>
        <w:tc>
          <w:tcPr>
            <w:tcW w:w="5348" w:type="dxa"/>
          </w:tcPr>
          <w:p w:rsidR="00DD1B90" w:rsidRDefault="00D5179D">
            <w:pPr>
              <w:pStyle w:val="TableParagraph"/>
              <w:spacing w:before="31"/>
              <w:ind w:left="261"/>
              <w:rPr>
                <w:sz w:val="20"/>
              </w:rPr>
            </w:pPr>
            <w:r>
              <w:rPr>
                <w:sz w:val="20"/>
              </w:rPr>
              <w:t>Other</w:t>
            </w:r>
            <w:r>
              <w:rPr>
                <w:spacing w:val="-6"/>
                <w:sz w:val="20"/>
              </w:rPr>
              <w:t xml:space="preserve"> </w:t>
            </w:r>
            <w:r>
              <w:rPr>
                <w:sz w:val="20"/>
              </w:rPr>
              <w:t>procedures</w:t>
            </w:r>
            <w:r>
              <w:rPr>
                <w:spacing w:val="-6"/>
                <w:sz w:val="20"/>
              </w:rPr>
              <w:t xml:space="preserve"> </w:t>
            </w:r>
            <w:r>
              <w:rPr>
                <w:sz w:val="20"/>
              </w:rPr>
              <w:t>on</w:t>
            </w:r>
            <w:r>
              <w:rPr>
                <w:spacing w:val="-5"/>
                <w:sz w:val="20"/>
              </w:rPr>
              <w:t xml:space="preserve"> </w:t>
            </w:r>
            <w:r>
              <w:rPr>
                <w:sz w:val="20"/>
              </w:rPr>
              <w:t>spinal</w:t>
            </w:r>
            <w:r>
              <w:rPr>
                <w:spacing w:val="-6"/>
                <w:sz w:val="20"/>
              </w:rPr>
              <w:t xml:space="preserve"> </w:t>
            </w:r>
            <w:r>
              <w:rPr>
                <w:sz w:val="20"/>
              </w:rPr>
              <w:t>canal</w:t>
            </w:r>
            <w:r>
              <w:rPr>
                <w:spacing w:val="-6"/>
                <w:sz w:val="20"/>
              </w:rPr>
              <w:t xml:space="preserve"> </w:t>
            </w:r>
            <w:r>
              <w:rPr>
                <w:sz w:val="20"/>
              </w:rPr>
              <w:t>and</w:t>
            </w:r>
            <w:r>
              <w:rPr>
                <w:spacing w:val="-7"/>
                <w:sz w:val="20"/>
              </w:rPr>
              <w:t xml:space="preserve"> </w:t>
            </w:r>
            <w:r>
              <w:rPr>
                <w:sz w:val="20"/>
              </w:rPr>
              <w:t>spinal</w:t>
            </w:r>
            <w:r>
              <w:rPr>
                <w:spacing w:val="-6"/>
                <w:sz w:val="20"/>
              </w:rPr>
              <w:t xml:space="preserve"> </w:t>
            </w:r>
            <w:r>
              <w:rPr>
                <w:sz w:val="20"/>
              </w:rPr>
              <w:t xml:space="preserve">cord </w:t>
            </w:r>
            <w:r>
              <w:rPr>
                <w:spacing w:val="-2"/>
                <w:sz w:val="20"/>
              </w:rPr>
              <w:t>structures</w:t>
            </w:r>
          </w:p>
        </w:tc>
        <w:tc>
          <w:tcPr>
            <w:tcW w:w="1523" w:type="dxa"/>
          </w:tcPr>
          <w:p w:rsidR="00DD1B90" w:rsidRDefault="00D5179D">
            <w:pPr>
              <w:pStyle w:val="TableParagraph"/>
              <w:spacing w:before="31"/>
              <w:ind w:left="592" w:right="405"/>
              <w:jc w:val="center"/>
              <w:rPr>
                <w:sz w:val="20"/>
              </w:rPr>
            </w:pPr>
            <w:r>
              <w:rPr>
                <w:spacing w:val="-5"/>
                <w:sz w:val="20"/>
              </w:rPr>
              <w:t>0.7</w:t>
            </w:r>
          </w:p>
        </w:tc>
        <w:tc>
          <w:tcPr>
            <w:tcW w:w="1026" w:type="dxa"/>
          </w:tcPr>
          <w:p w:rsidR="00DD1B90" w:rsidRDefault="00D5179D">
            <w:pPr>
              <w:pStyle w:val="TableParagraph"/>
              <w:spacing w:before="31"/>
              <w:ind w:right="106"/>
              <w:jc w:val="right"/>
              <w:rPr>
                <w:sz w:val="20"/>
              </w:rPr>
            </w:pPr>
            <w:r>
              <w:rPr>
                <w:spacing w:val="-5"/>
                <w:sz w:val="20"/>
              </w:rPr>
              <w:t>1.1</w:t>
            </w:r>
          </w:p>
        </w:tc>
      </w:tr>
      <w:tr w:rsidR="00DD1B90">
        <w:trPr>
          <w:trHeight w:val="293"/>
        </w:trPr>
        <w:tc>
          <w:tcPr>
            <w:tcW w:w="5348" w:type="dxa"/>
          </w:tcPr>
          <w:p w:rsidR="00DD1B90" w:rsidRDefault="00D5179D">
            <w:pPr>
              <w:pStyle w:val="TableParagraph"/>
              <w:spacing w:before="26"/>
              <w:ind w:left="261"/>
              <w:rPr>
                <w:sz w:val="20"/>
              </w:rPr>
            </w:pPr>
            <w:r>
              <w:rPr>
                <w:sz w:val="20"/>
              </w:rPr>
              <w:t>Other</w:t>
            </w:r>
            <w:r>
              <w:rPr>
                <w:spacing w:val="-7"/>
                <w:sz w:val="20"/>
              </w:rPr>
              <w:t xml:space="preserve"> </w:t>
            </w:r>
            <w:r>
              <w:rPr>
                <w:sz w:val="20"/>
              </w:rPr>
              <w:t>procedures</w:t>
            </w:r>
            <w:r>
              <w:rPr>
                <w:spacing w:val="-7"/>
                <w:sz w:val="20"/>
              </w:rPr>
              <w:t xml:space="preserve"> </w:t>
            </w:r>
            <w:r>
              <w:rPr>
                <w:sz w:val="20"/>
              </w:rPr>
              <w:t>on</w:t>
            </w:r>
            <w:r>
              <w:rPr>
                <w:spacing w:val="-6"/>
                <w:sz w:val="20"/>
              </w:rPr>
              <w:t xml:space="preserve"> </w:t>
            </w:r>
            <w:r>
              <w:rPr>
                <w:spacing w:val="-4"/>
                <w:sz w:val="20"/>
              </w:rPr>
              <w:t>spine</w:t>
            </w:r>
          </w:p>
        </w:tc>
        <w:tc>
          <w:tcPr>
            <w:tcW w:w="1523" w:type="dxa"/>
          </w:tcPr>
          <w:p w:rsidR="00DD1B90" w:rsidRDefault="00D5179D">
            <w:pPr>
              <w:pStyle w:val="TableParagraph"/>
              <w:spacing w:before="26"/>
              <w:ind w:left="592" w:right="405"/>
              <w:jc w:val="center"/>
              <w:rPr>
                <w:sz w:val="20"/>
              </w:rPr>
            </w:pPr>
            <w:r>
              <w:rPr>
                <w:spacing w:val="-5"/>
                <w:sz w:val="20"/>
              </w:rPr>
              <w:t>0.9</w:t>
            </w:r>
          </w:p>
        </w:tc>
        <w:tc>
          <w:tcPr>
            <w:tcW w:w="1026" w:type="dxa"/>
          </w:tcPr>
          <w:p w:rsidR="00DD1B90" w:rsidRDefault="00D5179D">
            <w:pPr>
              <w:pStyle w:val="TableParagraph"/>
              <w:spacing w:before="26"/>
              <w:ind w:right="106"/>
              <w:jc w:val="right"/>
              <w:rPr>
                <w:sz w:val="20"/>
              </w:rPr>
            </w:pPr>
            <w:r>
              <w:rPr>
                <w:spacing w:val="-5"/>
                <w:sz w:val="20"/>
              </w:rPr>
              <w:t>1.1</w:t>
            </w:r>
          </w:p>
        </w:tc>
      </w:tr>
      <w:tr w:rsidR="00DD1B90">
        <w:trPr>
          <w:trHeight w:val="298"/>
        </w:trPr>
        <w:tc>
          <w:tcPr>
            <w:tcW w:w="5348" w:type="dxa"/>
          </w:tcPr>
          <w:p w:rsidR="00DD1B90" w:rsidRDefault="00D5179D">
            <w:pPr>
              <w:pStyle w:val="TableParagraph"/>
              <w:spacing w:before="30"/>
              <w:ind w:left="261"/>
              <w:rPr>
                <w:b/>
                <w:sz w:val="20"/>
              </w:rPr>
            </w:pPr>
            <w:r>
              <w:rPr>
                <w:b/>
                <w:sz w:val="20"/>
              </w:rPr>
              <w:t>Continuous</w:t>
            </w:r>
            <w:r>
              <w:rPr>
                <w:b/>
                <w:spacing w:val="-12"/>
                <w:sz w:val="20"/>
              </w:rPr>
              <w:t xml:space="preserve"> </w:t>
            </w:r>
            <w:r>
              <w:rPr>
                <w:b/>
                <w:sz w:val="20"/>
              </w:rPr>
              <w:t>ventilatory</w:t>
            </w:r>
            <w:r>
              <w:rPr>
                <w:b/>
                <w:spacing w:val="-14"/>
                <w:sz w:val="20"/>
              </w:rPr>
              <w:t xml:space="preserve"> </w:t>
            </w:r>
            <w:r>
              <w:rPr>
                <w:b/>
                <w:spacing w:val="-2"/>
                <w:sz w:val="20"/>
              </w:rPr>
              <w:t>support</w:t>
            </w:r>
          </w:p>
        </w:tc>
        <w:tc>
          <w:tcPr>
            <w:tcW w:w="1523" w:type="dxa"/>
          </w:tcPr>
          <w:p w:rsidR="00DD1B90" w:rsidRDefault="00D5179D">
            <w:pPr>
              <w:pStyle w:val="TableParagraph"/>
              <w:spacing w:before="30"/>
              <w:ind w:left="592" w:right="516"/>
              <w:jc w:val="center"/>
              <w:rPr>
                <w:b/>
                <w:sz w:val="20"/>
              </w:rPr>
            </w:pPr>
            <w:r>
              <w:rPr>
                <w:b/>
                <w:spacing w:val="-4"/>
                <w:sz w:val="20"/>
              </w:rPr>
              <w:t>15.2</w:t>
            </w:r>
          </w:p>
        </w:tc>
        <w:tc>
          <w:tcPr>
            <w:tcW w:w="1026" w:type="dxa"/>
          </w:tcPr>
          <w:p w:rsidR="00DD1B90" w:rsidRDefault="00D5179D">
            <w:pPr>
              <w:pStyle w:val="TableParagraph"/>
              <w:spacing w:before="30"/>
              <w:ind w:right="106"/>
              <w:jc w:val="right"/>
              <w:rPr>
                <w:b/>
                <w:sz w:val="20"/>
              </w:rPr>
            </w:pPr>
            <w:r>
              <w:rPr>
                <w:b/>
                <w:spacing w:val="-5"/>
                <w:sz w:val="20"/>
              </w:rPr>
              <w:t>8.6</w:t>
            </w:r>
          </w:p>
        </w:tc>
      </w:tr>
      <w:tr w:rsidR="00DD1B90">
        <w:trPr>
          <w:trHeight w:val="300"/>
        </w:trPr>
        <w:tc>
          <w:tcPr>
            <w:tcW w:w="5348" w:type="dxa"/>
          </w:tcPr>
          <w:p w:rsidR="00DD1B90" w:rsidRDefault="00D5179D">
            <w:pPr>
              <w:pStyle w:val="TableParagraph"/>
              <w:spacing w:before="31"/>
              <w:ind w:left="261"/>
              <w:rPr>
                <w:b/>
                <w:sz w:val="20"/>
              </w:rPr>
            </w:pPr>
            <w:r>
              <w:rPr>
                <w:b/>
                <w:sz w:val="20"/>
              </w:rPr>
              <w:t>Airway</w:t>
            </w:r>
            <w:r>
              <w:rPr>
                <w:b/>
                <w:spacing w:val="-7"/>
                <w:sz w:val="20"/>
              </w:rPr>
              <w:t xml:space="preserve"> </w:t>
            </w:r>
            <w:r>
              <w:rPr>
                <w:b/>
                <w:spacing w:val="-2"/>
                <w:sz w:val="20"/>
              </w:rPr>
              <w:t>management</w:t>
            </w:r>
          </w:p>
        </w:tc>
        <w:tc>
          <w:tcPr>
            <w:tcW w:w="1523" w:type="dxa"/>
          </w:tcPr>
          <w:p w:rsidR="00DD1B90" w:rsidRDefault="00D5179D">
            <w:pPr>
              <w:pStyle w:val="TableParagraph"/>
              <w:spacing w:before="31"/>
              <w:ind w:left="592" w:right="405"/>
              <w:jc w:val="center"/>
              <w:rPr>
                <w:b/>
                <w:sz w:val="20"/>
              </w:rPr>
            </w:pPr>
            <w:r>
              <w:rPr>
                <w:b/>
                <w:spacing w:val="-5"/>
                <w:sz w:val="20"/>
              </w:rPr>
              <w:t>5.6</w:t>
            </w:r>
          </w:p>
        </w:tc>
        <w:tc>
          <w:tcPr>
            <w:tcW w:w="1026" w:type="dxa"/>
          </w:tcPr>
          <w:p w:rsidR="00DD1B90" w:rsidRDefault="00D5179D">
            <w:pPr>
              <w:pStyle w:val="TableParagraph"/>
              <w:spacing w:before="31"/>
              <w:ind w:right="106"/>
              <w:jc w:val="right"/>
              <w:rPr>
                <w:b/>
                <w:sz w:val="20"/>
              </w:rPr>
            </w:pPr>
            <w:r>
              <w:rPr>
                <w:b/>
                <w:spacing w:val="-5"/>
                <w:sz w:val="20"/>
              </w:rPr>
              <w:t>2.1</w:t>
            </w:r>
          </w:p>
        </w:tc>
      </w:tr>
      <w:tr w:rsidR="00DD1B90">
        <w:trPr>
          <w:trHeight w:val="300"/>
        </w:trPr>
        <w:tc>
          <w:tcPr>
            <w:tcW w:w="5348" w:type="dxa"/>
          </w:tcPr>
          <w:p w:rsidR="00DD1B90" w:rsidRDefault="00D5179D">
            <w:pPr>
              <w:pStyle w:val="TableParagraph"/>
              <w:spacing w:before="31"/>
              <w:ind w:left="261"/>
              <w:rPr>
                <w:b/>
                <w:sz w:val="20"/>
              </w:rPr>
            </w:pPr>
            <w:r>
              <w:rPr>
                <w:b/>
                <w:sz w:val="20"/>
              </w:rPr>
              <w:t>Procedure</w:t>
            </w:r>
            <w:r>
              <w:rPr>
                <w:b/>
                <w:spacing w:val="-9"/>
                <w:sz w:val="20"/>
              </w:rPr>
              <w:t xml:space="preserve"> </w:t>
            </w:r>
            <w:r>
              <w:rPr>
                <w:b/>
                <w:sz w:val="20"/>
              </w:rPr>
              <w:t>involving</w:t>
            </w:r>
            <w:r>
              <w:rPr>
                <w:b/>
                <w:spacing w:val="-10"/>
                <w:sz w:val="20"/>
              </w:rPr>
              <w:t xml:space="preserve"> </w:t>
            </w:r>
            <w:r>
              <w:rPr>
                <w:b/>
                <w:spacing w:val="-2"/>
                <w:sz w:val="20"/>
              </w:rPr>
              <w:t>bladder</w:t>
            </w:r>
          </w:p>
        </w:tc>
        <w:tc>
          <w:tcPr>
            <w:tcW w:w="1523" w:type="dxa"/>
          </w:tcPr>
          <w:p w:rsidR="00DD1B90" w:rsidRDefault="00D5179D">
            <w:pPr>
              <w:pStyle w:val="TableParagraph"/>
              <w:spacing w:before="31"/>
              <w:ind w:left="592" w:right="516"/>
              <w:jc w:val="center"/>
              <w:rPr>
                <w:b/>
                <w:sz w:val="20"/>
              </w:rPr>
            </w:pPr>
            <w:r>
              <w:rPr>
                <w:b/>
                <w:spacing w:val="-4"/>
                <w:sz w:val="20"/>
              </w:rPr>
              <w:t>11.3</w:t>
            </w:r>
          </w:p>
        </w:tc>
        <w:tc>
          <w:tcPr>
            <w:tcW w:w="1026" w:type="dxa"/>
          </w:tcPr>
          <w:p w:rsidR="00DD1B90" w:rsidRDefault="00D5179D">
            <w:pPr>
              <w:pStyle w:val="TableParagraph"/>
              <w:spacing w:before="31"/>
              <w:ind w:right="106"/>
              <w:jc w:val="right"/>
              <w:rPr>
                <w:b/>
                <w:sz w:val="20"/>
              </w:rPr>
            </w:pPr>
            <w:r>
              <w:rPr>
                <w:b/>
                <w:spacing w:val="-5"/>
                <w:sz w:val="20"/>
              </w:rPr>
              <w:t>2.8</w:t>
            </w:r>
          </w:p>
        </w:tc>
      </w:tr>
      <w:tr w:rsidR="00DD1B90">
        <w:trPr>
          <w:trHeight w:val="278"/>
        </w:trPr>
        <w:tc>
          <w:tcPr>
            <w:tcW w:w="5348" w:type="dxa"/>
            <w:tcBorders>
              <w:bottom w:val="single" w:sz="18" w:space="0" w:color="931537"/>
            </w:tcBorders>
          </w:tcPr>
          <w:p w:rsidR="00DD1B90" w:rsidRDefault="00D5179D">
            <w:pPr>
              <w:pStyle w:val="TableParagraph"/>
              <w:spacing w:before="31" w:line="227" w:lineRule="exact"/>
              <w:ind w:left="261"/>
              <w:rPr>
                <w:b/>
                <w:sz w:val="20"/>
              </w:rPr>
            </w:pPr>
            <w:r>
              <w:rPr>
                <w:b/>
                <w:sz w:val="20"/>
              </w:rPr>
              <w:t>Other</w:t>
            </w:r>
            <w:r>
              <w:rPr>
                <w:b/>
                <w:spacing w:val="-7"/>
                <w:sz w:val="20"/>
              </w:rPr>
              <w:t xml:space="preserve"> </w:t>
            </w:r>
            <w:r>
              <w:rPr>
                <w:b/>
                <w:spacing w:val="-2"/>
                <w:sz w:val="20"/>
              </w:rPr>
              <w:t>procedures</w:t>
            </w:r>
          </w:p>
        </w:tc>
        <w:tc>
          <w:tcPr>
            <w:tcW w:w="1523" w:type="dxa"/>
            <w:tcBorders>
              <w:bottom w:val="single" w:sz="18" w:space="0" w:color="931537"/>
            </w:tcBorders>
          </w:tcPr>
          <w:p w:rsidR="00DD1B90" w:rsidRDefault="00D5179D">
            <w:pPr>
              <w:pStyle w:val="TableParagraph"/>
              <w:spacing w:before="31" w:line="227" w:lineRule="exact"/>
              <w:ind w:left="592" w:right="405"/>
              <w:jc w:val="center"/>
              <w:rPr>
                <w:b/>
                <w:sz w:val="20"/>
              </w:rPr>
            </w:pPr>
            <w:r>
              <w:rPr>
                <w:b/>
                <w:spacing w:val="-5"/>
                <w:sz w:val="20"/>
              </w:rPr>
              <w:t>1.6</w:t>
            </w:r>
          </w:p>
        </w:tc>
        <w:tc>
          <w:tcPr>
            <w:tcW w:w="1026" w:type="dxa"/>
            <w:tcBorders>
              <w:bottom w:val="single" w:sz="18" w:space="0" w:color="931537"/>
            </w:tcBorders>
          </w:tcPr>
          <w:p w:rsidR="00DD1B90" w:rsidRDefault="00D5179D">
            <w:pPr>
              <w:pStyle w:val="TableParagraph"/>
              <w:spacing w:before="31" w:line="227" w:lineRule="exact"/>
              <w:ind w:right="106"/>
              <w:jc w:val="right"/>
              <w:rPr>
                <w:b/>
                <w:sz w:val="20"/>
              </w:rPr>
            </w:pPr>
            <w:r>
              <w:rPr>
                <w:b/>
                <w:spacing w:val="-5"/>
                <w:sz w:val="20"/>
              </w:rPr>
              <w:t>4.8</w:t>
            </w:r>
          </w:p>
        </w:tc>
      </w:tr>
    </w:tbl>
    <w:p w:rsidR="00DD1B90" w:rsidRDefault="00D5179D">
      <w:pPr>
        <w:spacing w:before="66"/>
        <w:ind w:right="89"/>
        <w:jc w:val="center"/>
        <w:rPr>
          <w:sz w:val="18"/>
        </w:rPr>
      </w:pPr>
      <w:r>
        <w:rPr>
          <w:sz w:val="18"/>
        </w:rPr>
        <w:t>Source:</w:t>
      </w:r>
      <w:r>
        <w:rPr>
          <w:spacing w:val="-8"/>
          <w:sz w:val="18"/>
        </w:rPr>
        <w:t xml:space="preserve"> </w:t>
      </w:r>
      <w:r>
        <w:rPr>
          <w:sz w:val="18"/>
        </w:rPr>
        <w:t>Henley</w:t>
      </w:r>
      <w:r>
        <w:rPr>
          <w:spacing w:val="-9"/>
          <w:sz w:val="18"/>
        </w:rPr>
        <w:t xml:space="preserve"> </w:t>
      </w:r>
      <w:r>
        <w:rPr>
          <w:spacing w:val="-2"/>
          <w:sz w:val="18"/>
        </w:rPr>
        <w:t>(2009).</w:t>
      </w:r>
    </w:p>
    <w:p w:rsidR="00DD1B90" w:rsidRDefault="00D5179D">
      <w:pPr>
        <w:pStyle w:val="ListParagraph"/>
        <w:numPr>
          <w:ilvl w:val="0"/>
          <w:numId w:val="22"/>
        </w:numPr>
        <w:tabs>
          <w:tab w:val="left" w:pos="1005"/>
        </w:tabs>
        <w:spacing w:before="116"/>
        <w:ind w:right="526"/>
        <w:jc w:val="both"/>
        <w:rPr>
          <w:rFonts w:ascii="Wingdings" w:hAnsi="Wingdings"/>
          <w:color w:val="931537"/>
          <w:sz w:val="20"/>
        </w:rPr>
      </w:pPr>
      <w:r>
        <w:rPr>
          <w:b/>
        </w:rPr>
        <w:t>Rehabilitation</w:t>
      </w:r>
      <w:r>
        <w:t>. It is rare for complete recovery after SCI and, because of the number</w:t>
      </w:r>
      <w:r>
        <w:rPr>
          <w:spacing w:val="40"/>
        </w:rPr>
        <w:t xml:space="preserve"> </w:t>
      </w:r>
      <w:r>
        <w:t xml:space="preserve">of possible subsequent medical complications, continued medical treatment and rehabilitative care is needed. For example, physiotherapists are required to advise on avoiding bed/pressure sores, particularly for those in wheelchairs or using supportive equipment. Rehabilitation methods to improve mobility are also undertaken by physical </w:t>
      </w:r>
      <w:r>
        <w:rPr>
          <w:spacing w:val="-2"/>
        </w:rPr>
        <w:t>therapists.</w:t>
      </w:r>
    </w:p>
    <w:p w:rsidR="00DD1B90" w:rsidRDefault="00DD1B90">
      <w:pPr>
        <w:jc w:val="both"/>
        <w:rPr>
          <w:rFonts w:ascii="Wingdings" w:hAnsi="Wingdings"/>
          <w:sz w:val="20"/>
        </w:rPr>
        <w:sectPr w:rsidR="00DD1B90">
          <w:type w:val="continuous"/>
          <w:pgSz w:w="11900" w:h="16840"/>
          <w:pgMar w:top="1800" w:right="880" w:bottom="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522"/>
        <w:jc w:val="both"/>
      </w:pPr>
      <w:r>
        <w:t>Between 1999-00 and 2004-05, more</w:t>
      </w:r>
      <w:r>
        <w:rPr>
          <w:spacing w:val="-1"/>
        </w:rPr>
        <w:t xml:space="preserve"> </w:t>
      </w:r>
      <w:r>
        <w:t>than 16,000 cases of SCI were admitted</w:t>
      </w:r>
      <w:r>
        <w:rPr>
          <w:spacing w:val="-1"/>
        </w:rPr>
        <w:t xml:space="preserve"> </w:t>
      </w:r>
      <w:r>
        <w:t>to hospitals in Australia. The average length of stay for all SCI cases admitted to hospitals with spinal units was 26.0 days in acute care, 59.8 days in rehabilitation care and 103.0 days in other care (Henley, 2009).</w:t>
      </w:r>
    </w:p>
    <w:p w:rsidR="00DD1B90" w:rsidRDefault="00DD1B90">
      <w:pPr>
        <w:pStyle w:val="BodyText"/>
        <w:spacing w:before="6"/>
        <w:rPr>
          <w:sz w:val="20"/>
        </w:rPr>
      </w:pPr>
    </w:p>
    <w:p w:rsidR="00DD1B90" w:rsidRDefault="00F727E3">
      <w:pPr>
        <w:pStyle w:val="Heading4"/>
        <w:ind w:left="3990" w:right="850" w:hanging="3233"/>
      </w:pPr>
      <w:r>
        <w:pict>
          <v:rect id="docshape195" o:spid="_x0000_s3238" style="position:absolute;left:0;text-align:left;margin-left:65.5pt;margin-top:28.6pt;width:464.25pt;height:2.15pt;z-index:15757824;mso-position-horizontal-relative:page" fillcolor="#931537" stroked="f">
            <w10:wrap anchorx="page"/>
          </v:rect>
        </w:pict>
      </w:r>
      <w:r w:rsidR="00D5179D">
        <w:rPr>
          <w:smallCaps/>
          <w:color w:val="931537"/>
        </w:rPr>
        <w:t>Table</w:t>
      </w:r>
      <w:r w:rsidR="00D5179D">
        <w:rPr>
          <w:smallCaps/>
          <w:color w:val="931537"/>
          <w:spacing w:val="-2"/>
        </w:rPr>
        <w:t xml:space="preserve"> </w:t>
      </w:r>
      <w:r w:rsidR="00D5179D">
        <w:rPr>
          <w:smallCaps/>
          <w:color w:val="931537"/>
        </w:rPr>
        <w:t>2-7:</w:t>
      </w:r>
      <w:r w:rsidR="00D5179D">
        <w:rPr>
          <w:smallCaps/>
          <w:color w:val="931537"/>
          <w:spacing w:val="-11"/>
        </w:rPr>
        <w:t xml:space="preserve"> </w:t>
      </w:r>
      <w:r w:rsidR="00D5179D">
        <w:rPr>
          <w:smallCaps/>
          <w:color w:val="931537"/>
        </w:rPr>
        <w:t>SCI</w:t>
      </w:r>
      <w:r w:rsidR="00D5179D">
        <w:rPr>
          <w:smallCaps/>
          <w:color w:val="931537"/>
          <w:spacing w:val="-11"/>
        </w:rPr>
        <w:t xml:space="preserve"> </w:t>
      </w:r>
      <w:r w:rsidR="00D5179D">
        <w:rPr>
          <w:smallCaps/>
          <w:color w:val="931537"/>
        </w:rPr>
        <w:t>hospitalisations</w:t>
      </w:r>
      <w:r w:rsidR="00D5179D">
        <w:rPr>
          <w:smallCaps/>
          <w:color w:val="931537"/>
          <w:spacing w:val="-2"/>
        </w:rPr>
        <w:t xml:space="preserve"> </w:t>
      </w:r>
      <w:r w:rsidR="00D5179D">
        <w:rPr>
          <w:smallCaps/>
          <w:color w:val="931537"/>
        </w:rPr>
        <w:t>by</w:t>
      </w:r>
      <w:r w:rsidR="00D5179D">
        <w:rPr>
          <w:smallCaps/>
          <w:color w:val="931537"/>
          <w:spacing w:val="-2"/>
        </w:rPr>
        <w:t xml:space="preserve"> </w:t>
      </w:r>
      <w:r w:rsidR="00D5179D">
        <w:rPr>
          <w:smallCaps/>
          <w:color w:val="931537"/>
        </w:rPr>
        <w:t>type</w:t>
      </w:r>
      <w:r w:rsidR="00D5179D">
        <w:rPr>
          <w:smallCaps/>
          <w:color w:val="931537"/>
          <w:spacing w:val="-2"/>
        </w:rPr>
        <w:t xml:space="preserve"> </w:t>
      </w:r>
      <w:r w:rsidR="00D5179D">
        <w:rPr>
          <w:smallCaps/>
          <w:color w:val="931537"/>
        </w:rPr>
        <w:t>of</w:t>
      </w:r>
      <w:r w:rsidR="00D5179D">
        <w:rPr>
          <w:smallCaps/>
          <w:color w:val="931537"/>
          <w:spacing w:val="-2"/>
        </w:rPr>
        <w:t xml:space="preserve"> </w:t>
      </w:r>
      <w:r w:rsidR="00D5179D">
        <w:rPr>
          <w:smallCaps/>
          <w:color w:val="931537"/>
        </w:rPr>
        <w:t>hospital and</w:t>
      </w:r>
      <w:r w:rsidR="00D5179D">
        <w:rPr>
          <w:smallCaps/>
          <w:color w:val="931537"/>
          <w:spacing w:val="-3"/>
        </w:rPr>
        <w:t xml:space="preserve"> </w:t>
      </w:r>
      <w:r w:rsidR="00D5179D">
        <w:rPr>
          <w:smallCaps/>
          <w:color w:val="931537"/>
        </w:rPr>
        <w:t>type</w:t>
      </w:r>
      <w:r w:rsidR="00D5179D">
        <w:rPr>
          <w:smallCaps/>
          <w:color w:val="931537"/>
          <w:spacing w:val="-2"/>
        </w:rPr>
        <w:t xml:space="preserve"> </w:t>
      </w:r>
      <w:r w:rsidR="00D5179D">
        <w:rPr>
          <w:smallCaps/>
          <w:color w:val="931537"/>
        </w:rPr>
        <w:t>of</w:t>
      </w:r>
      <w:r w:rsidR="00D5179D">
        <w:rPr>
          <w:smallCaps/>
          <w:color w:val="931537"/>
          <w:spacing w:val="-2"/>
        </w:rPr>
        <w:t xml:space="preserve"> </w:t>
      </w:r>
      <w:r w:rsidR="00D5179D">
        <w:rPr>
          <w:smallCaps/>
          <w:color w:val="931537"/>
        </w:rPr>
        <w:t>care,</w:t>
      </w:r>
      <w:r w:rsidR="00D5179D">
        <w:rPr>
          <w:smallCaps/>
          <w:color w:val="931537"/>
          <w:spacing w:val="-11"/>
        </w:rPr>
        <w:t xml:space="preserve"> </w:t>
      </w:r>
      <w:r w:rsidR="00D5179D">
        <w:rPr>
          <w:smallCaps/>
          <w:color w:val="931537"/>
        </w:rPr>
        <w:t>Australia, 1999-00 to 2004-05</w:t>
      </w:r>
    </w:p>
    <w:p w:rsidR="00DD1B90" w:rsidRDefault="00DD1B90">
      <w:pPr>
        <w:sectPr w:rsidR="00DD1B90">
          <w:pgSz w:w="11900" w:h="16840"/>
          <w:pgMar w:top="1120" w:right="880" w:bottom="1280" w:left="980" w:header="856" w:footer="1088" w:gutter="0"/>
          <w:cols w:space="720"/>
        </w:sectPr>
      </w:pPr>
    </w:p>
    <w:p w:rsidR="00DD1B90" w:rsidRDefault="00DD1B90">
      <w:pPr>
        <w:pStyle w:val="BodyText"/>
        <w:spacing w:before="7"/>
        <w:rPr>
          <w:b/>
          <w:sz w:val="19"/>
        </w:rPr>
      </w:pPr>
    </w:p>
    <w:p w:rsidR="00DD1B90" w:rsidRDefault="00D5179D">
      <w:pPr>
        <w:ind w:left="544"/>
        <w:rPr>
          <w:b/>
          <w:sz w:val="20"/>
        </w:rPr>
      </w:pPr>
      <w:r>
        <w:rPr>
          <w:b/>
          <w:color w:val="931537"/>
          <w:sz w:val="20"/>
        </w:rPr>
        <w:t>Type</w:t>
      </w:r>
      <w:r>
        <w:rPr>
          <w:b/>
          <w:color w:val="931537"/>
          <w:spacing w:val="-5"/>
          <w:sz w:val="20"/>
        </w:rPr>
        <w:t xml:space="preserve"> </w:t>
      </w:r>
      <w:r>
        <w:rPr>
          <w:b/>
          <w:color w:val="931537"/>
          <w:sz w:val="20"/>
        </w:rPr>
        <w:t>of</w:t>
      </w:r>
      <w:r>
        <w:rPr>
          <w:b/>
          <w:color w:val="931537"/>
          <w:spacing w:val="-3"/>
          <w:sz w:val="20"/>
        </w:rPr>
        <w:t xml:space="preserve"> </w:t>
      </w:r>
      <w:r>
        <w:rPr>
          <w:b/>
          <w:color w:val="931537"/>
          <w:spacing w:val="-2"/>
          <w:sz w:val="20"/>
        </w:rPr>
        <w:t>episode</w:t>
      </w:r>
    </w:p>
    <w:p w:rsidR="00DD1B90" w:rsidRDefault="00D5179D">
      <w:pPr>
        <w:tabs>
          <w:tab w:val="left" w:pos="3577"/>
          <w:tab w:val="left" w:pos="6747"/>
        </w:tabs>
        <w:spacing w:before="105"/>
        <w:ind w:left="544"/>
        <w:rPr>
          <w:b/>
          <w:sz w:val="20"/>
        </w:rPr>
      </w:pPr>
      <w:r>
        <w:br w:type="column"/>
      </w:r>
      <w:r>
        <w:rPr>
          <w:b/>
          <w:color w:val="931537"/>
          <w:sz w:val="20"/>
        </w:rPr>
        <w:t>Hospitals</w:t>
      </w:r>
      <w:r>
        <w:rPr>
          <w:b/>
          <w:color w:val="931537"/>
          <w:spacing w:val="-9"/>
          <w:sz w:val="20"/>
        </w:rPr>
        <w:t xml:space="preserve"> </w:t>
      </w:r>
      <w:r>
        <w:rPr>
          <w:b/>
          <w:color w:val="931537"/>
          <w:sz w:val="20"/>
        </w:rPr>
        <w:t>with</w:t>
      </w:r>
      <w:r>
        <w:rPr>
          <w:b/>
          <w:color w:val="931537"/>
          <w:spacing w:val="-7"/>
          <w:sz w:val="20"/>
        </w:rPr>
        <w:t xml:space="preserve"> </w:t>
      </w:r>
      <w:r>
        <w:rPr>
          <w:b/>
          <w:color w:val="931537"/>
          <w:sz w:val="20"/>
        </w:rPr>
        <w:t>spinal</w:t>
      </w:r>
      <w:r>
        <w:rPr>
          <w:b/>
          <w:color w:val="931537"/>
          <w:spacing w:val="-8"/>
          <w:sz w:val="20"/>
        </w:rPr>
        <w:t xml:space="preserve"> </w:t>
      </w:r>
      <w:r>
        <w:rPr>
          <w:b/>
          <w:color w:val="931537"/>
          <w:spacing w:val="-4"/>
          <w:sz w:val="20"/>
        </w:rPr>
        <w:t>unit</w:t>
      </w:r>
      <w:r>
        <w:rPr>
          <w:b/>
          <w:color w:val="931537"/>
          <w:sz w:val="20"/>
        </w:rPr>
        <w:tab/>
        <w:t>Hospitals</w:t>
      </w:r>
      <w:r>
        <w:rPr>
          <w:b/>
          <w:color w:val="931537"/>
          <w:spacing w:val="-10"/>
          <w:sz w:val="20"/>
        </w:rPr>
        <w:t xml:space="preserve"> </w:t>
      </w:r>
      <w:r>
        <w:rPr>
          <w:b/>
          <w:color w:val="931537"/>
          <w:sz w:val="20"/>
        </w:rPr>
        <w:t>without</w:t>
      </w:r>
      <w:r>
        <w:rPr>
          <w:b/>
          <w:color w:val="931537"/>
          <w:spacing w:val="-8"/>
          <w:sz w:val="20"/>
        </w:rPr>
        <w:t xml:space="preserve"> </w:t>
      </w:r>
      <w:r>
        <w:rPr>
          <w:b/>
          <w:color w:val="931537"/>
          <w:sz w:val="20"/>
        </w:rPr>
        <w:t>spinal</w:t>
      </w:r>
      <w:r>
        <w:rPr>
          <w:b/>
          <w:color w:val="931537"/>
          <w:spacing w:val="-7"/>
          <w:sz w:val="20"/>
        </w:rPr>
        <w:t xml:space="preserve"> </w:t>
      </w:r>
      <w:r>
        <w:rPr>
          <w:b/>
          <w:color w:val="931537"/>
          <w:spacing w:val="-4"/>
          <w:sz w:val="20"/>
        </w:rPr>
        <w:t>unit</w:t>
      </w:r>
      <w:r>
        <w:rPr>
          <w:b/>
          <w:color w:val="931537"/>
          <w:sz w:val="20"/>
        </w:rPr>
        <w:tab/>
      </w:r>
      <w:r>
        <w:rPr>
          <w:b/>
          <w:color w:val="931537"/>
          <w:spacing w:val="-4"/>
          <w:sz w:val="20"/>
        </w:rPr>
        <w:t>ALOS</w:t>
      </w:r>
    </w:p>
    <w:p w:rsidR="00DD1B90" w:rsidRDefault="00DD1B90">
      <w:pPr>
        <w:rPr>
          <w:sz w:val="20"/>
        </w:rPr>
        <w:sectPr w:rsidR="00DD1B90">
          <w:type w:val="continuous"/>
          <w:pgSz w:w="11900" w:h="16840"/>
          <w:pgMar w:top="1800" w:right="880" w:bottom="280" w:left="980" w:header="856" w:footer="1088" w:gutter="0"/>
          <w:cols w:num="2" w:space="720" w:equalWidth="0">
            <w:col w:w="2064" w:space="48"/>
            <w:col w:w="7928"/>
          </w:cols>
        </w:sectPr>
      </w:pPr>
    </w:p>
    <w:tbl>
      <w:tblPr>
        <w:tblW w:w="0" w:type="auto"/>
        <w:tblInd w:w="330" w:type="dxa"/>
        <w:tblLayout w:type="fixed"/>
        <w:tblCellMar>
          <w:left w:w="0" w:type="dxa"/>
          <w:right w:w="0" w:type="dxa"/>
        </w:tblCellMar>
        <w:tblLook w:val="01E0" w:firstRow="1" w:lastRow="1" w:firstColumn="1" w:lastColumn="1" w:noHBand="0" w:noVBand="0"/>
      </w:tblPr>
      <w:tblGrid>
        <w:gridCol w:w="1958"/>
        <w:gridCol w:w="1119"/>
        <w:gridCol w:w="1105"/>
        <w:gridCol w:w="935"/>
        <w:gridCol w:w="1008"/>
        <w:gridCol w:w="1128"/>
        <w:gridCol w:w="1080"/>
        <w:gridCol w:w="955"/>
      </w:tblGrid>
      <w:tr w:rsidR="00DD1B90">
        <w:trPr>
          <w:trHeight w:val="601"/>
        </w:trPr>
        <w:tc>
          <w:tcPr>
            <w:tcW w:w="1958" w:type="dxa"/>
            <w:tcBorders>
              <w:bottom w:val="single" w:sz="6" w:space="0" w:color="931537"/>
            </w:tcBorders>
          </w:tcPr>
          <w:p w:rsidR="00DD1B90" w:rsidRDefault="00D5179D">
            <w:pPr>
              <w:pStyle w:val="TableParagraph"/>
              <w:spacing w:line="216" w:lineRule="exact"/>
              <w:ind w:left="655"/>
              <w:rPr>
                <w:b/>
                <w:sz w:val="20"/>
              </w:rPr>
            </w:pPr>
            <w:r>
              <w:rPr>
                <w:b/>
                <w:color w:val="931537"/>
                <w:sz w:val="20"/>
              </w:rPr>
              <w:t>of</w:t>
            </w:r>
            <w:r>
              <w:rPr>
                <w:b/>
                <w:color w:val="931537"/>
                <w:spacing w:val="-2"/>
                <w:sz w:val="20"/>
              </w:rPr>
              <w:t xml:space="preserve"> </w:t>
            </w:r>
            <w:r>
              <w:rPr>
                <w:b/>
                <w:color w:val="931537"/>
                <w:spacing w:val="-4"/>
                <w:sz w:val="20"/>
              </w:rPr>
              <w:t>care</w:t>
            </w:r>
          </w:p>
        </w:tc>
        <w:tc>
          <w:tcPr>
            <w:tcW w:w="1119" w:type="dxa"/>
            <w:tcBorders>
              <w:top w:val="single" w:sz="12" w:space="0" w:color="931537"/>
              <w:bottom w:val="single" w:sz="6" w:space="0" w:color="931537"/>
            </w:tcBorders>
          </w:tcPr>
          <w:p w:rsidR="00DD1B90" w:rsidRDefault="00D5179D">
            <w:pPr>
              <w:pStyle w:val="TableParagraph"/>
              <w:spacing w:before="26"/>
              <w:ind w:left="290" w:right="278"/>
              <w:jc w:val="center"/>
              <w:rPr>
                <w:b/>
                <w:sz w:val="18"/>
              </w:rPr>
            </w:pPr>
            <w:r>
              <w:rPr>
                <w:b/>
                <w:color w:val="931537"/>
                <w:spacing w:val="-2"/>
                <w:sz w:val="18"/>
              </w:rPr>
              <w:t>Count</w:t>
            </w:r>
          </w:p>
        </w:tc>
        <w:tc>
          <w:tcPr>
            <w:tcW w:w="1105" w:type="dxa"/>
            <w:tcBorders>
              <w:top w:val="single" w:sz="12" w:space="0" w:color="931537"/>
              <w:bottom w:val="single" w:sz="6" w:space="0" w:color="931537"/>
            </w:tcBorders>
          </w:tcPr>
          <w:p w:rsidR="00DD1B90" w:rsidRDefault="00D5179D">
            <w:pPr>
              <w:pStyle w:val="TableParagraph"/>
              <w:spacing w:before="26"/>
              <w:ind w:left="295" w:right="231" w:firstLine="81"/>
              <w:rPr>
                <w:b/>
                <w:sz w:val="18"/>
              </w:rPr>
            </w:pPr>
            <w:r>
              <w:rPr>
                <w:b/>
                <w:color w:val="931537"/>
                <w:sz w:val="18"/>
              </w:rPr>
              <w:t xml:space="preserve">% all </w:t>
            </w:r>
            <w:r>
              <w:rPr>
                <w:b/>
                <w:color w:val="931537"/>
                <w:spacing w:val="-2"/>
                <w:sz w:val="18"/>
              </w:rPr>
              <w:t>sep’ns</w:t>
            </w:r>
          </w:p>
        </w:tc>
        <w:tc>
          <w:tcPr>
            <w:tcW w:w="935" w:type="dxa"/>
            <w:tcBorders>
              <w:top w:val="single" w:sz="12" w:space="0" w:color="931537"/>
              <w:bottom w:val="single" w:sz="6" w:space="0" w:color="931537"/>
            </w:tcBorders>
          </w:tcPr>
          <w:p w:rsidR="00DD1B90" w:rsidRDefault="00D5179D">
            <w:pPr>
              <w:pStyle w:val="TableParagraph"/>
              <w:spacing w:before="26"/>
              <w:ind w:left="227" w:right="183"/>
              <w:jc w:val="center"/>
              <w:rPr>
                <w:b/>
                <w:sz w:val="18"/>
              </w:rPr>
            </w:pPr>
            <w:r>
              <w:rPr>
                <w:b/>
                <w:color w:val="931537"/>
                <w:spacing w:val="-4"/>
                <w:sz w:val="18"/>
              </w:rPr>
              <w:t>ALOS</w:t>
            </w:r>
          </w:p>
        </w:tc>
        <w:tc>
          <w:tcPr>
            <w:tcW w:w="1008" w:type="dxa"/>
            <w:tcBorders>
              <w:top w:val="single" w:sz="12" w:space="0" w:color="931537"/>
              <w:bottom w:val="single" w:sz="6" w:space="0" w:color="931537"/>
            </w:tcBorders>
          </w:tcPr>
          <w:p w:rsidR="00DD1B90" w:rsidRDefault="00D5179D">
            <w:pPr>
              <w:pStyle w:val="TableParagraph"/>
              <w:spacing w:before="26"/>
              <w:ind w:left="190" w:right="238"/>
              <w:jc w:val="center"/>
              <w:rPr>
                <w:b/>
                <w:sz w:val="18"/>
              </w:rPr>
            </w:pPr>
            <w:r>
              <w:rPr>
                <w:b/>
                <w:color w:val="931537"/>
                <w:spacing w:val="-2"/>
                <w:sz w:val="18"/>
              </w:rPr>
              <w:t>Count</w:t>
            </w:r>
          </w:p>
        </w:tc>
        <w:tc>
          <w:tcPr>
            <w:tcW w:w="1128" w:type="dxa"/>
            <w:tcBorders>
              <w:top w:val="single" w:sz="12" w:space="0" w:color="931537"/>
              <w:bottom w:val="single" w:sz="6" w:space="0" w:color="931537"/>
            </w:tcBorders>
          </w:tcPr>
          <w:p w:rsidR="00DD1B90" w:rsidRDefault="00D5179D">
            <w:pPr>
              <w:pStyle w:val="TableParagraph"/>
              <w:spacing w:before="26"/>
              <w:ind w:left="261" w:right="288" w:firstLine="81"/>
              <w:rPr>
                <w:b/>
                <w:sz w:val="18"/>
              </w:rPr>
            </w:pPr>
            <w:r>
              <w:rPr>
                <w:b/>
                <w:color w:val="931537"/>
                <w:sz w:val="18"/>
              </w:rPr>
              <w:t xml:space="preserve">% all </w:t>
            </w:r>
            <w:r>
              <w:rPr>
                <w:b/>
                <w:color w:val="931537"/>
                <w:spacing w:val="-2"/>
                <w:sz w:val="18"/>
              </w:rPr>
              <w:t>sep’ns</w:t>
            </w:r>
          </w:p>
        </w:tc>
        <w:tc>
          <w:tcPr>
            <w:tcW w:w="1080" w:type="dxa"/>
            <w:tcBorders>
              <w:top w:val="single" w:sz="12" w:space="0" w:color="931537"/>
              <w:bottom w:val="single" w:sz="6" w:space="0" w:color="931537"/>
            </w:tcBorders>
          </w:tcPr>
          <w:p w:rsidR="00DD1B90" w:rsidRDefault="00D5179D">
            <w:pPr>
              <w:pStyle w:val="TableParagraph"/>
              <w:spacing w:before="26"/>
              <w:ind w:right="279"/>
              <w:jc w:val="right"/>
              <w:rPr>
                <w:b/>
                <w:sz w:val="18"/>
              </w:rPr>
            </w:pPr>
            <w:r>
              <w:rPr>
                <w:b/>
                <w:color w:val="931537"/>
                <w:spacing w:val="-4"/>
                <w:sz w:val="18"/>
              </w:rPr>
              <w:t>ALOS</w:t>
            </w:r>
          </w:p>
        </w:tc>
        <w:tc>
          <w:tcPr>
            <w:tcW w:w="955" w:type="dxa"/>
            <w:tcBorders>
              <w:bottom w:val="single" w:sz="6" w:space="0" w:color="931537"/>
            </w:tcBorders>
          </w:tcPr>
          <w:p w:rsidR="00DD1B90" w:rsidRDefault="00D5179D">
            <w:pPr>
              <w:pStyle w:val="TableParagraph"/>
              <w:spacing w:line="96" w:lineRule="exact"/>
              <w:ind w:left="247" w:right="243"/>
              <w:jc w:val="center"/>
              <w:rPr>
                <w:b/>
                <w:sz w:val="20"/>
              </w:rPr>
            </w:pPr>
            <w:r>
              <w:rPr>
                <w:b/>
                <w:color w:val="931537"/>
                <w:spacing w:val="-2"/>
                <w:sz w:val="20"/>
              </w:rPr>
              <w:t>ratio</w:t>
            </w:r>
          </w:p>
        </w:tc>
      </w:tr>
      <w:tr w:rsidR="00DD1B90">
        <w:trPr>
          <w:trHeight w:val="314"/>
        </w:trPr>
        <w:tc>
          <w:tcPr>
            <w:tcW w:w="1958" w:type="dxa"/>
            <w:tcBorders>
              <w:top w:val="single" w:sz="6" w:space="0" w:color="931537"/>
            </w:tcBorders>
          </w:tcPr>
          <w:p w:rsidR="00DD1B90" w:rsidRDefault="00D5179D">
            <w:pPr>
              <w:pStyle w:val="TableParagraph"/>
              <w:spacing w:before="28"/>
              <w:ind w:left="256"/>
              <w:rPr>
                <w:sz w:val="18"/>
              </w:rPr>
            </w:pPr>
            <w:r>
              <w:rPr>
                <w:sz w:val="18"/>
              </w:rPr>
              <w:t>Acute</w:t>
            </w:r>
            <w:r>
              <w:rPr>
                <w:spacing w:val="-6"/>
                <w:sz w:val="18"/>
              </w:rPr>
              <w:t xml:space="preserve"> </w:t>
            </w:r>
            <w:r>
              <w:rPr>
                <w:spacing w:val="-4"/>
                <w:sz w:val="18"/>
              </w:rPr>
              <w:t>care</w:t>
            </w:r>
          </w:p>
        </w:tc>
        <w:tc>
          <w:tcPr>
            <w:tcW w:w="1119" w:type="dxa"/>
            <w:tcBorders>
              <w:top w:val="single" w:sz="6" w:space="0" w:color="931537"/>
            </w:tcBorders>
          </w:tcPr>
          <w:p w:rsidR="00DD1B90" w:rsidRDefault="00D5179D">
            <w:pPr>
              <w:pStyle w:val="TableParagraph"/>
              <w:spacing w:before="28"/>
              <w:ind w:left="290" w:right="274"/>
              <w:jc w:val="center"/>
              <w:rPr>
                <w:sz w:val="18"/>
              </w:rPr>
            </w:pPr>
            <w:r>
              <w:rPr>
                <w:spacing w:val="-2"/>
                <w:sz w:val="18"/>
              </w:rPr>
              <w:t>6,813</w:t>
            </w:r>
          </w:p>
        </w:tc>
        <w:tc>
          <w:tcPr>
            <w:tcW w:w="1105" w:type="dxa"/>
            <w:tcBorders>
              <w:top w:val="single" w:sz="6" w:space="0" w:color="931537"/>
            </w:tcBorders>
          </w:tcPr>
          <w:p w:rsidR="00DD1B90" w:rsidRDefault="00D5179D">
            <w:pPr>
              <w:pStyle w:val="TableParagraph"/>
              <w:spacing w:before="28"/>
              <w:ind w:right="345"/>
              <w:jc w:val="right"/>
              <w:rPr>
                <w:sz w:val="18"/>
              </w:rPr>
            </w:pPr>
            <w:r>
              <w:rPr>
                <w:spacing w:val="-4"/>
                <w:sz w:val="18"/>
              </w:rPr>
              <w:t>77.3</w:t>
            </w:r>
          </w:p>
        </w:tc>
        <w:tc>
          <w:tcPr>
            <w:tcW w:w="935" w:type="dxa"/>
            <w:tcBorders>
              <w:top w:val="single" w:sz="6" w:space="0" w:color="931537"/>
            </w:tcBorders>
          </w:tcPr>
          <w:p w:rsidR="00DD1B90" w:rsidRDefault="00D5179D">
            <w:pPr>
              <w:pStyle w:val="TableParagraph"/>
              <w:spacing w:before="28"/>
              <w:ind w:left="227" w:right="180"/>
              <w:jc w:val="center"/>
              <w:rPr>
                <w:sz w:val="18"/>
              </w:rPr>
            </w:pPr>
            <w:r>
              <w:rPr>
                <w:spacing w:val="-4"/>
                <w:sz w:val="18"/>
              </w:rPr>
              <w:t>26.0</w:t>
            </w:r>
          </w:p>
        </w:tc>
        <w:tc>
          <w:tcPr>
            <w:tcW w:w="1008" w:type="dxa"/>
            <w:tcBorders>
              <w:top w:val="single" w:sz="6" w:space="0" w:color="931537"/>
            </w:tcBorders>
          </w:tcPr>
          <w:p w:rsidR="00DD1B90" w:rsidRDefault="00D5179D">
            <w:pPr>
              <w:pStyle w:val="TableParagraph"/>
              <w:spacing w:before="28"/>
              <w:ind w:left="188" w:right="238"/>
              <w:jc w:val="center"/>
              <w:rPr>
                <w:sz w:val="18"/>
              </w:rPr>
            </w:pPr>
            <w:r>
              <w:rPr>
                <w:spacing w:val="-2"/>
                <w:sz w:val="18"/>
              </w:rPr>
              <w:t>9,654</w:t>
            </w:r>
          </w:p>
        </w:tc>
        <w:tc>
          <w:tcPr>
            <w:tcW w:w="1128" w:type="dxa"/>
            <w:tcBorders>
              <w:top w:val="single" w:sz="6" w:space="0" w:color="931537"/>
            </w:tcBorders>
          </w:tcPr>
          <w:p w:rsidR="00DD1B90" w:rsidRDefault="00D5179D">
            <w:pPr>
              <w:pStyle w:val="TableParagraph"/>
              <w:spacing w:before="28"/>
              <w:ind w:left="307" w:right="339"/>
              <w:jc w:val="center"/>
              <w:rPr>
                <w:sz w:val="18"/>
              </w:rPr>
            </w:pPr>
            <w:r>
              <w:rPr>
                <w:spacing w:val="-4"/>
                <w:sz w:val="18"/>
              </w:rPr>
              <w:t>87.0</w:t>
            </w:r>
          </w:p>
        </w:tc>
        <w:tc>
          <w:tcPr>
            <w:tcW w:w="1080" w:type="dxa"/>
            <w:tcBorders>
              <w:top w:val="single" w:sz="6" w:space="0" w:color="931537"/>
            </w:tcBorders>
          </w:tcPr>
          <w:p w:rsidR="00DD1B90" w:rsidRDefault="00D5179D">
            <w:pPr>
              <w:pStyle w:val="TableParagraph"/>
              <w:spacing w:before="28"/>
              <w:ind w:left="413" w:right="390"/>
              <w:jc w:val="center"/>
              <w:rPr>
                <w:sz w:val="18"/>
              </w:rPr>
            </w:pPr>
            <w:r>
              <w:rPr>
                <w:spacing w:val="-5"/>
                <w:sz w:val="18"/>
              </w:rPr>
              <w:t>9.0</w:t>
            </w:r>
          </w:p>
        </w:tc>
        <w:tc>
          <w:tcPr>
            <w:tcW w:w="955" w:type="dxa"/>
            <w:tcBorders>
              <w:top w:val="single" w:sz="6" w:space="0" w:color="931537"/>
            </w:tcBorders>
          </w:tcPr>
          <w:p w:rsidR="00DD1B90" w:rsidRDefault="00D5179D">
            <w:pPr>
              <w:pStyle w:val="TableParagraph"/>
              <w:spacing w:before="28"/>
              <w:ind w:left="247" w:right="239"/>
              <w:jc w:val="center"/>
              <w:rPr>
                <w:sz w:val="18"/>
              </w:rPr>
            </w:pPr>
            <w:r>
              <w:rPr>
                <w:spacing w:val="-5"/>
                <w:sz w:val="18"/>
              </w:rPr>
              <w:t>2.9</w:t>
            </w:r>
          </w:p>
        </w:tc>
      </w:tr>
      <w:tr w:rsidR="00DD1B90">
        <w:trPr>
          <w:trHeight w:val="300"/>
        </w:trPr>
        <w:tc>
          <w:tcPr>
            <w:tcW w:w="1958" w:type="dxa"/>
          </w:tcPr>
          <w:p w:rsidR="00DD1B90" w:rsidRDefault="00D5179D">
            <w:pPr>
              <w:pStyle w:val="TableParagraph"/>
              <w:spacing w:before="14"/>
              <w:ind w:left="256"/>
              <w:rPr>
                <w:sz w:val="18"/>
              </w:rPr>
            </w:pPr>
            <w:r>
              <w:rPr>
                <w:spacing w:val="-2"/>
                <w:sz w:val="18"/>
              </w:rPr>
              <w:t>Rehabilitation</w:t>
            </w:r>
            <w:r>
              <w:rPr>
                <w:spacing w:val="10"/>
                <w:sz w:val="18"/>
              </w:rPr>
              <w:t xml:space="preserve"> </w:t>
            </w:r>
            <w:r>
              <w:rPr>
                <w:spacing w:val="-4"/>
                <w:sz w:val="18"/>
              </w:rPr>
              <w:t>care</w:t>
            </w:r>
          </w:p>
        </w:tc>
        <w:tc>
          <w:tcPr>
            <w:tcW w:w="1119" w:type="dxa"/>
          </w:tcPr>
          <w:p w:rsidR="00DD1B90" w:rsidRDefault="00D5179D">
            <w:pPr>
              <w:pStyle w:val="TableParagraph"/>
              <w:spacing w:before="14"/>
              <w:ind w:left="290" w:right="275"/>
              <w:jc w:val="center"/>
              <w:rPr>
                <w:sz w:val="18"/>
              </w:rPr>
            </w:pPr>
            <w:r>
              <w:rPr>
                <w:spacing w:val="-2"/>
                <w:sz w:val="18"/>
              </w:rPr>
              <w:t>1,971</w:t>
            </w:r>
          </w:p>
        </w:tc>
        <w:tc>
          <w:tcPr>
            <w:tcW w:w="1105" w:type="dxa"/>
          </w:tcPr>
          <w:p w:rsidR="00DD1B90" w:rsidRDefault="00D5179D">
            <w:pPr>
              <w:pStyle w:val="TableParagraph"/>
              <w:spacing w:before="14"/>
              <w:ind w:right="346"/>
              <w:jc w:val="right"/>
              <w:rPr>
                <w:sz w:val="18"/>
              </w:rPr>
            </w:pPr>
            <w:r>
              <w:rPr>
                <w:spacing w:val="-4"/>
                <w:sz w:val="18"/>
              </w:rPr>
              <w:t>22.3</w:t>
            </w:r>
          </w:p>
        </w:tc>
        <w:tc>
          <w:tcPr>
            <w:tcW w:w="935" w:type="dxa"/>
          </w:tcPr>
          <w:p w:rsidR="00DD1B90" w:rsidRDefault="00D5179D">
            <w:pPr>
              <w:pStyle w:val="TableParagraph"/>
              <w:spacing w:before="14"/>
              <w:ind w:left="227" w:right="181"/>
              <w:jc w:val="center"/>
              <w:rPr>
                <w:sz w:val="18"/>
              </w:rPr>
            </w:pPr>
            <w:r>
              <w:rPr>
                <w:spacing w:val="-4"/>
                <w:sz w:val="18"/>
              </w:rPr>
              <w:t>59.8</w:t>
            </w:r>
          </w:p>
        </w:tc>
        <w:tc>
          <w:tcPr>
            <w:tcW w:w="1008" w:type="dxa"/>
          </w:tcPr>
          <w:p w:rsidR="00DD1B90" w:rsidRDefault="00D5179D">
            <w:pPr>
              <w:pStyle w:val="TableParagraph"/>
              <w:spacing w:before="14"/>
              <w:ind w:left="187" w:right="238"/>
              <w:jc w:val="center"/>
              <w:rPr>
                <w:sz w:val="18"/>
              </w:rPr>
            </w:pPr>
            <w:r>
              <w:rPr>
                <w:spacing w:val="-2"/>
                <w:sz w:val="18"/>
              </w:rPr>
              <w:t>1,173</w:t>
            </w:r>
          </w:p>
        </w:tc>
        <w:tc>
          <w:tcPr>
            <w:tcW w:w="1128" w:type="dxa"/>
          </w:tcPr>
          <w:p w:rsidR="00DD1B90" w:rsidRDefault="00D5179D">
            <w:pPr>
              <w:pStyle w:val="TableParagraph"/>
              <w:spacing w:before="14"/>
              <w:ind w:left="307" w:right="339"/>
              <w:jc w:val="center"/>
              <w:rPr>
                <w:sz w:val="18"/>
              </w:rPr>
            </w:pPr>
            <w:r>
              <w:rPr>
                <w:spacing w:val="-4"/>
                <w:sz w:val="18"/>
              </w:rPr>
              <w:t>10.6</w:t>
            </w:r>
          </w:p>
        </w:tc>
        <w:tc>
          <w:tcPr>
            <w:tcW w:w="1080" w:type="dxa"/>
          </w:tcPr>
          <w:p w:rsidR="00DD1B90" w:rsidRDefault="00D5179D">
            <w:pPr>
              <w:pStyle w:val="TableParagraph"/>
              <w:spacing w:before="14"/>
              <w:ind w:right="350"/>
              <w:jc w:val="right"/>
              <w:rPr>
                <w:sz w:val="18"/>
              </w:rPr>
            </w:pPr>
            <w:r>
              <w:rPr>
                <w:spacing w:val="-4"/>
                <w:sz w:val="18"/>
              </w:rPr>
              <w:t>29.0</w:t>
            </w:r>
          </w:p>
        </w:tc>
        <w:tc>
          <w:tcPr>
            <w:tcW w:w="955" w:type="dxa"/>
          </w:tcPr>
          <w:p w:rsidR="00DD1B90" w:rsidRDefault="00D5179D">
            <w:pPr>
              <w:pStyle w:val="TableParagraph"/>
              <w:spacing w:before="14"/>
              <w:ind w:left="247" w:right="239"/>
              <w:jc w:val="center"/>
              <w:rPr>
                <w:sz w:val="18"/>
              </w:rPr>
            </w:pPr>
            <w:r>
              <w:rPr>
                <w:spacing w:val="-5"/>
                <w:sz w:val="18"/>
              </w:rPr>
              <w:t>2.1</w:t>
            </w:r>
          </w:p>
        </w:tc>
      </w:tr>
      <w:tr w:rsidR="00DD1B90">
        <w:trPr>
          <w:trHeight w:val="300"/>
        </w:trPr>
        <w:tc>
          <w:tcPr>
            <w:tcW w:w="1958" w:type="dxa"/>
          </w:tcPr>
          <w:p w:rsidR="00DD1B90" w:rsidRDefault="00D5179D">
            <w:pPr>
              <w:pStyle w:val="TableParagraph"/>
              <w:spacing w:before="14"/>
              <w:ind w:left="256"/>
              <w:rPr>
                <w:sz w:val="18"/>
              </w:rPr>
            </w:pPr>
            <w:r>
              <w:rPr>
                <w:sz w:val="18"/>
              </w:rPr>
              <w:t>Palliative</w:t>
            </w:r>
            <w:r>
              <w:rPr>
                <w:spacing w:val="-11"/>
                <w:sz w:val="18"/>
              </w:rPr>
              <w:t xml:space="preserve"> </w:t>
            </w:r>
            <w:r>
              <w:rPr>
                <w:spacing w:val="-4"/>
                <w:sz w:val="18"/>
              </w:rPr>
              <w:t>care</w:t>
            </w:r>
          </w:p>
        </w:tc>
        <w:tc>
          <w:tcPr>
            <w:tcW w:w="1119" w:type="dxa"/>
          </w:tcPr>
          <w:p w:rsidR="00DD1B90" w:rsidRDefault="00D5179D">
            <w:pPr>
              <w:pStyle w:val="TableParagraph"/>
              <w:spacing w:before="14"/>
              <w:ind w:left="290" w:right="276"/>
              <w:jc w:val="center"/>
              <w:rPr>
                <w:sz w:val="18"/>
              </w:rPr>
            </w:pPr>
            <w:r>
              <w:rPr>
                <w:spacing w:val="-5"/>
                <w:sz w:val="18"/>
              </w:rPr>
              <w:t>..</w:t>
            </w:r>
          </w:p>
        </w:tc>
        <w:tc>
          <w:tcPr>
            <w:tcW w:w="1105" w:type="dxa"/>
          </w:tcPr>
          <w:p w:rsidR="00DD1B90" w:rsidRDefault="00D5179D">
            <w:pPr>
              <w:pStyle w:val="TableParagraph"/>
              <w:spacing w:before="14"/>
              <w:ind w:left="515" w:right="460"/>
              <w:jc w:val="center"/>
              <w:rPr>
                <w:sz w:val="18"/>
              </w:rPr>
            </w:pPr>
            <w:r>
              <w:rPr>
                <w:spacing w:val="-5"/>
                <w:sz w:val="18"/>
              </w:rPr>
              <w:t>..</w:t>
            </w:r>
          </w:p>
        </w:tc>
        <w:tc>
          <w:tcPr>
            <w:tcW w:w="935" w:type="dxa"/>
          </w:tcPr>
          <w:p w:rsidR="00DD1B90" w:rsidRDefault="00D5179D">
            <w:pPr>
              <w:pStyle w:val="TableParagraph"/>
              <w:spacing w:before="14"/>
              <w:ind w:left="227" w:right="180"/>
              <w:jc w:val="center"/>
              <w:rPr>
                <w:sz w:val="18"/>
              </w:rPr>
            </w:pPr>
            <w:r>
              <w:rPr>
                <w:spacing w:val="-4"/>
                <w:sz w:val="18"/>
              </w:rPr>
              <w:t>66.0</w:t>
            </w:r>
          </w:p>
        </w:tc>
        <w:tc>
          <w:tcPr>
            <w:tcW w:w="1008" w:type="dxa"/>
          </w:tcPr>
          <w:p w:rsidR="00DD1B90" w:rsidRDefault="00D5179D">
            <w:pPr>
              <w:pStyle w:val="TableParagraph"/>
              <w:spacing w:before="14"/>
              <w:ind w:left="190" w:right="238"/>
              <w:jc w:val="center"/>
              <w:rPr>
                <w:sz w:val="18"/>
              </w:rPr>
            </w:pPr>
            <w:r>
              <w:rPr>
                <w:spacing w:val="-5"/>
                <w:sz w:val="18"/>
              </w:rPr>
              <w:t>21</w:t>
            </w:r>
          </w:p>
        </w:tc>
        <w:tc>
          <w:tcPr>
            <w:tcW w:w="1128" w:type="dxa"/>
          </w:tcPr>
          <w:p w:rsidR="00DD1B90" w:rsidRDefault="00D5179D">
            <w:pPr>
              <w:pStyle w:val="TableParagraph"/>
              <w:spacing w:before="14"/>
              <w:ind w:left="308" w:right="339"/>
              <w:jc w:val="center"/>
              <w:rPr>
                <w:sz w:val="18"/>
              </w:rPr>
            </w:pPr>
            <w:r>
              <w:rPr>
                <w:spacing w:val="-5"/>
                <w:sz w:val="18"/>
              </w:rPr>
              <w:t>0.2</w:t>
            </w:r>
          </w:p>
        </w:tc>
        <w:tc>
          <w:tcPr>
            <w:tcW w:w="1080" w:type="dxa"/>
          </w:tcPr>
          <w:p w:rsidR="00DD1B90" w:rsidRDefault="00D5179D">
            <w:pPr>
              <w:pStyle w:val="TableParagraph"/>
              <w:spacing w:before="14"/>
              <w:ind w:right="350"/>
              <w:jc w:val="right"/>
              <w:rPr>
                <w:sz w:val="18"/>
              </w:rPr>
            </w:pPr>
            <w:r>
              <w:rPr>
                <w:spacing w:val="-4"/>
                <w:sz w:val="18"/>
              </w:rPr>
              <w:t>16.6</w:t>
            </w:r>
          </w:p>
        </w:tc>
        <w:tc>
          <w:tcPr>
            <w:tcW w:w="955" w:type="dxa"/>
          </w:tcPr>
          <w:p w:rsidR="00DD1B90" w:rsidRDefault="00D5179D">
            <w:pPr>
              <w:pStyle w:val="TableParagraph"/>
              <w:spacing w:before="14"/>
              <w:ind w:left="247" w:right="238"/>
              <w:jc w:val="center"/>
              <w:rPr>
                <w:sz w:val="18"/>
              </w:rPr>
            </w:pPr>
            <w:r>
              <w:rPr>
                <w:spacing w:val="-5"/>
                <w:sz w:val="18"/>
              </w:rPr>
              <w:t>4.0</w:t>
            </w:r>
          </w:p>
        </w:tc>
      </w:tr>
      <w:tr w:rsidR="00DD1B90">
        <w:trPr>
          <w:trHeight w:val="297"/>
        </w:trPr>
        <w:tc>
          <w:tcPr>
            <w:tcW w:w="1958" w:type="dxa"/>
          </w:tcPr>
          <w:p w:rsidR="00DD1B90" w:rsidRDefault="00D5179D">
            <w:pPr>
              <w:pStyle w:val="TableParagraph"/>
              <w:spacing w:before="14"/>
              <w:ind w:left="256"/>
              <w:rPr>
                <w:sz w:val="18"/>
              </w:rPr>
            </w:pPr>
            <w:r>
              <w:rPr>
                <w:spacing w:val="-2"/>
                <w:sz w:val="18"/>
              </w:rPr>
              <w:t>Other</w:t>
            </w:r>
          </w:p>
        </w:tc>
        <w:tc>
          <w:tcPr>
            <w:tcW w:w="1119" w:type="dxa"/>
          </w:tcPr>
          <w:p w:rsidR="00DD1B90" w:rsidRDefault="00D5179D">
            <w:pPr>
              <w:pStyle w:val="TableParagraph"/>
              <w:spacing w:before="14"/>
              <w:ind w:left="290" w:right="277"/>
              <w:jc w:val="center"/>
              <w:rPr>
                <w:sz w:val="18"/>
              </w:rPr>
            </w:pPr>
            <w:r>
              <w:rPr>
                <w:spacing w:val="-5"/>
                <w:sz w:val="18"/>
              </w:rPr>
              <w:t>34</w:t>
            </w:r>
          </w:p>
        </w:tc>
        <w:tc>
          <w:tcPr>
            <w:tcW w:w="1105" w:type="dxa"/>
          </w:tcPr>
          <w:p w:rsidR="00DD1B90" w:rsidRDefault="00D5179D">
            <w:pPr>
              <w:pStyle w:val="TableParagraph"/>
              <w:spacing w:before="14"/>
              <w:ind w:right="396"/>
              <w:jc w:val="right"/>
              <w:rPr>
                <w:sz w:val="18"/>
              </w:rPr>
            </w:pPr>
            <w:r>
              <w:rPr>
                <w:spacing w:val="-5"/>
                <w:sz w:val="18"/>
              </w:rPr>
              <w:t>0.4</w:t>
            </w:r>
          </w:p>
        </w:tc>
        <w:tc>
          <w:tcPr>
            <w:tcW w:w="935" w:type="dxa"/>
          </w:tcPr>
          <w:p w:rsidR="00DD1B90" w:rsidRDefault="00D5179D">
            <w:pPr>
              <w:pStyle w:val="TableParagraph"/>
              <w:spacing w:before="14"/>
              <w:ind w:left="227" w:right="180"/>
              <w:jc w:val="center"/>
              <w:rPr>
                <w:sz w:val="18"/>
              </w:rPr>
            </w:pPr>
            <w:r>
              <w:rPr>
                <w:spacing w:val="-2"/>
                <w:sz w:val="18"/>
              </w:rPr>
              <w:t>103.0</w:t>
            </w:r>
          </w:p>
        </w:tc>
        <w:tc>
          <w:tcPr>
            <w:tcW w:w="1008" w:type="dxa"/>
          </w:tcPr>
          <w:p w:rsidR="00DD1B90" w:rsidRDefault="00D5179D">
            <w:pPr>
              <w:pStyle w:val="TableParagraph"/>
              <w:spacing w:before="14"/>
              <w:ind w:left="190" w:right="238"/>
              <w:jc w:val="center"/>
              <w:rPr>
                <w:sz w:val="18"/>
              </w:rPr>
            </w:pPr>
            <w:r>
              <w:rPr>
                <w:spacing w:val="-5"/>
                <w:sz w:val="18"/>
              </w:rPr>
              <w:t>245</w:t>
            </w:r>
          </w:p>
        </w:tc>
        <w:tc>
          <w:tcPr>
            <w:tcW w:w="1128" w:type="dxa"/>
          </w:tcPr>
          <w:p w:rsidR="00DD1B90" w:rsidRDefault="00D5179D">
            <w:pPr>
              <w:pStyle w:val="TableParagraph"/>
              <w:spacing w:before="14"/>
              <w:ind w:left="308" w:right="339"/>
              <w:jc w:val="center"/>
              <w:rPr>
                <w:sz w:val="18"/>
              </w:rPr>
            </w:pPr>
            <w:r>
              <w:rPr>
                <w:spacing w:val="-5"/>
                <w:sz w:val="18"/>
              </w:rPr>
              <w:t>2.0</w:t>
            </w:r>
          </w:p>
        </w:tc>
        <w:tc>
          <w:tcPr>
            <w:tcW w:w="1080" w:type="dxa"/>
          </w:tcPr>
          <w:p w:rsidR="00DD1B90" w:rsidRDefault="00D5179D">
            <w:pPr>
              <w:pStyle w:val="TableParagraph"/>
              <w:spacing w:before="14"/>
              <w:ind w:right="350"/>
              <w:jc w:val="right"/>
              <w:rPr>
                <w:sz w:val="18"/>
              </w:rPr>
            </w:pPr>
            <w:r>
              <w:rPr>
                <w:spacing w:val="-4"/>
                <w:sz w:val="18"/>
              </w:rPr>
              <w:t>31.2</w:t>
            </w:r>
          </w:p>
        </w:tc>
        <w:tc>
          <w:tcPr>
            <w:tcW w:w="955" w:type="dxa"/>
          </w:tcPr>
          <w:p w:rsidR="00DD1B90" w:rsidRDefault="00D5179D">
            <w:pPr>
              <w:pStyle w:val="TableParagraph"/>
              <w:spacing w:before="14"/>
              <w:ind w:left="247" w:right="238"/>
              <w:jc w:val="center"/>
              <w:rPr>
                <w:sz w:val="18"/>
              </w:rPr>
            </w:pPr>
            <w:r>
              <w:rPr>
                <w:spacing w:val="-5"/>
                <w:sz w:val="18"/>
              </w:rPr>
              <w:t>3.3</w:t>
            </w:r>
          </w:p>
        </w:tc>
      </w:tr>
      <w:tr w:rsidR="00DD1B90">
        <w:trPr>
          <w:trHeight w:val="288"/>
        </w:trPr>
        <w:tc>
          <w:tcPr>
            <w:tcW w:w="1958" w:type="dxa"/>
            <w:tcBorders>
              <w:bottom w:val="single" w:sz="18" w:space="0" w:color="931537"/>
            </w:tcBorders>
          </w:tcPr>
          <w:p w:rsidR="00DD1B90" w:rsidRDefault="00D5179D">
            <w:pPr>
              <w:pStyle w:val="TableParagraph"/>
              <w:spacing w:before="11"/>
              <w:ind w:left="256"/>
              <w:rPr>
                <w:b/>
                <w:sz w:val="18"/>
              </w:rPr>
            </w:pPr>
            <w:r>
              <w:rPr>
                <w:b/>
                <w:spacing w:val="-2"/>
                <w:sz w:val="18"/>
              </w:rPr>
              <w:t>Total</w:t>
            </w:r>
          </w:p>
        </w:tc>
        <w:tc>
          <w:tcPr>
            <w:tcW w:w="1119" w:type="dxa"/>
            <w:tcBorders>
              <w:bottom w:val="single" w:sz="18" w:space="0" w:color="931537"/>
            </w:tcBorders>
          </w:tcPr>
          <w:p w:rsidR="00DD1B90" w:rsidRDefault="00D5179D">
            <w:pPr>
              <w:pStyle w:val="TableParagraph"/>
              <w:spacing w:before="11"/>
              <w:ind w:left="290" w:right="274"/>
              <w:jc w:val="center"/>
              <w:rPr>
                <w:b/>
                <w:sz w:val="18"/>
              </w:rPr>
            </w:pPr>
            <w:r>
              <w:rPr>
                <w:b/>
                <w:spacing w:val="-2"/>
                <w:sz w:val="18"/>
              </w:rPr>
              <w:t>8,819</w:t>
            </w:r>
          </w:p>
        </w:tc>
        <w:tc>
          <w:tcPr>
            <w:tcW w:w="1105" w:type="dxa"/>
            <w:tcBorders>
              <w:bottom w:val="single" w:sz="18" w:space="0" w:color="931537"/>
            </w:tcBorders>
          </w:tcPr>
          <w:p w:rsidR="00DD1B90" w:rsidRDefault="00D5179D">
            <w:pPr>
              <w:pStyle w:val="TableParagraph"/>
              <w:spacing w:before="11"/>
              <w:ind w:right="295"/>
              <w:jc w:val="right"/>
              <w:rPr>
                <w:b/>
                <w:sz w:val="18"/>
              </w:rPr>
            </w:pPr>
            <w:r>
              <w:rPr>
                <w:b/>
                <w:spacing w:val="-2"/>
                <w:sz w:val="18"/>
              </w:rPr>
              <w:t>100.0</w:t>
            </w:r>
          </w:p>
        </w:tc>
        <w:tc>
          <w:tcPr>
            <w:tcW w:w="935" w:type="dxa"/>
            <w:tcBorders>
              <w:bottom w:val="single" w:sz="18" w:space="0" w:color="931537"/>
            </w:tcBorders>
          </w:tcPr>
          <w:p w:rsidR="00DD1B90" w:rsidRDefault="00D5179D">
            <w:pPr>
              <w:pStyle w:val="TableParagraph"/>
              <w:spacing w:before="11"/>
              <w:ind w:left="227" w:right="180"/>
              <w:jc w:val="center"/>
              <w:rPr>
                <w:b/>
                <w:sz w:val="18"/>
              </w:rPr>
            </w:pPr>
            <w:r>
              <w:rPr>
                <w:b/>
                <w:spacing w:val="-4"/>
                <w:sz w:val="18"/>
              </w:rPr>
              <w:t>33.8</w:t>
            </w:r>
          </w:p>
        </w:tc>
        <w:tc>
          <w:tcPr>
            <w:tcW w:w="1008" w:type="dxa"/>
            <w:tcBorders>
              <w:bottom w:val="single" w:sz="18" w:space="0" w:color="931537"/>
            </w:tcBorders>
          </w:tcPr>
          <w:p w:rsidR="00DD1B90" w:rsidRDefault="00D5179D">
            <w:pPr>
              <w:pStyle w:val="TableParagraph"/>
              <w:spacing w:before="11"/>
              <w:ind w:left="190" w:right="238"/>
              <w:jc w:val="center"/>
              <w:rPr>
                <w:b/>
                <w:sz w:val="18"/>
              </w:rPr>
            </w:pPr>
            <w:r>
              <w:rPr>
                <w:b/>
                <w:spacing w:val="-2"/>
                <w:sz w:val="18"/>
              </w:rPr>
              <w:t>11,093</w:t>
            </w:r>
          </w:p>
        </w:tc>
        <w:tc>
          <w:tcPr>
            <w:tcW w:w="1128" w:type="dxa"/>
            <w:tcBorders>
              <w:bottom w:val="single" w:sz="18" w:space="0" w:color="931537"/>
            </w:tcBorders>
          </w:tcPr>
          <w:p w:rsidR="00DD1B90" w:rsidRDefault="00D5179D">
            <w:pPr>
              <w:pStyle w:val="TableParagraph"/>
              <w:spacing w:before="11"/>
              <w:ind w:left="308" w:right="339"/>
              <w:jc w:val="center"/>
              <w:rPr>
                <w:b/>
                <w:sz w:val="18"/>
              </w:rPr>
            </w:pPr>
            <w:r>
              <w:rPr>
                <w:b/>
                <w:spacing w:val="-2"/>
                <w:sz w:val="18"/>
              </w:rPr>
              <w:t>100.0</w:t>
            </w:r>
          </w:p>
        </w:tc>
        <w:tc>
          <w:tcPr>
            <w:tcW w:w="1080" w:type="dxa"/>
            <w:tcBorders>
              <w:bottom w:val="single" w:sz="18" w:space="0" w:color="931537"/>
            </w:tcBorders>
          </w:tcPr>
          <w:p w:rsidR="00DD1B90" w:rsidRDefault="00D5179D">
            <w:pPr>
              <w:pStyle w:val="TableParagraph"/>
              <w:spacing w:before="11"/>
              <w:ind w:right="350"/>
              <w:jc w:val="right"/>
              <w:rPr>
                <w:b/>
                <w:sz w:val="18"/>
              </w:rPr>
            </w:pPr>
            <w:r>
              <w:rPr>
                <w:b/>
                <w:spacing w:val="-4"/>
                <w:sz w:val="18"/>
              </w:rPr>
              <w:t>11.6</w:t>
            </w:r>
          </w:p>
        </w:tc>
        <w:tc>
          <w:tcPr>
            <w:tcW w:w="955" w:type="dxa"/>
            <w:tcBorders>
              <w:bottom w:val="single" w:sz="18" w:space="0" w:color="931537"/>
            </w:tcBorders>
          </w:tcPr>
          <w:p w:rsidR="00DD1B90" w:rsidRDefault="00D5179D">
            <w:pPr>
              <w:pStyle w:val="TableParagraph"/>
              <w:spacing w:before="11"/>
              <w:ind w:left="247" w:right="239"/>
              <w:jc w:val="center"/>
              <w:rPr>
                <w:b/>
                <w:sz w:val="18"/>
              </w:rPr>
            </w:pPr>
            <w:r>
              <w:rPr>
                <w:b/>
                <w:spacing w:val="-5"/>
                <w:sz w:val="18"/>
              </w:rPr>
              <w:t>2.9</w:t>
            </w:r>
          </w:p>
        </w:tc>
      </w:tr>
    </w:tbl>
    <w:p w:rsidR="00DD1B90" w:rsidRDefault="00DD1B90">
      <w:pPr>
        <w:jc w:val="center"/>
        <w:rPr>
          <w:sz w:val="18"/>
        </w:rPr>
        <w:sectPr w:rsidR="00DD1B90">
          <w:type w:val="continuous"/>
          <w:pgSz w:w="11900" w:h="16840"/>
          <w:pgMar w:top="1800" w:right="880" w:bottom="280" w:left="980" w:header="856" w:footer="1088" w:gutter="0"/>
          <w:cols w:space="720"/>
        </w:sectPr>
      </w:pPr>
    </w:p>
    <w:p w:rsidR="00DD1B90" w:rsidRDefault="00DD1B90">
      <w:pPr>
        <w:pStyle w:val="BodyText"/>
        <w:spacing w:before="11"/>
        <w:rPr>
          <w:b/>
          <w:sz w:val="39"/>
        </w:rPr>
      </w:pPr>
    </w:p>
    <w:p w:rsidR="00DD1B90" w:rsidRDefault="00D5179D">
      <w:pPr>
        <w:pStyle w:val="Heading2"/>
        <w:numPr>
          <w:ilvl w:val="1"/>
          <w:numId w:val="36"/>
        </w:numPr>
        <w:tabs>
          <w:tab w:val="left" w:pos="1570"/>
          <w:tab w:val="left" w:pos="1572"/>
        </w:tabs>
        <w:spacing w:before="0"/>
        <w:ind w:hanging="1134"/>
      </w:pPr>
      <w:bookmarkStart w:id="13" w:name="_TOC_250053"/>
      <w:bookmarkEnd w:id="13"/>
      <w:r>
        <w:rPr>
          <w:color w:val="931537"/>
          <w:spacing w:val="-2"/>
        </w:rPr>
        <w:t>MORTALITY</w:t>
      </w:r>
    </w:p>
    <w:p w:rsidR="00DD1B90" w:rsidRDefault="00D5179D">
      <w:pPr>
        <w:spacing w:before="238"/>
        <w:ind w:left="438"/>
        <w:rPr>
          <w:b/>
        </w:rPr>
      </w:pPr>
      <w:r>
        <w:rPr>
          <w:b/>
          <w:color w:val="931537"/>
          <w:spacing w:val="-5"/>
        </w:rPr>
        <w:t>TBI</w:t>
      </w:r>
    </w:p>
    <w:p w:rsidR="00DD1B90" w:rsidRDefault="00D5179D">
      <w:pPr>
        <w:spacing w:before="15"/>
        <w:ind w:left="438"/>
        <w:rPr>
          <w:sz w:val="18"/>
        </w:rPr>
      </w:pPr>
      <w:r>
        <w:br w:type="column"/>
      </w:r>
      <w:r>
        <w:rPr>
          <w:sz w:val="18"/>
        </w:rPr>
        <w:t>Source:</w:t>
      </w:r>
      <w:r>
        <w:rPr>
          <w:spacing w:val="-8"/>
          <w:sz w:val="18"/>
        </w:rPr>
        <w:t xml:space="preserve"> </w:t>
      </w:r>
      <w:r>
        <w:rPr>
          <w:sz w:val="18"/>
        </w:rPr>
        <w:t>Henley</w:t>
      </w:r>
      <w:r>
        <w:rPr>
          <w:spacing w:val="-9"/>
          <w:sz w:val="18"/>
        </w:rPr>
        <w:t xml:space="preserve"> </w:t>
      </w:r>
      <w:r>
        <w:rPr>
          <w:spacing w:val="-2"/>
          <w:sz w:val="18"/>
        </w:rPr>
        <w:t>(2009).</w:t>
      </w:r>
    </w:p>
    <w:p w:rsidR="00DD1B90" w:rsidRDefault="00DD1B90">
      <w:pPr>
        <w:rPr>
          <w:sz w:val="18"/>
        </w:rPr>
        <w:sectPr w:rsidR="00DD1B90">
          <w:type w:val="continuous"/>
          <w:pgSz w:w="11900" w:h="16840"/>
          <w:pgMar w:top="1800" w:right="880" w:bottom="280" w:left="980" w:header="856" w:footer="1088" w:gutter="0"/>
          <w:cols w:num="2" w:space="720" w:equalWidth="0">
            <w:col w:w="3221" w:space="388"/>
            <w:col w:w="6431"/>
          </w:cols>
        </w:sectPr>
      </w:pPr>
    </w:p>
    <w:p w:rsidR="00DD1B90" w:rsidRDefault="00DD1B90">
      <w:pPr>
        <w:pStyle w:val="BodyText"/>
        <w:spacing w:before="10"/>
        <w:rPr>
          <w:sz w:val="12"/>
        </w:rPr>
      </w:pPr>
    </w:p>
    <w:p w:rsidR="00DD1B90" w:rsidRDefault="00D5179D">
      <w:pPr>
        <w:pStyle w:val="BodyText"/>
        <w:spacing w:before="93"/>
        <w:ind w:left="438" w:right="523"/>
        <w:jc w:val="both"/>
      </w:pPr>
      <w:r>
        <w:t>Synthesising the global literature regarding mortality risk after TBI is challenging due to heterogeneous study populations (for example variable injury severity and mode of injury) and study methodologies (for example, time period for review and inclusion/exclusion of acute mortality). Therefore, research findings show significant variation. However, almost all studies report that mortality rates in adult populations following TBI are higher than those expected in a non-injured, matched population sample. A selection of recent studies is summarised in Table A1, Appendix A.</w:t>
      </w:r>
    </w:p>
    <w:p w:rsidR="00DD1B90" w:rsidRDefault="00DD1B90">
      <w:pPr>
        <w:pStyle w:val="BodyText"/>
        <w:spacing w:before="11"/>
        <w:rPr>
          <w:sz w:val="20"/>
        </w:rPr>
      </w:pPr>
    </w:p>
    <w:p w:rsidR="00DD1B90" w:rsidRDefault="00D5179D">
      <w:pPr>
        <w:pStyle w:val="BodyText"/>
        <w:ind w:left="438" w:right="524"/>
        <w:jc w:val="both"/>
      </w:pPr>
      <w:r>
        <w:t>Baguley et al (2008) synthesised previous literature regarding the risk of mortality after TBI</w:t>
      </w:r>
      <w:r>
        <w:rPr>
          <w:spacing w:val="40"/>
        </w:rPr>
        <w:t xml:space="preserve"> </w:t>
      </w:r>
      <w:r>
        <w:t>as follows.</w:t>
      </w:r>
    </w:p>
    <w:p w:rsidR="00DD1B90" w:rsidRDefault="00D5179D">
      <w:pPr>
        <w:pStyle w:val="ListParagraph"/>
        <w:numPr>
          <w:ilvl w:val="0"/>
          <w:numId w:val="33"/>
        </w:numPr>
        <w:tabs>
          <w:tab w:val="left" w:pos="1005"/>
        </w:tabs>
        <w:spacing w:before="118"/>
        <w:jc w:val="both"/>
      </w:pPr>
      <w:r>
        <w:rPr>
          <w:b/>
        </w:rPr>
        <w:t>Standardised</w:t>
      </w:r>
      <w:r>
        <w:rPr>
          <w:b/>
          <w:spacing w:val="-8"/>
        </w:rPr>
        <w:t xml:space="preserve"> </w:t>
      </w:r>
      <w:r>
        <w:rPr>
          <w:b/>
        </w:rPr>
        <w:t>mortality</w:t>
      </w:r>
      <w:r>
        <w:rPr>
          <w:b/>
          <w:spacing w:val="-5"/>
        </w:rPr>
        <w:t xml:space="preserve"> </w:t>
      </w:r>
      <w:r>
        <w:rPr>
          <w:b/>
        </w:rPr>
        <w:t>rates</w:t>
      </w:r>
      <w:r>
        <w:rPr>
          <w:b/>
          <w:spacing w:val="-2"/>
        </w:rPr>
        <w:t xml:space="preserve"> </w:t>
      </w:r>
      <w:r>
        <w:rPr>
          <w:b/>
        </w:rPr>
        <w:t>(SMR):</w:t>
      </w:r>
      <w:r>
        <w:rPr>
          <w:b/>
          <w:spacing w:val="-2"/>
        </w:rPr>
        <w:t xml:space="preserve"> </w:t>
      </w:r>
      <w:r>
        <w:t>SMR</w:t>
      </w:r>
      <w:r>
        <w:rPr>
          <w:spacing w:val="-4"/>
        </w:rPr>
        <w:t xml:space="preserve"> </w:t>
      </w:r>
      <w:r>
        <w:t>following TBI</w:t>
      </w:r>
      <w:r>
        <w:rPr>
          <w:spacing w:val="-1"/>
        </w:rPr>
        <w:t xml:space="preserve"> </w:t>
      </w:r>
      <w:r>
        <w:t>increase</w:t>
      </w:r>
      <w:r>
        <w:rPr>
          <w:spacing w:val="-3"/>
        </w:rPr>
        <w:t xml:space="preserve"> </w:t>
      </w:r>
      <w:r>
        <w:t>by</w:t>
      </w:r>
      <w:r>
        <w:rPr>
          <w:spacing w:val="-5"/>
        </w:rPr>
        <w:t xml:space="preserve"> </w:t>
      </w:r>
      <w:r>
        <w:t>a</w:t>
      </w:r>
      <w:r>
        <w:rPr>
          <w:spacing w:val="-2"/>
        </w:rPr>
        <w:t xml:space="preserve"> </w:t>
      </w:r>
      <w:r>
        <w:t>factor</w:t>
      </w:r>
      <w:r>
        <w:rPr>
          <w:spacing w:val="-1"/>
        </w:rPr>
        <w:t xml:space="preserve"> </w:t>
      </w:r>
      <w:r>
        <w:rPr>
          <w:spacing w:val="-2"/>
        </w:rPr>
        <w:t>between</w:t>
      </w:r>
    </w:p>
    <w:p w:rsidR="00DD1B90" w:rsidRDefault="00D5179D">
      <w:pPr>
        <w:pStyle w:val="BodyText"/>
        <w:spacing w:before="1"/>
        <w:ind w:left="1004"/>
        <w:jc w:val="both"/>
      </w:pPr>
      <w:r>
        <w:t>1.1–4.0</w:t>
      </w:r>
      <w:r>
        <w:rPr>
          <w:spacing w:val="-8"/>
        </w:rPr>
        <w:t xml:space="preserve"> </w:t>
      </w:r>
      <w:r>
        <w:t>relative</w:t>
      </w:r>
      <w:r>
        <w:rPr>
          <w:spacing w:val="-4"/>
        </w:rPr>
        <w:t xml:space="preserve"> </w:t>
      </w:r>
      <w:r>
        <w:t>to</w:t>
      </w:r>
      <w:r>
        <w:rPr>
          <w:spacing w:val="-6"/>
        </w:rPr>
        <w:t xml:space="preserve"> </w:t>
      </w:r>
      <w:r>
        <w:t>age</w:t>
      </w:r>
      <w:r>
        <w:rPr>
          <w:spacing w:val="-3"/>
        </w:rPr>
        <w:t xml:space="preserve"> </w:t>
      </w:r>
      <w:r>
        <w:t>and</w:t>
      </w:r>
      <w:r>
        <w:rPr>
          <w:spacing w:val="-3"/>
        </w:rPr>
        <w:t xml:space="preserve"> </w:t>
      </w:r>
      <w:r>
        <w:t>sex-matched</w:t>
      </w:r>
      <w:r>
        <w:rPr>
          <w:spacing w:val="-3"/>
        </w:rPr>
        <w:t xml:space="preserve"> </w:t>
      </w:r>
      <w:r>
        <w:t>population</w:t>
      </w:r>
      <w:r>
        <w:rPr>
          <w:spacing w:val="-3"/>
        </w:rPr>
        <w:t xml:space="preserve"> </w:t>
      </w:r>
      <w:r>
        <w:rPr>
          <w:spacing w:val="-2"/>
        </w:rPr>
        <w:t>samples.</w:t>
      </w:r>
    </w:p>
    <w:p w:rsidR="00DD1B90" w:rsidRDefault="00D5179D">
      <w:pPr>
        <w:pStyle w:val="ListParagraph"/>
        <w:numPr>
          <w:ilvl w:val="0"/>
          <w:numId w:val="33"/>
        </w:numPr>
        <w:tabs>
          <w:tab w:val="left" w:pos="1005"/>
        </w:tabs>
        <w:jc w:val="both"/>
      </w:pPr>
      <w:r>
        <w:rPr>
          <w:b/>
        </w:rPr>
        <w:t>Life</w:t>
      </w:r>
      <w:r>
        <w:rPr>
          <w:b/>
          <w:spacing w:val="-7"/>
        </w:rPr>
        <w:t xml:space="preserve"> </w:t>
      </w:r>
      <w:r>
        <w:rPr>
          <w:b/>
        </w:rPr>
        <w:t>expectancy:</w:t>
      </w:r>
      <w:r>
        <w:rPr>
          <w:b/>
          <w:spacing w:val="-4"/>
        </w:rPr>
        <w:t xml:space="preserve"> </w:t>
      </w:r>
      <w:r>
        <w:t>is</w:t>
      </w:r>
      <w:r>
        <w:rPr>
          <w:spacing w:val="-4"/>
        </w:rPr>
        <w:t xml:space="preserve"> </w:t>
      </w:r>
      <w:r>
        <w:t>reduced</w:t>
      </w:r>
      <w:r>
        <w:rPr>
          <w:spacing w:val="-4"/>
        </w:rPr>
        <w:t xml:space="preserve"> </w:t>
      </w:r>
      <w:r>
        <w:t>by</w:t>
      </w:r>
      <w:r>
        <w:rPr>
          <w:spacing w:val="-7"/>
        </w:rPr>
        <w:t xml:space="preserve"> </w:t>
      </w:r>
      <w:r>
        <w:t>3–9</w:t>
      </w:r>
      <w:r>
        <w:rPr>
          <w:spacing w:val="-4"/>
        </w:rPr>
        <w:t xml:space="preserve"> </w:t>
      </w:r>
      <w:r>
        <w:t>years</w:t>
      </w:r>
      <w:r>
        <w:rPr>
          <w:spacing w:val="-6"/>
        </w:rPr>
        <w:t xml:space="preserve"> </w:t>
      </w:r>
      <w:r>
        <w:t>for</w:t>
      </w:r>
      <w:r>
        <w:rPr>
          <w:spacing w:val="-8"/>
        </w:rPr>
        <w:t xml:space="preserve"> </w:t>
      </w:r>
      <w:r>
        <w:t>moderate-severe</w:t>
      </w:r>
      <w:r>
        <w:rPr>
          <w:spacing w:val="-6"/>
        </w:rPr>
        <w:t xml:space="preserve"> </w:t>
      </w:r>
      <w:r>
        <w:rPr>
          <w:spacing w:val="-4"/>
        </w:rPr>
        <w:t>TBI.</w:t>
      </w:r>
    </w:p>
    <w:p w:rsidR="00DD1B90" w:rsidRDefault="00D5179D">
      <w:pPr>
        <w:pStyle w:val="ListParagraph"/>
        <w:numPr>
          <w:ilvl w:val="0"/>
          <w:numId w:val="33"/>
        </w:numPr>
        <w:tabs>
          <w:tab w:val="left" w:pos="1005"/>
        </w:tabs>
        <w:spacing w:line="244" w:lineRule="auto"/>
        <w:ind w:right="527"/>
        <w:jc w:val="both"/>
      </w:pPr>
      <w:r>
        <w:rPr>
          <w:b/>
        </w:rPr>
        <w:t xml:space="preserve">Disability severity: </w:t>
      </w:r>
      <w:r>
        <w:t>mortality rates increase with TBI severity (e.g. mortality rate for severe TBI are 40-fold higher than mild TBI).</w:t>
      </w:r>
    </w:p>
    <w:p w:rsidR="00DD1B90" w:rsidRDefault="00D5179D">
      <w:pPr>
        <w:pStyle w:val="ListParagraph"/>
        <w:numPr>
          <w:ilvl w:val="0"/>
          <w:numId w:val="33"/>
        </w:numPr>
        <w:tabs>
          <w:tab w:val="left" w:pos="1005"/>
        </w:tabs>
        <w:spacing w:before="111"/>
        <w:ind w:right="523"/>
        <w:jc w:val="both"/>
      </w:pPr>
      <w:r>
        <w:rPr>
          <w:b/>
        </w:rPr>
        <w:t xml:space="preserve">Timeframes: </w:t>
      </w:r>
      <w:r>
        <w:t>The greatest proportion of deaths attributable to TBI occur in the early years post discharge. Specifically, around 30–35% of patients admitted with moderate- severe TBI die within the first 30 days following the injury.</w:t>
      </w:r>
    </w:p>
    <w:p w:rsidR="00DD1B90" w:rsidRDefault="00D5179D">
      <w:pPr>
        <w:pStyle w:val="ListParagraph"/>
        <w:numPr>
          <w:ilvl w:val="0"/>
          <w:numId w:val="33"/>
        </w:numPr>
        <w:tabs>
          <w:tab w:val="left" w:pos="1005"/>
        </w:tabs>
        <w:spacing w:line="244" w:lineRule="auto"/>
        <w:ind w:right="524"/>
        <w:jc w:val="both"/>
      </w:pPr>
      <w:r>
        <w:rPr>
          <w:b/>
        </w:rPr>
        <w:t xml:space="preserve">Cause: </w:t>
      </w:r>
      <w:r>
        <w:t>the most common causes of death in TBI patients include pneumonia, stroke and haemorrhage.</w:t>
      </w:r>
    </w:p>
    <w:p w:rsidR="00DD1B90" w:rsidRDefault="00DD1B90">
      <w:pPr>
        <w:pStyle w:val="BodyText"/>
        <w:spacing w:before="3"/>
        <w:rPr>
          <w:sz w:val="20"/>
        </w:rPr>
      </w:pPr>
    </w:p>
    <w:p w:rsidR="00DD1B90" w:rsidRDefault="00D5179D">
      <w:pPr>
        <w:pStyle w:val="BodyText"/>
        <w:ind w:left="438" w:right="523"/>
        <w:jc w:val="both"/>
      </w:pPr>
      <w:r>
        <w:t>This analysis reviews and extrapolates results from three ‘recent’ studies/datasets (to</w:t>
      </w:r>
      <w:r>
        <w:rPr>
          <w:spacing w:val="80"/>
        </w:rPr>
        <w:t xml:space="preserve"> </w:t>
      </w:r>
      <w:r>
        <w:t>capture mortality trends under contemporary healthcare services) based on ‘Australian’ patients with TBI (to ensure transferability of results to the Australian population).</w:t>
      </w:r>
    </w:p>
    <w:p w:rsidR="00DD1B90" w:rsidRDefault="00D5179D">
      <w:pPr>
        <w:pStyle w:val="ListParagraph"/>
        <w:numPr>
          <w:ilvl w:val="0"/>
          <w:numId w:val="33"/>
        </w:numPr>
        <w:tabs>
          <w:tab w:val="left" w:pos="1005"/>
        </w:tabs>
        <w:ind w:right="525"/>
        <w:jc w:val="both"/>
      </w:pPr>
      <w:r>
        <w:t>Myburgh et al (2008): collected 12-month mortality data for Australian and New</w:t>
      </w:r>
      <w:r>
        <w:rPr>
          <w:spacing w:val="40"/>
        </w:rPr>
        <w:t xml:space="preserve"> </w:t>
      </w:r>
      <w:r>
        <w:t>Zealand patients with mild, moderate and severe TBI.</w:t>
      </w:r>
    </w:p>
    <w:p w:rsidR="00DD1B90" w:rsidRDefault="00D5179D">
      <w:pPr>
        <w:pStyle w:val="ListParagraph"/>
        <w:numPr>
          <w:ilvl w:val="0"/>
          <w:numId w:val="33"/>
        </w:numPr>
        <w:tabs>
          <w:tab w:val="left" w:pos="1005"/>
        </w:tabs>
        <w:spacing w:before="121"/>
        <w:ind w:right="526"/>
        <w:jc w:val="both"/>
      </w:pPr>
      <w:r>
        <w:t>Baguley et al (2008): collected 10-year mortality data for Australians patients with severe TBI.</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spacing w:before="3"/>
        <w:rPr>
          <w:sz w:val="17"/>
        </w:rPr>
      </w:pPr>
    </w:p>
    <w:p w:rsidR="00DD1B90" w:rsidRDefault="00D5179D">
      <w:pPr>
        <w:pStyle w:val="ListParagraph"/>
        <w:numPr>
          <w:ilvl w:val="0"/>
          <w:numId w:val="33"/>
        </w:numPr>
        <w:tabs>
          <w:tab w:val="left" w:pos="1004"/>
          <w:tab w:val="left" w:pos="1005"/>
        </w:tabs>
        <w:spacing w:before="94"/>
        <w:ind w:right="526"/>
      </w:pPr>
      <w:r>
        <w:t>VSTR (2009); collected 6 month mortality data for TBI patients on the Victorian trauma registry in 2007-08 (Table 2-9).</w:t>
      </w:r>
    </w:p>
    <w:p w:rsidR="00DD1B90" w:rsidRDefault="00DD1B90">
      <w:pPr>
        <w:pStyle w:val="BodyText"/>
        <w:spacing w:before="10"/>
        <w:rPr>
          <w:sz w:val="20"/>
        </w:rPr>
      </w:pPr>
    </w:p>
    <w:p w:rsidR="00DD1B90" w:rsidRDefault="00D5179D">
      <w:pPr>
        <w:pStyle w:val="BodyText"/>
        <w:ind w:left="438" w:right="523"/>
        <w:jc w:val="both"/>
      </w:pPr>
      <w:r>
        <w:t>Myburgh et al (2008) reported the 12-month mortality rate for patients with severe TBI as 35.1%. This mortality rate is consistent with the 10-year mortality for severe TBI reported by Baguley et al (2008) (36%) and similar to the six-month mortality reported by VSTR for severe TBI (39%). Conservatively, the lowest mortality rate (35.1%) was adopted for patients with severe TBI for this analysis. Given that most of the mortality attributable to TBI occurs in the first 12 months post injury, the mortality rate was applied to the year after injury only. Patients surviving year 1 reverted to the mortality risk for the general population (Table 2-9).</w:t>
      </w:r>
    </w:p>
    <w:p w:rsidR="00DD1B90" w:rsidRDefault="00DD1B90">
      <w:pPr>
        <w:pStyle w:val="BodyText"/>
        <w:spacing w:before="10"/>
        <w:rPr>
          <w:sz w:val="20"/>
        </w:rPr>
      </w:pPr>
    </w:p>
    <w:p w:rsidR="00DD1B90" w:rsidRDefault="00D5179D">
      <w:pPr>
        <w:pStyle w:val="BodyText"/>
        <w:ind w:left="438" w:right="522"/>
        <w:jc w:val="both"/>
      </w:pPr>
      <w:r>
        <w:t>Upon request, the lead author of the study by Myburgh et al (2008) – John Myburgh,</w:t>
      </w:r>
      <w:r>
        <w:rPr>
          <w:spacing w:val="40"/>
        </w:rPr>
        <w:t xml:space="preserve"> </w:t>
      </w:r>
      <w:r>
        <w:t xml:space="preserve">currently Professor of Critical Care Medicine, and University of New South Wales – kindly provided previously unpublished mortality rates for the combined mild/moderate group equivalent to 9.1%. However, data were not available for the moderate TBI group only. Therefore, for moderate TBI the six-month mortality rate (22.6%) from the VSTR was </w:t>
      </w:r>
      <w:r>
        <w:rPr>
          <w:spacing w:val="-2"/>
        </w:rPr>
        <w:t>adopted.</w:t>
      </w:r>
    </w:p>
    <w:p w:rsidR="00DD1B90" w:rsidRDefault="00DD1B90">
      <w:pPr>
        <w:pStyle w:val="BodyText"/>
        <w:spacing w:before="7"/>
        <w:rPr>
          <w:sz w:val="20"/>
        </w:rPr>
      </w:pPr>
    </w:p>
    <w:p w:rsidR="00DD1B90" w:rsidRDefault="00D5179D">
      <w:pPr>
        <w:pStyle w:val="Heading4"/>
        <w:ind w:right="570"/>
        <w:jc w:val="center"/>
      </w:pPr>
      <w:r>
        <w:rPr>
          <w:smallCaps/>
          <w:color w:val="931537"/>
        </w:rPr>
        <w:t>Table</w:t>
      </w:r>
      <w:r>
        <w:rPr>
          <w:smallCaps/>
          <w:color w:val="931537"/>
          <w:spacing w:val="-13"/>
        </w:rPr>
        <w:t xml:space="preserve"> </w:t>
      </w:r>
      <w:r>
        <w:rPr>
          <w:smallCaps/>
          <w:color w:val="931537"/>
        </w:rPr>
        <w:t>2-8:</w:t>
      </w:r>
      <w:r>
        <w:rPr>
          <w:smallCaps/>
          <w:color w:val="931537"/>
          <w:spacing w:val="-12"/>
        </w:rPr>
        <w:t xml:space="preserve"> </w:t>
      </w:r>
      <w:r>
        <w:rPr>
          <w:smallCaps/>
          <w:color w:val="931537"/>
        </w:rPr>
        <w:t>Six-month</w:t>
      </w:r>
      <w:r>
        <w:rPr>
          <w:smallCaps/>
          <w:color w:val="931537"/>
          <w:spacing w:val="-13"/>
        </w:rPr>
        <w:t xml:space="preserve"> </w:t>
      </w:r>
      <w:r>
        <w:rPr>
          <w:smallCaps/>
          <w:color w:val="931537"/>
        </w:rPr>
        <w:t>mortality</w:t>
      </w:r>
      <w:r>
        <w:rPr>
          <w:smallCaps/>
          <w:color w:val="931537"/>
          <w:spacing w:val="-12"/>
        </w:rPr>
        <w:t xml:space="preserve"> </w:t>
      </w:r>
      <w:r>
        <w:rPr>
          <w:smallCaps/>
          <w:color w:val="931537"/>
        </w:rPr>
        <w:t>rates</w:t>
      </w:r>
      <w:r>
        <w:rPr>
          <w:smallCaps/>
          <w:color w:val="931537"/>
          <w:spacing w:val="-9"/>
        </w:rPr>
        <w:t xml:space="preserve"> </w:t>
      </w:r>
      <w:r>
        <w:rPr>
          <w:smallCaps/>
          <w:color w:val="931537"/>
        </w:rPr>
        <w:t>observed</w:t>
      </w:r>
      <w:r>
        <w:rPr>
          <w:smallCaps/>
          <w:color w:val="931537"/>
          <w:spacing w:val="-9"/>
        </w:rPr>
        <w:t xml:space="preserve"> </w:t>
      </w:r>
      <w:r>
        <w:rPr>
          <w:smallCaps/>
          <w:color w:val="931537"/>
        </w:rPr>
        <w:t>for</w:t>
      </w:r>
      <w:r>
        <w:rPr>
          <w:smallCaps/>
          <w:color w:val="931537"/>
          <w:spacing w:val="-9"/>
        </w:rPr>
        <w:t xml:space="preserve"> </w:t>
      </w:r>
      <w:r>
        <w:rPr>
          <w:smallCaps/>
          <w:color w:val="931537"/>
        </w:rPr>
        <w:t>Victorian</w:t>
      </w:r>
      <w:r>
        <w:rPr>
          <w:smallCaps/>
          <w:color w:val="931537"/>
          <w:spacing w:val="-8"/>
        </w:rPr>
        <w:t xml:space="preserve"> </w:t>
      </w:r>
      <w:r>
        <w:rPr>
          <w:smallCaps/>
          <w:color w:val="931537"/>
        </w:rPr>
        <w:t>TBI</w:t>
      </w:r>
      <w:r>
        <w:rPr>
          <w:smallCaps/>
          <w:color w:val="931537"/>
          <w:spacing w:val="-12"/>
        </w:rPr>
        <w:t xml:space="preserve"> </w:t>
      </w:r>
      <w:r>
        <w:rPr>
          <w:smallCaps/>
          <w:color w:val="931537"/>
        </w:rPr>
        <w:t>cases</w:t>
      </w:r>
      <w:r>
        <w:rPr>
          <w:smallCaps/>
          <w:color w:val="931537"/>
          <w:spacing w:val="-9"/>
        </w:rPr>
        <w:t xml:space="preserve"> </w:t>
      </w:r>
      <w:r>
        <w:rPr>
          <w:smallCaps/>
          <w:color w:val="931537"/>
        </w:rPr>
        <w:t>in</w:t>
      </w:r>
      <w:r>
        <w:rPr>
          <w:smallCaps/>
          <w:color w:val="931537"/>
          <w:spacing w:val="-9"/>
        </w:rPr>
        <w:t xml:space="preserve"> </w:t>
      </w:r>
      <w:r>
        <w:rPr>
          <w:smallCaps/>
          <w:color w:val="931537"/>
        </w:rPr>
        <w:t>2007-</w:t>
      </w:r>
      <w:r>
        <w:rPr>
          <w:smallCaps/>
          <w:color w:val="931537"/>
          <w:spacing w:val="-5"/>
        </w:rPr>
        <w:t>08</w:t>
      </w:r>
    </w:p>
    <w:p w:rsidR="00DD1B90" w:rsidRDefault="00DD1B90">
      <w:pPr>
        <w:pStyle w:val="BodyText"/>
        <w:spacing w:before="2"/>
        <w:rPr>
          <w:b/>
          <w:sz w:val="7"/>
        </w:rPr>
      </w:pPr>
    </w:p>
    <w:tbl>
      <w:tblPr>
        <w:tblW w:w="0" w:type="auto"/>
        <w:tblInd w:w="1307" w:type="dxa"/>
        <w:tblLayout w:type="fixed"/>
        <w:tblCellMar>
          <w:left w:w="0" w:type="dxa"/>
          <w:right w:w="0" w:type="dxa"/>
        </w:tblCellMar>
        <w:tblLook w:val="01E0" w:firstRow="1" w:lastRow="1" w:firstColumn="1" w:lastColumn="1" w:noHBand="0" w:noVBand="0"/>
      </w:tblPr>
      <w:tblGrid>
        <w:gridCol w:w="5170"/>
        <w:gridCol w:w="1232"/>
        <w:gridCol w:w="937"/>
      </w:tblGrid>
      <w:tr w:rsidR="00DD1B90">
        <w:trPr>
          <w:trHeight w:val="507"/>
        </w:trPr>
        <w:tc>
          <w:tcPr>
            <w:tcW w:w="5170"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232" w:type="dxa"/>
            <w:tcBorders>
              <w:top w:val="single" w:sz="18" w:space="0" w:color="931537"/>
              <w:bottom w:val="single" w:sz="12" w:space="0" w:color="931537"/>
            </w:tcBorders>
          </w:tcPr>
          <w:p w:rsidR="00DD1B90" w:rsidRDefault="00D5179D">
            <w:pPr>
              <w:pStyle w:val="TableParagraph"/>
              <w:spacing w:line="254" w:lineRule="exact"/>
              <w:ind w:left="455" w:hanging="310"/>
              <w:rPr>
                <w:b/>
              </w:rPr>
            </w:pPr>
            <w:r>
              <w:rPr>
                <w:b/>
                <w:color w:val="931537"/>
                <w:spacing w:val="-2"/>
              </w:rPr>
              <w:t xml:space="preserve">Moderate </w:t>
            </w:r>
            <w:r>
              <w:rPr>
                <w:b/>
                <w:color w:val="931537"/>
                <w:spacing w:val="-4"/>
              </w:rPr>
              <w:t>TBI</w:t>
            </w:r>
          </w:p>
        </w:tc>
        <w:tc>
          <w:tcPr>
            <w:tcW w:w="937" w:type="dxa"/>
            <w:tcBorders>
              <w:top w:val="single" w:sz="18" w:space="0" w:color="931537"/>
              <w:bottom w:val="single" w:sz="12" w:space="0" w:color="931537"/>
            </w:tcBorders>
          </w:tcPr>
          <w:p w:rsidR="00DD1B90" w:rsidRDefault="00D5179D">
            <w:pPr>
              <w:pStyle w:val="TableParagraph"/>
              <w:spacing w:line="254" w:lineRule="exact"/>
              <w:ind w:left="289" w:right="101" w:hanging="183"/>
              <w:rPr>
                <w:b/>
              </w:rPr>
            </w:pPr>
            <w:r>
              <w:rPr>
                <w:b/>
                <w:color w:val="931537"/>
                <w:spacing w:val="-2"/>
              </w:rPr>
              <w:t xml:space="preserve">Severe </w:t>
            </w:r>
            <w:r>
              <w:rPr>
                <w:b/>
                <w:color w:val="931537"/>
                <w:spacing w:val="-4"/>
              </w:rPr>
              <w:t>TBI</w:t>
            </w:r>
          </w:p>
        </w:tc>
      </w:tr>
      <w:tr w:rsidR="00DD1B90">
        <w:trPr>
          <w:trHeight w:val="330"/>
        </w:trPr>
        <w:tc>
          <w:tcPr>
            <w:tcW w:w="5170" w:type="dxa"/>
            <w:tcBorders>
              <w:top w:val="single" w:sz="12" w:space="0" w:color="931537"/>
            </w:tcBorders>
          </w:tcPr>
          <w:p w:rsidR="00DD1B90" w:rsidRDefault="00D5179D">
            <w:pPr>
              <w:pStyle w:val="TableParagraph"/>
              <w:spacing w:before="55"/>
              <w:ind w:left="256"/>
              <w:rPr>
                <w:b/>
                <w:sz w:val="20"/>
              </w:rPr>
            </w:pPr>
            <w:r>
              <w:rPr>
                <w:b/>
                <w:sz w:val="20"/>
              </w:rPr>
              <w:t>Time</w:t>
            </w:r>
            <w:r>
              <w:rPr>
                <w:b/>
                <w:spacing w:val="-6"/>
                <w:sz w:val="20"/>
              </w:rPr>
              <w:t xml:space="preserve"> </w:t>
            </w:r>
            <w:r>
              <w:rPr>
                <w:b/>
                <w:sz w:val="20"/>
              </w:rPr>
              <w:t>period</w:t>
            </w:r>
            <w:r>
              <w:rPr>
                <w:b/>
                <w:spacing w:val="-4"/>
                <w:sz w:val="20"/>
              </w:rPr>
              <w:t xml:space="preserve"> </w:t>
            </w:r>
            <w:r>
              <w:rPr>
                <w:b/>
                <w:sz w:val="20"/>
              </w:rPr>
              <w:t>1:</w:t>
            </w:r>
            <w:r>
              <w:rPr>
                <w:b/>
                <w:spacing w:val="-4"/>
                <w:sz w:val="20"/>
              </w:rPr>
              <w:t xml:space="preserve"> </w:t>
            </w:r>
            <w:r>
              <w:rPr>
                <w:b/>
                <w:sz w:val="20"/>
              </w:rPr>
              <w:t>In</w:t>
            </w:r>
            <w:r>
              <w:rPr>
                <w:b/>
                <w:spacing w:val="-5"/>
                <w:sz w:val="20"/>
              </w:rPr>
              <w:t xml:space="preserve"> </w:t>
            </w:r>
            <w:r>
              <w:rPr>
                <w:b/>
                <w:spacing w:val="-2"/>
                <w:sz w:val="20"/>
              </w:rPr>
              <w:t>hospital</w:t>
            </w:r>
          </w:p>
        </w:tc>
        <w:tc>
          <w:tcPr>
            <w:tcW w:w="1232" w:type="dxa"/>
            <w:tcBorders>
              <w:top w:val="single" w:sz="12" w:space="0" w:color="931537"/>
            </w:tcBorders>
          </w:tcPr>
          <w:p w:rsidR="00DD1B90" w:rsidRDefault="00DD1B90">
            <w:pPr>
              <w:pStyle w:val="TableParagraph"/>
              <w:rPr>
                <w:rFonts w:ascii="Times New Roman"/>
                <w:sz w:val="20"/>
              </w:rPr>
            </w:pPr>
          </w:p>
        </w:tc>
        <w:tc>
          <w:tcPr>
            <w:tcW w:w="937" w:type="dxa"/>
            <w:tcBorders>
              <w:top w:val="single" w:sz="12" w:space="0" w:color="931537"/>
            </w:tcBorders>
          </w:tcPr>
          <w:p w:rsidR="00DD1B90" w:rsidRDefault="00DD1B90">
            <w:pPr>
              <w:pStyle w:val="TableParagraph"/>
              <w:rPr>
                <w:rFonts w:ascii="Times New Roman"/>
                <w:sz w:val="20"/>
              </w:rPr>
            </w:pPr>
          </w:p>
        </w:tc>
      </w:tr>
      <w:tr w:rsidR="00DD1B90">
        <w:trPr>
          <w:trHeight w:val="309"/>
        </w:trPr>
        <w:tc>
          <w:tcPr>
            <w:tcW w:w="5170" w:type="dxa"/>
          </w:tcPr>
          <w:p w:rsidR="00DD1B90" w:rsidRDefault="00D5179D">
            <w:pPr>
              <w:pStyle w:val="TableParagraph"/>
              <w:spacing w:before="43"/>
              <w:ind w:left="256"/>
              <w:rPr>
                <w:sz w:val="20"/>
              </w:rPr>
            </w:pPr>
            <w:r>
              <w:rPr>
                <w:w w:val="99"/>
                <w:sz w:val="20"/>
              </w:rPr>
              <w:t>N</w:t>
            </w:r>
          </w:p>
        </w:tc>
        <w:tc>
          <w:tcPr>
            <w:tcW w:w="1232" w:type="dxa"/>
          </w:tcPr>
          <w:p w:rsidR="00DD1B90" w:rsidRDefault="00D5179D">
            <w:pPr>
              <w:pStyle w:val="TableParagraph"/>
              <w:spacing w:before="43"/>
              <w:ind w:left="402" w:right="228"/>
              <w:jc w:val="center"/>
              <w:rPr>
                <w:sz w:val="20"/>
              </w:rPr>
            </w:pPr>
            <w:r>
              <w:rPr>
                <w:spacing w:val="-5"/>
                <w:sz w:val="20"/>
              </w:rPr>
              <w:t>141</w:t>
            </w:r>
          </w:p>
        </w:tc>
        <w:tc>
          <w:tcPr>
            <w:tcW w:w="937" w:type="dxa"/>
          </w:tcPr>
          <w:p w:rsidR="00DD1B90" w:rsidRDefault="00D5179D">
            <w:pPr>
              <w:pStyle w:val="TableParagraph"/>
              <w:spacing w:before="43"/>
              <w:ind w:left="236" w:right="99"/>
              <w:jc w:val="center"/>
              <w:rPr>
                <w:sz w:val="20"/>
              </w:rPr>
            </w:pPr>
            <w:r>
              <w:rPr>
                <w:spacing w:val="-5"/>
                <w:sz w:val="20"/>
              </w:rPr>
              <w:t>248</w:t>
            </w:r>
          </w:p>
        </w:tc>
      </w:tr>
      <w:tr w:rsidR="00DD1B90">
        <w:trPr>
          <w:trHeight w:val="300"/>
        </w:trPr>
        <w:tc>
          <w:tcPr>
            <w:tcW w:w="5170" w:type="dxa"/>
          </w:tcPr>
          <w:p w:rsidR="00DD1B90" w:rsidRDefault="00D5179D">
            <w:pPr>
              <w:pStyle w:val="TableParagraph"/>
              <w:spacing w:before="34"/>
              <w:ind w:left="256"/>
              <w:rPr>
                <w:sz w:val="20"/>
              </w:rPr>
            </w:pPr>
            <w:r>
              <w:rPr>
                <w:sz w:val="20"/>
              </w:rPr>
              <w:t>Numbers</w:t>
            </w:r>
            <w:r>
              <w:rPr>
                <w:spacing w:val="-5"/>
                <w:sz w:val="20"/>
              </w:rPr>
              <w:t xml:space="preserve"> </w:t>
            </w:r>
            <w:r>
              <w:rPr>
                <w:sz w:val="20"/>
              </w:rPr>
              <w:t>of</w:t>
            </w:r>
            <w:r>
              <w:rPr>
                <w:spacing w:val="-3"/>
                <w:sz w:val="20"/>
              </w:rPr>
              <w:t xml:space="preserve"> </w:t>
            </w:r>
            <w:r>
              <w:rPr>
                <w:spacing w:val="-2"/>
                <w:sz w:val="20"/>
              </w:rPr>
              <w:t>deaths</w:t>
            </w:r>
          </w:p>
        </w:tc>
        <w:tc>
          <w:tcPr>
            <w:tcW w:w="1232" w:type="dxa"/>
          </w:tcPr>
          <w:p w:rsidR="00DD1B90" w:rsidRDefault="00D5179D">
            <w:pPr>
              <w:pStyle w:val="TableParagraph"/>
              <w:spacing w:before="34"/>
              <w:ind w:left="402" w:right="228"/>
              <w:jc w:val="center"/>
              <w:rPr>
                <w:sz w:val="20"/>
              </w:rPr>
            </w:pPr>
            <w:r>
              <w:rPr>
                <w:spacing w:val="-5"/>
                <w:sz w:val="20"/>
              </w:rPr>
              <w:t>22</w:t>
            </w:r>
          </w:p>
        </w:tc>
        <w:tc>
          <w:tcPr>
            <w:tcW w:w="937" w:type="dxa"/>
          </w:tcPr>
          <w:p w:rsidR="00DD1B90" w:rsidRDefault="00D5179D">
            <w:pPr>
              <w:pStyle w:val="TableParagraph"/>
              <w:spacing w:before="34"/>
              <w:ind w:left="236" w:right="99"/>
              <w:jc w:val="center"/>
              <w:rPr>
                <w:sz w:val="20"/>
              </w:rPr>
            </w:pPr>
            <w:r>
              <w:rPr>
                <w:spacing w:val="-5"/>
                <w:sz w:val="20"/>
              </w:rPr>
              <w:t>86</w:t>
            </w:r>
          </w:p>
        </w:tc>
      </w:tr>
      <w:tr w:rsidR="00DD1B90">
        <w:trPr>
          <w:trHeight w:val="298"/>
        </w:trPr>
        <w:tc>
          <w:tcPr>
            <w:tcW w:w="5170" w:type="dxa"/>
          </w:tcPr>
          <w:p w:rsidR="00DD1B90" w:rsidRDefault="00D5179D">
            <w:pPr>
              <w:pStyle w:val="TableParagraph"/>
              <w:spacing w:before="34"/>
              <w:ind w:left="256"/>
              <w:rPr>
                <w:sz w:val="20"/>
              </w:rPr>
            </w:pPr>
            <w:r>
              <w:rPr>
                <w:sz w:val="20"/>
              </w:rPr>
              <w:t>Mortality</w:t>
            </w:r>
            <w:r>
              <w:rPr>
                <w:spacing w:val="-11"/>
                <w:sz w:val="20"/>
              </w:rPr>
              <w:t xml:space="preserve"> </w:t>
            </w:r>
            <w:r>
              <w:rPr>
                <w:spacing w:val="-4"/>
                <w:sz w:val="20"/>
              </w:rPr>
              <w:t>rate</w:t>
            </w:r>
          </w:p>
        </w:tc>
        <w:tc>
          <w:tcPr>
            <w:tcW w:w="1232" w:type="dxa"/>
          </w:tcPr>
          <w:p w:rsidR="00DD1B90" w:rsidRDefault="00D5179D">
            <w:pPr>
              <w:pStyle w:val="TableParagraph"/>
              <w:spacing w:before="34"/>
              <w:ind w:left="401" w:right="228"/>
              <w:jc w:val="center"/>
              <w:rPr>
                <w:sz w:val="20"/>
              </w:rPr>
            </w:pPr>
            <w:r>
              <w:rPr>
                <w:spacing w:val="-5"/>
                <w:sz w:val="20"/>
              </w:rPr>
              <w:t>16%</w:t>
            </w:r>
          </w:p>
        </w:tc>
        <w:tc>
          <w:tcPr>
            <w:tcW w:w="937" w:type="dxa"/>
          </w:tcPr>
          <w:p w:rsidR="00DD1B90" w:rsidRDefault="00D5179D">
            <w:pPr>
              <w:pStyle w:val="TableParagraph"/>
              <w:spacing w:before="34"/>
              <w:ind w:left="235" w:right="99"/>
              <w:jc w:val="center"/>
              <w:rPr>
                <w:sz w:val="20"/>
              </w:rPr>
            </w:pPr>
            <w:r>
              <w:rPr>
                <w:spacing w:val="-5"/>
                <w:sz w:val="20"/>
              </w:rPr>
              <w:t>35%</w:t>
            </w:r>
          </w:p>
        </w:tc>
      </w:tr>
      <w:tr w:rsidR="00DD1B90">
        <w:trPr>
          <w:trHeight w:val="523"/>
        </w:trPr>
        <w:tc>
          <w:tcPr>
            <w:tcW w:w="5170" w:type="dxa"/>
          </w:tcPr>
          <w:p w:rsidR="00DD1B90" w:rsidRDefault="00D5179D">
            <w:pPr>
              <w:pStyle w:val="TableParagraph"/>
              <w:spacing w:before="33"/>
              <w:ind w:left="256"/>
              <w:rPr>
                <w:b/>
                <w:sz w:val="20"/>
              </w:rPr>
            </w:pPr>
            <w:r>
              <w:rPr>
                <w:b/>
                <w:sz w:val="20"/>
              </w:rPr>
              <w:t>Time</w:t>
            </w:r>
            <w:r>
              <w:rPr>
                <w:b/>
                <w:spacing w:val="-6"/>
                <w:sz w:val="20"/>
              </w:rPr>
              <w:t xml:space="preserve"> </w:t>
            </w:r>
            <w:r>
              <w:rPr>
                <w:b/>
                <w:sz w:val="20"/>
              </w:rPr>
              <w:t>period</w:t>
            </w:r>
            <w:r>
              <w:rPr>
                <w:b/>
                <w:spacing w:val="-5"/>
                <w:sz w:val="20"/>
              </w:rPr>
              <w:t xml:space="preserve"> </w:t>
            </w:r>
            <w:r>
              <w:rPr>
                <w:b/>
                <w:sz w:val="20"/>
              </w:rPr>
              <w:t>2:</w:t>
            </w:r>
            <w:r>
              <w:rPr>
                <w:b/>
                <w:spacing w:val="-5"/>
                <w:sz w:val="20"/>
              </w:rPr>
              <w:t xml:space="preserve"> </w:t>
            </w:r>
            <w:r>
              <w:rPr>
                <w:b/>
                <w:sz w:val="20"/>
              </w:rPr>
              <w:t>Surviving</w:t>
            </w:r>
            <w:r>
              <w:rPr>
                <w:b/>
                <w:spacing w:val="-5"/>
                <w:sz w:val="20"/>
              </w:rPr>
              <w:t xml:space="preserve"> </w:t>
            </w:r>
            <w:r>
              <w:rPr>
                <w:b/>
                <w:sz w:val="20"/>
              </w:rPr>
              <w:t>at</w:t>
            </w:r>
            <w:r>
              <w:rPr>
                <w:b/>
                <w:spacing w:val="-5"/>
                <w:sz w:val="20"/>
              </w:rPr>
              <w:t xml:space="preserve"> </w:t>
            </w:r>
            <w:r>
              <w:rPr>
                <w:b/>
                <w:sz w:val="20"/>
              </w:rPr>
              <w:t>discharge</w:t>
            </w:r>
            <w:r>
              <w:rPr>
                <w:b/>
                <w:spacing w:val="-6"/>
                <w:sz w:val="20"/>
              </w:rPr>
              <w:t xml:space="preserve"> </w:t>
            </w:r>
            <w:r>
              <w:rPr>
                <w:b/>
                <w:sz w:val="20"/>
              </w:rPr>
              <w:t>to</w:t>
            </w:r>
            <w:r>
              <w:rPr>
                <w:b/>
                <w:spacing w:val="-5"/>
                <w:sz w:val="20"/>
              </w:rPr>
              <w:t xml:space="preserve"> </w:t>
            </w:r>
            <w:r>
              <w:rPr>
                <w:b/>
                <w:sz w:val="20"/>
              </w:rPr>
              <w:t>6-months post injury</w:t>
            </w:r>
          </w:p>
        </w:tc>
        <w:tc>
          <w:tcPr>
            <w:tcW w:w="1232" w:type="dxa"/>
          </w:tcPr>
          <w:p w:rsidR="00DD1B90" w:rsidRDefault="00DD1B90">
            <w:pPr>
              <w:pStyle w:val="TableParagraph"/>
              <w:rPr>
                <w:rFonts w:ascii="Times New Roman"/>
                <w:sz w:val="20"/>
              </w:rPr>
            </w:pPr>
          </w:p>
        </w:tc>
        <w:tc>
          <w:tcPr>
            <w:tcW w:w="937" w:type="dxa"/>
          </w:tcPr>
          <w:p w:rsidR="00DD1B90" w:rsidRDefault="00DD1B90">
            <w:pPr>
              <w:pStyle w:val="TableParagraph"/>
              <w:rPr>
                <w:rFonts w:ascii="Times New Roman"/>
                <w:sz w:val="20"/>
              </w:rPr>
            </w:pPr>
          </w:p>
        </w:tc>
      </w:tr>
      <w:tr w:rsidR="00DD1B90">
        <w:trPr>
          <w:trHeight w:val="296"/>
        </w:trPr>
        <w:tc>
          <w:tcPr>
            <w:tcW w:w="5170" w:type="dxa"/>
          </w:tcPr>
          <w:p w:rsidR="00DD1B90" w:rsidRDefault="00D5179D">
            <w:pPr>
              <w:pStyle w:val="TableParagraph"/>
              <w:spacing w:before="30"/>
              <w:ind w:left="256"/>
              <w:rPr>
                <w:sz w:val="20"/>
              </w:rPr>
            </w:pPr>
            <w:r>
              <w:rPr>
                <w:w w:val="99"/>
                <w:sz w:val="20"/>
              </w:rPr>
              <w:t>N</w:t>
            </w:r>
          </w:p>
        </w:tc>
        <w:tc>
          <w:tcPr>
            <w:tcW w:w="1232" w:type="dxa"/>
          </w:tcPr>
          <w:p w:rsidR="00DD1B90" w:rsidRDefault="00D5179D">
            <w:pPr>
              <w:pStyle w:val="TableParagraph"/>
              <w:spacing w:before="30"/>
              <w:ind w:left="402" w:right="228"/>
              <w:jc w:val="center"/>
              <w:rPr>
                <w:sz w:val="20"/>
              </w:rPr>
            </w:pPr>
            <w:r>
              <w:rPr>
                <w:spacing w:val="-5"/>
                <w:sz w:val="20"/>
              </w:rPr>
              <w:t>86</w:t>
            </w:r>
          </w:p>
        </w:tc>
        <w:tc>
          <w:tcPr>
            <w:tcW w:w="937" w:type="dxa"/>
          </w:tcPr>
          <w:p w:rsidR="00DD1B90" w:rsidRDefault="00D5179D">
            <w:pPr>
              <w:pStyle w:val="TableParagraph"/>
              <w:spacing w:before="30"/>
              <w:ind w:left="236" w:right="99"/>
              <w:jc w:val="center"/>
              <w:rPr>
                <w:sz w:val="20"/>
              </w:rPr>
            </w:pPr>
            <w:r>
              <w:rPr>
                <w:spacing w:val="-5"/>
                <w:sz w:val="20"/>
              </w:rPr>
              <w:t>132</w:t>
            </w:r>
          </w:p>
        </w:tc>
      </w:tr>
      <w:tr w:rsidR="00DD1B90">
        <w:trPr>
          <w:trHeight w:val="300"/>
        </w:trPr>
        <w:tc>
          <w:tcPr>
            <w:tcW w:w="5170" w:type="dxa"/>
          </w:tcPr>
          <w:p w:rsidR="00DD1B90" w:rsidRDefault="00D5179D">
            <w:pPr>
              <w:pStyle w:val="TableParagraph"/>
              <w:spacing w:before="34"/>
              <w:ind w:left="256"/>
              <w:rPr>
                <w:sz w:val="20"/>
              </w:rPr>
            </w:pPr>
            <w:r>
              <w:rPr>
                <w:sz w:val="20"/>
              </w:rPr>
              <w:t>Numbers</w:t>
            </w:r>
            <w:r>
              <w:rPr>
                <w:spacing w:val="-5"/>
                <w:sz w:val="20"/>
              </w:rPr>
              <w:t xml:space="preserve"> </w:t>
            </w:r>
            <w:r>
              <w:rPr>
                <w:sz w:val="20"/>
              </w:rPr>
              <w:t>of</w:t>
            </w:r>
            <w:r>
              <w:rPr>
                <w:spacing w:val="-3"/>
                <w:sz w:val="20"/>
              </w:rPr>
              <w:t xml:space="preserve"> </w:t>
            </w:r>
            <w:r>
              <w:rPr>
                <w:spacing w:val="-2"/>
                <w:sz w:val="20"/>
              </w:rPr>
              <w:t>deaths</w:t>
            </w:r>
          </w:p>
        </w:tc>
        <w:tc>
          <w:tcPr>
            <w:tcW w:w="1232" w:type="dxa"/>
          </w:tcPr>
          <w:p w:rsidR="00DD1B90" w:rsidRDefault="00D5179D">
            <w:pPr>
              <w:pStyle w:val="TableParagraph"/>
              <w:spacing w:before="34"/>
              <w:ind w:left="179"/>
              <w:jc w:val="center"/>
              <w:rPr>
                <w:sz w:val="20"/>
              </w:rPr>
            </w:pPr>
            <w:r>
              <w:rPr>
                <w:w w:val="99"/>
                <w:sz w:val="20"/>
              </w:rPr>
              <w:t>6</w:t>
            </w:r>
          </w:p>
        </w:tc>
        <w:tc>
          <w:tcPr>
            <w:tcW w:w="937" w:type="dxa"/>
          </w:tcPr>
          <w:p w:rsidR="00DD1B90" w:rsidRDefault="00D5179D">
            <w:pPr>
              <w:pStyle w:val="TableParagraph"/>
              <w:spacing w:before="34"/>
              <w:ind w:left="141"/>
              <w:jc w:val="center"/>
              <w:rPr>
                <w:sz w:val="20"/>
              </w:rPr>
            </w:pPr>
            <w:r>
              <w:rPr>
                <w:w w:val="99"/>
                <w:sz w:val="20"/>
              </w:rPr>
              <w:t>6</w:t>
            </w:r>
          </w:p>
        </w:tc>
      </w:tr>
      <w:tr w:rsidR="00DD1B90">
        <w:trPr>
          <w:trHeight w:val="298"/>
        </w:trPr>
        <w:tc>
          <w:tcPr>
            <w:tcW w:w="5170" w:type="dxa"/>
          </w:tcPr>
          <w:p w:rsidR="00DD1B90" w:rsidRDefault="00D5179D">
            <w:pPr>
              <w:pStyle w:val="TableParagraph"/>
              <w:spacing w:before="34"/>
              <w:ind w:left="256"/>
              <w:rPr>
                <w:sz w:val="20"/>
              </w:rPr>
            </w:pPr>
            <w:r>
              <w:rPr>
                <w:sz w:val="20"/>
              </w:rPr>
              <w:t>Mortality</w:t>
            </w:r>
            <w:r>
              <w:rPr>
                <w:spacing w:val="-11"/>
                <w:sz w:val="20"/>
              </w:rPr>
              <w:t xml:space="preserve"> </w:t>
            </w:r>
            <w:r>
              <w:rPr>
                <w:spacing w:val="-4"/>
                <w:sz w:val="20"/>
              </w:rPr>
              <w:t>rate</w:t>
            </w:r>
          </w:p>
        </w:tc>
        <w:tc>
          <w:tcPr>
            <w:tcW w:w="1232" w:type="dxa"/>
          </w:tcPr>
          <w:p w:rsidR="00DD1B90" w:rsidRDefault="00D5179D">
            <w:pPr>
              <w:pStyle w:val="TableParagraph"/>
              <w:spacing w:before="34"/>
              <w:ind w:left="406" w:right="228"/>
              <w:jc w:val="center"/>
              <w:rPr>
                <w:sz w:val="20"/>
              </w:rPr>
            </w:pPr>
            <w:r>
              <w:rPr>
                <w:spacing w:val="-5"/>
                <w:sz w:val="20"/>
              </w:rPr>
              <w:t>7%</w:t>
            </w:r>
          </w:p>
        </w:tc>
        <w:tc>
          <w:tcPr>
            <w:tcW w:w="937" w:type="dxa"/>
          </w:tcPr>
          <w:p w:rsidR="00DD1B90" w:rsidRDefault="00D5179D">
            <w:pPr>
              <w:pStyle w:val="TableParagraph"/>
              <w:spacing w:before="34"/>
              <w:ind w:left="239" w:right="99"/>
              <w:jc w:val="center"/>
              <w:rPr>
                <w:sz w:val="20"/>
              </w:rPr>
            </w:pPr>
            <w:r>
              <w:rPr>
                <w:spacing w:val="-5"/>
                <w:sz w:val="20"/>
              </w:rPr>
              <w:t>5%</w:t>
            </w:r>
          </w:p>
        </w:tc>
      </w:tr>
      <w:tr w:rsidR="00DD1B90">
        <w:trPr>
          <w:trHeight w:val="277"/>
        </w:trPr>
        <w:tc>
          <w:tcPr>
            <w:tcW w:w="5170" w:type="dxa"/>
            <w:tcBorders>
              <w:bottom w:val="single" w:sz="18" w:space="0" w:color="931537"/>
            </w:tcBorders>
          </w:tcPr>
          <w:p w:rsidR="00DD1B90" w:rsidRDefault="00D5179D">
            <w:pPr>
              <w:pStyle w:val="TableParagraph"/>
              <w:spacing w:before="33" w:line="224" w:lineRule="exact"/>
              <w:ind w:left="256"/>
              <w:rPr>
                <w:b/>
                <w:sz w:val="20"/>
              </w:rPr>
            </w:pPr>
            <w:r>
              <w:rPr>
                <w:b/>
                <w:sz w:val="20"/>
              </w:rPr>
              <w:t>Combined</w:t>
            </w:r>
            <w:r>
              <w:rPr>
                <w:b/>
                <w:spacing w:val="-6"/>
                <w:sz w:val="20"/>
              </w:rPr>
              <w:t xml:space="preserve"> </w:t>
            </w:r>
            <w:r>
              <w:rPr>
                <w:b/>
                <w:sz w:val="20"/>
              </w:rPr>
              <w:t>mortality</w:t>
            </w:r>
            <w:r>
              <w:rPr>
                <w:b/>
                <w:spacing w:val="-7"/>
                <w:sz w:val="20"/>
              </w:rPr>
              <w:t xml:space="preserve"> </w:t>
            </w:r>
            <w:r>
              <w:rPr>
                <w:b/>
                <w:sz w:val="20"/>
              </w:rPr>
              <w:t>(time</w:t>
            </w:r>
            <w:r>
              <w:rPr>
                <w:b/>
                <w:spacing w:val="-5"/>
                <w:sz w:val="20"/>
              </w:rPr>
              <w:t xml:space="preserve"> </w:t>
            </w:r>
            <w:r>
              <w:rPr>
                <w:b/>
                <w:sz w:val="20"/>
              </w:rPr>
              <w:t>period</w:t>
            </w:r>
            <w:r>
              <w:rPr>
                <w:b/>
                <w:spacing w:val="-6"/>
                <w:sz w:val="20"/>
              </w:rPr>
              <w:t xml:space="preserve"> </w:t>
            </w:r>
            <w:r>
              <w:rPr>
                <w:b/>
                <w:sz w:val="20"/>
              </w:rPr>
              <w:t>1</w:t>
            </w:r>
            <w:r>
              <w:rPr>
                <w:b/>
                <w:spacing w:val="-5"/>
                <w:sz w:val="20"/>
              </w:rPr>
              <w:t xml:space="preserve"> </w:t>
            </w:r>
            <w:r>
              <w:rPr>
                <w:b/>
                <w:sz w:val="20"/>
              </w:rPr>
              <w:t>+</w:t>
            </w:r>
            <w:r>
              <w:rPr>
                <w:b/>
                <w:spacing w:val="-6"/>
                <w:sz w:val="20"/>
              </w:rPr>
              <w:t xml:space="preserve"> </w:t>
            </w:r>
            <w:r>
              <w:rPr>
                <w:b/>
                <w:spacing w:val="-5"/>
                <w:sz w:val="20"/>
              </w:rPr>
              <w:t>2)</w:t>
            </w:r>
          </w:p>
        </w:tc>
        <w:tc>
          <w:tcPr>
            <w:tcW w:w="1232" w:type="dxa"/>
            <w:tcBorders>
              <w:bottom w:val="single" w:sz="18" w:space="0" w:color="931537"/>
            </w:tcBorders>
          </w:tcPr>
          <w:p w:rsidR="00DD1B90" w:rsidRDefault="00D5179D">
            <w:pPr>
              <w:pStyle w:val="TableParagraph"/>
              <w:spacing w:before="33" w:line="224" w:lineRule="exact"/>
              <w:ind w:left="406" w:right="228"/>
              <w:jc w:val="center"/>
              <w:rPr>
                <w:b/>
                <w:sz w:val="20"/>
              </w:rPr>
            </w:pPr>
            <w:r>
              <w:rPr>
                <w:b/>
                <w:spacing w:val="-2"/>
                <w:sz w:val="20"/>
              </w:rPr>
              <w:t>22.6%</w:t>
            </w:r>
          </w:p>
        </w:tc>
        <w:tc>
          <w:tcPr>
            <w:tcW w:w="937" w:type="dxa"/>
            <w:tcBorders>
              <w:bottom w:val="single" w:sz="18" w:space="0" w:color="931537"/>
            </w:tcBorders>
          </w:tcPr>
          <w:p w:rsidR="00DD1B90" w:rsidRDefault="00D5179D">
            <w:pPr>
              <w:pStyle w:val="TableParagraph"/>
              <w:spacing w:before="33" w:line="224" w:lineRule="exact"/>
              <w:ind w:left="240" w:right="99"/>
              <w:jc w:val="center"/>
              <w:rPr>
                <w:b/>
                <w:sz w:val="20"/>
              </w:rPr>
            </w:pPr>
            <w:r>
              <w:rPr>
                <w:b/>
                <w:spacing w:val="-2"/>
                <w:sz w:val="20"/>
              </w:rPr>
              <w:t>39.2%</w:t>
            </w:r>
          </w:p>
        </w:tc>
      </w:tr>
    </w:tbl>
    <w:p w:rsidR="00DD1B90" w:rsidRDefault="00D5179D">
      <w:pPr>
        <w:ind w:left="477" w:right="569"/>
        <w:jc w:val="center"/>
        <w:rPr>
          <w:sz w:val="18"/>
        </w:rPr>
      </w:pP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D1B90">
      <w:pPr>
        <w:pStyle w:val="BodyText"/>
        <w:rPr>
          <w:sz w:val="19"/>
        </w:rPr>
      </w:pPr>
    </w:p>
    <w:p w:rsidR="00DD1B90" w:rsidRDefault="00D5179D">
      <w:pPr>
        <w:pStyle w:val="Heading4"/>
        <w:ind w:right="575"/>
        <w:jc w:val="center"/>
      </w:pPr>
      <w:r>
        <w:rPr>
          <w:smallCaps/>
          <w:color w:val="931537"/>
        </w:rPr>
        <w:t>Table</w:t>
      </w:r>
      <w:r>
        <w:rPr>
          <w:smallCaps/>
          <w:color w:val="931537"/>
          <w:spacing w:val="-13"/>
        </w:rPr>
        <w:t xml:space="preserve"> </w:t>
      </w:r>
      <w:r>
        <w:rPr>
          <w:smallCaps/>
          <w:color w:val="931537"/>
        </w:rPr>
        <w:t>2-9:</w:t>
      </w:r>
      <w:r>
        <w:rPr>
          <w:smallCaps/>
          <w:color w:val="931537"/>
          <w:spacing w:val="-12"/>
        </w:rPr>
        <w:t xml:space="preserve"> </w:t>
      </w:r>
      <w:r>
        <w:rPr>
          <w:smallCaps/>
          <w:color w:val="931537"/>
        </w:rPr>
        <w:t>Year</w:t>
      </w:r>
      <w:r>
        <w:rPr>
          <w:smallCaps/>
          <w:color w:val="931537"/>
          <w:spacing w:val="-11"/>
        </w:rPr>
        <w:t xml:space="preserve"> </w:t>
      </w:r>
      <w:r>
        <w:rPr>
          <w:smallCaps/>
          <w:color w:val="931537"/>
        </w:rPr>
        <w:t>1</w:t>
      </w:r>
      <w:r>
        <w:rPr>
          <w:smallCaps/>
          <w:color w:val="931537"/>
          <w:spacing w:val="-13"/>
        </w:rPr>
        <w:t xml:space="preserve"> </w:t>
      </w:r>
      <w:r>
        <w:rPr>
          <w:smallCaps/>
          <w:color w:val="931537"/>
        </w:rPr>
        <w:t>mortality</w:t>
      </w:r>
      <w:r>
        <w:rPr>
          <w:smallCaps/>
          <w:color w:val="931537"/>
          <w:spacing w:val="-7"/>
        </w:rPr>
        <w:t xml:space="preserve"> </w:t>
      </w:r>
      <w:r>
        <w:rPr>
          <w:smallCaps/>
          <w:color w:val="931537"/>
        </w:rPr>
        <w:t>rates</w:t>
      </w:r>
      <w:r>
        <w:rPr>
          <w:smallCaps/>
          <w:color w:val="931537"/>
          <w:spacing w:val="-6"/>
        </w:rPr>
        <w:t xml:space="preserve"> </w:t>
      </w:r>
      <w:r>
        <w:rPr>
          <w:smallCaps/>
          <w:color w:val="931537"/>
        </w:rPr>
        <w:t>adopted</w:t>
      </w:r>
      <w:r>
        <w:rPr>
          <w:smallCaps/>
          <w:color w:val="931537"/>
          <w:spacing w:val="-8"/>
        </w:rPr>
        <w:t xml:space="preserve"> </w:t>
      </w:r>
      <w:r>
        <w:rPr>
          <w:smallCaps/>
          <w:color w:val="931537"/>
        </w:rPr>
        <w:t>for</w:t>
      </w:r>
      <w:r>
        <w:rPr>
          <w:smallCaps/>
          <w:color w:val="931537"/>
          <w:spacing w:val="-8"/>
        </w:rPr>
        <w:t xml:space="preserve"> </w:t>
      </w:r>
      <w:r>
        <w:rPr>
          <w:smallCaps/>
          <w:color w:val="931537"/>
          <w:spacing w:val="-2"/>
        </w:rPr>
        <w:t>analysis</w:t>
      </w:r>
    </w:p>
    <w:p w:rsidR="00DD1B90" w:rsidRDefault="00DD1B90">
      <w:pPr>
        <w:pStyle w:val="BodyText"/>
        <w:spacing w:before="7"/>
        <w:rPr>
          <w:b/>
          <w:sz w:val="7"/>
        </w:rPr>
      </w:pPr>
    </w:p>
    <w:tbl>
      <w:tblPr>
        <w:tblW w:w="0" w:type="auto"/>
        <w:tblInd w:w="1093" w:type="dxa"/>
        <w:tblLayout w:type="fixed"/>
        <w:tblCellMar>
          <w:left w:w="0" w:type="dxa"/>
          <w:right w:w="0" w:type="dxa"/>
        </w:tblCellMar>
        <w:tblLook w:val="01E0" w:firstRow="1" w:lastRow="1" w:firstColumn="1" w:lastColumn="1" w:noHBand="0" w:noVBand="0"/>
      </w:tblPr>
      <w:tblGrid>
        <w:gridCol w:w="2627"/>
        <w:gridCol w:w="2725"/>
        <w:gridCol w:w="2413"/>
      </w:tblGrid>
      <w:tr w:rsidR="00DD1B90">
        <w:trPr>
          <w:trHeight w:val="312"/>
        </w:trPr>
        <w:tc>
          <w:tcPr>
            <w:tcW w:w="2627" w:type="dxa"/>
            <w:tcBorders>
              <w:top w:val="single" w:sz="18" w:space="0" w:color="931537"/>
              <w:bottom w:val="single" w:sz="12" w:space="0" w:color="931537"/>
            </w:tcBorders>
          </w:tcPr>
          <w:p w:rsidR="00DD1B90" w:rsidRDefault="00D5179D">
            <w:pPr>
              <w:pStyle w:val="TableParagraph"/>
              <w:spacing w:before="54" w:line="239" w:lineRule="exact"/>
              <w:ind w:left="628"/>
              <w:rPr>
                <w:b/>
              </w:rPr>
            </w:pPr>
            <w:r>
              <w:rPr>
                <w:b/>
                <w:color w:val="931537"/>
              </w:rPr>
              <w:t>Initial</w:t>
            </w:r>
            <w:r>
              <w:rPr>
                <w:b/>
                <w:color w:val="931537"/>
                <w:spacing w:val="-5"/>
              </w:rPr>
              <w:t xml:space="preserve"> GCS</w:t>
            </w:r>
          </w:p>
        </w:tc>
        <w:tc>
          <w:tcPr>
            <w:tcW w:w="2725" w:type="dxa"/>
            <w:tcBorders>
              <w:top w:val="single" w:sz="18" w:space="0" w:color="931537"/>
              <w:bottom w:val="single" w:sz="12" w:space="0" w:color="931537"/>
            </w:tcBorders>
          </w:tcPr>
          <w:p w:rsidR="00DD1B90" w:rsidRDefault="00D5179D">
            <w:pPr>
              <w:pStyle w:val="TableParagraph"/>
              <w:spacing w:line="247" w:lineRule="exact"/>
              <w:ind w:left="118" w:right="365"/>
              <w:jc w:val="center"/>
              <w:rPr>
                <w:b/>
              </w:rPr>
            </w:pPr>
            <w:r>
              <w:rPr>
                <w:b/>
                <w:color w:val="931537"/>
              </w:rPr>
              <w:t>TBI</w:t>
            </w:r>
            <w:r>
              <w:rPr>
                <w:b/>
                <w:color w:val="931537"/>
                <w:spacing w:val="-2"/>
              </w:rPr>
              <w:t xml:space="preserve"> </w:t>
            </w:r>
            <w:r>
              <w:rPr>
                <w:b/>
                <w:color w:val="931537"/>
              </w:rPr>
              <w:t>severity</w:t>
            </w:r>
            <w:r>
              <w:rPr>
                <w:b/>
                <w:color w:val="931537"/>
                <w:spacing w:val="-6"/>
              </w:rPr>
              <w:t xml:space="preserve"> </w:t>
            </w:r>
            <w:r>
              <w:rPr>
                <w:b/>
                <w:color w:val="931537"/>
                <w:spacing w:val="-2"/>
              </w:rPr>
              <w:t>category</w:t>
            </w:r>
          </w:p>
        </w:tc>
        <w:tc>
          <w:tcPr>
            <w:tcW w:w="2413" w:type="dxa"/>
            <w:tcBorders>
              <w:top w:val="single" w:sz="18" w:space="0" w:color="931537"/>
              <w:bottom w:val="single" w:sz="12" w:space="0" w:color="931537"/>
            </w:tcBorders>
          </w:tcPr>
          <w:p w:rsidR="00DD1B90" w:rsidRDefault="00D5179D">
            <w:pPr>
              <w:pStyle w:val="TableParagraph"/>
              <w:spacing w:line="247" w:lineRule="exact"/>
              <w:ind w:right="884"/>
              <w:jc w:val="right"/>
              <w:rPr>
                <w:b/>
              </w:rPr>
            </w:pPr>
            <w:r>
              <w:rPr>
                <w:b/>
                <w:color w:val="931537"/>
              </w:rPr>
              <w:t>1</w:t>
            </w:r>
            <w:r>
              <w:rPr>
                <w:b/>
                <w:color w:val="931537"/>
                <w:spacing w:val="1"/>
              </w:rPr>
              <w:t xml:space="preserve"> </w:t>
            </w:r>
            <w:r>
              <w:rPr>
                <w:b/>
                <w:color w:val="931537"/>
                <w:spacing w:val="-4"/>
              </w:rPr>
              <w:t>year</w:t>
            </w:r>
          </w:p>
        </w:tc>
      </w:tr>
      <w:tr w:rsidR="00DD1B90">
        <w:trPr>
          <w:trHeight w:val="324"/>
        </w:trPr>
        <w:tc>
          <w:tcPr>
            <w:tcW w:w="2627" w:type="dxa"/>
            <w:tcBorders>
              <w:top w:val="single" w:sz="12" w:space="0" w:color="931537"/>
            </w:tcBorders>
          </w:tcPr>
          <w:p w:rsidR="00DD1B90" w:rsidRDefault="00D5179D">
            <w:pPr>
              <w:pStyle w:val="TableParagraph"/>
              <w:spacing w:before="56"/>
              <w:ind w:left="986" w:right="1100"/>
              <w:jc w:val="center"/>
              <w:rPr>
                <w:sz w:val="20"/>
              </w:rPr>
            </w:pPr>
            <w:r>
              <w:rPr>
                <w:spacing w:val="-5"/>
                <w:sz w:val="20"/>
              </w:rPr>
              <w:t>&lt;8</w:t>
            </w:r>
          </w:p>
        </w:tc>
        <w:tc>
          <w:tcPr>
            <w:tcW w:w="2725" w:type="dxa"/>
            <w:tcBorders>
              <w:top w:val="single" w:sz="12" w:space="0" w:color="931537"/>
            </w:tcBorders>
          </w:tcPr>
          <w:p w:rsidR="00DD1B90" w:rsidRDefault="00D5179D">
            <w:pPr>
              <w:pStyle w:val="TableParagraph"/>
              <w:spacing w:before="56"/>
              <w:ind w:left="118" w:right="229"/>
              <w:jc w:val="center"/>
              <w:rPr>
                <w:sz w:val="20"/>
              </w:rPr>
            </w:pPr>
            <w:r>
              <w:rPr>
                <w:spacing w:val="-2"/>
                <w:sz w:val="20"/>
              </w:rPr>
              <w:t>Severe</w:t>
            </w:r>
          </w:p>
        </w:tc>
        <w:tc>
          <w:tcPr>
            <w:tcW w:w="2413" w:type="dxa"/>
            <w:tcBorders>
              <w:top w:val="single" w:sz="12" w:space="0" w:color="931537"/>
            </w:tcBorders>
          </w:tcPr>
          <w:p w:rsidR="00DD1B90" w:rsidRDefault="00D5179D">
            <w:pPr>
              <w:pStyle w:val="TableParagraph"/>
              <w:spacing w:before="56"/>
              <w:ind w:right="848"/>
              <w:jc w:val="right"/>
              <w:rPr>
                <w:sz w:val="20"/>
              </w:rPr>
            </w:pPr>
            <w:r>
              <w:rPr>
                <w:spacing w:val="-2"/>
                <w:sz w:val="20"/>
              </w:rPr>
              <w:t>35.1%</w:t>
            </w:r>
          </w:p>
        </w:tc>
      </w:tr>
      <w:tr w:rsidR="00DD1B90">
        <w:trPr>
          <w:trHeight w:val="275"/>
        </w:trPr>
        <w:tc>
          <w:tcPr>
            <w:tcW w:w="2627" w:type="dxa"/>
            <w:tcBorders>
              <w:bottom w:val="single" w:sz="18" w:space="0" w:color="931537"/>
            </w:tcBorders>
          </w:tcPr>
          <w:p w:rsidR="00DD1B90" w:rsidRDefault="00D5179D">
            <w:pPr>
              <w:pStyle w:val="TableParagraph"/>
              <w:spacing w:before="31" w:line="225" w:lineRule="exact"/>
              <w:ind w:left="987" w:right="1100"/>
              <w:jc w:val="center"/>
              <w:rPr>
                <w:sz w:val="20"/>
              </w:rPr>
            </w:pPr>
            <w:r>
              <w:rPr>
                <w:sz w:val="20"/>
              </w:rPr>
              <w:t>9</w:t>
            </w:r>
            <w:r>
              <w:rPr>
                <w:spacing w:val="-2"/>
                <w:sz w:val="20"/>
              </w:rPr>
              <w:t xml:space="preserve"> </w:t>
            </w:r>
            <w:r>
              <w:rPr>
                <w:sz w:val="20"/>
              </w:rPr>
              <w:t>-</w:t>
            </w:r>
            <w:r>
              <w:rPr>
                <w:spacing w:val="-1"/>
                <w:sz w:val="20"/>
              </w:rPr>
              <w:t xml:space="preserve"> </w:t>
            </w:r>
            <w:r>
              <w:rPr>
                <w:spacing w:val="-5"/>
                <w:sz w:val="20"/>
              </w:rPr>
              <w:t>12</w:t>
            </w:r>
          </w:p>
        </w:tc>
        <w:tc>
          <w:tcPr>
            <w:tcW w:w="2725" w:type="dxa"/>
            <w:tcBorders>
              <w:bottom w:val="single" w:sz="18" w:space="0" w:color="931537"/>
            </w:tcBorders>
          </w:tcPr>
          <w:p w:rsidR="00DD1B90" w:rsidRDefault="00D5179D">
            <w:pPr>
              <w:pStyle w:val="TableParagraph"/>
              <w:spacing w:before="31" w:line="225" w:lineRule="exact"/>
              <w:ind w:left="118" w:right="229"/>
              <w:jc w:val="center"/>
              <w:rPr>
                <w:sz w:val="20"/>
              </w:rPr>
            </w:pPr>
            <w:r>
              <w:rPr>
                <w:spacing w:val="-2"/>
                <w:sz w:val="20"/>
              </w:rPr>
              <w:t>Moderate</w:t>
            </w:r>
          </w:p>
        </w:tc>
        <w:tc>
          <w:tcPr>
            <w:tcW w:w="2413" w:type="dxa"/>
            <w:tcBorders>
              <w:bottom w:val="single" w:sz="18" w:space="0" w:color="931537"/>
            </w:tcBorders>
          </w:tcPr>
          <w:p w:rsidR="00DD1B90" w:rsidRDefault="00D5179D">
            <w:pPr>
              <w:pStyle w:val="TableParagraph"/>
              <w:spacing w:before="31" w:line="225" w:lineRule="exact"/>
              <w:ind w:right="848"/>
              <w:jc w:val="right"/>
              <w:rPr>
                <w:sz w:val="20"/>
              </w:rPr>
            </w:pPr>
            <w:r>
              <w:rPr>
                <w:spacing w:val="-2"/>
                <w:sz w:val="20"/>
              </w:rPr>
              <w:t>22.6%</w:t>
            </w:r>
          </w:p>
        </w:tc>
      </w:tr>
    </w:tbl>
    <w:p w:rsidR="00DD1B90" w:rsidRDefault="00D5179D">
      <w:pPr>
        <w:spacing w:before="39"/>
        <w:ind w:left="477" w:right="567"/>
        <w:jc w:val="center"/>
        <w:rPr>
          <w:sz w:val="18"/>
        </w:rPr>
      </w:pPr>
      <w:r>
        <w:rPr>
          <w:sz w:val="18"/>
        </w:rPr>
        <w:t>Source:</w:t>
      </w:r>
      <w:r>
        <w:rPr>
          <w:spacing w:val="-6"/>
          <w:sz w:val="18"/>
        </w:rPr>
        <w:t xml:space="preserve"> </w:t>
      </w:r>
      <w:r>
        <w:rPr>
          <w:sz w:val="18"/>
        </w:rPr>
        <w:t>Myburgh</w:t>
      </w:r>
      <w:r>
        <w:rPr>
          <w:spacing w:val="-5"/>
          <w:sz w:val="18"/>
        </w:rPr>
        <w:t xml:space="preserve"> </w:t>
      </w:r>
      <w:r>
        <w:rPr>
          <w:sz w:val="18"/>
        </w:rPr>
        <w:t>et</w:t>
      </w:r>
      <w:r>
        <w:rPr>
          <w:spacing w:val="-6"/>
          <w:sz w:val="18"/>
        </w:rPr>
        <w:t xml:space="preserve"> </w:t>
      </w:r>
      <w:r>
        <w:rPr>
          <w:sz w:val="18"/>
        </w:rPr>
        <w:t>al</w:t>
      </w:r>
      <w:r>
        <w:rPr>
          <w:spacing w:val="-5"/>
          <w:sz w:val="18"/>
        </w:rPr>
        <w:t xml:space="preserve"> </w:t>
      </w:r>
      <w:r>
        <w:rPr>
          <w:sz w:val="18"/>
        </w:rPr>
        <w:t>(2008),</w:t>
      </w:r>
      <w:r>
        <w:rPr>
          <w:spacing w:val="-8"/>
          <w:sz w:val="18"/>
        </w:rPr>
        <w:t xml:space="preserve"> </w:t>
      </w:r>
      <w:r>
        <w:rPr>
          <w:sz w:val="18"/>
        </w:rPr>
        <w:t>VSTR</w:t>
      </w:r>
      <w:r>
        <w:rPr>
          <w:spacing w:val="-6"/>
          <w:sz w:val="18"/>
        </w:rPr>
        <w:t xml:space="preserve"> </w:t>
      </w:r>
      <w:r>
        <w:rPr>
          <w:sz w:val="18"/>
        </w:rPr>
        <w:t>(2009),</w:t>
      </w:r>
      <w:r>
        <w:rPr>
          <w:spacing w:val="-6"/>
          <w:sz w:val="18"/>
        </w:rPr>
        <w:t xml:space="preserve"> </w:t>
      </w:r>
      <w:r>
        <w:rPr>
          <w:sz w:val="18"/>
        </w:rPr>
        <w:t>Baguley</w:t>
      </w:r>
      <w:r>
        <w:rPr>
          <w:spacing w:val="-7"/>
          <w:sz w:val="18"/>
        </w:rPr>
        <w:t xml:space="preserve"> </w:t>
      </w:r>
      <w:r>
        <w:rPr>
          <w:sz w:val="18"/>
        </w:rPr>
        <w:t>et</w:t>
      </w:r>
      <w:r>
        <w:rPr>
          <w:spacing w:val="-7"/>
          <w:sz w:val="18"/>
        </w:rPr>
        <w:t xml:space="preserve"> </w:t>
      </w:r>
      <w:r>
        <w:rPr>
          <w:sz w:val="18"/>
        </w:rPr>
        <w:t>al</w:t>
      </w:r>
      <w:r>
        <w:rPr>
          <w:spacing w:val="-5"/>
          <w:sz w:val="18"/>
        </w:rPr>
        <w:t xml:space="preserve"> </w:t>
      </w:r>
      <w:r>
        <w:rPr>
          <w:spacing w:val="-2"/>
          <w:sz w:val="18"/>
        </w:rPr>
        <w:t>(2008).</w:t>
      </w:r>
    </w:p>
    <w:p w:rsidR="00DD1B90" w:rsidRDefault="00DD1B90">
      <w:pPr>
        <w:pStyle w:val="BodyText"/>
        <w:spacing w:before="8"/>
        <w:rPr>
          <w:sz w:val="20"/>
        </w:rPr>
      </w:pPr>
    </w:p>
    <w:p w:rsidR="00DD1B90" w:rsidRDefault="00D5179D">
      <w:pPr>
        <w:pStyle w:val="BodyText"/>
        <w:ind w:left="438" w:right="523"/>
        <w:jc w:val="both"/>
      </w:pPr>
      <w:r>
        <w:t>Differences in mortality risk across age groups and gender have been observed (Table 2-10) but not clearly quantified, so the higher mortality risk from Table 2-9 was applied equally across all age groups and both genders.</w:t>
      </w:r>
      <w:r>
        <w:rPr>
          <w:spacing w:val="40"/>
        </w:rPr>
        <w:t xml:space="preserve"> </w:t>
      </w:r>
      <w:r>
        <w:t>Consistency across studies provides some confidence in the mortality rates adopted.</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right="573"/>
        <w:jc w:val="center"/>
      </w:pPr>
      <w:r>
        <w:rPr>
          <w:smallCaps/>
          <w:color w:val="931537"/>
        </w:rPr>
        <w:t>Table</w:t>
      </w:r>
      <w:r>
        <w:rPr>
          <w:smallCaps/>
          <w:color w:val="931537"/>
          <w:spacing w:val="-13"/>
        </w:rPr>
        <w:t xml:space="preserve"> </w:t>
      </w:r>
      <w:r>
        <w:rPr>
          <w:smallCaps/>
          <w:color w:val="931537"/>
        </w:rPr>
        <w:t>2-10:</w:t>
      </w:r>
      <w:r>
        <w:rPr>
          <w:smallCaps/>
          <w:color w:val="931537"/>
          <w:spacing w:val="-12"/>
        </w:rPr>
        <w:t xml:space="preserve"> </w:t>
      </w:r>
      <w:r>
        <w:rPr>
          <w:smallCaps/>
          <w:color w:val="931537"/>
        </w:rPr>
        <w:t>Mortality</w:t>
      </w:r>
      <w:r>
        <w:rPr>
          <w:smallCaps/>
          <w:color w:val="931537"/>
          <w:spacing w:val="-13"/>
        </w:rPr>
        <w:t xml:space="preserve"> </w:t>
      </w:r>
      <w:r>
        <w:rPr>
          <w:smallCaps/>
          <w:color w:val="931537"/>
        </w:rPr>
        <w:t>and</w:t>
      </w:r>
      <w:r>
        <w:rPr>
          <w:smallCaps/>
          <w:color w:val="931537"/>
          <w:spacing w:val="-12"/>
        </w:rPr>
        <w:t xml:space="preserve"> </w:t>
      </w:r>
      <w:r>
        <w:rPr>
          <w:smallCaps/>
          <w:color w:val="931537"/>
        </w:rPr>
        <w:t>TBI</w:t>
      </w:r>
      <w:r>
        <w:rPr>
          <w:smallCaps/>
          <w:color w:val="931537"/>
          <w:spacing w:val="-13"/>
        </w:rPr>
        <w:t xml:space="preserve"> </w:t>
      </w:r>
      <w:r>
        <w:rPr>
          <w:smallCaps/>
          <w:color w:val="931537"/>
        </w:rPr>
        <w:t>demographic</w:t>
      </w:r>
      <w:r>
        <w:rPr>
          <w:smallCaps/>
          <w:color w:val="931537"/>
          <w:spacing w:val="-11"/>
        </w:rPr>
        <w:t xml:space="preserve"> </w:t>
      </w:r>
      <w:r>
        <w:rPr>
          <w:smallCaps/>
          <w:color w:val="931537"/>
          <w:spacing w:val="-2"/>
        </w:rPr>
        <w:t>trends</w:t>
      </w:r>
    </w:p>
    <w:p w:rsidR="00DD1B90" w:rsidRDefault="00F727E3">
      <w:pPr>
        <w:pStyle w:val="BodyText"/>
        <w:spacing w:before="6"/>
        <w:rPr>
          <w:b/>
          <w:sz w:val="3"/>
        </w:rPr>
      </w:pPr>
      <w:r>
        <w:pict>
          <v:shape id="docshape196" o:spid="_x0000_s3237" style="position:absolute;margin-left:65.5pt;margin-top:3.25pt;width:467.4pt;height:2.2pt;z-index:-15698944;mso-wrap-distance-left:0;mso-wrap-distance-right:0;mso-position-horizontal-relative:page" coordorigin="1310,65" coordsize="9348,44" path="m10658,65r-8205,l2410,65r-1100,l1310,108r1100,l2453,108r8205,l10658,65xe" fillcolor="#931537" stroked="f">
            <v:path arrowok="t"/>
            <w10:wrap type="topAndBottom" anchorx="page"/>
          </v:shape>
        </w:pict>
      </w:r>
    </w:p>
    <w:p w:rsidR="00DD1B90" w:rsidRDefault="00D5179D">
      <w:pPr>
        <w:tabs>
          <w:tab w:val="left" w:pos="1679"/>
        </w:tabs>
        <w:spacing w:before="59"/>
        <w:ind w:left="582"/>
        <w:rPr>
          <w:sz w:val="20"/>
        </w:rPr>
      </w:pPr>
      <w:r>
        <w:rPr>
          <w:spacing w:val="-2"/>
          <w:sz w:val="20"/>
        </w:rPr>
        <w:t>Gender</w:t>
      </w:r>
      <w:r>
        <w:rPr>
          <w:sz w:val="20"/>
        </w:rPr>
        <w:tab/>
        <w:t>Mortality</w:t>
      </w:r>
      <w:r>
        <w:rPr>
          <w:spacing w:val="-10"/>
          <w:sz w:val="20"/>
        </w:rPr>
        <w:t xml:space="preserve"> </w:t>
      </w:r>
      <w:r>
        <w:rPr>
          <w:sz w:val="20"/>
        </w:rPr>
        <w:t>rates</w:t>
      </w:r>
      <w:r>
        <w:rPr>
          <w:spacing w:val="-6"/>
          <w:sz w:val="20"/>
        </w:rPr>
        <w:t xml:space="preserve"> </w:t>
      </w:r>
      <w:r>
        <w:rPr>
          <w:sz w:val="20"/>
        </w:rPr>
        <w:t>for</w:t>
      </w:r>
      <w:r>
        <w:rPr>
          <w:spacing w:val="-7"/>
          <w:sz w:val="20"/>
        </w:rPr>
        <w:t xml:space="preserve"> </w:t>
      </w:r>
      <w:r>
        <w:rPr>
          <w:sz w:val="20"/>
        </w:rPr>
        <w:t>males</w:t>
      </w:r>
      <w:r>
        <w:rPr>
          <w:spacing w:val="-2"/>
          <w:sz w:val="20"/>
        </w:rPr>
        <w:t xml:space="preserve"> </w:t>
      </w:r>
      <w:r>
        <w:rPr>
          <w:sz w:val="20"/>
        </w:rPr>
        <w:t>were</w:t>
      </w:r>
      <w:r>
        <w:rPr>
          <w:spacing w:val="-6"/>
          <w:sz w:val="20"/>
        </w:rPr>
        <w:t xml:space="preserve"> </w:t>
      </w:r>
      <w:r>
        <w:rPr>
          <w:sz w:val="20"/>
        </w:rPr>
        <w:t>marginally</w:t>
      </w:r>
      <w:r>
        <w:rPr>
          <w:spacing w:val="-7"/>
          <w:sz w:val="20"/>
        </w:rPr>
        <w:t xml:space="preserve"> </w:t>
      </w:r>
      <w:r>
        <w:rPr>
          <w:sz w:val="20"/>
        </w:rPr>
        <w:t>higher</w:t>
      </w:r>
      <w:r>
        <w:rPr>
          <w:spacing w:val="-6"/>
          <w:sz w:val="20"/>
        </w:rPr>
        <w:t xml:space="preserve"> </w:t>
      </w:r>
      <w:r>
        <w:rPr>
          <w:sz w:val="20"/>
        </w:rPr>
        <w:t>than</w:t>
      </w:r>
      <w:r>
        <w:rPr>
          <w:spacing w:val="-6"/>
          <w:sz w:val="20"/>
        </w:rPr>
        <w:t xml:space="preserve"> </w:t>
      </w:r>
      <w:r>
        <w:rPr>
          <w:sz w:val="20"/>
        </w:rPr>
        <w:t>females</w:t>
      </w:r>
      <w:r>
        <w:rPr>
          <w:spacing w:val="-5"/>
          <w:sz w:val="20"/>
        </w:rPr>
        <w:t xml:space="preserve"> </w:t>
      </w:r>
      <w:r>
        <w:rPr>
          <w:sz w:val="20"/>
        </w:rPr>
        <w:t>(Baguley,</w:t>
      </w:r>
      <w:r>
        <w:rPr>
          <w:spacing w:val="-5"/>
          <w:sz w:val="20"/>
        </w:rPr>
        <w:t xml:space="preserve"> </w:t>
      </w:r>
      <w:r>
        <w:rPr>
          <w:spacing w:val="-2"/>
          <w:sz w:val="20"/>
        </w:rPr>
        <w:t>2008).</w:t>
      </w:r>
    </w:p>
    <w:p w:rsidR="00DD1B90" w:rsidRDefault="00D5179D">
      <w:pPr>
        <w:tabs>
          <w:tab w:val="left" w:pos="1679"/>
        </w:tabs>
        <w:spacing w:before="60" w:after="4"/>
        <w:ind w:left="582"/>
        <w:rPr>
          <w:sz w:val="20"/>
        </w:rPr>
      </w:pPr>
      <w:r>
        <w:rPr>
          <w:spacing w:val="-5"/>
          <w:sz w:val="20"/>
        </w:rPr>
        <w:t>Age</w:t>
      </w:r>
      <w:r>
        <w:rPr>
          <w:sz w:val="20"/>
        </w:rPr>
        <w:tab/>
        <w:t>The</w:t>
      </w:r>
      <w:r>
        <w:rPr>
          <w:spacing w:val="-6"/>
          <w:sz w:val="20"/>
        </w:rPr>
        <w:t xml:space="preserve"> </w:t>
      </w:r>
      <w:r>
        <w:rPr>
          <w:sz w:val="20"/>
        </w:rPr>
        <w:t>deceased</w:t>
      </w:r>
      <w:r>
        <w:rPr>
          <w:spacing w:val="-3"/>
          <w:sz w:val="20"/>
        </w:rPr>
        <w:t xml:space="preserve"> </w:t>
      </w:r>
      <w:r>
        <w:rPr>
          <w:sz w:val="20"/>
        </w:rPr>
        <w:t>group</w:t>
      </w:r>
      <w:r>
        <w:rPr>
          <w:spacing w:val="-4"/>
          <w:sz w:val="20"/>
        </w:rPr>
        <w:t xml:space="preserve"> </w:t>
      </w:r>
      <w:r>
        <w:rPr>
          <w:sz w:val="20"/>
        </w:rPr>
        <w:t>were</w:t>
      </w:r>
      <w:r>
        <w:rPr>
          <w:spacing w:val="-4"/>
          <w:sz w:val="20"/>
        </w:rPr>
        <w:t xml:space="preserve"> </w:t>
      </w:r>
      <w:r>
        <w:rPr>
          <w:sz w:val="20"/>
        </w:rPr>
        <w:t>older</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5"/>
          <w:sz w:val="20"/>
        </w:rPr>
        <w:t xml:space="preserve"> </w:t>
      </w:r>
      <w:r>
        <w:rPr>
          <w:sz w:val="20"/>
        </w:rPr>
        <w:t>of</w:t>
      </w:r>
      <w:r>
        <w:rPr>
          <w:spacing w:val="-4"/>
          <w:sz w:val="20"/>
        </w:rPr>
        <w:t xml:space="preserve"> </w:t>
      </w:r>
      <w:r>
        <w:rPr>
          <w:sz w:val="20"/>
        </w:rPr>
        <w:t>injury</w:t>
      </w:r>
      <w:r>
        <w:rPr>
          <w:spacing w:val="-9"/>
          <w:sz w:val="20"/>
        </w:rPr>
        <w:t xml:space="preserve"> </w:t>
      </w:r>
      <w:r>
        <w:rPr>
          <w:sz w:val="20"/>
        </w:rPr>
        <w:t>(Baguley,</w:t>
      </w:r>
      <w:r>
        <w:rPr>
          <w:spacing w:val="-5"/>
          <w:sz w:val="20"/>
        </w:rPr>
        <w:t xml:space="preserve"> </w:t>
      </w:r>
      <w:r>
        <w:rPr>
          <w:sz w:val="20"/>
        </w:rPr>
        <w:t>2008,</w:t>
      </w:r>
      <w:r>
        <w:rPr>
          <w:spacing w:val="-4"/>
          <w:sz w:val="20"/>
        </w:rPr>
        <w:t xml:space="preserve"> </w:t>
      </w:r>
      <w:r>
        <w:rPr>
          <w:sz w:val="20"/>
        </w:rPr>
        <w:t>Flaada</w:t>
      </w:r>
      <w:r>
        <w:rPr>
          <w:spacing w:val="-3"/>
          <w:sz w:val="20"/>
        </w:rPr>
        <w:t xml:space="preserve"> </w:t>
      </w:r>
      <w:r>
        <w:rPr>
          <w:sz w:val="20"/>
        </w:rPr>
        <w:t>et</w:t>
      </w:r>
      <w:r>
        <w:rPr>
          <w:spacing w:val="-4"/>
          <w:sz w:val="20"/>
        </w:rPr>
        <w:t xml:space="preserve"> </w:t>
      </w:r>
      <w:r>
        <w:rPr>
          <w:sz w:val="20"/>
        </w:rPr>
        <w:t>al,</w:t>
      </w:r>
      <w:r>
        <w:rPr>
          <w:spacing w:val="-4"/>
          <w:sz w:val="20"/>
        </w:rPr>
        <w:t xml:space="preserve"> </w:t>
      </w:r>
      <w:r>
        <w:rPr>
          <w:spacing w:val="-2"/>
          <w:sz w:val="20"/>
        </w:rPr>
        <w:t>2007).</w:t>
      </w:r>
    </w:p>
    <w:p w:rsidR="00DD1B90" w:rsidRDefault="00F727E3">
      <w:pPr>
        <w:pStyle w:val="BodyText"/>
        <w:spacing w:line="43" w:lineRule="exact"/>
        <w:ind w:left="315"/>
        <w:rPr>
          <w:sz w:val="4"/>
        </w:rPr>
      </w:pPr>
      <w:r>
        <w:rPr>
          <w:sz w:val="4"/>
        </w:rPr>
      </w:r>
      <w:r>
        <w:rPr>
          <w:sz w:val="4"/>
        </w:rPr>
        <w:pict>
          <v:group id="docshapegroup197" o:spid="_x0000_s3235" style="width:468.15pt;height:2.2pt;mso-position-horizontal-relative:char;mso-position-vertical-relative:line" coordsize="9363,44">
            <v:shape id="docshape198" o:spid="_x0000_s3236" style="position:absolute;width:9363;height:44" coordsize="9363,44" path="m9362,l1142,r-28,l1099,,,,,43r1099,l1114,43r28,l9362,43r,-43xe" fillcolor="#931537" stroked="f">
              <v:path arrowok="t"/>
            </v:shape>
            <w10:anchorlock/>
          </v:group>
        </w:pict>
      </w:r>
    </w:p>
    <w:p w:rsidR="00DD1B90" w:rsidRDefault="00F727E3">
      <w:pPr>
        <w:pStyle w:val="BodyText"/>
        <w:spacing w:before="8"/>
        <w:rPr>
          <w:sz w:val="18"/>
        </w:rPr>
      </w:pPr>
      <w:r>
        <w:pict>
          <v:shape id="docshape199" o:spid="_x0000_s3234" type="#_x0000_t202" style="position:absolute;margin-left:92.4pt;margin-top:12.5pt;width:410.55pt;height:49.1pt;z-index:-15697920;mso-wrap-distance-left:0;mso-wrap-distance-right:0;mso-position-horizontal-relative:page" fillcolor="#e1e1e1" strokecolor="#931537" strokeweight=".96pt">
            <v:textbox inset="0,0,0,0">
              <w:txbxContent>
                <w:p w:rsidR="00D5179D" w:rsidRDefault="00D5179D">
                  <w:pPr>
                    <w:pStyle w:val="BodyText"/>
                    <w:spacing w:before="98"/>
                    <w:ind w:left="127" w:right="120"/>
                    <w:jc w:val="both"/>
                    <w:rPr>
                      <w:color w:val="000000"/>
                    </w:rPr>
                  </w:pPr>
                  <w:r>
                    <w:rPr>
                      <w:color w:val="000000"/>
                    </w:rPr>
                    <w:t>The mortality rates in the year of injury were assumed to be 22.6% for moderate TBI and 35.1%</w:t>
                  </w:r>
                  <w:r>
                    <w:rPr>
                      <w:color w:val="000000"/>
                      <w:spacing w:val="-2"/>
                    </w:rPr>
                    <w:t xml:space="preserve"> </w:t>
                  </w:r>
                  <w:r>
                    <w:rPr>
                      <w:color w:val="000000"/>
                    </w:rPr>
                    <w:t>for severe TBI. General population mortality rates were applied to cases surviving after year 1.</w:t>
                  </w:r>
                </w:p>
              </w:txbxContent>
            </v:textbox>
            <w10:wrap type="topAndBottom" anchorx="page"/>
          </v:shape>
        </w:pict>
      </w:r>
    </w:p>
    <w:p w:rsidR="00DD1B90" w:rsidRDefault="00DD1B90">
      <w:pPr>
        <w:pStyle w:val="BodyText"/>
        <w:spacing w:before="1"/>
        <w:rPr>
          <w:sz w:val="13"/>
        </w:rPr>
      </w:pPr>
    </w:p>
    <w:p w:rsidR="00DD1B90" w:rsidRDefault="00D5179D">
      <w:pPr>
        <w:spacing w:before="94"/>
        <w:ind w:left="438"/>
        <w:rPr>
          <w:b/>
        </w:rPr>
      </w:pPr>
      <w:r>
        <w:rPr>
          <w:b/>
          <w:color w:val="931537"/>
          <w:spacing w:val="-5"/>
        </w:rPr>
        <w:t>SCI</w:t>
      </w:r>
    </w:p>
    <w:p w:rsidR="00DD1B90" w:rsidRDefault="00DD1B90">
      <w:pPr>
        <w:pStyle w:val="BodyText"/>
        <w:spacing w:before="11"/>
        <w:rPr>
          <w:b/>
          <w:sz w:val="20"/>
        </w:rPr>
      </w:pPr>
    </w:p>
    <w:p w:rsidR="00DD1B90" w:rsidRDefault="00D5179D">
      <w:pPr>
        <w:pStyle w:val="BodyText"/>
        <w:ind w:left="438" w:right="523"/>
        <w:jc w:val="both"/>
      </w:pPr>
      <w:r>
        <w:t>There are a number of international studies which analyse SCI mortality. However it is</w:t>
      </w:r>
      <w:r>
        <w:rPr>
          <w:spacing w:val="40"/>
        </w:rPr>
        <w:t xml:space="preserve"> </w:t>
      </w:r>
      <w:r>
        <w:t xml:space="preserve">difficult to create a comparable overview of the evidence for the same reasons outlined for TBI. Overall, there is consensus that populations with SCI have higher mortality when </w:t>
      </w:r>
      <w:r>
        <w:rPr>
          <w:color w:val="221E1F"/>
        </w:rPr>
        <w:t xml:space="preserve">compared with the general population. A summary of the global evidence is summarised as </w:t>
      </w:r>
      <w:r>
        <w:t>Table A2 in Appendix A.</w:t>
      </w:r>
    </w:p>
    <w:p w:rsidR="00DD1B90" w:rsidRDefault="00DD1B90">
      <w:pPr>
        <w:pStyle w:val="BodyText"/>
        <w:spacing w:before="10"/>
        <w:rPr>
          <w:sz w:val="20"/>
        </w:rPr>
      </w:pPr>
    </w:p>
    <w:p w:rsidR="00DD1B90" w:rsidRDefault="00D5179D">
      <w:pPr>
        <w:pStyle w:val="BodyText"/>
        <w:ind w:left="438" w:right="522"/>
        <w:jc w:val="both"/>
      </w:pPr>
      <w:r>
        <w:t>This analysis reviews the results from two ‘recent’ studies/datasets (to capture mortality trends under contemporary healthcare services) based on ‘Australian’ patients with SCI (to ensure transferability of results to the Australian population).</w:t>
      </w:r>
    </w:p>
    <w:p w:rsidR="00DD1B90" w:rsidRDefault="00D5179D">
      <w:pPr>
        <w:pStyle w:val="ListParagraph"/>
        <w:numPr>
          <w:ilvl w:val="0"/>
          <w:numId w:val="33"/>
        </w:numPr>
        <w:tabs>
          <w:tab w:val="left" w:pos="1005"/>
        </w:tabs>
        <w:ind w:right="527"/>
        <w:jc w:val="both"/>
      </w:pPr>
      <w:r>
        <w:t xml:space="preserve">Yeo et al (1998) collected acute (one month) and 18 month mortality for 1,453 SCI </w:t>
      </w:r>
      <w:r>
        <w:rPr>
          <w:color w:val="221E1F"/>
        </w:rPr>
        <w:t xml:space="preserve">patients from the spinal unit of </w:t>
      </w:r>
      <w:r>
        <w:t xml:space="preserve">Royal North Shore Hospital (Sydney) patients </w:t>
      </w:r>
      <w:r>
        <w:rPr>
          <w:color w:val="221E1F"/>
        </w:rPr>
        <w:t>over a 40 year period.</w:t>
      </w:r>
    </w:p>
    <w:p w:rsidR="00DD1B90" w:rsidRDefault="00D5179D">
      <w:pPr>
        <w:pStyle w:val="ListParagraph"/>
        <w:numPr>
          <w:ilvl w:val="0"/>
          <w:numId w:val="33"/>
        </w:numPr>
        <w:tabs>
          <w:tab w:val="left" w:pos="1005"/>
        </w:tabs>
        <w:spacing w:before="122"/>
        <w:ind w:right="526"/>
        <w:jc w:val="both"/>
      </w:pPr>
      <w:r>
        <w:t>VSTR (2009) collected six month mortality for SCI patients on the Victorian trauma registry in 2007-08.</w:t>
      </w:r>
    </w:p>
    <w:p w:rsidR="00DD1B90" w:rsidRDefault="00DD1B90">
      <w:pPr>
        <w:pStyle w:val="BodyText"/>
        <w:spacing w:before="8"/>
        <w:rPr>
          <w:sz w:val="20"/>
        </w:rPr>
      </w:pPr>
    </w:p>
    <w:p w:rsidR="00DD1B90" w:rsidRDefault="00D5179D">
      <w:pPr>
        <w:pStyle w:val="BodyText"/>
        <w:ind w:left="438"/>
        <w:jc w:val="both"/>
      </w:pPr>
      <w:r>
        <w:t>Yeo</w:t>
      </w:r>
      <w:r>
        <w:rPr>
          <w:spacing w:val="-2"/>
        </w:rPr>
        <w:t xml:space="preserve"> </w:t>
      </w:r>
      <w:r>
        <w:t>et</w:t>
      </w:r>
      <w:r>
        <w:rPr>
          <w:spacing w:val="-4"/>
        </w:rPr>
        <w:t xml:space="preserve"> </w:t>
      </w:r>
      <w:r>
        <w:t>al</w:t>
      </w:r>
      <w:r>
        <w:rPr>
          <w:spacing w:val="-2"/>
        </w:rPr>
        <w:t xml:space="preserve"> </w:t>
      </w:r>
      <w:r>
        <w:t>(1998)</w:t>
      </w:r>
      <w:r>
        <w:rPr>
          <w:spacing w:val="-3"/>
        </w:rPr>
        <w:t xml:space="preserve"> </w:t>
      </w:r>
      <w:r>
        <w:rPr>
          <w:spacing w:val="-2"/>
        </w:rPr>
        <w:t>reported:</w:t>
      </w:r>
    </w:p>
    <w:p w:rsidR="00DD1B90" w:rsidRDefault="00D5179D">
      <w:pPr>
        <w:pStyle w:val="ListParagraph"/>
        <w:numPr>
          <w:ilvl w:val="0"/>
          <w:numId w:val="33"/>
        </w:numPr>
        <w:tabs>
          <w:tab w:val="left" w:pos="1005"/>
        </w:tabs>
        <w:ind w:right="522"/>
        <w:jc w:val="both"/>
      </w:pPr>
      <w:r>
        <w:rPr>
          <w:b/>
        </w:rPr>
        <w:t>Life expectancy</w:t>
      </w:r>
      <w:r>
        <w:rPr>
          <w:b/>
          <w:spacing w:val="-4"/>
        </w:rPr>
        <w:t xml:space="preserve"> </w:t>
      </w:r>
      <w:r>
        <w:t>- Projected</w:t>
      </w:r>
      <w:r>
        <w:rPr>
          <w:spacing w:val="-1"/>
        </w:rPr>
        <w:t xml:space="preserve"> </w:t>
      </w:r>
      <w:r>
        <w:t>mean life expectancy</w:t>
      </w:r>
      <w:r>
        <w:rPr>
          <w:spacing w:val="-1"/>
        </w:rPr>
        <w:t xml:space="preserve"> </w:t>
      </w:r>
      <w:r>
        <w:t>of people with SCI compared to</w:t>
      </w:r>
      <w:r>
        <w:rPr>
          <w:spacing w:val="-1"/>
        </w:rPr>
        <w:t xml:space="preserve"> </w:t>
      </w:r>
      <w:r>
        <w:t>that of the whole population was estimated to approach 70% of normal for individuals with complete quadriplegia and 84% of normal for complete paraplegia.</w:t>
      </w:r>
    </w:p>
    <w:p w:rsidR="00DD1B90" w:rsidRDefault="00D5179D">
      <w:pPr>
        <w:pStyle w:val="ListParagraph"/>
        <w:numPr>
          <w:ilvl w:val="0"/>
          <w:numId w:val="33"/>
        </w:numPr>
        <w:tabs>
          <w:tab w:val="left" w:pos="1005"/>
        </w:tabs>
        <w:spacing w:before="120"/>
        <w:ind w:right="525"/>
        <w:jc w:val="both"/>
      </w:pPr>
      <w:r>
        <w:rPr>
          <w:b/>
        </w:rPr>
        <w:t xml:space="preserve">Timeframes: </w:t>
      </w:r>
      <w:r>
        <w:t>Mortality within the first 18 months post injury comprised almost all mortality following SCI.</w:t>
      </w:r>
    </w:p>
    <w:p w:rsidR="00DD1B90" w:rsidRDefault="00D5179D">
      <w:pPr>
        <w:pStyle w:val="ListParagraph"/>
        <w:numPr>
          <w:ilvl w:val="0"/>
          <w:numId w:val="33"/>
        </w:numPr>
        <w:tabs>
          <w:tab w:val="left" w:pos="1005"/>
        </w:tabs>
        <w:spacing w:before="120"/>
        <w:ind w:right="525"/>
        <w:jc w:val="both"/>
      </w:pPr>
      <w:r>
        <w:rPr>
          <w:b/>
        </w:rPr>
        <w:t xml:space="preserve">Disability severity: </w:t>
      </w:r>
      <w:r>
        <w:t>mortality rates increase with SCI severity (e.g. the average mortality rate for quadriplegia is over double the comparable figure for paraplegia).</w:t>
      </w:r>
    </w:p>
    <w:p w:rsidR="00DD1B90" w:rsidRDefault="00DD1B90">
      <w:pPr>
        <w:pStyle w:val="BodyText"/>
        <w:spacing w:before="1"/>
        <w:rPr>
          <w:sz w:val="21"/>
        </w:rPr>
      </w:pPr>
    </w:p>
    <w:p w:rsidR="00DD1B90" w:rsidRDefault="00D5179D">
      <w:pPr>
        <w:pStyle w:val="BodyText"/>
        <w:spacing w:before="1"/>
        <w:ind w:left="438" w:right="524"/>
        <w:jc w:val="both"/>
      </w:pPr>
      <w:r>
        <w:t>Mortality rates reported by Yeo (1998) and VSTR (2009) are summarised in Table 2-11. The results from Yeo are adopted for this analysis because they were taken from a large sample of SCI patients.</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right="569"/>
        <w:jc w:val="center"/>
      </w:pPr>
      <w:r>
        <w:rPr>
          <w:smallCaps/>
          <w:color w:val="931537"/>
        </w:rPr>
        <w:t>Table</w:t>
      </w:r>
      <w:r>
        <w:rPr>
          <w:smallCaps/>
          <w:color w:val="931537"/>
          <w:spacing w:val="-13"/>
        </w:rPr>
        <w:t xml:space="preserve"> </w:t>
      </w:r>
      <w:r>
        <w:rPr>
          <w:smallCaps/>
          <w:color w:val="931537"/>
        </w:rPr>
        <w:t>2-11:</w:t>
      </w:r>
      <w:r>
        <w:rPr>
          <w:smallCaps/>
          <w:color w:val="931537"/>
          <w:spacing w:val="-12"/>
        </w:rPr>
        <w:t xml:space="preserve"> </w:t>
      </w:r>
      <w:r>
        <w:rPr>
          <w:smallCaps/>
          <w:color w:val="931537"/>
        </w:rPr>
        <w:t>Year</w:t>
      </w:r>
      <w:r>
        <w:rPr>
          <w:smallCaps/>
          <w:color w:val="931537"/>
          <w:spacing w:val="-13"/>
        </w:rPr>
        <w:t xml:space="preserve"> </w:t>
      </w:r>
      <w:r>
        <w:rPr>
          <w:smallCaps/>
          <w:color w:val="931537"/>
        </w:rPr>
        <w:t>1</w:t>
      </w:r>
      <w:r>
        <w:rPr>
          <w:smallCaps/>
          <w:color w:val="931537"/>
          <w:spacing w:val="-12"/>
        </w:rPr>
        <w:t xml:space="preserve"> </w:t>
      </w:r>
      <w:r>
        <w:rPr>
          <w:smallCaps/>
          <w:color w:val="931537"/>
        </w:rPr>
        <w:t>Mortality</w:t>
      </w:r>
      <w:r>
        <w:rPr>
          <w:smallCaps/>
          <w:color w:val="931537"/>
          <w:spacing w:val="-8"/>
        </w:rPr>
        <w:t xml:space="preserve"> </w:t>
      </w:r>
      <w:r>
        <w:rPr>
          <w:smallCaps/>
          <w:color w:val="931537"/>
        </w:rPr>
        <w:t>rates</w:t>
      </w:r>
      <w:r>
        <w:rPr>
          <w:smallCaps/>
          <w:color w:val="931537"/>
          <w:spacing w:val="-7"/>
        </w:rPr>
        <w:t xml:space="preserve"> </w:t>
      </w:r>
      <w:r>
        <w:rPr>
          <w:smallCaps/>
          <w:color w:val="931537"/>
        </w:rPr>
        <w:t>reported</w:t>
      </w:r>
      <w:r>
        <w:rPr>
          <w:smallCaps/>
          <w:color w:val="931537"/>
          <w:spacing w:val="-6"/>
        </w:rPr>
        <w:t xml:space="preserve"> </w:t>
      </w:r>
      <w:r>
        <w:rPr>
          <w:smallCaps/>
          <w:color w:val="931537"/>
        </w:rPr>
        <w:t>for</w:t>
      </w:r>
      <w:r>
        <w:rPr>
          <w:smallCaps/>
          <w:color w:val="931537"/>
          <w:spacing w:val="-7"/>
        </w:rPr>
        <w:t xml:space="preserve"> </w:t>
      </w:r>
      <w:r>
        <w:rPr>
          <w:smallCaps/>
          <w:color w:val="931537"/>
        </w:rPr>
        <w:t>SCI</w:t>
      </w:r>
      <w:r>
        <w:rPr>
          <w:smallCaps/>
          <w:color w:val="931537"/>
          <w:spacing w:val="-12"/>
        </w:rPr>
        <w:t xml:space="preserve"> </w:t>
      </w:r>
      <w:r>
        <w:rPr>
          <w:smallCaps/>
          <w:color w:val="931537"/>
          <w:spacing w:val="-5"/>
        </w:rPr>
        <w:t>(%)</w:t>
      </w:r>
    </w:p>
    <w:p w:rsidR="00DD1B90" w:rsidRDefault="00DD1B90">
      <w:pPr>
        <w:pStyle w:val="BodyText"/>
        <w:rPr>
          <w:b/>
          <w:sz w:val="20"/>
        </w:rPr>
      </w:pPr>
    </w:p>
    <w:p w:rsidR="00DD1B90" w:rsidRDefault="00DD1B90">
      <w:pPr>
        <w:pStyle w:val="BodyText"/>
        <w:spacing w:before="3"/>
        <w:rPr>
          <w:b/>
          <w:sz w:val="24"/>
        </w:rPr>
      </w:pPr>
    </w:p>
    <w:p w:rsidR="00DD1B90" w:rsidRDefault="00DD1B90">
      <w:pPr>
        <w:rPr>
          <w:sz w:val="24"/>
        </w:rPr>
        <w:sectPr w:rsidR="00DD1B90">
          <w:pgSz w:w="11900" w:h="16840"/>
          <w:pgMar w:top="1120" w:right="880" w:bottom="1280" w:left="980" w:header="856" w:footer="1088" w:gutter="0"/>
          <w:cols w:space="720"/>
        </w:sectPr>
      </w:pPr>
    </w:p>
    <w:p w:rsidR="00DD1B90" w:rsidRDefault="00F727E3">
      <w:pPr>
        <w:spacing w:before="95"/>
        <w:ind w:left="3243" w:right="-6" w:firstLine="192"/>
        <w:rPr>
          <w:b/>
          <w:sz w:val="20"/>
        </w:rPr>
      </w:pPr>
      <w:r>
        <w:pict>
          <v:shape id="docshape200" o:spid="_x0000_s3233" type="#_x0000_t202" style="position:absolute;left:0;text-align:left;margin-left:65.5pt;margin-top:-21.15pt;width:475.2pt;height:31.05pt;z-index:1576140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498"/>
                    <w:gridCol w:w="1039"/>
                    <w:gridCol w:w="2533"/>
                    <w:gridCol w:w="885"/>
                    <w:gridCol w:w="1601"/>
                    <w:gridCol w:w="945"/>
                  </w:tblGrid>
                  <w:tr w:rsidR="00D5179D">
                    <w:trPr>
                      <w:trHeight w:val="276"/>
                    </w:trPr>
                    <w:tc>
                      <w:tcPr>
                        <w:tcW w:w="3537" w:type="dxa"/>
                        <w:gridSpan w:val="2"/>
                        <w:tcBorders>
                          <w:top w:val="single" w:sz="18" w:space="0" w:color="931537"/>
                          <w:bottom w:val="single" w:sz="12" w:space="0" w:color="931537"/>
                        </w:tcBorders>
                      </w:tcPr>
                      <w:p w:rsidR="00D5179D" w:rsidRDefault="00D5179D">
                        <w:pPr>
                          <w:pStyle w:val="TableParagraph"/>
                          <w:rPr>
                            <w:rFonts w:ascii="Times New Roman"/>
                            <w:sz w:val="20"/>
                          </w:rPr>
                        </w:pPr>
                      </w:p>
                    </w:tc>
                    <w:tc>
                      <w:tcPr>
                        <w:tcW w:w="2533" w:type="dxa"/>
                        <w:tcBorders>
                          <w:top w:val="single" w:sz="18" w:space="0" w:color="931537"/>
                          <w:bottom w:val="single" w:sz="12" w:space="0" w:color="931537"/>
                        </w:tcBorders>
                      </w:tcPr>
                      <w:p w:rsidR="00D5179D" w:rsidRDefault="00D5179D">
                        <w:pPr>
                          <w:pStyle w:val="TableParagraph"/>
                          <w:spacing w:line="257" w:lineRule="exact"/>
                          <w:ind w:left="5"/>
                          <w:rPr>
                            <w:b/>
                            <w:sz w:val="24"/>
                          </w:rPr>
                        </w:pPr>
                        <w:r>
                          <w:rPr>
                            <w:b/>
                            <w:color w:val="941537"/>
                            <w:sz w:val="24"/>
                          </w:rPr>
                          <w:t>Yeo</w:t>
                        </w:r>
                        <w:r>
                          <w:rPr>
                            <w:b/>
                            <w:color w:val="941537"/>
                            <w:spacing w:val="-4"/>
                            <w:sz w:val="24"/>
                          </w:rPr>
                          <w:t xml:space="preserve"> </w:t>
                        </w:r>
                        <w:r>
                          <w:rPr>
                            <w:b/>
                            <w:color w:val="941537"/>
                            <w:sz w:val="24"/>
                          </w:rPr>
                          <w:t>et</w:t>
                        </w:r>
                        <w:r>
                          <w:rPr>
                            <w:b/>
                            <w:color w:val="941537"/>
                            <w:spacing w:val="-4"/>
                            <w:sz w:val="24"/>
                          </w:rPr>
                          <w:t xml:space="preserve"> </w:t>
                        </w:r>
                        <w:r>
                          <w:rPr>
                            <w:b/>
                            <w:color w:val="941537"/>
                            <w:sz w:val="24"/>
                          </w:rPr>
                          <w:t>al</w:t>
                        </w:r>
                        <w:r>
                          <w:rPr>
                            <w:b/>
                            <w:color w:val="941537"/>
                            <w:spacing w:val="-4"/>
                            <w:sz w:val="24"/>
                          </w:rPr>
                          <w:t xml:space="preserve"> </w:t>
                        </w:r>
                        <w:r>
                          <w:rPr>
                            <w:b/>
                            <w:color w:val="941537"/>
                            <w:spacing w:val="-2"/>
                            <w:sz w:val="24"/>
                          </w:rPr>
                          <w:t>(1998)</w:t>
                        </w:r>
                      </w:p>
                    </w:tc>
                    <w:tc>
                      <w:tcPr>
                        <w:tcW w:w="885" w:type="dxa"/>
                        <w:tcBorders>
                          <w:top w:val="single" w:sz="18" w:space="0" w:color="931537"/>
                          <w:bottom w:val="single" w:sz="12" w:space="0" w:color="931537"/>
                        </w:tcBorders>
                      </w:tcPr>
                      <w:p w:rsidR="00D5179D" w:rsidRDefault="00D5179D">
                        <w:pPr>
                          <w:pStyle w:val="TableParagraph"/>
                          <w:rPr>
                            <w:rFonts w:ascii="Times New Roman"/>
                            <w:sz w:val="20"/>
                          </w:rPr>
                        </w:pPr>
                      </w:p>
                    </w:tc>
                    <w:tc>
                      <w:tcPr>
                        <w:tcW w:w="1601" w:type="dxa"/>
                        <w:tcBorders>
                          <w:top w:val="single" w:sz="18" w:space="0" w:color="931537"/>
                          <w:bottom w:val="single" w:sz="12" w:space="0" w:color="931537"/>
                        </w:tcBorders>
                      </w:tcPr>
                      <w:p w:rsidR="00D5179D" w:rsidRDefault="00D5179D">
                        <w:pPr>
                          <w:pStyle w:val="TableParagraph"/>
                          <w:spacing w:line="257" w:lineRule="exact"/>
                          <w:ind w:left="105" w:right="74"/>
                          <w:jc w:val="center"/>
                          <w:rPr>
                            <w:b/>
                            <w:sz w:val="24"/>
                          </w:rPr>
                        </w:pPr>
                        <w:r>
                          <w:rPr>
                            <w:b/>
                            <w:color w:val="941537"/>
                            <w:sz w:val="24"/>
                          </w:rPr>
                          <w:t>VSTR</w:t>
                        </w:r>
                        <w:r>
                          <w:rPr>
                            <w:b/>
                            <w:color w:val="941537"/>
                            <w:spacing w:val="-8"/>
                            <w:sz w:val="24"/>
                          </w:rPr>
                          <w:t xml:space="preserve"> </w:t>
                        </w:r>
                        <w:r>
                          <w:rPr>
                            <w:b/>
                            <w:color w:val="941537"/>
                            <w:spacing w:val="-2"/>
                            <w:sz w:val="24"/>
                          </w:rPr>
                          <w:t>(2009)</w:t>
                        </w:r>
                      </w:p>
                    </w:tc>
                    <w:tc>
                      <w:tcPr>
                        <w:tcW w:w="945" w:type="dxa"/>
                        <w:tcBorders>
                          <w:top w:val="single" w:sz="18" w:space="0" w:color="931537"/>
                          <w:bottom w:val="single" w:sz="12" w:space="0" w:color="931537"/>
                        </w:tcBorders>
                      </w:tcPr>
                      <w:p w:rsidR="00D5179D" w:rsidRDefault="00D5179D">
                        <w:pPr>
                          <w:pStyle w:val="TableParagraph"/>
                          <w:rPr>
                            <w:rFonts w:ascii="Times New Roman"/>
                            <w:sz w:val="20"/>
                          </w:rPr>
                        </w:pPr>
                      </w:p>
                    </w:tc>
                  </w:tr>
                  <w:tr w:rsidR="00D5179D">
                    <w:trPr>
                      <w:trHeight w:val="270"/>
                    </w:trPr>
                    <w:tc>
                      <w:tcPr>
                        <w:tcW w:w="2498" w:type="dxa"/>
                        <w:tcBorders>
                          <w:top w:val="single" w:sz="12" w:space="0" w:color="931537"/>
                        </w:tcBorders>
                      </w:tcPr>
                      <w:p w:rsidR="00D5179D" w:rsidRDefault="00D5179D">
                        <w:pPr>
                          <w:pStyle w:val="TableParagraph"/>
                          <w:spacing w:line="250" w:lineRule="exact"/>
                          <w:ind w:left="768"/>
                          <w:rPr>
                            <w:b/>
                            <w:sz w:val="24"/>
                          </w:rPr>
                        </w:pPr>
                        <w:r>
                          <w:rPr>
                            <w:b/>
                            <w:color w:val="941537"/>
                            <w:sz w:val="24"/>
                          </w:rPr>
                          <w:t>Injury</w:t>
                        </w:r>
                        <w:r>
                          <w:rPr>
                            <w:b/>
                            <w:color w:val="941537"/>
                            <w:spacing w:val="-13"/>
                            <w:sz w:val="24"/>
                          </w:rPr>
                          <w:t xml:space="preserve"> </w:t>
                        </w:r>
                        <w:r>
                          <w:rPr>
                            <w:b/>
                            <w:color w:val="941537"/>
                            <w:spacing w:val="-4"/>
                            <w:sz w:val="24"/>
                          </w:rPr>
                          <w:t>level</w:t>
                        </w:r>
                      </w:p>
                    </w:tc>
                    <w:tc>
                      <w:tcPr>
                        <w:tcW w:w="1039" w:type="dxa"/>
                        <w:tcBorders>
                          <w:top w:val="single" w:sz="12" w:space="0" w:color="931537"/>
                        </w:tcBorders>
                      </w:tcPr>
                      <w:p w:rsidR="00D5179D" w:rsidRDefault="00D5179D">
                        <w:pPr>
                          <w:pStyle w:val="TableParagraph"/>
                          <w:spacing w:line="224" w:lineRule="exact"/>
                          <w:ind w:left="478"/>
                          <w:rPr>
                            <w:b/>
                            <w:sz w:val="20"/>
                          </w:rPr>
                        </w:pPr>
                        <w:r>
                          <w:rPr>
                            <w:b/>
                            <w:color w:val="941537"/>
                            <w:spacing w:val="-2"/>
                            <w:sz w:val="20"/>
                          </w:rPr>
                          <w:t>Acute</w:t>
                        </w:r>
                      </w:p>
                    </w:tc>
                    <w:tc>
                      <w:tcPr>
                        <w:tcW w:w="2533" w:type="dxa"/>
                        <w:tcBorders>
                          <w:top w:val="single" w:sz="12" w:space="0" w:color="931537"/>
                        </w:tcBorders>
                      </w:tcPr>
                      <w:p w:rsidR="00D5179D" w:rsidRDefault="00D5179D">
                        <w:pPr>
                          <w:pStyle w:val="TableParagraph"/>
                          <w:tabs>
                            <w:tab w:val="left" w:pos="1639"/>
                          </w:tabs>
                          <w:spacing w:line="224" w:lineRule="exact"/>
                          <w:ind w:left="324"/>
                          <w:rPr>
                            <w:b/>
                            <w:sz w:val="20"/>
                          </w:rPr>
                        </w:pPr>
                        <w:r>
                          <w:rPr>
                            <w:b/>
                            <w:color w:val="941537"/>
                            <w:sz w:val="20"/>
                          </w:rPr>
                          <w:t>Long</w:t>
                        </w:r>
                        <w:r>
                          <w:rPr>
                            <w:b/>
                            <w:color w:val="941537"/>
                            <w:spacing w:val="-5"/>
                            <w:sz w:val="20"/>
                          </w:rPr>
                          <w:t xml:space="preserve"> </w:t>
                        </w:r>
                        <w:r>
                          <w:rPr>
                            <w:b/>
                            <w:color w:val="941537"/>
                            <w:spacing w:val="-4"/>
                            <w:sz w:val="20"/>
                          </w:rPr>
                          <w:t>term</w:t>
                        </w:r>
                        <w:r>
                          <w:rPr>
                            <w:b/>
                            <w:color w:val="941537"/>
                            <w:sz w:val="20"/>
                          </w:rPr>
                          <w:tab/>
                        </w:r>
                        <w:r>
                          <w:rPr>
                            <w:b/>
                            <w:color w:val="941537"/>
                            <w:spacing w:val="-2"/>
                            <w:sz w:val="20"/>
                          </w:rPr>
                          <w:t>Overall</w:t>
                        </w:r>
                      </w:p>
                    </w:tc>
                    <w:tc>
                      <w:tcPr>
                        <w:tcW w:w="885" w:type="dxa"/>
                        <w:tcBorders>
                          <w:top w:val="single" w:sz="12" w:space="0" w:color="931537"/>
                        </w:tcBorders>
                      </w:tcPr>
                      <w:p w:rsidR="00D5179D" w:rsidRDefault="00D5179D">
                        <w:pPr>
                          <w:pStyle w:val="TableParagraph"/>
                          <w:spacing w:line="226" w:lineRule="exact"/>
                          <w:ind w:left="215"/>
                          <w:rPr>
                            <w:b/>
                            <w:sz w:val="20"/>
                          </w:rPr>
                        </w:pPr>
                        <w:r>
                          <w:rPr>
                            <w:b/>
                            <w:color w:val="941537"/>
                            <w:spacing w:val="-2"/>
                            <w:sz w:val="20"/>
                          </w:rPr>
                          <w:t>Acute</w:t>
                        </w:r>
                      </w:p>
                    </w:tc>
                    <w:tc>
                      <w:tcPr>
                        <w:tcW w:w="1601" w:type="dxa"/>
                        <w:tcBorders>
                          <w:top w:val="single" w:sz="12" w:space="0" w:color="931537"/>
                        </w:tcBorders>
                      </w:tcPr>
                      <w:p w:rsidR="00D5179D" w:rsidRDefault="00D5179D">
                        <w:pPr>
                          <w:pStyle w:val="TableParagraph"/>
                          <w:spacing w:line="226" w:lineRule="exact"/>
                          <w:ind w:left="105" w:right="69"/>
                          <w:jc w:val="center"/>
                          <w:rPr>
                            <w:b/>
                            <w:sz w:val="20"/>
                          </w:rPr>
                        </w:pPr>
                        <w:r>
                          <w:rPr>
                            <w:b/>
                            <w:color w:val="941537"/>
                            <w:sz w:val="20"/>
                          </w:rPr>
                          <w:t>Short</w:t>
                        </w:r>
                        <w:r>
                          <w:rPr>
                            <w:b/>
                            <w:color w:val="941537"/>
                            <w:spacing w:val="-8"/>
                            <w:sz w:val="20"/>
                          </w:rPr>
                          <w:t xml:space="preserve"> </w:t>
                        </w:r>
                        <w:r>
                          <w:rPr>
                            <w:b/>
                            <w:color w:val="941537"/>
                            <w:spacing w:val="-4"/>
                            <w:sz w:val="20"/>
                          </w:rPr>
                          <w:t>term</w:t>
                        </w:r>
                      </w:p>
                    </w:tc>
                    <w:tc>
                      <w:tcPr>
                        <w:tcW w:w="945" w:type="dxa"/>
                        <w:tcBorders>
                          <w:top w:val="single" w:sz="12" w:space="0" w:color="931537"/>
                        </w:tcBorders>
                      </w:tcPr>
                      <w:p w:rsidR="00D5179D" w:rsidRDefault="00D5179D">
                        <w:pPr>
                          <w:pStyle w:val="TableParagraph"/>
                          <w:spacing w:line="226" w:lineRule="exact"/>
                          <w:ind w:left="86"/>
                          <w:rPr>
                            <w:b/>
                            <w:sz w:val="20"/>
                          </w:rPr>
                        </w:pPr>
                        <w:r>
                          <w:rPr>
                            <w:b/>
                            <w:color w:val="941537"/>
                            <w:spacing w:val="-2"/>
                            <w:sz w:val="20"/>
                          </w:rPr>
                          <w:t>Overall</w:t>
                        </w:r>
                      </w:p>
                    </w:tc>
                  </w:tr>
                </w:tbl>
                <w:p w:rsidR="00D5179D" w:rsidRDefault="00D5179D">
                  <w:pPr>
                    <w:pStyle w:val="BodyText"/>
                  </w:pPr>
                </w:p>
              </w:txbxContent>
            </v:textbox>
            <w10:wrap anchorx="page"/>
          </v:shape>
        </w:pict>
      </w:r>
      <w:r w:rsidR="00D5179D">
        <w:rPr>
          <w:b/>
          <w:color w:val="941537"/>
          <w:spacing w:val="-4"/>
          <w:position w:val="-9"/>
          <w:sz w:val="20"/>
        </w:rPr>
        <w:t>(1</w:t>
      </w:r>
      <w:r w:rsidR="00D5179D">
        <w:rPr>
          <w:b/>
          <w:color w:val="941537"/>
          <w:spacing w:val="-4"/>
          <w:sz w:val="13"/>
        </w:rPr>
        <w:t>st</w:t>
      </w:r>
      <w:r w:rsidR="00D5179D">
        <w:rPr>
          <w:b/>
          <w:color w:val="941537"/>
          <w:spacing w:val="40"/>
          <w:sz w:val="13"/>
        </w:rPr>
        <w:t xml:space="preserve"> </w:t>
      </w:r>
      <w:r w:rsidR="00D5179D">
        <w:rPr>
          <w:b/>
          <w:color w:val="941537"/>
          <w:spacing w:val="-2"/>
          <w:sz w:val="20"/>
        </w:rPr>
        <w:t>month)</w:t>
      </w:r>
    </w:p>
    <w:p w:rsidR="00DD1B90" w:rsidRDefault="00D5179D">
      <w:pPr>
        <w:spacing w:before="131"/>
        <w:ind w:left="327"/>
        <w:jc w:val="center"/>
        <w:rPr>
          <w:b/>
          <w:sz w:val="20"/>
        </w:rPr>
      </w:pPr>
      <w:r>
        <w:br w:type="column"/>
      </w:r>
      <w:r>
        <w:rPr>
          <w:b/>
          <w:color w:val="941537"/>
          <w:spacing w:val="-2"/>
          <w:sz w:val="20"/>
        </w:rPr>
        <w:t>(2-</w:t>
      </w:r>
      <w:r>
        <w:rPr>
          <w:b/>
          <w:color w:val="941537"/>
          <w:spacing w:val="-5"/>
          <w:sz w:val="20"/>
        </w:rPr>
        <w:t>18</w:t>
      </w:r>
    </w:p>
    <w:p w:rsidR="00DD1B90" w:rsidRDefault="00D5179D">
      <w:pPr>
        <w:ind w:left="323"/>
        <w:jc w:val="center"/>
        <w:rPr>
          <w:b/>
          <w:sz w:val="20"/>
        </w:rPr>
      </w:pPr>
      <w:r>
        <w:rPr>
          <w:b/>
          <w:color w:val="941537"/>
          <w:spacing w:val="-2"/>
          <w:sz w:val="20"/>
        </w:rPr>
        <w:t>months)</w:t>
      </w:r>
    </w:p>
    <w:p w:rsidR="00DD1B90" w:rsidRDefault="00D5179D">
      <w:pPr>
        <w:spacing w:before="169" w:line="276" w:lineRule="auto"/>
        <w:ind w:left="1362" w:right="-3" w:firstLine="292"/>
        <w:rPr>
          <w:b/>
          <w:sz w:val="20"/>
        </w:rPr>
      </w:pPr>
      <w:r>
        <w:br w:type="column"/>
      </w:r>
      <w:r>
        <w:rPr>
          <w:b/>
          <w:color w:val="941537"/>
          <w:spacing w:val="-4"/>
          <w:sz w:val="20"/>
        </w:rPr>
        <w:t xml:space="preserve">(in </w:t>
      </w:r>
      <w:r>
        <w:rPr>
          <w:b/>
          <w:color w:val="941537"/>
          <w:spacing w:val="-2"/>
          <w:sz w:val="20"/>
        </w:rPr>
        <w:t>hospital)</w:t>
      </w:r>
    </w:p>
    <w:p w:rsidR="00DD1B90" w:rsidRDefault="00D5179D">
      <w:pPr>
        <w:spacing w:before="169" w:line="276" w:lineRule="auto"/>
        <w:ind w:left="251" w:right="1428"/>
        <w:jc w:val="center"/>
        <w:rPr>
          <w:b/>
          <w:sz w:val="20"/>
        </w:rPr>
      </w:pPr>
      <w:r>
        <w:br w:type="column"/>
      </w:r>
      <w:r>
        <w:rPr>
          <w:b/>
          <w:color w:val="941537"/>
          <w:sz w:val="20"/>
        </w:rPr>
        <w:t xml:space="preserve">(up to 6 </w:t>
      </w:r>
      <w:r>
        <w:rPr>
          <w:b/>
          <w:color w:val="941537"/>
          <w:spacing w:val="-2"/>
          <w:sz w:val="20"/>
        </w:rPr>
        <w:t xml:space="preserve">months </w:t>
      </w:r>
      <w:r>
        <w:rPr>
          <w:b/>
          <w:color w:val="941537"/>
          <w:spacing w:val="-4"/>
          <w:sz w:val="20"/>
        </w:rPr>
        <w:t xml:space="preserve">from </w:t>
      </w:r>
      <w:r>
        <w:rPr>
          <w:b/>
          <w:color w:val="941537"/>
          <w:spacing w:val="-2"/>
          <w:sz w:val="20"/>
        </w:rPr>
        <w:t>discharge)</w:t>
      </w:r>
    </w:p>
    <w:p w:rsidR="00DD1B90" w:rsidRDefault="00DD1B90">
      <w:pPr>
        <w:spacing w:line="276" w:lineRule="auto"/>
        <w:jc w:val="center"/>
        <w:rPr>
          <w:sz w:val="20"/>
        </w:rPr>
        <w:sectPr w:rsidR="00DD1B90">
          <w:type w:val="continuous"/>
          <w:pgSz w:w="11900" w:h="16840"/>
          <w:pgMar w:top="1800" w:right="880" w:bottom="280" w:left="980" w:header="856" w:footer="1088" w:gutter="0"/>
          <w:cols w:num="4" w:space="720" w:equalWidth="0">
            <w:col w:w="3923" w:space="40"/>
            <w:col w:w="1113" w:space="39"/>
            <w:col w:w="2195" w:space="39"/>
            <w:col w:w="2691"/>
          </w:cols>
        </w:sectPr>
      </w:pPr>
    </w:p>
    <w:p w:rsidR="00DD1B90" w:rsidRDefault="00D5179D">
      <w:pPr>
        <w:spacing w:before="58"/>
        <w:ind w:left="580"/>
        <w:rPr>
          <w:sz w:val="20"/>
        </w:rPr>
      </w:pPr>
      <w:r>
        <w:rPr>
          <w:sz w:val="20"/>
        </w:rPr>
        <w:t>Paraplegia</w:t>
      </w:r>
      <w:r>
        <w:rPr>
          <w:spacing w:val="-13"/>
          <w:sz w:val="20"/>
        </w:rPr>
        <w:t xml:space="preserve"> </w:t>
      </w:r>
      <w:r>
        <w:rPr>
          <w:sz w:val="20"/>
        </w:rPr>
        <w:t>(</w:t>
      </w:r>
      <w:r>
        <w:rPr>
          <w:spacing w:val="-13"/>
          <w:sz w:val="20"/>
        </w:rPr>
        <w:t xml:space="preserve"> </w:t>
      </w:r>
      <w:r>
        <w:rPr>
          <w:sz w:val="20"/>
        </w:rPr>
        <w:t>thoracic</w:t>
      </w:r>
      <w:r>
        <w:rPr>
          <w:spacing w:val="-13"/>
          <w:sz w:val="20"/>
        </w:rPr>
        <w:t xml:space="preserve"> </w:t>
      </w:r>
      <w:r>
        <w:rPr>
          <w:sz w:val="20"/>
        </w:rPr>
        <w:t xml:space="preserve">and </w:t>
      </w:r>
      <w:r>
        <w:rPr>
          <w:spacing w:val="-2"/>
          <w:sz w:val="20"/>
        </w:rPr>
        <w:t>lumbar)</w:t>
      </w:r>
    </w:p>
    <w:p w:rsidR="00DD1B90" w:rsidRDefault="00D5179D">
      <w:pPr>
        <w:tabs>
          <w:tab w:val="left" w:pos="1676"/>
          <w:tab w:val="left" w:pos="2841"/>
          <w:tab w:val="left" w:pos="3890"/>
          <w:tab w:val="left" w:pos="5102"/>
          <w:tab w:val="right" w:pos="6585"/>
        </w:tabs>
        <w:spacing w:before="58"/>
        <w:ind w:left="580"/>
        <w:rPr>
          <w:sz w:val="20"/>
        </w:rPr>
      </w:pPr>
      <w:r>
        <w:br w:type="column"/>
      </w:r>
      <w:r>
        <w:rPr>
          <w:spacing w:val="-5"/>
          <w:sz w:val="20"/>
        </w:rPr>
        <w:t>5.4</w:t>
      </w:r>
      <w:r>
        <w:rPr>
          <w:sz w:val="20"/>
        </w:rPr>
        <w:tab/>
      </w:r>
      <w:r>
        <w:rPr>
          <w:spacing w:val="-5"/>
          <w:sz w:val="20"/>
        </w:rPr>
        <w:t>1.0</w:t>
      </w:r>
      <w:r>
        <w:rPr>
          <w:sz w:val="20"/>
        </w:rPr>
        <w:tab/>
      </w:r>
      <w:r>
        <w:rPr>
          <w:spacing w:val="-5"/>
          <w:sz w:val="20"/>
        </w:rPr>
        <w:t>6.4</w:t>
      </w:r>
      <w:r>
        <w:rPr>
          <w:sz w:val="20"/>
        </w:rPr>
        <w:tab/>
      </w:r>
      <w:r>
        <w:rPr>
          <w:spacing w:val="-5"/>
          <w:sz w:val="20"/>
        </w:rPr>
        <w:t>5.6</w:t>
      </w:r>
      <w:r>
        <w:rPr>
          <w:sz w:val="20"/>
        </w:rPr>
        <w:tab/>
      </w:r>
      <w:r>
        <w:rPr>
          <w:spacing w:val="-5"/>
          <w:sz w:val="20"/>
        </w:rPr>
        <w:t>3.7</w:t>
      </w:r>
      <w:r>
        <w:rPr>
          <w:sz w:val="20"/>
        </w:rPr>
        <w:tab/>
      </w:r>
      <w:r>
        <w:rPr>
          <w:spacing w:val="-5"/>
          <w:sz w:val="20"/>
        </w:rPr>
        <w:t>9.3</w:t>
      </w:r>
    </w:p>
    <w:p w:rsidR="00DD1B90" w:rsidRDefault="00DD1B90">
      <w:pPr>
        <w:rPr>
          <w:sz w:val="20"/>
        </w:rPr>
        <w:sectPr w:rsidR="00DD1B90">
          <w:type w:val="continuous"/>
          <w:pgSz w:w="11900" w:h="16840"/>
          <w:pgMar w:top="1800" w:right="880" w:bottom="280" w:left="980" w:header="856" w:footer="1088" w:gutter="0"/>
          <w:cols w:num="2" w:space="720" w:equalWidth="0">
            <w:col w:w="2844" w:space="91"/>
            <w:col w:w="7105"/>
          </w:cols>
        </w:sectPr>
      </w:pPr>
    </w:p>
    <w:p w:rsidR="00DD1B90" w:rsidRDefault="00F727E3">
      <w:pPr>
        <w:tabs>
          <w:tab w:val="left" w:pos="3461"/>
          <w:tab w:val="left" w:pos="4613"/>
          <w:tab w:val="left" w:pos="5722"/>
          <w:tab w:val="left" w:pos="6771"/>
          <w:tab w:val="left" w:pos="8122"/>
          <w:tab w:val="right" w:pos="9577"/>
        </w:tabs>
        <w:spacing w:before="351"/>
        <w:ind w:left="580"/>
        <w:rPr>
          <w:sz w:val="20"/>
        </w:rPr>
      </w:pPr>
      <w:r>
        <w:pict>
          <v:rect id="docshape201" o:spid="_x0000_s3232" style="position:absolute;left:0;text-align:left;margin-left:64.8pt;margin-top:29.35pt;width:475.9pt;height:2.15pt;z-index:15760896;mso-position-horizontal-relative:page" fillcolor="#931537" stroked="f">
            <w10:wrap anchorx="page"/>
          </v:rect>
        </w:pict>
      </w:r>
      <w:r w:rsidR="00D5179D">
        <w:rPr>
          <w:sz w:val="20"/>
        </w:rPr>
        <w:t>Quadriplegia</w:t>
      </w:r>
      <w:r w:rsidR="00D5179D">
        <w:rPr>
          <w:spacing w:val="-12"/>
          <w:sz w:val="20"/>
        </w:rPr>
        <w:t xml:space="preserve"> </w:t>
      </w:r>
      <w:r w:rsidR="00D5179D">
        <w:rPr>
          <w:spacing w:val="-2"/>
          <w:sz w:val="20"/>
        </w:rPr>
        <w:t>(cervical)</w:t>
      </w:r>
      <w:r w:rsidR="00D5179D">
        <w:rPr>
          <w:sz w:val="20"/>
        </w:rPr>
        <w:tab/>
      </w:r>
      <w:r w:rsidR="00D5179D">
        <w:rPr>
          <w:spacing w:val="-4"/>
          <w:sz w:val="20"/>
        </w:rPr>
        <w:t>12.1</w:t>
      </w:r>
      <w:r w:rsidR="00D5179D">
        <w:rPr>
          <w:sz w:val="20"/>
        </w:rPr>
        <w:tab/>
      </w:r>
      <w:r w:rsidR="00D5179D">
        <w:rPr>
          <w:spacing w:val="-5"/>
          <w:sz w:val="20"/>
        </w:rPr>
        <w:t>1.6</w:t>
      </w:r>
      <w:r w:rsidR="00D5179D">
        <w:rPr>
          <w:sz w:val="20"/>
        </w:rPr>
        <w:tab/>
      </w:r>
      <w:r w:rsidR="00D5179D">
        <w:rPr>
          <w:spacing w:val="-4"/>
          <w:sz w:val="20"/>
        </w:rPr>
        <w:t>13.7</w:t>
      </w:r>
      <w:r w:rsidR="00D5179D">
        <w:rPr>
          <w:sz w:val="20"/>
        </w:rPr>
        <w:tab/>
      </w:r>
      <w:r w:rsidR="00D5179D">
        <w:rPr>
          <w:spacing w:val="-4"/>
          <w:sz w:val="20"/>
        </w:rPr>
        <w:t>28.8</w:t>
      </w:r>
      <w:r w:rsidR="00D5179D">
        <w:rPr>
          <w:sz w:val="20"/>
        </w:rPr>
        <w:tab/>
      </w:r>
      <w:r w:rsidR="00D5179D">
        <w:rPr>
          <w:spacing w:val="-10"/>
          <w:sz w:val="20"/>
        </w:rPr>
        <w:t>0</w:t>
      </w:r>
      <w:r w:rsidR="00D5179D">
        <w:rPr>
          <w:sz w:val="20"/>
        </w:rPr>
        <w:tab/>
      </w:r>
      <w:r w:rsidR="00D5179D">
        <w:rPr>
          <w:spacing w:val="-4"/>
          <w:sz w:val="20"/>
        </w:rPr>
        <w:t>28.8</w:t>
      </w:r>
    </w:p>
    <w:p w:rsidR="00DD1B90" w:rsidRDefault="00D5179D">
      <w:pPr>
        <w:spacing w:before="108"/>
        <w:ind w:left="3246"/>
        <w:rPr>
          <w:sz w:val="18"/>
        </w:rPr>
      </w:pPr>
      <w:r>
        <w:rPr>
          <w:sz w:val="18"/>
        </w:rPr>
        <w:t>Source:</w:t>
      </w:r>
      <w:r>
        <w:rPr>
          <w:spacing w:val="-6"/>
          <w:sz w:val="18"/>
        </w:rPr>
        <w:t xml:space="preserve"> </w:t>
      </w:r>
      <w:r>
        <w:rPr>
          <w:sz w:val="18"/>
        </w:rPr>
        <w:t>Yeo</w:t>
      </w:r>
      <w:r>
        <w:rPr>
          <w:spacing w:val="-4"/>
          <w:sz w:val="18"/>
        </w:rPr>
        <w:t xml:space="preserve"> </w:t>
      </w:r>
      <w:r>
        <w:rPr>
          <w:sz w:val="18"/>
        </w:rPr>
        <w:t>et</w:t>
      </w:r>
      <w:r>
        <w:rPr>
          <w:spacing w:val="-6"/>
          <w:sz w:val="18"/>
        </w:rPr>
        <w:t xml:space="preserve"> </w:t>
      </w:r>
      <w:r>
        <w:rPr>
          <w:sz w:val="18"/>
        </w:rPr>
        <w:t>al</w:t>
      </w:r>
      <w:r>
        <w:rPr>
          <w:spacing w:val="-4"/>
          <w:sz w:val="18"/>
        </w:rPr>
        <w:t xml:space="preserve"> </w:t>
      </w:r>
      <w:r>
        <w:rPr>
          <w:sz w:val="18"/>
        </w:rPr>
        <w:t>(1998)</w:t>
      </w:r>
      <w:r>
        <w:rPr>
          <w:spacing w:val="-5"/>
          <w:sz w:val="18"/>
        </w:rPr>
        <w:t xml:space="preserve"> </w:t>
      </w:r>
      <w:r>
        <w:rPr>
          <w:sz w:val="18"/>
        </w:rPr>
        <w:t>and</w:t>
      </w:r>
      <w:r>
        <w:rPr>
          <w:spacing w:val="-8"/>
          <w:sz w:val="18"/>
        </w:rPr>
        <w:t xml:space="preserve"> </w:t>
      </w:r>
      <w:r>
        <w:rPr>
          <w:sz w:val="18"/>
        </w:rPr>
        <w:t>VSTR</w:t>
      </w:r>
      <w:r>
        <w:rPr>
          <w:spacing w:val="-6"/>
          <w:sz w:val="18"/>
        </w:rPr>
        <w:t xml:space="preserve"> </w:t>
      </w:r>
      <w:r>
        <w:rPr>
          <w:spacing w:val="-2"/>
          <w:sz w:val="18"/>
        </w:rPr>
        <w:t>(2009).</w:t>
      </w:r>
    </w:p>
    <w:p w:rsidR="00DD1B90" w:rsidRDefault="00D5179D">
      <w:pPr>
        <w:pStyle w:val="BodyText"/>
        <w:spacing w:before="238"/>
        <w:ind w:left="438" w:right="523"/>
        <w:jc w:val="both"/>
      </w:pPr>
      <w:r>
        <w:t>Given that most of the mortality attributable to SCI occurs in the first 12 months post injury, the mortality rate was applied to the year after injury only. Patients surviving one year reverted to the mortality risk for the general population. The same method (addition to background mortality rate) and limitations (uncertainty regarding attribution to SCI) as described under TBI apply.</w:t>
      </w:r>
    </w:p>
    <w:p w:rsidR="00DD1B90" w:rsidRDefault="00F727E3">
      <w:pPr>
        <w:pStyle w:val="BodyText"/>
        <w:rPr>
          <w:sz w:val="19"/>
        </w:rPr>
      </w:pPr>
      <w:r>
        <w:pict>
          <v:shape id="docshape202" o:spid="_x0000_s3231" type="#_x0000_t202" style="position:absolute;margin-left:92.4pt;margin-top:12.65pt;width:410.55pt;height:49pt;z-index:-15697408;mso-wrap-distance-left:0;mso-wrap-distance-right:0;mso-position-horizontal-relative:page" fillcolor="#e1e1e1" strokecolor="#931537" strokeweight=".96pt">
            <v:textbox inset="0,0,0,0">
              <w:txbxContent>
                <w:p w:rsidR="00D5179D" w:rsidRDefault="00D5179D">
                  <w:pPr>
                    <w:pStyle w:val="BodyText"/>
                    <w:spacing w:before="98" w:line="242" w:lineRule="auto"/>
                    <w:ind w:left="127" w:right="117"/>
                    <w:jc w:val="both"/>
                    <w:rPr>
                      <w:color w:val="000000"/>
                    </w:rPr>
                  </w:pPr>
                  <w:r>
                    <w:rPr>
                      <w:color w:val="000000"/>
                    </w:rPr>
                    <w:t>The mortality rates in the year of injury were assumed to be 6.4% for paraplegia and 13.7% for quadriplegia. General population mortality rates were applied after the first year.</w:t>
                  </w:r>
                </w:p>
              </w:txbxContent>
            </v:textbox>
            <w10:wrap type="topAndBottom" anchorx="page"/>
          </v:shape>
        </w:pict>
      </w:r>
    </w:p>
    <w:p w:rsidR="00DD1B90" w:rsidRDefault="00D5179D">
      <w:pPr>
        <w:pStyle w:val="Heading2"/>
        <w:numPr>
          <w:ilvl w:val="1"/>
          <w:numId w:val="36"/>
        </w:numPr>
        <w:tabs>
          <w:tab w:val="left" w:pos="1570"/>
          <w:tab w:val="left" w:pos="1572"/>
        </w:tabs>
        <w:spacing w:before="245"/>
        <w:ind w:hanging="1134"/>
      </w:pPr>
      <w:bookmarkStart w:id="14" w:name="_TOC_250052"/>
      <w:r>
        <w:rPr>
          <w:color w:val="931537"/>
        </w:rPr>
        <w:t>ESTIMATED</w:t>
      </w:r>
      <w:r>
        <w:rPr>
          <w:color w:val="931537"/>
          <w:spacing w:val="-12"/>
        </w:rPr>
        <w:t xml:space="preserve"> </w:t>
      </w:r>
      <w:r>
        <w:rPr>
          <w:color w:val="931537"/>
        </w:rPr>
        <w:t>INCIDENCE</w:t>
      </w:r>
      <w:r>
        <w:rPr>
          <w:color w:val="931537"/>
          <w:spacing w:val="-11"/>
        </w:rPr>
        <w:t xml:space="preserve"> </w:t>
      </w:r>
      <w:r>
        <w:rPr>
          <w:color w:val="931537"/>
        </w:rPr>
        <w:t>-</w:t>
      </w:r>
      <w:r>
        <w:rPr>
          <w:color w:val="931537"/>
          <w:spacing w:val="-17"/>
        </w:rPr>
        <w:t xml:space="preserve"> </w:t>
      </w:r>
      <w:bookmarkEnd w:id="14"/>
      <w:r>
        <w:rPr>
          <w:color w:val="931537"/>
          <w:spacing w:val="-2"/>
        </w:rPr>
        <w:t>AUSTRALIA</w:t>
      </w:r>
    </w:p>
    <w:p w:rsidR="00DD1B90" w:rsidRDefault="00D5179D">
      <w:pPr>
        <w:spacing w:before="239"/>
        <w:ind w:left="438"/>
        <w:rPr>
          <w:b/>
        </w:rPr>
      </w:pPr>
      <w:r>
        <w:rPr>
          <w:b/>
          <w:color w:val="931537"/>
          <w:spacing w:val="-5"/>
        </w:rPr>
        <w:t>TBI</w:t>
      </w:r>
    </w:p>
    <w:p w:rsidR="00DD1B90" w:rsidRDefault="00DD1B90">
      <w:pPr>
        <w:pStyle w:val="BodyText"/>
        <w:rPr>
          <w:b/>
          <w:sz w:val="21"/>
        </w:rPr>
      </w:pPr>
    </w:p>
    <w:p w:rsidR="00DD1B90" w:rsidRDefault="00D5179D">
      <w:pPr>
        <w:pStyle w:val="BodyText"/>
        <w:ind w:left="438" w:right="521"/>
        <w:jc w:val="both"/>
      </w:pPr>
      <w:r>
        <w:rPr>
          <w:b/>
        </w:rPr>
        <w:t>Incidence</w:t>
      </w:r>
      <w:r>
        <w:rPr>
          <w:b/>
          <w:spacing w:val="-1"/>
        </w:rPr>
        <w:t xml:space="preserve"> </w:t>
      </w:r>
      <w:r>
        <w:rPr>
          <w:b/>
        </w:rPr>
        <w:t>data</w:t>
      </w:r>
      <w:r>
        <w:rPr>
          <w:b/>
          <w:spacing w:val="-1"/>
        </w:rPr>
        <w:t xml:space="preserve"> </w:t>
      </w:r>
      <w:r>
        <w:rPr>
          <w:b/>
        </w:rPr>
        <w:t>available</w:t>
      </w:r>
      <w:r>
        <w:t>. The</w:t>
      </w:r>
      <w:r>
        <w:rPr>
          <w:spacing w:val="-1"/>
        </w:rPr>
        <w:t xml:space="preserve"> </w:t>
      </w:r>
      <w:r>
        <w:t>National</w:t>
      </w:r>
      <w:r>
        <w:rPr>
          <w:spacing w:val="-2"/>
        </w:rPr>
        <w:t xml:space="preserve"> </w:t>
      </w:r>
      <w:r>
        <w:t>Injury</w:t>
      </w:r>
      <w:r>
        <w:rPr>
          <w:spacing w:val="-4"/>
        </w:rPr>
        <w:t xml:space="preserve"> </w:t>
      </w:r>
      <w:r>
        <w:t>Surveillance Unit (NISU) at Flinders</w:t>
      </w:r>
      <w:r>
        <w:rPr>
          <w:spacing w:val="-1"/>
        </w:rPr>
        <w:t xml:space="preserve"> </w:t>
      </w:r>
      <w:r>
        <w:t>University is the AIHW collaborating agency tasked with surveillance at the national level in the area of injury. NISU have not previously published incidence data for TBI due to a range of data limitations and methodological issues</w:t>
      </w:r>
      <w:r>
        <w:rPr>
          <w:position w:val="9"/>
          <w:sz w:val="12"/>
        </w:rPr>
        <w:t>8</w:t>
      </w:r>
      <w:r>
        <w:t>. However, based on data retrieved from the AIHW National Hospital Morbidity Database (NHMD), NISU have published data on the number of hospital separations due to TBI in 2004-05 (Helps et al, 2008). This study reported 22,710 TBI separations (TABLE B1) based on the following inclusion criteria:</w:t>
      </w:r>
    </w:p>
    <w:p w:rsidR="00DD1B90" w:rsidRDefault="00D5179D">
      <w:pPr>
        <w:pStyle w:val="ListParagraph"/>
        <w:numPr>
          <w:ilvl w:val="0"/>
          <w:numId w:val="21"/>
        </w:numPr>
        <w:tabs>
          <w:tab w:val="left" w:pos="1004"/>
          <w:tab w:val="left" w:pos="1005"/>
        </w:tabs>
        <w:spacing w:before="118"/>
        <w:rPr>
          <w:rFonts w:ascii="Wingdings" w:hAnsi="Wingdings"/>
          <w:color w:val="931537"/>
        </w:rPr>
      </w:pPr>
      <w:r>
        <w:rPr>
          <w:b/>
        </w:rPr>
        <w:t>definition</w:t>
      </w:r>
      <w:r>
        <w:rPr>
          <w:b/>
          <w:spacing w:val="-3"/>
        </w:rPr>
        <w:t xml:space="preserve"> </w:t>
      </w:r>
      <w:r>
        <w:rPr>
          <w:b/>
        </w:rPr>
        <w:t>of</w:t>
      </w:r>
      <w:r>
        <w:rPr>
          <w:b/>
          <w:spacing w:val="-1"/>
        </w:rPr>
        <w:t xml:space="preserve"> </w:t>
      </w:r>
      <w:r>
        <w:rPr>
          <w:b/>
        </w:rPr>
        <w:t>TBI</w:t>
      </w:r>
      <w:r>
        <w:t>:</w:t>
      </w:r>
      <w:r>
        <w:rPr>
          <w:spacing w:val="-1"/>
        </w:rPr>
        <w:t xml:space="preserve"> </w:t>
      </w:r>
      <w:r>
        <w:t>all</w:t>
      </w:r>
      <w:r>
        <w:rPr>
          <w:spacing w:val="-6"/>
        </w:rPr>
        <w:t xml:space="preserve"> </w:t>
      </w:r>
      <w:r>
        <w:t>ICD-10</w:t>
      </w:r>
      <w:r>
        <w:rPr>
          <w:spacing w:val="-2"/>
        </w:rPr>
        <w:t xml:space="preserve"> </w:t>
      </w:r>
      <w:r>
        <w:t>S06</w:t>
      </w:r>
      <w:r>
        <w:rPr>
          <w:spacing w:val="-2"/>
        </w:rPr>
        <w:t xml:space="preserve"> </w:t>
      </w:r>
      <w:r>
        <w:t>codes</w:t>
      </w:r>
      <w:r>
        <w:rPr>
          <w:spacing w:val="-5"/>
        </w:rPr>
        <w:t xml:space="preserve"> </w:t>
      </w:r>
      <w:r>
        <w:t>(refer</w:t>
      </w:r>
      <w:r>
        <w:rPr>
          <w:spacing w:val="-4"/>
        </w:rPr>
        <w:t xml:space="preserve"> </w:t>
      </w:r>
      <w:r>
        <w:t>to</w:t>
      </w:r>
      <w:r>
        <w:rPr>
          <w:spacing w:val="-7"/>
        </w:rPr>
        <w:t xml:space="preserve"> </w:t>
      </w:r>
      <w:r>
        <w:t>TABLE</w:t>
      </w:r>
      <w:r>
        <w:rPr>
          <w:spacing w:val="-2"/>
        </w:rPr>
        <w:t xml:space="preserve"> </w:t>
      </w:r>
      <w:r>
        <w:rPr>
          <w:spacing w:val="-4"/>
        </w:rPr>
        <w:t>B2);</w:t>
      </w:r>
    </w:p>
    <w:p w:rsidR="00DD1B90" w:rsidRDefault="00D5179D">
      <w:pPr>
        <w:pStyle w:val="ListParagraph"/>
        <w:numPr>
          <w:ilvl w:val="0"/>
          <w:numId w:val="21"/>
        </w:numPr>
        <w:tabs>
          <w:tab w:val="left" w:pos="1004"/>
          <w:tab w:val="left" w:pos="1005"/>
        </w:tabs>
        <w:spacing w:before="121"/>
        <w:rPr>
          <w:rFonts w:ascii="Wingdings" w:hAnsi="Wingdings"/>
          <w:color w:val="931537"/>
        </w:rPr>
      </w:pPr>
      <w:r>
        <w:rPr>
          <w:b/>
        </w:rPr>
        <w:t>cause</w:t>
      </w:r>
      <w:r>
        <w:rPr>
          <w:b/>
          <w:spacing w:val="-4"/>
        </w:rPr>
        <w:t xml:space="preserve"> </w:t>
      </w:r>
      <w:r>
        <w:rPr>
          <w:b/>
        </w:rPr>
        <w:t>of</w:t>
      </w:r>
      <w:r>
        <w:rPr>
          <w:b/>
          <w:spacing w:val="-5"/>
        </w:rPr>
        <w:t xml:space="preserve"> </w:t>
      </w:r>
      <w:r>
        <w:rPr>
          <w:b/>
        </w:rPr>
        <w:t>injury</w:t>
      </w:r>
      <w:r>
        <w:t>:</w:t>
      </w:r>
      <w:r>
        <w:rPr>
          <w:spacing w:val="-2"/>
        </w:rPr>
        <w:t xml:space="preserve"> </w:t>
      </w:r>
      <w:r>
        <w:t>cases</w:t>
      </w:r>
      <w:r>
        <w:rPr>
          <w:spacing w:val="-6"/>
        </w:rPr>
        <w:t xml:space="preserve"> </w:t>
      </w:r>
      <w:r>
        <w:t>restricted</w:t>
      </w:r>
      <w:r>
        <w:rPr>
          <w:spacing w:val="-6"/>
        </w:rPr>
        <w:t xml:space="preserve"> </w:t>
      </w:r>
      <w:r>
        <w:t>to</w:t>
      </w:r>
      <w:r>
        <w:rPr>
          <w:spacing w:val="-3"/>
        </w:rPr>
        <w:t xml:space="preserve"> </w:t>
      </w:r>
      <w:r>
        <w:t>‘traumatic’</w:t>
      </w:r>
      <w:r>
        <w:rPr>
          <w:spacing w:val="-4"/>
        </w:rPr>
        <w:t xml:space="preserve"> </w:t>
      </w:r>
      <w:r>
        <w:rPr>
          <w:spacing w:val="-2"/>
        </w:rPr>
        <w:t>causes;</w:t>
      </w:r>
    </w:p>
    <w:p w:rsidR="00DD1B90" w:rsidRDefault="00D5179D">
      <w:pPr>
        <w:pStyle w:val="ListParagraph"/>
        <w:numPr>
          <w:ilvl w:val="0"/>
          <w:numId w:val="21"/>
        </w:numPr>
        <w:tabs>
          <w:tab w:val="left" w:pos="1004"/>
          <w:tab w:val="left" w:pos="1005"/>
        </w:tabs>
        <w:rPr>
          <w:rFonts w:ascii="Wingdings" w:hAnsi="Wingdings"/>
          <w:color w:val="931537"/>
        </w:rPr>
      </w:pPr>
      <w:r>
        <w:rPr>
          <w:b/>
        </w:rPr>
        <w:t>diagnosis</w:t>
      </w:r>
      <w:r>
        <w:t>:</w:t>
      </w:r>
      <w:r>
        <w:rPr>
          <w:spacing w:val="-5"/>
        </w:rPr>
        <w:t xml:space="preserve"> </w:t>
      </w:r>
      <w:r>
        <w:t>cases</w:t>
      </w:r>
      <w:r>
        <w:rPr>
          <w:spacing w:val="-4"/>
        </w:rPr>
        <w:t xml:space="preserve"> </w:t>
      </w:r>
      <w:r>
        <w:t>included</w:t>
      </w:r>
      <w:r>
        <w:rPr>
          <w:spacing w:val="-7"/>
        </w:rPr>
        <w:t xml:space="preserve"> </w:t>
      </w:r>
      <w:r>
        <w:t>TBI</w:t>
      </w:r>
      <w:r>
        <w:rPr>
          <w:spacing w:val="-3"/>
        </w:rPr>
        <w:t xml:space="preserve"> </w:t>
      </w:r>
      <w:r>
        <w:t>as</w:t>
      </w:r>
      <w:r>
        <w:rPr>
          <w:spacing w:val="-4"/>
        </w:rPr>
        <w:t xml:space="preserve"> </w:t>
      </w:r>
      <w:r>
        <w:t>principal</w:t>
      </w:r>
      <w:r>
        <w:rPr>
          <w:spacing w:val="-5"/>
        </w:rPr>
        <w:t xml:space="preserve"> </w:t>
      </w:r>
      <w:r>
        <w:t>or</w:t>
      </w:r>
      <w:r>
        <w:rPr>
          <w:spacing w:val="-3"/>
        </w:rPr>
        <w:t xml:space="preserve"> </w:t>
      </w:r>
      <w:r>
        <w:t>additional</w:t>
      </w:r>
      <w:r>
        <w:rPr>
          <w:spacing w:val="-5"/>
        </w:rPr>
        <w:t xml:space="preserve"> </w:t>
      </w:r>
      <w:r>
        <w:t>diagnosis;</w:t>
      </w:r>
      <w:r>
        <w:rPr>
          <w:spacing w:val="-5"/>
        </w:rPr>
        <w:t xml:space="preserve"> and</w:t>
      </w:r>
    </w:p>
    <w:p w:rsidR="00DD1B90" w:rsidRDefault="00D5179D">
      <w:pPr>
        <w:pStyle w:val="ListParagraph"/>
        <w:numPr>
          <w:ilvl w:val="0"/>
          <w:numId w:val="21"/>
        </w:numPr>
        <w:tabs>
          <w:tab w:val="left" w:pos="1004"/>
          <w:tab w:val="left" w:pos="1005"/>
        </w:tabs>
        <w:spacing w:before="122"/>
        <w:rPr>
          <w:rFonts w:ascii="Wingdings" w:hAnsi="Wingdings"/>
          <w:color w:val="931537"/>
        </w:rPr>
      </w:pPr>
      <w:r>
        <w:rPr>
          <w:b/>
        </w:rPr>
        <w:t>time</w:t>
      </w:r>
      <w:r>
        <w:rPr>
          <w:b/>
          <w:spacing w:val="-6"/>
        </w:rPr>
        <w:t xml:space="preserve"> </w:t>
      </w:r>
      <w:r>
        <w:rPr>
          <w:b/>
        </w:rPr>
        <w:t>period</w:t>
      </w:r>
      <w:r>
        <w:t>:</w:t>
      </w:r>
      <w:r>
        <w:rPr>
          <w:spacing w:val="-6"/>
        </w:rPr>
        <w:t xml:space="preserve"> </w:t>
      </w:r>
      <w:r>
        <w:t>2004-</w:t>
      </w:r>
      <w:r>
        <w:rPr>
          <w:spacing w:val="-5"/>
        </w:rPr>
        <w:t>05.</w:t>
      </w:r>
    </w:p>
    <w:p w:rsidR="00DD1B90" w:rsidRDefault="00DD1B90">
      <w:pPr>
        <w:pStyle w:val="BodyText"/>
        <w:spacing w:before="11"/>
        <w:rPr>
          <w:sz w:val="20"/>
        </w:rPr>
      </w:pPr>
    </w:p>
    <w:p w:rsidR="00DD1B90" w:rsidRDefault="00D5179D">
      <w:pPr>
        <w:pStyle w:val="BodyText"/>
        <w:ind w:left="438" w:right="523"/>
        <w:jc w:val="both"/>
      </w:pPr>
      <w:r>
        <w:t>After a series of adjustments to the number of separations reported by Helps et al (2008) summarised in Appendix B, the number of new cases of moderate/severe TBI combined in 2008 was estimated to be 5,480. However, this incidence rate (26 moderate/severe cases</w:t>
      </w:r>
      <w:r>
        <w:rPr>
          <w:spacing w:val="40"/>
        </w:rPr>
        <w:t xml:space="preserve"> </w:t>
      </w:r>
      <w:r>
        <w:t>per 100,000 persons) appears high when compared to the estimated incidence rates for moderate</w:t>
      </w:r>
      <w:r>
        <w:rPr>
          <w:spacing w:val="-2"/>
        </w:rPr>
        <w:t xml:space="preserve"> </w:t>
      </w:r>
      <w:r>
        <w:t>and</w:t>
      </w:r>
      <w:r>
        <w:rPr>
          <w:spacing w:val="-2"/>
        </w:rPr>
        <w:t xml:space="preserve"> </w:t>
      </w:r>
      <w:r>
        <w:t>severe</w:t>
      </w:r>
      <w:r>
        <w:rPr>
          <w:spacing w:val="-2"/>
        </w:rPr>
        <w:t xml:space="preserve"> </w:t>
      </w:r>
      <w:r>
        <w:t>TBI</w:t>
      </w:r>
      <w:r>
        <w:rPr>
          <w:spacing w:val="-1"/>
        </w:rPr>
        <w:t xml:space="preserve"> </w:t>
      </w:r>
      <w:r>
        <w:t>in</w:t>
      </w:r>
      <w:r>
        <w:rPr>
          <w:spacing w:val="-2"/>
        </w:rPr>
        <w:t xml:space="preserve"> </w:t>
      </w:r>
      <w:r>
        <w:t>the</w:t>
      </w:r>
      <w:r>
        <w:rPr>
          <w:spacing w:val="-2"/>
        </w:rPr>
        <w:t xml:space="preserve"> </w:t>
      </w:r>
      <w:r>
        <w:t>state</w:t>
      </w:r>
      <w:r>
        <w:rPr>
          <w:spacing w:val="-2"/>
        </w:rPr>
        <w:t xml:space="preserve"> </w:t>
      </w:r>
      <w:r>
        <w:t>of Victoria</w:t>
      </w:r>
      <w:r>
        <w:rPr>
          <w:spacing w:val="-2"/>
        </w:rPr>
        <w:t xml:space="preserve"> </w:t>
      </w:r>
      <w:r>
        <w:t>(7.0</w:t>
      </w:r>
      <w:r>
        <w:rPr>
          <w:spacing w:val="-2"/>
        </w:rPr>
        <w:t xml:space="preserve"> </w:t>
      </w:r>
      <w:r>
        <w:t>and</w:t>
      </w:r>
      <w:r>
        <w:rPr>
          <w:spacing w:val="-2"/>
        </w:rPr>
        <w:t xml:space="preserve"> </w:t>
      </w:r>
      <w:r>
        <w:t>4.7</w:t>
      </w:r>
      <w:r>
        <w:rPr>
          <w:spacing w:val="-2"/>
        </w:rPr>
        <w:t xml:space="preserve"> </w:t>
      </w:r>
      <w:r>
        <w:t>cases</w:t>
      </w:r>
      <w:r>
        <w:rPr>
          <w:spacing w:val="-2"/>
        </w:rPr>
        <w:t xml:space="preserve"> </w:t>
      </w:r>
      <w:r>
        <w:t>per</w:t>
      </w:r>
      <w:r>
        <w:rPr>
          <w:spacing w:val="-1"/>
        </w:rPr>
        <w:t xml:space="preserve"> </w:t>
      </w:r>
      <w:r>
        <w:t>100,000</w:t>
      </w:r>
      <w:r>
        <w:rPr>
          <w:spacing w:val="-2"/>
        </w:rPr>
        <w:t xml:space="preserve"> </w:t>
      </w:r>
      <w:r>
        <w:t>respectively, based on VSTR data). Therefore, conservatively and to ensure consistency in methods for estimating incidence rates for the Australian and Victoria analysis, the Victoria incidence</w:t>
      </w:r>
      <w:r>
        <w:rPr>
          <w:spacing w:val="40"/>
        </w:rPr>
        <w:t xml:space="preserve"> </w:t>
      </w:r>
      <w:r>
        <w:t>rates were applied to the Australian population in 2008 to estimate national incidence.</w:t>
      </w:r>
    </w:p>
    <w:p w:rsidR="00DD1B90" w:rsidRDefault="00DD1B90">
      <w:pPr>
        <w:pStyle w:val="BodyText"/>
        <w:rPr>
          <w:sz w:val="20"/>
        </w:rPr>
      </w:pPr>
    </w:p>
    <w:p w:rsidR="00DD1B90" w:rsidRDefault="00F727E3">
      <w:pPr>
        <w:pStyle w:val="BodyText"/>
        <w:spacing w:before="3"/>
        <w:rPr>
          <w:sz w:val="21"/>
        </w:rPr>
      </w:pPr>
      <w:r>
        <w:pict>
          <v:rect id="docshape203" o:spid="_x0000_s3230" style="position:absolute;margin-left:78pt;margin-top:13.45pt;width:2in;height:.6pt;z-index:-15696896;mso-wrap-distance-left:0;mso-wrap-distance-right:0;mso-position-horizontal-relative:page" fillcolor="black" stroked="f">
            <w10:wrap type="topAndBottom" anchorx="page"/>
          </v:rect>
        </w:pict>
      </w:r>
    </w:p>
    <w:p w:rsidR="00DD1B90" w:rsidRDefault="00D5179D">
      <w:pPr>
        <w:spacing w:before="155"/>
        <w:ind w:left="438"/>
        <w:rPr>
          <w:sz w:val="18"/>
        </w:rPr>
      </w:pPr>
      <w:r>
        <w:rPr>
          <w:sz w:val="18"/>
          <w:vertAlign w:val="superscript"/>
        </w:rPr>
        <w:t>8</w:t>
      </w:r>
      <w:r>
        <w:rPr>
          <w:spacing w:val="-8"/>
          <w:sz w:val="18"/>
        </w:rPr>
        <w:t xml:space="preserve"> </w:t>
      </w:r>
      <w:r>
        <w:rPr>
          <w:sz w:val="18"/>
        </w:rPr>
        <w:t>Source:</w:t>
      </w:r>
      <w:r>
        <w:rPr>
          <w:spacing w:val="-8"/>
          <w:sz w:val="18"/>
        </w:rPr>
        <w:t xml:space="preserve"> </w:t>
      </w:r>
      <w:r>
        <w:rPr>
          <w:sz w:val="18"/>
        </w:rPr>
        <w:t>personal</w:t>
      </w:r>
      <w:r>
        <w:rPr>
          <w:spacing w:val="-10"/>
          <w:sz w:val="18"/>
        </w:rPr>
        <w:t xml:space="preserve"> </w:t>
      </w:r>
      <w:r>
        <w:rPr>
          <w:sz w:val="18"/>
        </w:rPr>
        <w:t>consultation</w:t>
      </w:r>
      <w:r>
        <w:rPr>
          <w:spacing w:val="-9"/>
          <w:sz w:val="18"/>
        </w:rPr>
        <w:t xml:space="preserve"> </w:t>
      </w:r>
      <w:r>
        <w:rPr>
          <w:sz w:val="18"/>
        </w:rPr>
        <w:t>with</w:t>
      </w:r>
      <w:r>
        <w:rPr>
          <w:spacing w:val="-7"/>
          <w:sz w:val="18"/>
        </w:rPr>
        <w:t xml:space="preserve"> </w:t>
      </w:r>
      <w:r>
        <w:rPr>
          <w:sz w:val="18"/>
        </w:rPr>
        <w:t>NISU,</w:t>
      </w:r>
      <w:r>
        <w:rPr>
          <w:spacing w:val="-8"/>
          <w:sz w:val="18"/>
        </w:rPr>
        <w:t xml:space="preserve"> </w:t>
      </w:r>
      <w:r>
        <w:rPr>
          <w:spacing w:val="-2"/>
          <w:sz w:val="18"/>
        </w:rPr>
        <w:t>16/4/9</w:t>
      </w:r>
    </w:p>
    <w:p w:rsidR="00DD1B90" w:rsidRDefault="00DD1B90">
      <w:pPr>
        <w:rPr>
          <w:sz w:val="18"/>
        </w:rPr>
        <w:sectPr w:rsidR="00DD1B90">
          <w:type w:val="continuous"/>
          <w:pgSz w:w="11900" w:h="16840"/>
          <w:pgMar w:top="1800" w:right="880" w:bottom="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521"/>
        <w:jc w:val="both"/>
      </w:pPr>
      <w:r>
        <w:t>Separations data for the ICD-10 codes relating to TBI (all S06 as reported by Helps et al, 2008) for the year 2008 were retrieved from the AIHW NHMD disaggregated by gender and age. This age and gender distribution was applied to the estimated number of incident cases of moderate and severe TBI for Australia.</w:t>
      </w:r>
    </w:p>
    <w:p w:rsidR="00DD1B90" w:rsidRDefault="00DD1B90">
      <w:pPr>
        <w:pStyle w:val="BodyText"/>
        <w:spacing w:before="6"/>
        <w:rPr>
          <w:sz w:val="20"/>
        </w:rPr>
      </w:pPr>
    </w:p>
    <w:p w:rsidR="00DD1B90" w:rsidRDefault="00D5179D">
      <w:pPr>
        <w:pStyle w:val="BodyText"/>
        <w:ind w:left="438" w:right="522"/>
        <w:jc w:val="both"/>
      </w:pPr>
      <w:r>
        <w:rPr>
          <w:b/>
        </w:rPr>
        <w:t>Incidence estimates</w:t>
      </w:r>
      <w:r>
        <w:t>. The number of incident cases for Australia in 2008 was estimated to be 1,493 for moderate TBI and 1,000 for severe TBI (Table 2-12). This is equivalent to incidence rates of 7.0 and 4.7 cases per 100,000 persons for moderate and severe TBI respectively. The number of cases was estimated to be over double for males relative to females, and the highest SCI case count was estimated to be for young adults aged 15-25. The age and gender distribution for moderate and severe (combined) TBI is demonstrated in Figure 2.7.</w:t>
      </w:r>
    </w:p>
    <w:p w:rsidR="00DD1B90" w:rsidRDefault="00DD1B90">
      <w:pPr>
        <w:pStyle w:val="BodyText"/>
        <w:spacing w:before="10"/>
        <w:rPr>
          <w:sz w:val="20"/>
        </w:rPr>
      </w:pPr>
    </w:p>
    <w:p w:rsidR="00DD1B90" w:rsidRDefault="00D5179D">
      <w:pPr>
        <w:pStyle w:val="Heading4"/>
        <w:ind w:right="567"/>
        <w:jc w:val="center"/>
      </w:pPr>
      <w:r>
        <w:rPr>
          <w:smallCaps/>
          <w:color w:val="931537"/>
        </w:rPr>
        <w:t>Table</w:t>
      </w:r>
      <w:r>
        <w:rPr>
          <w:smallCaps/>
          <w:color w:val="931537"/>
          <w:spacing w:val="-13"/>
        </w:rPr>
        <w:t xml:space="preserve"> </w:t>
      </w:r>
      <w:r>
        <w:rPr>
          <w:smallCaps/>
          <w:color w:val="931537"/>
        </w:rPr>
        <w:t>2-12:</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0"/>
        </w:rPr>
        <w:t xml:space="preserve"> </w:t>
      </w:r>
      <w:r>
        <w:rPr>
          <w:smallCaps/>
          <w:color w:val="931537"/>
        </w:rPr>
        <w:t>TBI</w:t>
      </w:r>
      <w:r>
        <w:rPr>
          <w:smallCaps/>
          <w:color w:val="931537"/>
          <w:spacing w:val="-12"/>
        </w:rPr>
        <w:t xml:space="preserve"> </w:t>
      </w:r>
      <w:r>
        <w:rPr>
          <w:smallCaps/>
          <w:color w:val="931537"/>
        </w:rPr>
        <w:t>by</w:t>
      </w:r>
      <w:r>
        <w:rPr>
          <w:smallCaps/>
          <w:color w:val="931537"/>
          <w:spacing w:val="-8"/>
        </w:rPr>
        <w:t xml:space="preserve"> </w:t>
      </w:r>
      <w:r>
        <w:rPr>
          <w:smallCaps/>
          <w:color w:val="931537"/>
        </w:rPr>
        <w:t>severity</w:t>
      </w:r>
      <w:r>
        <w:rPr>
          <w:smallCaps/>
          <w:color w:val="931537"/>
          <w:spacing w:val="-9"/>
        </w:rPr>
        <w:t xml:space="preserve"> </w:t>
      </w:r>
      <w:r>
        <w:rPr>
          <w:smallCaps/>
          <w:color w:val="931537"/>
        </w:rPr>
        <w:t>and</w:t>
      </w:r>
      <w:r>
        <w:rPr>
          <w:smallCaps/>
          <w:color w:val="931537"/>
          <w:spacing w:val="-9"/>
        </w:rPr>
        <w:t xml:space="preserve"> </w:t>
      </w:r>
      <w:r>
        <w:rPr>
          <w:smallCaps/>
          <w:color w:val="931537"/>
        </w:rPr>
        <w:t>gender,</w:t>
      </w:r>
      <w:r>
        <w:rPr>
          <w:smallCaps/>
          <w:color w:val="931537"/>
          <w:spacing w:val="-13"/>
        </w:rPr>
        <w:t xml:space="preserve"> </w:t>
      </w:r>
      <w:r>
        <w:rPr>
          <w:smallCaps/>
          <w:color w:val="931537"/>
        </w:rPr>
        <w:t>Australia,</w:t>
      </w:r>
      <w:r>
        <w:rPr>
          <w:smallCaps/>
          <w:color w:val="931537"/>
          <w:spacing w:val="-12"/>
        </w:rPr>
        <w:t xml:space="preserve"> </w:t>
      </w:r>
      <w:r>
        <w:rPr>
          <w:smallCaps/>
          <w:color w:val="931537"/>
          <w:spacing w:val="-4"/>
        </w:rPr>
        <w:t>2008</w:t>
      </w:r>
    </w:p>
    <w:p w:rsidR="00DD1B90" w:rsidRDefault="00DD1B90">
      <w:pPr>
        <w:pStyle w:val="BodyText"/>
        <w:spacing w:before="8"/>
        <w:rPr>
          <w:b/>
          <w:sz w:val="7"/>
        </w:rPr>
      </w:pPr>
    </w:p>
    <w:tbl>
      <w:tblPr>
        <w:tblW w:w="0" w:type="auto"/>
        <w:tblInd w:w="1484" w:type="dxa"/>
        <w:tblLayout w:type="fixed"/>
        <w:tblCellMar>
          <w:left w:w="0" w:type="dxa"/>
          <w:right w:w="0" w:type="dxa"/>
        </w:tblCellMar>
        <w:tblLook w:val="01E0" w:firstRow="1" w:lastRow="1" w:firstColumn="1" w:lastColumn="1" w:noHBand="0" w:noVBand="0"/>
      </w:tblPr>
      <w:tblGrid>
        <w:gridCol w:w="2102"/>
        <w:gridCol w:w="758"/>
        <w:gridCol w:w="738"/>
        <w:gridCol w:w="1279"/>
        <w:gridCol w:w="761"/>
        <w:gridCol w:w="1342"/>
      </w:tblGrid>
      <w:tr w:rsidR="00DD1B90">
        <w:trPr>
          <w:trHeight w:val="1032"/>
        </w:trPr>
        <w:tc>
          <w:tcPr>
            <w:tcW w:w="2102" w:type="dxa"/>
            <w:tcBorders>
              <w:top w:val="single" w:sz="18" w:space="0" w:color="931537"/>
              <w:bottom w:val="single" w:sz="12" w:space="0" w:color="931537"/>
            </w:tcBorders>
          </w:tcPr>
          <w:p w:rsidR="00DD1B90" w:rsidRDefault="00D5179D">
            <w:pPr>
              <w:pStyle w:val="TableParagraph"/>
              <w:spacing w:before="54"/>
              <w:ind w:left="705"/>
              <w:rPr>
                <w:b/>
              </w:rPr>
            </w:pPr>
            <w:r>
              <w:rPr>
                <w:b/>
                <w:color w:val="931537"/>
              </w:rPr>
              <w:t>Moderate</w:t>
            </w:r>
            <w:r>
              <w:rPr>
                <w:b/>
                <w:color w:val="931537"/>
                <w:spacing w:val="-6"/>
              </w:rPr>
              <w:t xml:space="preserve"> </w:t>
            </w:r>
            <w:r>
              <w:rPr>
                <w:b/>
                <w:color w:val="931537"/>
                <w:spacing w:val="-5"/>
              </w:rPr>
              <w:t>TBI</w:t>
            </w:r>
          </w:p>
          <w:p w:rsidR="00DD1B90" w:rsidRDefault="00DD1B90">
            <w:pPr>
              <w:pStyle w:val="TableParagraph"/>
              <w:spacing w:before="5"/>
              <w:rPr>
                <w:b/>
                <w:sz w:val="32"/>
              </w:rPr>
            </w:pPr>
          </w:p>
          <w:p w:rsidR="00DD1B90" w:rsidRDefault="00D5179D">
            <w:pPr>
              <w:pStyle w:val="TableParagraph"/>
              <w:tabs>
                <w:tab w:val="left" w:pos="1072"/>
              </w:tabs>
              <w:ind w:left="240"/>
              <w:rPr>
                <w:b/>
              </w:rPr>
            </w:pPr>
            <w:r>
              <w:rPr>
                <w:b/>
                <w:color w:val="931537"/>
                <w:spacing w:val="-4"/>
              </w:rPr>
              <w:t>Male</w:t>
            </w:r>
            <w:r>
              <w:rPr>
                <w:b/>
                <w:color w:val="931537"/>
              </w:rPr>
              <w:tab/>
            </w:r>
            <w:r>
              <w:rPr>
                <w:b/>
                <w:color w:val="931537"/>
                <w:spacing w:val="-2"/>
              </w:rPr>
              <w:t>Female</w:t>
            </w:r>
          </w:p>
        </w:tc>
        <w:tc>
          <w:tcPr>
            <w:tcW w:w="758" w:type="dxa"/>
            <w:tcBorders>
              <w:top w:val="single" w:sz="18" w:space="0" w:color="931537"/>
              <w:bottom w:val="single" w:sz="12" w:space="0" w:color="931537"/>
            </w:tcBorders>
          </w:tcPr>
          <w:p w:rsidR="00DD1B90" w:rsidRDefault="00DD1B90">
            <w:pPr>
              <w:pStyle w:val="TableParagraph"/>
              <w:rPr>
                <w:b/>
                <w:sz w:val="24"/>
              </w:rPr>
            </w:pPr>
          </w:p>
          <w:p w:rsidR="00DD1B90" w:rsidRDefault="00DD1B90">
            <w:pPr>
              <w:pStyle w:val="TableParagraph"/>
              <w:spacing w:before="1"/>
              <w:rPr>
                <w:b/>
                <w:sz w:val="35"/>
              </w:rPr>
            </w:pPr>
          </w:p>
          <w:p w:rsidR="00DD1B90" w:rsidRDefault="00D5179D">
            <w:pPr>
              <w:pStyle w:val="TableParagraph"/>
              <w:spacing w:before="1"/>
              <w:ind w:right="228"/>
              <w:jc w:val="right"/>
              <w:rPr>
                <w:b/>
              </w:rPr>
            </w:pPr>
            <w:r>
              <w:rPr>
                <w:b/>
                <w:color w:val="931537"/>
                <w:spacing w:val="-2"/>
              </w:rPr>
              <w:t>Total</w:t>
            </w:r>
          </w:p>
        </w:tc>
        <w:tc>
          <w:tcPr>
            <w:tcW w:w="738" w:type="dxa"/>
            <w:tcBorders>
              <w:top w:val="single" w:sz="18" w:space="0" w:color="931537"/>
              <w:bottom w:val="single" w:sz="12" w:space="0" w:color="931537"/>
            </w:tcBorders>
          </w:tcPr>
          <w:p w:rsidR="00DD1B90" w:rsidRDefault="00DD1B90">
            <w:pPr>
              <w:pStyle w:val="TableParagraph"/>
              <w:rPr>
                <w:b/>
                <w:sz w:val="24"/>
              </w:rPr>
            </w:pPr>
          </w:p>
          <w:p w:rsidR="00DD1B90" w:rsidRDefault="00DD1B90">
            <w:pPr>
              <w:pStyle w:val="TableParagraph"/>
              <w:spacing w:before="1"/>
              <w:rPr>
                <w:b/>
                <w:sz w:val="35"/>
              </w:rPr>
            </w:pPr>
          </w:p>
          <w:p w:rsidR="00DD1B90" w:rsidRDefault="00D5179D">
            <w:pPr>
              <w:pStyle w:val="TableParagraph"/>
              <w:spacing w:before="1"/>
              <w:ind w:left="171"/>
              <w:rPr>
                <w:b/>
              </w:rPr>
            </w:pPr>
            <w:r>
              <w:rPr>
                <w:b/>
                <w:color w:val="931537"/>
                <w:spacing w:val="-4"/>
              </w:rPr>
              <w:t>Male</w:t>
            </w:r>
          </w:p>
        </w:tc>
        <w:tc>
          <w:tcPr>
            <w:tcW w:w="1279" w:type="dxa"/>
            <w:tcBorders>
              <w:top w:val="single" w:sz="18" w:space="0" w:color="931537"/>
              <w:bottom w:val="single" w:sz="12" w:space="0" w:color="931537"/>
            </w:tcBorders>
          </w:tcPr>
          <w:p w:rsidR="00DD1B90" w:rsidRDefault="00D5179D">
            <w:pPr>
              <w:pStyle w:val="TableParagraph"/>
              <w:spacing w:before="54"/>
              <w:ind w:left="64" w:right="56"/>
              <w:jc w:val="center"/>
              <w:rPr>
                <w:b/>
              </w:rPr>
            </w:pPr>
            <w:r>
              <w:rPr>
                <w:b/>
                <w:color w:val="931537"/>
              </w:rPr>
              <w:t>Severe</w:t>
            </w:r>
            <w:r>
              <w:rPr>
                <w:b/>
                <w:color w:val="931537"/>
                <w:spacing w:val="-5"/>
              </w:rPr>
              <w:t xml:space="preserve"> TBI</w:t>
            </w:r>
          </w:p>
          <w:p w:rsidR="00DD1B90" w:rsidRDefault="00DD1B90">
            <w:pPr>
              <w:pStyle w:val="TableParagraph"/>
              <w:spacing w:before="5"/>
              <w:rPr>
                <w:b/>
                <w:sz w:val="32"/>
              </w:rPr>
            </w:pPr>
          </w:p>
          <w:p w:rsidR="00DD1B90" w:rsidRDefault="00D5179D">
            <w:pPr>
              <w:pStyle w:val="TableParagraph"/>
              <w:ind w:left="64" w:right="45"/>
              <w:jc w:val="center"/>
              <w:rPr>
                <w:b/>
              </w:rPr>
            </w:pPr>
            <w:r>
              <w:rPr>
                <w:b/>
                <w:color w:val="931537"/>
                <w:spacing w:val="-2"/>
              </w:rPr>
              <w:t>Female</w:t>
            </w:r>
          </w:p>
        </w:tc>
        <w:tc>
          <w:tcPr>
            <w:tcW w:w="761" w:type="dxa"/>
            <w:tcBorders>
              <w:top w:val="single" w:sz="18" w:space="0" w:color="931537"/>
              <w:bottom w:val="single" w:sz="12" w:space="0" w:color="931537"/>
            </w:tcBorders>
          </w:tcPr>
          <w:p w:rsidR="00DD1B90" w:rsidRDefault="00DD1B90">
            <w:pPr>
              <w:pStyle w:val="TableParagraph"/>
              <w:rPr>
                <w:b/>
                <w:sz w:val="24"/>
              </w:rPr>
            </w:pPr>
          </w:p>
          <w:p w:rsidR="00DD1B90" w:rsidRDefault="00DD1B90">
            <w:pPr>
              <w:pStyle w:val="TableParagraph"/>
              <w:spacing w:before="1"/>
              <w:rPr>
                <w:b/>
                <w:sz w:val="35"/>
              </w:rPr>
            </w:pPr>
          </w:p>
          <w:p w:rsidR="00DD1B90" w:rsidRDefault="00D5179D">
            <w:pPr>
              <w:pStyle w:val="TableParagraph"/>
              <w:spacing w:before="1"/>
              <w:ind w:left="71"/>
              <w:rPr>
                <w:b/>
              </w:rPr>
            </w:pPr>
            <w:r>
              <w:rPr>
                <w:b/>
                <w:color w:val="931537"/>
                <w:spacing w:val="-2"/>
              </w:rPr>
              <w:t>Total</w:t>
            </w:r>
          </w:p>
        </w:tc>
        <w:tc>
          <w:tcPr>
            <w:tcW w:w="1342" w:type="dxa"/>
            <w:tcBorders>
              <w:top w:val="single" w:sz="18" w:space="0" w:color="931537"/>
              <w:bottom w:val="single" w:sz="12" w:space="0" w:color="931537"/>
            </w:tcBorders>
          </w:tcPr>
          <w:p w:rsidR="00DD1B90" w:rsidRDefault="00D5179D">
            <w:pPr>
              <w:pStyle w:val="TableParagraph"/>
              <w:spacing w:before="54" w:line="297" w:lineRule="auto"/>
              <w:ind w:left="465" w:hanging="305"/>
              <w:rPr>
                <w:b/>
              </w:rPr>
            </w:pPr>
            <w:r>
              <w:rPr>
                <w:b/>
                <w:color w:val="931537"/>
                <w:spacing w:val="-2"/>
              </w:rPr>
              <w:t>Combined total</w:t>
            </w:r>
          </w:p>
        </w:tc>
      </w:tr>
      <w:tr w:rsidR="00DD1B90">
        <w:trPr>
          <w:trHeight w:val="291"/>
        </w:trPr>
        <w:tc>
          <w:tcPr>
            <w:tcW w:w="2102" w:type="dxa"/>
            <w:tcBorders>
              <w:top w:val="single" w:sz="12" w:space="0" w:color="931537"/>
              <w:bottom w:val="single" w:sz="18" w:space="0" w:color="931537"/>
            </w:tcBorders>
          </w:tcPr>
          <w:p w:rsidR="00DD1B90" w:rsidRDefault="00D5179D">
            <w:pPr>
              <w:pStyle w:val="TableParagraph"/>
              <w:tabs>
                <w:tab w:val="left" w:pos="1214"/>
              </w:tabs>
              <w:spacing w:before="58" w:line="213" w:lineRule="exact"/>
              <w:ind w:left="256"/>
              <w:rPr>
                <w:sz w:val="20"/>
              </w:rPr>
            </w:pPr>
            <w:r>
              <w:rPr>
                <w:spacing w:val="-2"/>
                <w:sz w:val="20"/>
              </w:rPr>
              <w:t>1,026</w:t>
            </w:r>
            <w:r>
              <w:rPr>
                <w:sz w:val="20"/>
              </w:rPr>
              <w:tab/>
            </w:r>
            <w:r>
              <w:rPr>
                <w:spacing w:val="-5"/>
                <w:sz w:val="20"/>
              </w:rPr>
              <w:t>467</w:t>
            </w:r>
          </w:p>
        </w:tc>
        <w:tc>
          <w:tcPr>
            <w:tcW w:w="758" w:type="dxa"/>
            <w:tcBorders>
              <w:top w:val="single" w:sz="12" w:space="0" w:color="931537"/>
              <w:bottom w:val="single" w:sz="18" w:space="0" w:color="931537"/>
            </w:tcBorders>
          </w:tcPr>
          <w:p w:rsidR="00DD1B90" w:rsidRDefault="00D5179D">
            <w:pPr>
              <w:pStyle w:val="TableParagraph"/>
              <w:spacing w:before="58" w:line="213" w:lineRule="exact"/>
              <w:ind w:right="168"/>
              <w:jc w:val="right"/>
              <w:rPr>
                <w:sz w:val="20"/>
              </w:rPr>
            </w:pPr>
            <w:r>
              <w:rPr>
                <w:spacing w:val="-2"/>
                <w:sz w:val="20"/>
              </w:rPr>
              <w:t>1,493</w:t>
            </w:r>
          </w:p>
        </w:tc>
        <w:tc>
          <w:tcPr>
            <w:tcW w:w="738" w:type="dxa"/>
            <w:tcBorders>
              <w:top w:val="single" w:sz="12" w:space="0" w:color="931537"/>
              <w:bottom w:val="single" w:sz="18" w:space="0" w:color="931537"/>
            </w:tcBorders>
          </w:tcPr>
          <w:p w:rsidR="00DD1B90" w:rsidRDefault="00D5179D">
            <w:pPr>
              <w:pStyle w:val="TableParagraph"/>
              <w:spacing w:before="58" w:line="213" w:lineRule="exact"/>
              <w:ind w:left="188"/>
              <w:rPr>
                <w:sz w:val="20"/>
              </w:rPr>
            </w:pPr>
            <w:r>
              <w:rPr>
                <w:spacing w:val="-5"/>
                <w:sz w:val="20"/>
              </w:rPr>
              <w:t>688</w:t>
            </w:r>
          </w:p>
        </w:tc>
        <w:tc>
          <w:tcPr>
            <w:tcW w:w="1279" w:type="dxa"/>
            <w:tcBorders>
              <w:top w:val="single" w:sz="12" w:space="0" w:color="931537"/>
              <w:bottom w:val="single" w:sz="18" w:space="0" w:color="931537"/>
            </w:tcBorders>
          </w:tcPr>
          <w:p w:rsidR="00DD1B90" w:rsidRDefault="00D5179D">
            <w:pPr>
              <w:pStyle w:val="TableParagraph"/>
              <w:spacing w:before="58" w:line="213" w:lineRule="exact"/>
              <w:ind w:left="410"/>
              <w:rPr>
                <w:sz w:val="20"/>
              </w:rPr>
            </w:pPr>
            <w:r>
              <w:rPr>
                <w:spacing w:val="-5"/>
                <w:sz w:val="20"/>
              </w:rPr>
              <w:t>313</w:t>
            </w:r>
          </w:p>
        </w:tc>
        <w:tc>
          <w:tcPr>
            <w:tcW w:w="761" w:type="dxa"/>
            <w:tcBorders>
              <w:top w:val="single" w:sz="12" w:space="0" w:color="931537"/>
              <w:bottom w:val="single" w:sz="18" w:space="0" w:color="931537"/>
            </w:tcBorders>
          </w:tcPr>
          <w:p w:rsidR="00DD1B90" w:rsidRDefault="00D5179D">
            <w:pPr>
              <w:pStyle w:val="TableParagraph"/>
              <w:spacing w:before="58" w:line="213" w:lineRule="exact"/>
              <w:ind w:left="106"/>
              <w:rPr>
                <w:sz w:val="20"/>
              </w:rPr>
            </w:pPr>
            <w:r>
              <w:rPr>
                <w:spacing w:val="-2"/>
                <w:sz w:val="20"/>
              </w:rPr>
              <w:t>1,000</w:t>
            </w:r>
          </w:p>
        </w:tc>
        <w:tc>
          <w:tcPr>
            <w:tcW w:w="1342" w:type="dxa"/>
            <w:tcBorders>
              <w:top w:val="single" w:sz="12" w:space="0" w:color="931537"/>
              <w:bottom w:val="single" w:sz="18" w:space="0" w:color="931537"/>
            </w:tcBorders>
          </w:tcPr>
          <w:p w:rsidR="00DD1B90" w:rsidRDefault="00D5179D">
            <w:pPr>
              <w:pStyle w:val="TableParagraph"/>
              <w:spacing w:before="58" w:line="213" w:lineRule="exact"/>
              <w:ind w:left="303"/>
              <w:rPr>
                <w:sz w:val="20"/>
              </w:rPr>
            </w:pPr>
            <w:r>
              <w:rPr>
                <w:spacing w:val="-2"/>
                <w:sz w:val="20"/>
              </w:rPr>
              <w:t>2,493</w:t>
            </w:r>
          </w:p>
        </w:tc>
      </w:tr>
    </w:tbl>
    <w:p w:rsidR="00DD1B90" w:rsidRDefault="00D5179D">
      <w:pPr>
        <w:spacing w:before="36"/>
        <w:ind w:left="477" w:right="573"/>
        <w:jc w:val="center"/>
        <w:rPr>
          <w:sz w:val="18"/>
        </w:rPr>
      </w:pPr>
      <w:r>
        <w:rPr>
          <w:sz w:val="18"/>
        </w:rPr>
        <w:t>Source:</w:t>
      </w:r>
      <w:r>
        <w:rPr>
          <w:spacing w:val="-7"/>
          <w:sz w:val="18"/>
        </w:rPr>
        <w:t xml:space="preserve"> </w:t>
      </w:r>
      <w:r>
        <w:rPr>
          <w:sz w:val="18"/>
        </w:rPr>
        <w:t>Estimate</w:t>
      </w:r>
      <w:r>
        <w:rPr>
          <w:spacing w:val="-5"/>
          <w:sz w:val="18"/>
        </w:rPr>
        <w:t xml:space="preserve"> </w:t>
      </w:r>
      <w:r>
        <w:rPr>
          <w:sz w:val="18"/>
        </w:rPr>
        <w:t>based</w:t>
      </w:r>
      <w:r>
        <w:rPr>
          <w:spacing w:val="-5"/>
          <w:sz w:val="18"/>
        </w:rPr>
        <w:t xml:space="preserve"> </w:t>
      </w:r>
      <w:r>
        <w:rPr>
          <w:sz w:val="18"/>
        </w:rPr>
        <w:t>on</w:t>
      </w:r>
      <w:r>
        <w:rPr>
          <w:spacing w:val="-8"/>
          <w:sz w:val="18"/>
        </w:rPr>
        <w:t xml:space="preserve"> </w:t>
      </w:r>
      <w:r>
        <w:rPr>
          <w:sz w:val="18"/>
        </w:rPr>
        <w:t>data</w:t>
      </w:r>
      <w:r>
        <w:rPr>
          <w:spacing w:val="-5"/>
          <w:sz w:val="18"/>
        </w:rPr>
        <w:t xml:space="preserve"> </w:t>
      </w:r>
      <w:r>
        <w:rPr>
          <w:sz w:val="18"/>
        </w:rPr>
        <w:t>reported</w:t>
      </w:r>
      <w:r>
        <w:rPr>
          <w:spacing w:val="-8"/>
          <w:sz w:val="18"/>
        </w:rPr>
        <w:t xml:space="preserve"> </w:t>
      </w:r>
      <w:r>
        <w:rPr>
          <w:sz w:val="18"/>
        </w:rPr>
        <w:t>by</w:t>
      </w:r>
      <w:r>
        <w:rPr>
          <w:spacing w:val="-7"/>
          <w:sz w:val="18"/>
        </w:rPr>
        <w:t xml:space="preserve"> </w:t>
      </w:r>
      <w:r>
        <w:rPr>
          <w:sz w:val="18"/>
        </w:rPr>
        <w:t>VSTR</w:t>
      </w:r>
      <w:r>
        <w:rPr>
          <w:spacing w:val="-7"/>
          <w:sz w:val="18"/>
        </w:rPr>
        <w:t xml:space="preserve"> </w:t>
      </w:r>
      <w:r>
        <w:rPr>
          <w:sz w:val="18"/>
        </w:rPr>
        <w:t>(2009),</w:t>
      </w:r>
      <w:r>
        <w:rPr>
          <w:spacing w:val="-6"/>
          <w:sz w:val="18"/>
        </w:rPr>
        <w:t xml:space="preserve"> </w:t>
      </w:r>
      <w:r>
        <w:rPr>
          <w:sz w:val="18"/>
        </w:rPr>
        <w:t>Tate</w:t>
      </w:r>
      <w:r>
        <w:rPr>
          <w:spacing w:val="-5"/>
          <w:sz w:val="18"/>
        </w:rPr>
        <w:t xml:space="preserve"> </w:t>
      </w:r>
      <w:r>
        <w:rPr>
          <w:sz w:val="18"/>
        </w:rPr>
        <w:t>et</w:t>
      </w:r>
      <w:r>
        <w:rPr>
          <w:spacing w:val="-8"/>
          <w:sz w:val="18"/>
        </w:rPr>
        <w:t xml:space="preserve"> </w:t>
      </w:r>
      <w:r>
        <w:rPr>
          <w:sz w:val="18"/>
        </w:rPr>
        <w:t>al</w:t>
      </w:r>
      <w:r>
        <w:rPr>
          <w:spacing w:val="-5"/>
          <w:sz w:val="18"/>
        </w:rPr>
        <w:t xml:space="preserve"> </w:t>
      </w:r>
      <w:r>
        <w:rPr>
          <w:sz w:val="18"/>
        </w:rPr>
        <w:t>(1998)</w:t>
      </w:r>
      <w:r>
        <w:rPr>
          <w:spacing w:val="-8"/>
          <w:sz w:val="18"/>
        </w:rPr>
        <w:t xml:space="preserve"> </w:t>
      </w:r>
      <w:r>
        <w:rPr>
          <w:sz w:val="18"/>
        </w:rPr>
        <w:t>and</w:t>
      </w:r>
      <w:r>
        <w:rPr>
          <w:spacing w:val="-7"/>
          <w:sz w:val="18"/>
        </w:rPr>
        <w:t xml:space="preserve"> </w:t>
      </w:r>
      <w:r>
        <w:rPr>
          <w:sz w:val="18"/>
        </w:rPr>
        <w:t>AIHW</w:t>
      </w:r>
      <w:r>
        <w:rPr>
          <w:spacing w:val="-2"/>
          <w:sz w:val="18"/>
        </w:rPr>
        <w:t xml:space="preserve"> </w:t>
      </w:r>
      <w:r>
        <w:rPr>
          <w:sz w:val="18"/>
        </w:rPr>
        <w:t>NHMD</w:t>
      </w:r>
      <w:r>
        <w:rPr>
          <w:spacing w:val="-7"/>
          <w:sz w:val="18"/>
        </w:rPr>
        <w:t xml:space="preserve"> </w:t>
      </w:r>
      <w:r>
        <w:rPr>
          <w:spacing w:val="-2"/>
          <w:sz w:val="18"/>
        </w:rPr>
        <w:t>(2009).</w:t>
      </w:r>
    </w:p>
    <w:p w:rsidR="00DD1B90" w:rsidRDefault="00DD1B90">
      <w:pPr>
        <w:pStyle w:val="BodyText"/>
        <w:spacing w:before="8"/>
        <w:rPr>
          <w:sz w:val="20"/>
        </w:rPr>
      </w:pPr>
    </w:p>
    <w:p w:rsidR="00DD1B90" w:rsidRDefault="00D5179D">
      <w:pPr>
        <w:pStyle w:val="Heading4"/>
        <w:ind w:right="567"/>
        <w:jc w:val="center"/>
      </w:pPr>
      <w:r>
        <w:rPr>
          <w:smallCaps/>
          <w:color w:val="931537"/>
        </w:rPr>
        <w:t>Figure</w:t>
      </w:r>
      <w:r>
        <w:rPr>
          <w:smallCaps/>
          <w:color w:val="931537"/>
          <w:spacing w:val="-13"/>
        </w:rPr>
        <w:t xml:space="preserve"> </w:t>
      </w:r>
      <w:r>
        <w:rPr>
          <w:smallCaps/>
          <w:color w:val="931537"/>
        </w:rPr>
        <w:t>2.7:</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TBI</w:t>
      </w:r>
      <w:r>
        <w:rPr>
          <w:smallCaps/>
          <w:color w:val="931537"/>
          <w:spacing w:val="-13"/>
        </w:rPr>
        <w:t xml:space="preserve"> </w:t>
      </w:r>
      <w:r>
        <w:rPr>
          <w:smallCaps/>
          <w:color w:val="931537"/>
        </w:rPr>
        <w:t>by</w:t>
      </w:r>
      <w:r>
        <w:rPr>
          <w:smallCaps/>
          <w:color w:val="931537"/>
          <w:spacing w:val="-8"/>
        </w:rPr>
        <w:t xml:space="preserve"> </w:t>
      </w:r>
      <w:r>
        <w:rPr>
          <w:smallCaps/>
          <w:color w:val="931537"/>
        </w:rPr>
        <w:t>age,</w:t>
      </w:r>
      <w:r>
        <w:rPr>
          <w:smallCaps/>
          <w:color w:val="931537"/>
          <w:spacing w:val="-13"/>
        </w:rPr>
        <w:t xml:space="preserve"> </w:t>
      </w:r>
      <w:r>
        <w:rPr>
          <w:smallCaps/>
          <w:color w:val="931537"/>
        </w:rPr>
        <w:t>gender</w:t>
      </w:r>
      <w:r>
        <w:rPr>
          <w:smallCaps/>
          <w:color w:val="931537"/>
          <w:spacing w:val="-9"/>
        </w:rPr>
        <w:t xml:space="preserve"> </w:t>
      </w:r>
      <w:r>
        <w:rPr>
          <w:smallCaps/>
          <w:color w:val="931537"/>
        </w:rPr>
        <w:t>and</w:t>
      </w:r>
      <w:r>
        <w:rPr>
          <w:smallCaps/>
          <w:color w:val="931537"/>
          <w:spacing w:val="-9"/>
        </w:rPr>
        <w:t xml:space="preserve"> </w:t>
      </w:r>
      <w:r>
        <w:rPr>
          <w:smallCaps/>
          <w:color w:val="931537"/>
        </w:rPr>
        <w:t>severity,</w:t>
      </w:r>
      <w:r>
        <w:rPr>
          <w:smallCaps/>
          <w:color w:val="931537"/>
          <w:spacing w:val="-12"/>
        </w:rPr>
        <w:t xml:space="preserve"> </w:t>
      </w:r>
      <w:r>
        <w:rPr>
          <w:smallCaps/>
          <w:color w:val="931537"/>
        </w:rPr>
        <w:t>Australia,</w:t>
      </w:r>
      <w:r>
        <w:rPr>
          <w:smallCaps/>
          <w:color w:val="931537"/>
          <w:spacing w:val="-13"/>
        </w:rPr>
        <w:t xml:space="preserve"> </w:t>
      </w:r>
      <w:r>
        <w:rPr>
          <w:smallCaps/>
          <w:color w:val="931537"/>
          <w:spacing w:val="-4"/>
        </w:rPr>
        <w:t>2008</w:t>
      </w:r>
    </w:p>
    <w:p w:rsidR="00DD1B90" w:rsidRDefault="00DD1B90">
      <w:pPr>
        <w:pStyle w:val="BodyText"/>
        <w:spacing w:before="8"/>
        <w:rPr>
          <w:b/>
          <w:sz w:val="23"/>
        </w:rPr>
      </w:pPr>
    </w:p>
    <w:p w:rsidR="00DD1B90" w:rsidRDefault="00F727E3">
      <w:pPr>
        <w:spacing w:before="60"/>
        <w:ind w:left="1919"/>
        <w:rPr>
          <w:rFonts w:ascii="Calibri"/>
          <w:sz w:val="20"/>
        </w:rPr>
      </w:pPr>
      <w:r>
        <w:pict>
          <v:group id="docshapegroup204" o:spid="_x0000_s3221" style="position:absolute;left:0;text-align:left;margin-left:166.3pt;margin-top:9.4pt;width:252.95pt;height:172.1pt;z-index:15762432;mso-position-horizontal-relative:page" coordorigin="3326,188" coordsize="5059,3442">
            <v:rect id="docshape205" o:spid="_x0000_s3229" style="position:absolute;left:3388;top:2996;width:4990;height:15" fillcolor="#858585" stroked="f"/>
            <v:shape id="docshape206" o:spid="_x0000_s3228" style="position:absolute;left:3707;top:2744;width:339;height:821" coordorigin="3708,2744" coordsize="339,821" o:spt="100" adj="0,,0" path="m3782,2888r-74,l3708,3565r74,l3782,2888xm4046,2744r-77,l3969,3565r77,l4046,2744xe" fillcolor="#4571a6" stroked="f">
              <v:stroke joinstyle="round"/>
              <v:formulas/>
              <v:path arrowok="t" o:connecttype="segments"/>
            </v:shape>
            <v:shape id="docshape207" o:spid="_x0000_s3227" style="position:absolute;left:3388;top:1873;width:4990;height:576" coordorigin="3389,1873" coordsize="4990,576" o:spt="100" adj="0,,0" path="m8378,2435r-4989,l3389,2449r4989,l8378,2435xm8378,1873r-4989,l3389,1888r4989,l8378,1873xe" fillcolor="#858585" stroked="f">
              <v:stroke joinstyle="round"/>
              <v:formulas/>
              <v:path arrowok="t" o:connecttype="segments"/>
            </v:shape>
            <v:rect id="docshape208" o:spid="_x0000_s3226" style="position:absolute;left:4233;top:1726;width:75;height:1839" fillcolor="#4571a6" stroked="f"/>
            <v:shape id="docshape209" o:spid="_x0000_s3225" style="position:absolute;left:3388;top:749;width:4990;height:576" coordorigin="3389,750" coordsize="4990,576" o:spt="100" adj="0,,0" path="m8378,1312r-4989,l3389,1326r4989,l8378,1312xm8378,750r-4989,l3389,764r4989,l8378,750xe" fillcolor="#858585" stroked="f">
              <v:stroke joinstyle="round"/>
              <v:formulas/>
              <v:path arrowok="t" o:connecttype="segments"/>
            </v:shape>
            <v:shape id="docshape210" o:spid="_x0000_s3224" style="position:absolute;left:3443;top:829;width:4803;height:2736" coordorigin="3444,829" coordsize="4803,2736" o:spt="100" adj="0,,0" path="m3521,3440r-77,l3444,3565r77,l3521,3440xm4569,829r-74,l4495,3565r74,l4569,829xm4833,1216r-74,l4759,3565r74,l4833,1216xm5095,1988r-74,l5021,3565r74,l5095,1988xm5359,2209r-77,l5282,3565r77,l5359,2209xm5621,2456r-75,l5546,3565r75,l5621,2456xm5885,2608r-77,l5808,3565r77,l5885,2608xm6146,2778r-74,l6072,3565r74,l6146,2778xm6408,2881r-75,l6333,3565r75,l6408,2881xm6672,2965r-75,l6597,3565r75,l6672,2965xm6933,2943r-74,l6859,3565r74,l6933,2943xm7197,3051r-76,l7121,3565r76,l7197,3051xm7459,3035r-75,l7384,3565r75,l7459,3035xm7720,2876r-74,l7646,3565r74,l7720,2876xm7984,2967r-74,l7910,3565r74,l7984,2967xm8246,2886r-74,l8172,3565r74,l8246,2886xe" fillcolor="#4571a6" stroked="f">
              <v:stroke joinstyle="round"/>
              <v:formulas/>
              <v:path arrowok="t" o:connecttype="segments"/>
            </v:shape>
            <v:shape id="docshape211" o:spid="_x0000_s3223" style="position:absolute;left:3520;top:2576;width:4803;height:989" coordorigin="3521,2576" coordsize="4803,989" o:spt="100" adj="0,,0" path="m3595,3450r-74,l3521,3565r74,l3595,3450xm3857,3049r-75,l3782,3565r75,l3857,3049xm4121,3023r-75,l4046,3565r75,l4121,3023xm4382,3006r-74,l4308,3565r74,l4382,3006xm4646,2716r-77,l4569,3565r77,l4646,2716xm4908,2999r-75,l4833,3565r75,l4908,2999xm5172,3114r-77,l5095,3565r77,l5172,3114xm5433,3174r-74,l5359,3565r74,l5433,3174xm5695,3157r-74,l5621,3565r74,l5695,3157xm5959,3150r-74,l5885,3565r74,l5959,3150xm6221,3207r-75,l6146,3565r75,l6221,3207xm6485,3277r-77,l6408,3565r77,l6485,3277xm6746,3241r-74,l6672,3565r74,l6746,3241xm7008,3344r-75,l6933,3565r75,l7008,3344xm7272,3284r-75,l7197,3565r75,l7272,3284xm7533,3227r-74,l7459,3565r74,l7533,3227xm7797,3087r-77,l7720,3565r77,l7797,3087xm8059,2903r-75,l7984,3565r75,l8059,2903xm8323,2576r-77,l8246,3565r77,l8323,2576xe" fillcolor="#92a8cf" stroked="f">
              <v:stroke joinstyle="round"/>
              <v:formulas/>
              <v:path arrowok="t" o:connecttype="segments"/>
            </v:shape>
            <v:shape id="docshape212" o:spid="_x0000_s3222" style="position:absolute;left:3326;top:188;width:5059;height:3442" coordorigin="3326,188" coordsize="5059,3442" path="m8385,3565r-7,l8378,3558r-4982,l3396,203r4982,l8378,188r-4989,l3326,188r,15l3381,203r,547l3326,750r,14l3381,764r,548l3326,1312r,14l3381,1326r,547l3326,1873r,15l3381,1888r,547l3326,2435r,14l3381,2449r,547l3326,2996r,15l3381,3011r,547l3326,3558r,14l3381,3572r,58l3396,3630r,-58l3643,3572r,58l3657,3630r,-58l3907,3572r,58l3921,3630r,-58l4169,3572r,58l4183,3630r,-58l4433,3572r,58l4447,3630r,-58l4694,3572r,58l4709,3630r,-58l4958,3572r,58l4973,3630r,-58l5220,3572r,58l5234,3630r,-58l5481,3572r,58l5496,3630r,-58l5745,3572r,58l5760,3630r,-58l6007,3572r,58l6021,3630r,-58l6271,3572r,58l6285,3630r,-58l6533,3572r,58l6547,3630r,-58l6794,3572r,58l6809,3630r,-58l7058,3572r,58l7073,3630r,-58l7320,3572r,58l7334,3630r,-58l7584,3572r,58l7598,3630r,-58l7845,3572r,58l7860,3630r,-58l8109,3572r,58l8124,3630r,-58l8371,3572r,58l8385,3630r,-65xe" fillcolor="#858585" stroked="f">
              <v:path arrowok="t"/>
            </v:shape>
            <w10:wrap anchorx="page"/>
          </v:group>
        </w:pict>
      </w:r>
      <w:r w:rsidR="00D5179D">
        <w:rPr>
          <w:rFonts w:ascii="Calibri"/>
          <w:spacing w:val="-5"/>
          <w:sz w:val="20"/>
        </w:rPr>
        <w:t>300</w:t>
      </w:r>
    </w:p>
    <w:p w:rsidR="00DD1B90" w:rsidRDefault="00DD1B90">
      <w:pPr>
        <w:pStyle w:val="BodyText"/>
        <w:spacing w:before="1"/>
        <w:rPr>
          <w:rFonts w:ascii="Calibri"/>
          <w:sz w:val="21"/>
        </w:rPr>
      </w:pPr>
    </w:p>
    <w:p w:rsidR="00DD1B90" w:rsidRDefault="00D5179D">
      <w:pPr>
        <w:spacing w:before="60"/>
        <w:ind w:left="1919"/>
        <w:rPr>
          <w:rFonts w:ascii="Calibri"/>
          <w:sz w:val="20"/>
        </w:rPr>
      </w:pPr>
      <w:r>
        <w:rPr>
          <w:rFonts w:ascii="Calibri"/>
          <w:spacing w:val="-5"/>
          <w:sz w:val="20"/>
        </w:rPr>
        <w:t>250</w:t>
      </w:r>
    </w:p>
    <w:p w:rsidR="00DD1B90" w:rsidRDefault="00DD1B90">
      <w:pPr>
        <w:pStyle w:val="BodyText"/>
        <w:spacing w:before="2"/>
        <w:rPr>
          <w:rFonts w:ascii="Calibri"/>
          <w:sz w:val="21"/>
        </w:rPr>
      </w:pPr>
    </w:p>
    <w:p w:rsidR="00DD1B90" w:rsidRDefault="00F727E3">
      <w:pPr>
        <w:spacing w:before="59"/>
        <w:ind w:left="1919"/>
        <w:rPr>
          <w:rFonts w:ascii="Calibri"/>
          <w:sz w:val="20"/>
        </w:rPr>
      </w:pPr>
      <w:r>
        <w:pict>
          <v:rect id="docshape213" o:spid="_x0000_s3220" style="position:absolute;left:0;text-align:left;margin-left:436.05pt;margin-top:54.6pt;width:5.5pt;height:5.5pt;z-index:15762944;mso-position-horizontal-relative:page" fillcolor="#4571a6" stroked="f">
            <w10:wrap anchorx="page"/>
          </v:rect>
        </w:pict>
      </w:r>
      <w:r>
        <w:pict>
          <v:shape id="docshape214" o:spid="_x0000_s3219" type="#_x0000_t202" style="position:absolute;left:0;text-align:left;margin-left:126.3pt;margin-top:-4.85pt;width:12pt;height:85.45pt;z-index:15763968;mso-position-horizontal-relative:page" filled="f" stroked="f">
            <v:textbox style="layout-flow:vertical;mso-layout-flow-alt:bottom-to-top" inset="0,0,0,0">
              <w:txbxContent>
                <w:p w:rsidR="00D5179D" w:rsidRDefault="00D5179D">
                  <w:pPr>
                    <w:spacing w:line="223" w:lineRule="exact"/>
                    <w:ind w:left="20"/>
                    <w:rPr>
                      <w:rFonts w:ascii="Calibri"/>
                      <w:sz w:val="20"/>
                    </w:rPr>
                  </w:pPr>
                  <w:r>
                    <w:rPr>
                      <w:rFonts w:ascii="Calibri"/>
                      <w:sz w:val="20"/>
                    </w:rPr>
                    <w:t>Estimated</w:t>
                  </w:r>
                  <w:r>
                    <w:rPr>
                      <w:rFonts w:ascii="Calibri"/>
                      <w:spacing w:val="8"/>
                      <w:sz w:val="20"/>
                    </w:rPr>
                    <w:t xml:space="preserve"> </w:t>
                  </w:r>
                  <w:r>
                    <w:rPr>
                      <w:rFonts w:ascii="Calibri"/>
                      <w:spacing w:val="-2"/>
                      <w:sz w:val="20"/>
                    </w:rPr>
                    <w:t>incidence</w:t>
                  </w:r>
                </w:p>
              </w:txbxContent>
            </v:textbox>
            <w10:wrap anchorx="page"/>
          </v:shape>
        </w:pict>
      </w:r>
      <w:r w:rsidR="00D5179D">
        <w:rPr>
          <w:rFonts w:ascii="Calibri"/>
          <w:spacing w:val="-5"/>
          <w:sz w:val="20"/>
        </w:rPr>
        <w:t>200</w:t>
      </w:r>
    </w:p>
    <w:p w:rsidR="00DD1B90" w:rsidRDefault="00DD1B90">
      <w:pPr>
        <w:pStyle w:val="BodyText"/>
        <w:spacing w:before="4"/>
        <w:rPr>
          <w:rFonts w:ascii="Calibri"/>
          <w:sz w:val="21"/>
        </w:rPr>
      </w:pPr>
    </w:p>
    <w:p w:rsidR="00DD1B90" w:rsidRDefault="00DD1B90">
      <w:pPr>
        <w:rPr>
          <w:rFonts w:ascii="Calibri"/>
          <w:sz w:val="21"/>
        </w:rPr>
        <w:sectPr w:rsidR="00DD1B90">
          <w:pgSz w:w="11900" w:h="16840"/>
          <w:pgMar w:top="1120" w:right="880" w:bottom="1280" w:left="980" w:header="856" w:footer="1088" w:gutter="0"/>
          <w:cols w:space="720"/>
        </w:sectPr>
      </w:pPr>
    </w:p>
    <w:p w:rsidR="00DD1B90" w:rsidRDefault="00D5179D">
      <w:pPr>
        <w:spacing w:before="59"/>
        <w:ind w:right="38"/>
        <w:jc w:val="right"/>
        <w:rPr>
          <w:rFonts w:ascii="Calibri"/>
          <w:sz w:val="20"/>
        </w:rPr>
      </w:pPr>
      <w:r>
        <w:rPr>
          <w:rFonts w:ascii="Calibri"/>
          <w:spacing w:val="-5"/>
          <w:sz w:val="20"/>
        </w:rPr>
        <w:t>150</w:t>
      </w:r>
    </w:p>
    <w:p w:rsidR="00DD1B90" w:rsidRDefault="00DD1B90">
      <w:pPr>
        <w:pStyle w:val="BodyText"/>
        <w:rPr>
          <w:rFonts w:ascii="Calibri"/>
          <w:sz w:val="26"/>
        </w:rPr>
      </w:pPr>
    </w:p>
    <w:p w:rsidR="00DD1B90" w:rsidRDefault="00D5179D">
      <w:pPr>
        <w:ind w:right="38"/>
        <w:jc w:val="right"/>
        <w:rPr>
          <w:rFonts w:ascii="Calibri"/>
          <w:sz w:val="20"/>
        </w:rPr>
      </w:pPr>
      <w:r>
        <w:rPr>
          <w:rFonts w:ascii="Calibri"/>
          <w:spacing w:val="-5"/>
          <w:sz w:val="20"/>
        </w:rPr>
        <w:t>100</w:t>
      </w:r>
    </w:p>
    <w:p w:rsidR="00DD1B90" w:rsidRDefault="00DD1B90">
      <w:pPr>
        <w:pStyle w:val="BodyText"/>
        <w:rPr>
          <w:rFonts w:ascii="Calibri"/>
          <w:sz w:val="26"/>
        </w:rPr>
      </w:pPr>
    </w:p>
    <w:p w:rsidR="00DD1B90" w:rsidRDefault="00D5179D">
      <w:pPr>
        <w:ind w:right="38"/>
        <w:jc w:val="right"/>
        <w:rPr>
          <w:rFonts w:ascii="Calibri"/>
          <w:sz w:val="20"/>
        </w:rPr>
      </w:pPr>
      <w:r>
        <w:rPr>
          <w:rFonts w:ascii="Calibri"/>
          <w:spacing w:val="-5"/>
          <w:sz w:val="20"/>
        </w:rPr>
        <w:t>50</w:t>
      </w:r>
    </w:p>
    <w:p w:rsidR="00DD1B90" w:rsidRDefault="00D5179D">
      <w:pPr>
        <w:rPr>
          <w:rFonts w:ascii="Calibri"/>
          <w:sz w:val="20"/>
        </w:rPr>
      </w:pPr>
      <w:r>
        <w:br w:type="column"/>
      </w:r>
    </w:p>
    <w:p w:rsidR="00DD1B90" w:rsidRDefault="00DD1B90">
      <w:pPr>
        <w:pStyle w:val="BodyText"/>
        <w:spacing w:before="8"/>
        <w:rPr>
          <w:rFonts w:ascii="Calibri"/>
          <w:sz w:val="16"/>
        </w:rPr>
      </w:pPr>
    </w:p>
    <w:p w:rsidR="00DD1B90" w:rsidRDefault="00D5179D">
      <w:pPr>
        <w:spacing w:before="1" w:line="331" w:lineRule="auto"/>
        <w:ind w:left="1919" w:right="1542"/>
        <w:rPr>
          <w:rFonts w:ascii="Calibri"/>
          <w:sz w:val="20"/>
        </w:rPr>
      </w:pPr>
      <w:r>
        <w:rPr>
          <w:rFonts w:ascii="Calibri"/>
          <w:spacing w:val="-4"/>
          <w:sz w:val="20"/>
        </w:rPr>
        <w:t xml:space="preserve">Male </w:t>
      </w:r>
      <w:r>
        <w:rPr>
          <w:rFonts w:ascii="Calibri"/>
          <w:spacing w:val="-2"/>
          <w:sz w:val="20"/>
        </w:rPr>
        <w:t>Female</w:t>
      </w:r>
    </w:p>
    <w:p w:rsidR="00DD1B90" w:rsidRDefault="00DD1B90">
      <w:pPr>
        <w:spacing w:line="331" w:lineRule="auto"/>
        <w:rPr>
          <w:rFonts w:ascii="Calibri"/>
          <w:sz w:val="20"/>
        </w:rPr>
        <w:sectPr w:rsidR="00DD1B90">
          <w:type w:val="continuous"/>
          <w:pgSz w:w="11900" w:h="16840"/>
          <w:pgMar w:top="1800" w:right="880" w:bottom="280" w:left="980" w:header="856" w:footer="1088" w:gutter="0"/>
          <w:cols w:num="2" w:space="720" w:equalWidth="0">
            <w:col w:w="2262" w:space="3716"/>
            <w:col w:w="4062"/>
          </w:cols>
        </w:sectPr>
      </w:pPr>
    </w:p>
    <w:p w:rsidR="00DD1B90" w:rsidRDefault="00DD1B90">
      <w:pPr>
        <w:pStyle w:val="BodyText"/>
        <w:spacing w:before="2"/>
        <w:rPr>
          <w:rFonts w:ascii="Calibri"/>
          <w:sz w:val="21"/>
        </w:rPr>
      </w:pPr>
    </w:p>
    <w:p w:rsidR="00DD1B90" w:rsidRDefault="00F727E3">
      <w:pPr>
        <w:spacing w:before="60"/>
        <w:ind w:left="2120"/>
        <w:rPr>
          <w:rFonts w:ascii="Calibri"/>
          <w:sz w:val="20"/>
        </w:rPr>
      </w:pPr>
      <w:r>
        <w:pict>
          <v:rect id="docshape215" o:spid="_x0000_s3218" style="position:absolute;left:0;text-align:left;margin-left:436.05pt;margin-top:-41.1pt;width:5.5pt;height:5.5pt;z-index:15763456;mso-position-horizontal-relative:page" fillcolor="#92a8cf" stroked="f">
            <w10:wrap anchorx="page"/>
          </v:rect>
        </w:pict>
      </w:r>
      <w:r>
        <w:pict>
          <v:shape id="docshape216" o:spid="_x0000_s3217" type="#_x0000_t202" style="position:absolute;left:0;text-align:left;margin-left:170.95pt;margin-top:17.95pt;width:248.25pt;height:25.2pt;z-index:15764480;mso-position-horizontal-relative:page" filled="f" stroked="f">
            <v:textbox style="layout-flow:vertical;mso-layout-flow-alt:bottom-to-top" inset="0,0,0,0">
              <w:txbxContent>
                <w:p w:rsidR="00D5179D" w:rsidRDefault="00D5179D">
                  <w:pPr>
                    <w:spacing w:line="223" w:lineRule="exact"/>
                    <w:ind w:right="18"/>
                    <w:jc w:val="right"/>
                    <w:rPr>
                      <w:rFonts w:ascii="Calibri"/>
                      <w:sz w:val="20"/>
                    </w:rPr>
                  </w:pPr>
                  <w:r>
                    <w:rPr>
                      <w:rFonts w:ascii="Calibri"/>
                      <w:spacing w:val="-5"/>
                      <w:sz w:val="20"/>
                    </w:rPr>
                    <w:t>&lt;1</w:t>
                  </w:r>
                </w:p>
                <w:p w:rsidR="00D5179D" w:rsidRDefault="00D5179D">
                  <w:pPr>
                    <w:spacing w:before="20"/>
                    <w:ind w:right="18"/>
                    <w:jc w:val="right"/>
                    <w:rPr>
                      <w:rFonts w:ascii="Calibri"/>
                      <w:sz w:val="20"/>
                    </w:rPr>
                  </w:pPr>
                  <w:r>
                    <w:rPr>
                      <w:rFonts w:ascii="Calibri"/>
                      <w:spacing w:val="-2"/>
                      <w:sz w:val="20"/>
                    </w:rPr>
                    <w:t>1-</w:t>
                  </w:r>
                  <w:r>
                    <w:rPr>
                      <w:rFonts w:ascii="Calibri"/>
                      <w:spacing w:val="-10"/>
                      <w:sz w:val="20"/>
                    </w:rPr>
                    <w:t>4</w:t>
                  </w:r>
                </w:p>
                <w:p w:rsidR="00D5179D" w:rsidRDefault="00D5179D">
                  <w:pPr>
                    <w:spacing w:before="17"/>
                    <w:ind w:right="18"/>
                    <w:jc w:val="right"/>
                    <w:rPr>
                      <w:rFonts w:ascii="Calibri"/>
                      <w:sz w:val="20"/>
                    </w:rPr>
                  </w:pPr>
                  <w:r>
                    <w:rPr>
                      <w:rFonts w:ascii="Calibri"/>
                      <w:spacing w:val="-2"/>
                      <w:sz w:val="20"/>
                    </w:rPr>
                    <w:t>5-</w:t>
                  </w:r>
                  <w:r>
                    <w:rPr>
                      <w:rFonts w:ascii="Calibri"/>
                      <w:spacing w:val="-10"/>
                      <w:sz w:val="20"/>
                    </w:rPr>
                    <w:t>9</w:t>
                  </w:r>
                </w:p>
                <w:p w:rsidR="00D5179D" w:rsidRDefault="00D5179D">
                  <w:pPr>
                    <w:spacing w:before="17"/>
                    <w:ind w:right="18"/>
                    <w:jc w:val="right"/>
                    <w:rPr>
                      <w:rFonts w:ascii="Calibri"/>
                      <w:sz w:val="20"/>
                    </w:rPr>
                  </w:pPr>
                  <w:r>
                    <w:rPr>
                      <w:rFonts w:ascii="Calibri"/>
                      <w:spacing w:val="-2"/>
                      <w:sz w:val="20"/>
                    </w:rPr>
                    <w:t>10-</w:t>
                  </w:r>
                  <w:r>
                    <w:rPr>
                      <w:rFonts w:ascii="Calibri"/>
                      <w:spacing w:val="-7"/>
                      <w:sz w:val="20"/>
                    </w:rPr>
                    <w:t>14</w:t>
                  </w:r>
                </w:p>
                <w:p w:rsidR="00D5179D" w:rsidRDefault="00D5179D">
                  <w:pPr>
                    <w:spacing w:before="20"/>
                    <w:ind w:right="18"/>
                    <w:jc w:val="right"/>
                    <w:rPr>
                      <w:rFonts w:ascii="Calibri"/>
                      <w:sz w:val="20"/>
                    </w:rPr>
                  </w:pPr>
                  <w:r>
                    <w:rPr>
                      <w:rFonts w:ascii="Calibri"/>
                      <w:spacing w:val="-2"/>
                      <w:sz w:val="20"/>
                    </w:rPr>
                    <w:t>15-</w:t>
                  </w:r>
                  <w:r>
                    <w:rPr>
                      <w:rFonts w:ascii="Calibri"/>
                      <w:spacing w:val="-7"/>
                      <w:sz w:val="20"/>
                    </w:rPr>
                    <w:t>19</w:t>
                  </w:r>
                </w:p>
                <w:p w:rsidR="00D5179D" w:rsidRDefault="00D5179D">
                  <w:pPr>
                    <w:spacing w:before="18"/>
                    <w:ind w:right="18"/>
                    <w:jc w:val="right"/>
                    <w:rPr>
                      <w:rFonts w:ascii="Calibri"/>
                      <w:sz w:val="20"/>
                    </w:rPr>
                  </w:pPr>
                  <w:r>
                    <w:rPr>
                      <w:rFonts w:ascii="Calibri"/>
                      <w:spacing w:val="-2"/>
                      <w:sz w:val="20"/>
                    </w:rPr>
                    <w:t>20-</w:t>
                  </w:r>
                  <w:r>
                    <w:rPr>
                      <w:rFonts w:ascii="Calibri"/>
                      <w:spacing w:val="-7"/>
                      <w:sz w:val="20"/>
                    </w:rPr>
                    <w:t>24</w:t>
                  </w:r>
                </w:p>
                <w:p w:rsidR="00D5179D" w:rsidRDefault="00D5179D">
                  <w:pPr>
                    <w:spacing w:before="20"/>
                    <w:ind w:right="18"/>
                    <w:jc w:val="right"/>
                    <w:rPr>
                      <w:rFonts w:ascii="Calibri"/>
                      <w:sz w:val="20"/>
                    </w:rPr>
                  </w:pPr>
                  <w:r>
                    <w:rPr>
                      <w:rFonts w:ascii="Calibri"/>
                      <w:spacing w:val="-2"/>
                      <w:sz w:val="20"/>
                    </w:rPr>
                    <w:t>25-</w:t>
                  </w:r>
                  <w:r>
                    <w:rPr>
                      <w:rFonts w:ascii="Calibri"/>
                      <w:spacing w:val="-7"/>
                      <w:sz w:val="20"/>
                    </w:rPr>
                    <w:t>29</w:t>
                  </w:r>
                </w:p>
                <w:p w:rsidR="00D5179D" w:rsidRDefault="00D5179D">
                  <w:pPr>
                    <w:spacing w:before="17"/>
                    <w:ind w:right="18"/>
                    <w:jc w:val="right"/>
                    <w:rPr>
                      <w:rFonts w:ascii="Calibri"/>
                      <w:sz w:val="20"/>
                    </w:rPr>
                  </w:pPr>
                  <w:r>
                    <w:rPr>
                      <w:rFonts w:ascii="Calibri"/>
                      <w:spacing w:val="-2"/>
                      <w:sz w:val="20"/>
                    </w:rPr>
                    <w:t>30-</w:t>
                  </w:r>
                  <w:r>
                    <w:rPr>
                      <w:rFonts w:ascii="Calibri"/>
                      <w:spacing w:val="-7"/>
                      <w:sz w:val="20"/>
                    </w:rPr>
                    <w:t>34</w:t>
                  </w:r>
                </w:p>
                <w:p w:rsidR="00D5179D" w:rsidRDefault="00D5179D">
                  <w:pPr>
                    <w:spacing w:before="18"/>
                    <w:ind w:right="18"/>
                    <w:jc w:val="right"/>
                    <w:rPr>
                      <w:rFonts w:ascii="Calibri"/>
                      <w:sz w:val="20"/>
                    </w:rPr>
                  </w:pPr>
                  <w:r>
                    <w:rPr>
                      <w:rFonts w:ascii="Calibri"/>
                      <w:spacing w:val="-2"/>
                      <w:sz w:val="20"/>
                    </w:rPr>
                    <w:t>35-</w:t>
                  </w:r>
                  <w:r>
                    <w:rPr>
                      <w:rFonts w:ascii="Calibri"/>
                      <w:spacing w:val="-7"/>
                      <w:sz w:val="20"/>
                    </w:rPr>
                    <w:t>39</w:t>
                  </w:r>
                </w:p>
                <w:p w:rsidR="00D5179D" w:rsidRDefault="00D5179D">
                  <w:pPr>
                    <w:spacing w:before="19"/>
                    <w:ind w:right="18"/>
                    <w:jc w:val="right"/>
                    <w:rPr>
                      <w:rFonts w:ascii="Calibri"/>
                      <w:sz w:val="20"/>
                    </w:rPr>
                  </w:pPr>
                  <w:r>
                    <w:rPr>
                      <w:rFonts w:ascii="Calibri"/>
                      <w:spacing w:val="-2"/>
                      <w:sz w:val="20"/>
                    </w:rPr>
                    <w:t>40-</w:t>
                  </w:r>
                  <w:r>
                    <w:rPr>
                      <w:rFonts w:ascii="Calibri"/>
                      <w:spacing w:val="-7"/>
                      <w:sz w:val="20"/>
                    </w:rPr>
                    <w:t>44</w:t>
                  </w:r>
                </w:p>
                <w:p w:rsidR="00D5179D" w:rsidRDefault="00D5179D">
                  <w:pPr>
                    <w:spacing w:before="18"/>
                    <w:ind w:right="18"/>
                    <w:jc w:val="right"/>
                    <w:rPr>
                      <w:rFonts w:ascii="Calibri"/>
                      <w:sz w:val="20"/>
                    </w:rPr>
                  </w:pPr>
                  <w:r>
                    <w:rPr>
                      <w:rFonts w:ascii="Calibri"/>
                      <w:spacing w:val="-2"/>
                      <w:sz w:val="20"/>
                    </w:rPr>
                    <w:t>45-</w:t>
                  </w:r>
                  <w:r>
                    <w:rPr>
                      <w:rFonts w:ascii="Calibri"/>
                      <w:spacing w:val="-7"/>
                      <w:sz w:val="20"/>
                    </w:rPr>
                    <w:t>49</w:t>
                  </w:r>
                </w:p>
                <w:p w:rsidR="00D5179D" w:rsidRDefault="00D5179D">
                  <w:pPr>
                    <w:spacing w:before="20"/>
                    <w:ind w:right="18"/>
                    <w:jc w:val="right"/>
                    <w:rPr>
                      <w:rFonts w:ascii="Calibri"/>
                      <w:sz w:val="20"/>
                    </w:rPr>
                  </w:pPr>
                  <w:r>
                    <w:rPr>
                      <w:rFonts w:ascii="Calibri"/>
                      <w:spacing w:val="-2"/>
                      <w:sz w:val="20"/>
                    </w:rPr>
                    <w:t>50-</w:t>
                  </w:r>
                  <w:r>
                    <w:rPr>
                      <w:rFonts w:ascii="Calibri"/>
                      <w:spacing w:val="-7"/>
                      <w:sz w:val="20"/>
                    </w:rPr>
                    <w:t>54</w:t>
                  </w:r>
                </w:p>
                <w:p w:rsidR="00D5179D" w:rsidRDefault="00D5179D">
                  <w:pPr>
                    <w:spacing w:before="17"/>
                    <w:ind w:right="18"/>
                    <w:jc w:val="right"/>
                    <w:rPr>
                      <w:rFonts w:ascii="Calibri"/>
                      <w:sz w:val="20"/>
                    </w:rPr>
                  </w:pPr>
                  <w:r>
                    <w:rPr>
                      <w:rFonts w:ascii="Calibri"/>
                      <w:spacing w:val="-2"/>
                      <w:sz w:val="20"/>
                    </w:rPr>
                    <w:t>55-</w:t>
                  </w:r>
                  <w:r>
                    <w:rPr>
                      <w:rFonts w:ascii="Calibri"/>
                      <w:spacing w:val="-7"/>
                      <w:sz w:val="20"/>
                    </w:rPr>
                    <w:t>59</w:t>
                  </w:r>
                </w:p>
                <w:p w:rsidR="00D5179D" w:rsidRDefault="00D5179D">
                  <w:pPr>
                    <w:spacing w:before="18"/>
                    <w:ind w:right="18"/>
                    <w:jc w:val="right"/>
                    <w:rPr>
                      <w:rFonts w:ascii="Calibri"/>
                      <w:sz w:val="20"/>
                    </w:rPr>
                  </w:pPr>
                  <w:r>
                    <w:rPr>
                      <w:rFonts w:ascii="Calibri"/>
                      <w:spacing w:val="-2"/>
                      <w:sz w:val="20"/>
                    </w:rPr>
                    <w:t>60-</w:t>
                  </w:r>
                  <w:r>
                    <w:rPr>
                      <w:rFonts w:ascii="Calibri"/>
                      <w:spacing w:val="-7"/>
                      <w:sz w:val="20"/>
                    </w:rPr>
                    <w:t>64</w:t>
                  </w:r>
                </w:p>
                <w:p w:rsidR="00D5179D" w:rsidRDefault="00D5179D">
                  <w:pPr>
                    <w:spacing w:before="20"/>
                    <w:ind w:right="18"/>
                    <w:jc w:val="right"/>
                    <w:rPr>
                      <w:rFonts w:ascii="Calibri"/>
                      <w:sz w:val="20"/>
                    </w:rPr>
                  </w:pPr>
                  <w:r>
                    <w:rPr>
                      <w:rFonts w:ascii="Calibri"/>
                      <w:spacing w:val="-2"/>
                      <w:sz w:val="20"/>
                    </w:rPr>
                    <w:t>65-</w:t>
                  </w:r>
                  <w:r>
                    <w:rPr>
                      <w:rFonts w:ascii="Calibri"/>
                      <w:spacing w:val="-7"/>
                      <w:sz w:val="20"/>
                    </w:rPr>
                    <w:t>69</w:t>
                  </w:r>
                </w:p>
                <w:p w:rsidR="00D5179D" w:rsidRDefault="00D5179D">
                  <w:pPr>
                    <w:spacing w:before="17"/>
                    <w:ind w:right="18"/>
                    <w:jc w:val="right"/>
                    <w:rPr>
                      <w:rFonts w:ascii="Calibri"/>
                      <w:sz w:val="20"/>
                    </w:rPr>
                  </w:pPr>
                  <w:r>
                    <w:rPr>
                      <w:rFonts w:ascii="Calibri"/>
                      <w:spacing w:val="-2"/>
                      <w:sz w:val="20"/>
                    </w:rPr>
                    <w:t>70-</w:t>
                  </w:r>
                  <w:r>
                    <w:rPr>
                      <w:rFonts w:ascii="Calibri"/>
                      <w:spacing w:val="-7"/>
                      <w:sz w:val="20"/>
                    </w:rPr>
                    <w:t>74</w:t>
                  </w:r>
                </w:p>
                <w:p w:rsidR="00D5179D" w:rsidRDefault="00D5179D">
                  <w:pPr>
                    <w:spacing w:before="20"/>
                    <w:ind w:right="18"/>
                    <w:jc w:val="right"/>
                    <w:rPr>
                      <w:rFonts w:ascii="Calibri"/>
                      <w:sz w:val="20"/>
                    </w:rPr>
                  </w:pPr>
                  <w:r>
                    <w:rPr>
                      <w:rFonts w:ascii="Calibri"/>
                      <w:spacing w:val="-2"/>
                      <w:sz w:val="20"/>
                    </w:rPr>
                    <w:t>75-</w:t>
                  </w:r>
                  <w:r>
                    <w:rPr>
                      <w:rFonts w:ascii="Calibri"/>
                      <w:spacing w:val="-7"/>
                      <w:sz w:val="20"/>
                    </w:rPr>
                    <w:t>79</w:t>
                  </w:r>
                </w:p>
                <w:p w:rsidR="00D5179D" w:rsidRDefault="00D5179D">
                  <w:pPr>
                    <w:spacing w:before="17"/>
                    <w:ind w:right="18"/>
                    <w:jc w:val="right"/>
                    <w:rPr>
                      <w:rFonts w:ascii="Calibri"/>
                      <w:sz w:val="20"/>
                    </w:rPr>
                  </w:pPr>
                  <w:r>
                    <w:rPr>
                      <w:rFonts w:ascii="Calibri"/>
                      <w:spacing w:val="-2"/>
                      <w:sz w:val="20"/>
                    </w:rPr>
                    <w:t>80-</w:t>
                  </w:r>
                  <w:r>
                    <w:rPr>
                      <w:rFonts w:ascii="Calibri"/>
                      <w:spacing w:val="-7"/>
                      <w:sz w:val="20"/>
                    </w:rPr>
                    <w:t>84</w:t>
                  </w:r>
                </w:p>
                <w:p w:rsidR="00D5179D" w:rsidRDefault="00D5179D">
                  <w:pPr>
                    <w:spacing w:before="18"/>
                    <w:ind w:right="18"/>
                    <w:jc w:val="right"/>
                    <w:rPr>
                      <w:rFonts w:ascii="Calibri"/>
                      <w:sz w:val="20"/>
                    </w:rPr>
                  </w:pPr>
                  <w:r>
                    <w:rPr>
                      <w:rFonts w:ascii="Calibri"/>
                      <w:spacing w:val="-5"/>
                      <w:sz w:val="20"/>
                    </w:rPr>
                    <w:t>85+</w:t>
                  </w:r>
                </w:p>
              </w:txbxContent>
            </v:textbox>
            <w10:wrap anchorx="page"/>
          </v:shape>
        </w:pict>
      </w:r>
      <w:r w:rsidR="00D5179D">
        <w:rPr>
          <w:rFonts w:ascii="Calibri"/>
          <w:w w:val="99"/>
          <w:sz w:val="20"/>
        </w:rPr>
        <w:t>0</w:t>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spacing w:before="8"/>
        <w:rPr>
          <w:rFonts w:ascii="Calibri"/>
          <w:sz w:val="16"/>
        </w:rPr>
      </w:pPr>
    </w:p>
    <w:p w:rsidR="00DD1B90" w:rsidRDefault="00D5179D">
      <w:pPr>
        <w:ind w:right="234"/>
        <w:jc w:val="center"/>
        <w:rPr>
          <w:rFonts w:ascii="Calibri"/>
          <w:sz w:val="20"/>
        </w:rPr>
      </w:pPr>
      <w:r>
        <w:rPr>
          <w:rFonts w:ascii="Calibri"/>
          <w:sz w:val="20"/>
        </w:rPr>
        <w:t>Age</w:t>
      </w:r>
      <w:r>
        <w:rPr>
          <w:rFonts w:ascii="Calibri"/>
          <w:spacing w:val="2"/>
          <w:sz w:val="20"/>
        </w:rPr>
        <w:t xml:space="preserve"> </w:t>
      </w:r>
      <w:r>
        <w:rPr>
          <w:rFonts w:ascii="Calibri"/>
          <w:spacing w:val="-2"/>
          <w:sz w:val="20"/>
        </w:rPr>
        <w:t>group</w:t>
      </w:r>
    </w:p>
    <w:p w:rsidR="00DD1B90" w:rsidRDefault="00DD1B90">
      <w:pPr>
        <w:pStyle w:val="BodyText"/>
        <w:spacing w:before="8"/>
        <w:rPr>
          <w:rFonts w:ascii="Calibri"/>
          <w:sz w:val="17"/>
        </w:rPr>
      </w:pPr>
    </w:p>
    <w:p w:rsidR="00DD1B90" w:rsidRDefault="00D5179D">
      <w:pPr>
        <w:spacing w:before="95"/>
        <w:ind w:left="908"/>
        <w:rPr>
          <w:sz w:val="18"/>
        </w:rPr>
      </w:pPr>
      <w:r>
        <w:rPr>
          <w:sz w:val="18"/>
        </w:rPr>
        <w:t>Source:</w:t>
      </w:r>
      <w:r>
        <w:rPr>
          <w:spacing w:val="-7"/>
          <w:sz w:val="18"/>
        </w:rPr>
        <w:t xml:space="preserve"> </w:t>
      </w:r>
      <w:r>
        <w:rPr>
          <w:sz w:val="18"/>
        </w:rPr>
        <w:t>Estimate</w:t>
      </w:r>
      <w:r>
        <w:rPr>
          <w:spacing w:val="-5"/>
          <w:sz w:val="18"/>
        </w:rPr>
        <w:t xml:space="preserve"> </w:t>
      </w:r>
      <w:r>
        <w:rPr>
          <w:sz w:val="18"/>
        </w:rPr>
        <w:t>based</w:t>
      </w:r>
      <w:r>
        <w:rPr>
          <w:spacing w:val="-5"/>
          <w:sz w:val="18"/>
        </w:rPr>
        <w:t xml:space="preserve"> </w:t>
      </w:r>
      <w:r>
        <w:rPr>
          <w:sz w:val="18"/>
        </w:rPr>
        <w:t>on</w:t>
      </w:r>
      <w:r>
        <w:rPr>
          <w:spacing w:val="-8"/>
          <w:sz w:val="18"/>
        </w:rPr>
        <w:t xml:space="preserve"> </w:t>
      </w:r>
      <w:r>
        <w:rPr>
          <w:sz w:val="18"/>
        </w:rPr>
        <w:t>data</w:t>
      </w:r>
      <w:r>
        <w:rPr>
          <w:spacing w:val="-5"/>
          <w:sz w:val="18"/>
        </w:rPr>
        <w:t xml:space="preserve"> </w:t>
      </w:r>
      <w:r>
        <w:rPr>
          <w:sz w:val="18"/>
        </w:rPr>
        <w:t>reported</w:t>
      </w:r>
      <w:r>
        <w:rPr>
          <w:spacing w:val="-8"/>
          <w:sz w:val="18"/>
        </w:rPr>
        <w:t xml:space="preserve"> </w:t>
      </w:r>
      <w:r>
        <w:rPr>
          <w:sz w:val="18"/>
        </w:rPr>
        <w:t>by</w:t>
      </w:r>
      <w:r>
        <w:rPr>
          <w:spacing w:val="-7"/>
          <w:sz w:val="18"/>
        </w:rPr>
        <w:t xml:space="preserve"> </w:t>
      </w:r>
      <w:r>
        <w:rPr>
          <w:sz w:val="18"/>
        </w:rPr>
        <w:t>VSTR</w:t>
      </w:r>
      <w:r>
        <w:rPr>
          <w:spacing w:val="-7"/>
          <w:sz w:val="18"/>
        </w:rPr>
        <w:t xml:space="preserve"> </w:t>
      </w:r>
      <w:r>
        <w:rPr>
          <w:sz w:val="18"/>
        </w:rPr>
        <w:t>(2009),</w:t>
      </w:r>
      <w:r>
        <w:rPr>
          <w:spacing w:val="-6"/>
          <w:sz w:val="18"/>
        </w:rPr>
        <w:t xml:space="preserve"> </w:t>
      </w:r>
      <w:r>
        <w:rPr>
          <w:sz w:val="18"/>
        </w:rPr>
        <w:t>Tate</w:t>
      </w:r>
      <w:r>
        <w:rPr>
          <w:spacing w:val="-5"/>
          <w:sz w:val="18"/>
        </w:rPr>
        <w:t xml:space="preserve"> </w:t>
      </w:r>
      <w:r>
        <w:rPr>
          <w:sz w:val="18"/>
        </w:rPr>
        <w:t>et</w:t>
      </w:r>
      <w:r>
        <w:rPr>
          <w:spacing w:val="-8"/>
          <w:sz w:val="18"/>
        </w:rPr>
        <w:t xml:space="preserve"> </w:t>
      </w:r>
      <w:r>
        <w:rPr>
          <w:sz w:val="18"/>
        </w:rPr>
        <w:t>al</w:t>
      </w:r>
      <w:r>
        <w:rPr>
          <w:spacing w:val="-5"/>
          <w:sz w:val="18"/>
        </w:rPr>
        <w:t xml:space="preserve"> </w:t>
      </w:r>
      <w:r>
        <w:rPr>
          <w:sz w:val="18"/>
        </w:rPr>
        <w:t>(1998)</w:t>
      </w:r>
      <w:r>
        <w:rPr>
          <w:spacing w:val="-8"/>
          <w:sz w:val="18"/>
        </w:rPr>
        <w:t xml:space="preserve"> </w:t>
      </w:r>
      <w:r>
        <w:rPr>
          <w:sz w:val="18"/>
        </w:rPr>
        <w:t>and</w:t>
      </w:r>
      <w:r>
        <w:rPr>
          <w:spacing w:val="-7"/>
          <w:sz w:val="18"/>
        </w:rPr>
        <w:t xml:space="preserve"> </w:t>
      </w:r>
      <w:r>
        <w:rPr>
          <w:sz w:val="18"/>
        </w:rPr>
        <w:t>AIHW</w:t>
      </w:r>
      <w:r>
        <w:rPr>
          <w:spacing w:val="-2"/>
          <w:sz w:val="18"/>
        </w:rPr>
        <w:t xml:space="preserve"> </w:t>
      </w:r>
      <w:r>
        <w:rPr>
          <w:sz w:val="18"/>
        </w:rPr>
        <w:t>NHMD</w:t>
      </w:r>
      <w:r>
        <w:rPr>
          <w:spacing w:val="-7"/>
          <w:sz w:val="18"/>
        </w:rPr>
        <w:t xml:space="preserve"> </w:t>
      </w:r>
      <w:r>
        <w:rPr>
          <w:spacing w:val="-2"/>
          <w:sz w:val="18"/>
        </w:rPr>
        <w:t>(2009).</w:t>
      </w:r>
    </w:p>
    <w:p w:rsidR="00DD1B90" w:rsidRDefault="00F727E3">
      <w:pPr>
        <w:pStyle w:val="BodyText"/>
        <w:spacing w:before="8"/>
        <w:rPr>
          <w:sz w:val="18"/>
        </w:rPr>
      </w:pPr>
      <w:r>
        <w:pict>
          <v:shape id="docshape217" o:spid="_x0000_s3216" type="#_x0000_t202" style="position:absolute;margin-left:92.4pt;margin-top:12.45pt;width:410.55pt;height:36.4pt;z-index:-15695360;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000000"/>
                    </w:rPr>
                    <w:t>For</w:t>
                  </w:r>
                  <w:r>
                    <w:rPr>
                      <w:color w:val="000000"/>
                      <w:spacing w:val="40"/>
                    </w:rPr>
                    <w:t xml:space="preserve"> </w:t>
                  </w:r>
                  <w:r>
                    <w:rPr>
                      <w:color w:val="000000"/>
                    </w:rPr>
                    <w:t>the</w:t>
                  </w:r>
                  <w:r>
                    <w:rPr>
                      <w:color w:val="000000"/>
                      <w:spacing w:val="40"/>
                    </w:rPr>
                    <w:t xml:space="preserve"> </w:t>
                  </w:r>
                  <w:r>
                    <w:rPr>
                      <w:color w:val="000000"/>
                    </w:rPr>
                    <w:t>year</w:t>
                  </w:r>
                  <w:r>
                    <w:rPr>
                      <w:color w:val="000000"/>
                      <w:spacing w:val="40"/>
                    </w:rPr>
                    <w:t xml:space="preserve"> </w:t>
                  </w:r>
                  <w:r>
                    <w:rPr>
                      <w:color w:val="000000"/>
                    </w:rPr>
                    <w:t>2008</w:t>
                  </w:r>
                  <w:r>
                    <w:rPr>
                      <w:color w:val="000000"/>
                      <w:spacing w:val="40"/>
                    </w:rPr>
                    <w:t xml:space="preserve"> </w:t>
                  </w:r>
                  <w:r>
                    <w:rPr>
                      <w:color w:val="000000"/>
                    </w:rPr>
                    <w:t>in</w:t>
                  </w:r>
                  <w:r>
                    <w:rPr>
                      <w:color w:val="000000"/>
                      <w:spacing w:val="40"/>
                    </w:rPr>
                    <w:t xml:space="preserve"> </w:t>
                  </w:r>
                  <w:r>
                    <w:rPr>
                      <w:color w:val="000000"/>
                    </w:rPr>
                    <w:t>Australia,</w:t>
                  </w:r>
                  <w:r>
                    <w:rPr>
                      <w:color w:val="000000"/>
                      <w:spacing w:val="40"/>
                    </w:rPr>
                    <w:t xml:space="preserve"> </w:t>
                  </w:r>
                  <w:r>
                    <w:rPr>
                      <w:color w:val="000000"/>
                    </w:rPr>
                    <w:t>there</w:t>
                  </w:r>
                  <w:r>
                    <w:rPr>
                      <w:color w:val="000000"/>
                      <w:spacing w:val="40"/>
                    </w:rPr>
                    <w:t xml:space="preserve"> </w:t>
                  </w:r>
                  <w:r>
                    <w:rPr>
                      <w:color w:val="000000"/>
                    </w:rPr>
                    <w:t>were</w:t>
                  </w:r>
                  <w:r>
                    <w:rPr>
                      <w:color w:val="000000"/>
                      <w:spacing w:val="40"/>
                    </w:rPr>
                    <w:t xml:space="preserve"> </w:t>
                  </w:r>
                  <w:r>
                    <w:rPr>
                      <w:color w:val="000000"/>
                    </w:rPr>
                    <w:t>an</w:t>
                  </w:r>
                  <w:r>
                    <w:rPr>
                      <w:color w:val="000000"/>
                      <w:spacing w:val="40"/>
                    </w:rPr>
                    <w:t xml:space="preserve"> </w:t>
                  </w:r>
                  <w:r>
                    <w:rPr>
                      <w:color w:val="000000"/>
                    </w:rPr>
                    <w:t>estimated</w:t>
                  </w:r>
                  <w:r>
                    <w:rPr>
                      <w:color w:val="000000"/>
                      <w:spacing w:val="40"/>
                    </w:rPr>
                    <w:t xml:space="preserve"> </w:t>
                  </w:r>
                  <w:r>
                    <w:rPr>
                      <w:color w:val="000000"/>
                    </w:rPr>
                    <w:t>1,493</w:t>
                  </w:r>
                  <w:r>
                    <w:rPr>
                      <w:color w:val="000000"/>
                      <w:spacing w:val="40"/>
                    </w:rPr>
                    <w:t xml:space="preserve"> </w:t>
                  </w:r>
                  <w:r>
                    <w:rPr>
                      <w:color w:val="000000"/>
                    </w:rPr>
                    <w:t>new</w:t>
                  </w:r>
                  <w:r>
                    <w:rPr>
                      <w:color w:val="000000"/>
                      <w:spacing w:val="40"/>
                    </w:rPr>
                    <w:t xml:space="preserve"> </w:t>
                  </w:r>
                  <w:r>
                    <w:rPr>
                      <w:color w:val="000000"/>
                    </w:rPr>
                    <w:t>cases</w:t>
                  </w:r>
                  <w:r>
                    <w:rPr>
                      <w:color w:val="000000"/>
                      <w:spacing w:val="40"/>
                    </w:rPr>
                    <w:t xml:space="preserve"> </w:t>
                  </w:r>
                  <w:r>
                    <w:rPr>
                      <w:color w:val="000000"/>
                    </w:rPr>
                    <w:t>of moderate TBI and 1,000 new cases of severe TBI.</w:t>
                  </w:r>
                </w:p>
              </w:txbxContent>
            </v:textbox>
            <w10:wrap type="topAndBottom" anchorx="page"/>
          </v:shape>
        </w:pict>
      </w:r>
    </w:p>
    <w:p w:rsidR="00DD1B90" w:rsidRDefault="00DD1B90">
      <w:pPr>
        <w:rPr>
          <w:sz w:val="18"/>
        </w:rPr>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spacing w:before="94"/>
        <w:ind w:left="438"/>
        <w:rPr>
          <w:b/>
        </w:rPr>
      </w:pPr>
      <w:r>
        <w:rPr>
          <w:b/>
          <w:color w:val="931537"/>
          <w:spacing w:val="-5"/>
        </w:rPr>
        <w:t>SCI</w:t>
      </w:r>
    </w:p>
    <w:p w:rsidR="00DD1B90" w:rsidRDefault="00DD1B90">
      <w:pPr>
        <w:pStyle w:val="BodyText"/>
        <w:rPr>
          <w:b/>
          <w:sz w:val="21"/>
        </w:rPr>
      </w:pPr>
    </w:p>
    <w:p w:rsidR="00DD1B90" w:rsidRDefault="00D5179D">
      <w:pPr>
        <w:pStyle w:val="BodyText"/>
        <w:ind w:left="438" w:right="523"/>
        <w:jc w:val="both"/>
      </w:pPr>
      <w:r>
        <w:t>The NISU</w:t>
      </w:r>
      <w:r>
        <w:rPr>
          <w:spacing w:val="-1"/>
        </w:rPr>
        <w:t xml:space="preserve"> </w:t>
      </w:r>
      <w:r>
        <w:t>published data on the</w:t>
      </w:r>
      <w:r>
        <w:rPr>
          <w:spacing w:val="-1"/>
        </w:rPr>
        <w:t xml:space="preserve"> </w:t>
      </w:r>
      <w:r>
        <w:t>number of new</w:t>
      </w:r>
      <w:r>
        <w:rPr>
          <w:spacing w:val="-2"/>
        </w:rPr>
        <w:t xml:space="preserve"> </w:t>
      </w:r>
      <w:r>
        <w:t>cases of persisting SCI in 2006-07 based on cases registered by the Australian Spinal Cord Injury Register (ASCIR) (Cripps 2008). The ASCIR captures all adult cases admitted to the six Australian hospitals with specialist SCI units. Within this report, NISU reported the number of incident cases of SCI due to traumatic causes as 272 in 2006-07. The gender ratio was reported to be 83% male and 17% female and the severity split was reported as 49.8% paraplegia and 50.2% quadriplegia.</w:t>
      </w:r>
    </w:p>
    <w:p w:rsidR="00DD1B90" w:rsidRDefault="00DD1B90">
      <w:pPr>
        <w:pStyle w:val="BodyText"/>
        <w:rPr>
          <w:sz w:val="21"/>
        </w:rPr>
      </w:pPr>
    </w:p>
    <w:p w:rsidR="00DD1B90" w:rsidRDefault="00D5179D">
      <w:pPr>
        <w:pStyle w:val="BodyText"/>
        <w:ind w:left="438" w:right="520"/>
        <w:jc w:val="both"/>
      </w:pPr>
      <w:r>
        <w:t>The incidence of paraplegia and quadriplegia in Australia in 2008 was estimated based on the incident number of cases reported by Cripps for 2006-07 and the following adjustments:</w:t>
      </w:r>
    </w:p>
    <w:p w:rsidR="00DD1B90" w:rsidRDefault="00D5179D">
      <w:pPr>
        <w:pStyle w:val="ListParagraph"/>
        <w:numPr>
          <w:ilvl w:val="0"/>
          <w:numId w:val="21"/>
        </w:numPr>
        <w:tabs>
          <w:tab w:val="left" w:pos="1005"/>
        </w:tabs>
        <w:spacing w:before="118"/>
        <w:ind w:right="522"/>
        <w:jc w:val="both"/>
        <w:rPr>
          <w:rFonts w:ascii="Wingdings" w:hAnsi="Wingdings"/>
          <w:color w:val="931537"/>
        </w:rPr>
      </w:pPr>
      <w:r>
        <w:rPr>
          <w:b/>
        </w:rPr>
        <w:t>Applied an age/gender distribution</w:t>
      </w:r>
      <w:r>
        <w:t>. Separations data for the ICD-10 codes relating</w:t>
      </w:r>
      <w:r>
        <w:rPr>
          <w:spacing w:val="40"/>
        </w:rPr>
        <w:t xml:space="preserve"> </w:t>
      </w:r>
      <w:r>
        <w:t>to</w:t>
      </w:r>
      <w:r>
        <w:rPr>
          <w:spacing w:val="-1"/>
        </w:rPr>
        <w:t xml:space="preserve"> </w:t>
      </w:r>
      <w:r>
        <w:t>SCI (codes</w:t>
      </w:r>
      <w:r>
        <w:rPr>
          <w:spacing w:val="-1"/>
        </w:rPr>
        <w:t xml:space="preserve"> </w:t>
      </w:r>
      <w:r>
        <w:t>as</w:t>
      </w:r>
      <w:r>
        <w:rPr>
          <w:spacing w:val="-1"/>
        </w:rPr>
        <w:t xml:space="preserve"> </w:t>
      </w:r>
      <w:r>
        <w:t>reported</w:t>
      </w:r>
      <w:r>
        <w:rPr>
          <w:spacing w:val="-1"/>
        </w:rPr>
        <w:t xml:space="preserve"> </w:t>
      </w:r>
      <w:r>
        <w:t>by</w:t>
      </w:r>
      <w:r>
        <w:rPr>
          <w:spacing w:val="-4"/>
        </w:rPr>
        <w:t xml:space="preserve"> </w:t>
      </w:r>
      <w:r>
        <w:t>all ICD-10</w:t>
      </w:r>
      <w:r>
        <w:rPr>
          <w:spacing w:val="-1"/>
        </w:rPr>
        <w:t xml:space="preserve"> </w:t>
      </w:r>
      <w:r>
        <w:t>SCI codes</w:t>
      </w:r>
      <w:r>
        <w:rPr>
          <w:spacing w:val="-1"/>
        </w:rPr>
        <w:t xml:space="preserve"> </w:t>
      </w:r>
      <w:r>
        <w:t>(consistent codes</w:t>
      </w:r>
      <w:r>
        <w:rPr>
          <w:spacing w:val="-1"/>
        </w:rPr>
        <w:t xml:space="preserve"> </w:t>
      </w:r>
      <w:r>
        <w:t>utilised</w:t>
      </w:r>
      <w:r>
        <w:rPr>
          <w:spacing w:val="-1"/>
        </w:rPr>
        <w:t xml:space="preserve"> </w:t>
      </w:r>
      <w:r>
        <w:t>to</w:t>
      </w:r>
      <w:r>
        <w:rPr>
          <w:spacing w:val="-1"/>
        </w:rPr>
        <w:t xml:space="preserve"> </w:t>
      </w:r>
      <w:r>
        <w:t>retrieve national SCI separations data by Henley (2009), the year 2006-07 were retrieved from the AIHW NHMD disaggregated by gender and age. This age and gender distribution was applied to the estimated number of incident cases of paraplegia and quadriplegia.</w:t>
      </w:r>
    </w:p>
    <w:p w:rsidR="00DD1B90" w:rsidRDefault="00D5179D">
      <w:pPr>
        <w:pStyle w:val="ListParagraph"/>
        <w:numPr>
          <w:ilvl w:val="0"/>
          <w:numId w:val="21"/>
        </w:numPr>
        <w:tabs>
          <w:tab w:val="left" w:pos="1005"/>
        </w:tabs>
        <w:spacing w:before="120"/>
        <w:ind w:right="524"/>
        <w:jc w:val="both"/>
        <w:rPr>
          <w:rFonts w:ascii="Wingdings" w:hAnsi="Wingdings"/>
          <w:color w:val="931537"/>
        </w:rPr>
      </w:pPr>
      <w:r>
        <w:rPr>
          <w:b/>
        </w:rPr>
        <w:t>Increased incidence consistent with population growth between 2006 to 2008</w:t>
      </w:r>
      <w:r>
        <w:t>. Age and gender specific population incidence rates were estimated for the year 2006. Age and gender specific incidence rates were then applied to the 2008 Australian population. Population data were sourced from the Access Economics demographic model which is based on ABS data and projections.</w:t>
      </w:r>
    </w:p>
    <w:p w:rsidR="00DD1B90" w:rsidRDefault="00DD1B90">
      <w:pPr>
        <w:pStyle w:val="BodyText"/>
        <w:spacing w:before="1"/>
        <w:rPr>
          <w:sz w:val="21"/>
        </w:rPr>
      </w:pPr>
    </w:p>
    <w:p w:rsidR="00DD1B90" w:rsidRDefault="00D5179D">
      <w:pPr>
        <w:pStyle w:val="BodyText"/>
        <w:ind w:left="438" w:right="522"/>
        <w:jc w:val="both"/>
      </w:pPr>
      <w:r>
        <w:t>The number of incident cases for Australia in 2008 was estimated to be 137 for paraplegia and 136 for quadriplegia (Table 2-13). This is equivalent to incidence rates of 0.6 and 0.6 cases per 100,000 persons for paraplegia and quadriplegia respectively. SCI was approximately five-fold more common in males relative to females, and similar to TBI, cases were most common in young adults aged 15-25.</w:t>
      </w:r>
      <w:r>
        <w:rPr>
          <w:spacing w:val="40"/>
        </w:rPr>
        <w:t xml:space="preserve"> </w:t>
      </w:r>
      <w:r>
        <w:t>The age and gender distribution for paraplegia and quadriplegia (combined) is illustrated in Figure 2.8.</w:t>
      </w:r>
    </w:p>
    <w:p w:rsidR="00DD1B90" w:rsidRDefault="00DD1B90">
      <w:pPr>
        <w:pStyle w:val="BodyText"/>
        <w:spacing w:before="9"/>
        <w:rPr>
          <w:sz w:val="20"/>
        </w:rPr>
      </w:pPr>
    </w:p>
    <w:p w:rsidR="00DD1B90" w:rsidRDefault="00D5179D">
      <w:pPr>
        <w:pStyle w:val="BodyText"/>
        <w:ind w:left="438" w:right="522"/>
        <w:jc w:val="both"/>
      </w:pPr>
      <w:r>
        <w:t>This incidence of SCI estimated for this analysis in 2008 (278 SCI cases) is likely to be conservative. In a recent NISU publication reporting SCI separations between 1 July 1999 and 30 June 2005 based on data retrieved from the AIHW NHMD, the number of SCI-related separations admitted to hospitals with and without SCI units were reported as 3,806 and 5,280 (ratio of 1:1.39) respectively. Therefore it is likely that some SCI cases are not</w:t>
      </w:r>
      <w:r>
        <w:rPr>
          <w:spacing w:val="40"/>
        </w:rPr>
        <w:t xml:space="preserve"> </w:t>
      </w:r>
      <w:r>
        <w:t>admitted to SCI specialist hospitals and not captured in the ASCIR. The economic costs based on SCI cases admitted to all hospitals is included within a sensitivity analysis and specific methods for the estimation of incidence are described in Appendix B.</w:t>
      </w:r>
    </w:p>
    <w:p w:rsidR="00DD1B90" w:rsidRDefault="00DD1B90">
      <w:pPr>
        <w:pStyle w:val="BodyText"/>
        <w:spacing w:before="7"/>
        <w:rPr>
          <w:sz w:val="20"/>
        </w:rPr>
      </w:pPr>
    </w:p>
    <w:p w:rsidR="00DD1B90" w:rsidRDefault="00D5179D">
      <w:pPr>
        <w:pStyle w:val="Heading4"/>
        <w:ind w:right="570"/>
        <w:jc w:val="center"/>
      </w:pPr>
      <w:r>
        <w:rPr>
          <w:smallCaps/>
          <w:color w:val="931537"/>
        </w:rPr>
        <w:t>Table</w:t>
      </w:r>
      <w:r>
        <w:rPr>
          <w:smallCaps/>
          <w:color w:val="931537"/>
          <w:spacing w:val="-13"/>
        </w:rPr>
        <w:t xml:space="preserve"> </w:t>
      </w:r>
      <w:r>
        <w:rPr>
          <w:smallCaps/>
          <w:color w:val="931537"/>
        </w:rPr>
        <w:t>2-13:</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8"/>
        </w:rPr>
        <w:t xml:space="preserve"> </w:t>
      </w:r>
      <w:r>
        <w:rPr>
          <w:smallCaps/>
          <w:color w:val="931537"/>
        </w:rPr>
        <w:t>SCI</w:t>
      </w:r>
      <w:r>
        <w:rPr>
          <w:smallCaps/>
          <w:color w:val="931537"/>
          <w:spacing w:val="-13"/>
        </w:rPr>
        <w:t xml:space="preserve"> </w:t>
      </w:r>
      <w:r>
        <w:rPr>
          <w:smallCaps/>
          <w:color w:val="931537"/>
        </w:rPr>
        <w:t>by</w:t>
      </w:r>
      <w:r>
        <w:rPr>
          <w:smallCaps/>
          <w:color w:val="931537"/>
          <w:spacing w:val="-8"/>
        </w:rPr>
        <w:t xml:space="preserve"> </w:t>
      </w:r>
      <w:r>
        <w:rPr>
          <w:smallCaps/>
          <w:color w:val="931537"/>
        </w:rPr>
        <w:t>severity</w:t>
      </w:r>
      <w:r>
        <w:rPr>
          <w:smallCaps/>
          <w:color w:val="931537"/>
          <w:spacing w:val="-10"/>
        </w:rPr>
        <w:t xml:space="preserve"> </w:t>
      </w:r>
      <w:r>
        <w:rPr>
          <w:smallCaps/>
          <w:color w:val="931537"/>
        </w:rPr>
        <w:t>and</w:t>
      </w:r>
      <w:r>
        <w:rPr>
          <w:smallCaps/>
          <w:color w:val="931537"/>
          <w:spacing w:val="-9"/>
        </w:rPr>
        <w:t xml:space="preserve"> </w:t>
      </w:r>
      <w:r>
        <w:rPr>
          <w:smallCaps/>
          <w:color w:val="931537"/>
        </w:rPr>
        <w:t>gender,</w:t>
      </w:r>
      <w:r>
        <w:rPr>
          <w:smallCaps/>
          <w:color w:val="931537"/>
          <w:spacing w:val="-13"/>
        </w:rPr>
        <w:t xml:space="preserve"> </w:t>
      </w:r>
      <w:r>
        <w:rPr>
          <w:smallCaps/>
          <w:color w:val="931537"/>
        </w:rPr>
        <w:t>Australia,</w:t>
      </w:r>
      <w:r>
        <w:rPr>
          <w:smallCaps/>
          <w:color w:val="931537"/>
          <w:spacing w:val="-12"/>
        </w:rPr>
        <w:t xml:space="preserve"> </w:t>
      </w:r>
      <w:r>
        <w:rPr>
          <w:smallCaps/>
          <w:color w:val="931537"/>
          <w:spacing w:val="-4"/>
        </w:rPr>
        <w:t>2008</w:t>
      </w:r>
    </w:p>
    <w:p w:rsidR="00DD1B90" w:rsidRDefault="00DD1B90">
      <w:pPr>
        <w:pStyle w:val="BodyText"/>
        <w:spacing w:before="8"/>
        <w:rPr>
          <w:b/>
          <w:sz w:val="5"/>
        </w:rPr>
      </w:pPr>
    </w:p>
    <w:tbl>
      <w:tblPr>
        <w:tblW w:w="0" w:type="auto"/>
        <w:tblInd w:w="897" w:type="dxa"/>
        <w:tblBorders>
          <w:top w:val="single" w:sz="18" w:space="0" w:color="931537"/>
          <w:left w:val="single" w:sz="18" w:space="0" w:color="931537"/>
          <w:bottom w:val="single" w:sz="18" w:space="0" w:color="931537"/>
          <w:right w:val="single" w:sz="18" w:space="0" w:color="931537"/>
          <w:insideH w:val="single" w:sz="18" w:space="0" w:color="931537"/>
          <w:insideV w:val="single" w:sz="18" w:space="0" w:color="931537"/>
        </w:tblBorders>
        <w:tblLayout w:type="fixed"/>
        <w:tblCellMar>
          <w:left w:w="0" w:type="dxa"/>
          <w:right w:w="0" w:type="dxa"/>
        </w:tblCellMar>
        <w:tblLook w:val="01E0" w:firstRow="1" w:lastRow="1" w:firstColumn="1" w:lastColumn="1" w:noHBand="0" w:noVBand="0"/>
      </w:tblPr>
      <w:tblGrid>
        <w:gridCol w:w="912"/>
        <w:gridCol w:w="1780"/>
        <w:gridCol w:w="895"/>
        <w:gridCol w:w="1093"/>
        <w:gridCol w:w="905"/>
        <w:gridCol w:w="2565"/>
      </w:tblGrid>
      <w:tr w:rsidR="00DD1B90">
        <w:trPr>
          <w:trHeight w:val="377"/>
        </w:trPr>
        <w:tc>
          <w:tcPr>
            <w:tcW w:w="2692" w:type="dxa"/>
            <w:gridSpan w:val="2"/>
            <w:tcBorders>
              <w:left w:val="nil"/>
              <w:bottom w:val="single" w:sz="12" w:space="0" w:color="931537"/>
              <w:right w:val="single" w:sz="6" w:space="0" w:color="931537"/>
            </w:tcBorders>
          </w:tcPr>
          <w:p w:rsidR="00DD1B90" w:rsidRDefault="00D5179D">
            <w:pPr>
              <w:pStyle w:val="TableParagraph"/>
              <w:spacing w:before="54"/>
              <w:ind w:left="786"/>
              <w:rPr>
                <w:b/>
              </w:rPr>
            </w:pPr>
            <w:r>
              <w:rPr>
                <w:b/>
                <w:color w:val="931537"/>
                <w:spacing w:val="-2"/>
              </w:rPr>
              <w:t>Paraplegia</w:t>
            </w:r>
          </w:p>
        </w:tc>
        <w:tc>
          <w:tcPr>
            <w:tcW w:w="2893" w:type="dxa"/>
            <w:gridSpan w:val="3"/>
            <w:tcBorders>
              <w:left w:val="single" w:sz="6" w:space="0" w:color="931537"/>
              <w:bottom w:val="single" w:sz="12" w:space="0" w:color="931537"/>
              <w:right w:val="nil"/>
            </w:tcBorders>
          </w:tcPr>
          <w:p w:rsidR="00DD1B90" w:rsidRDefault="00D5179D">
            <w:pPr>
              <w:pStyle w:val="TableParagraph"/>
              <w:spacing w:before="54"/>
              <w:ind w:left="766"/>
              <w:rPr>
                <w:b/>
              </w:rPr>
            </w:pPr>
            <w:r>
              <w:rPr>
                <w:b/>
                <w:color w:val="931537"/>
                <w:spacing w:val="-2"/>
              </w:rPr>
              <w:t>Quadriplegia</w:t>
            </w:r>
          </w:p>
        </w:tc>
        <w:tc>
          <w:tcPr>
            <w:tcW w:w="2565" w:type="dxa"/>
            <w:vMerge w:val="restart"/>
            <w:tcBorders>
              <w:left w:val="nil"/>
              <w:bottom w:val="single" w:sz="12" w:space="0" w:color="931537"/>
              <w:right w:val="nil"/>
            </w:tcBorders>
          </w:tcPr>
          <w:p w:rsidR="00DD1B90" w:rsidRDefault="00D5179D">
            <w:pPr>
              <w:pStyle w:val="TableParagraph"/>
              <w:spacing w:before="54"/>
              <w:ind w:left="484"/>
              <w:rPr>
                <w:b/>
              </w:rPr>
            </w:pPr>
            <w:r>
              <w:rPr>
                <w:b/>
                <w:color w:val="931537"/>
              </w:rPr>
              <w:t>Combined</w:t>
            </w:r>
            <w:r>
              <w:rPr>
                <w:b/>
                <w:color w:val="931537"/>
                <w:spacing w:val="-8"/>
              </w:rPr>
              <w:t xml:space="preserve"> </w:t>
            </w:r>
            <w:r>
              <w:rPr>
                <w:b/>
                <w:color w:val="931537"/>
                <w:spacing w:val="-4"/>
              </w:rPr>
              <w:t>total</w:t>
            </w:r>
          </w:p>
        </w:tc>
      </w:tr>
      <w:tr w:rsidR="00DD1B90">
        <w:trPr>
          <w:trHeight w:val="425"/>
        </w:trPr>
        <w:tc>
          <w:tcPr>
            <w:tcW w:w="912" w:type="dxa"/>
            <w:tcBorders>
              <w:top w:val="single" w:sz="12" w:space="0" w:color="931537"/>
              <w:left w:val="nil"/>
              <w:bottom w:val="single" w:sz="12" w:space="0" w:color="931537"/>
              <w:right w:val="nil"/>
            </w:tcBorders>
          </w:tcPr>
          <w:p w:rsidR="00DD1B90" w:rsidRDefault="00D5179D">
            <w:pPr>
              <w:pStyle w:val="TableParagraph"/>
              <w:spacing w:before="57"/>
              <w:ind w:left="238" w:right="159"/>
              <w:jc w:val="center"/>
              <w:rPr>
                <w:b/>
              </w:rPr>
            </w:pPr>
            <w:r>
              <w:rPr>
                <w:b/>
                <w:color w:val="931537"/>
                <w:spacing w:val="-4"/>
              </w:rPr>
              <w:t>Male</w:t>
            </w:r>
          </w:p>
        </w:tc>
        <w:tc>
          <w:tcPr>
            <w:tcW w:w="1780" w:type="dxa"/>
            <w:tcBorders>
              <w:top w:val="single" w:sz="12" w:space="0" w:color="931537"/>
              <w:left w:val="nil"/>
              <w:bottom w:val="single" w:sz="12" w:space="0" w:color="931537"/>
              <w:right w:val="single" w:sz="6" w:space="0" w:color="931537"/>
            </w:tcBorders>
          </w:tcPr>
          <w:p w:rsidR="00DD1B90" w:rsidRDefault="00D5179D">
            <w:pPr>
              <w:pStyle w:val="TableParagraph"/>
              <w:tabs>
                <w:tab w:val="left" w:pos="974"/>
              </w:tabs>
              <w:spacing w:before="57"/>
              <w:ind w:right="101"/>
              <w:jc w:val="right"/>
              <w:rPr>
                <w:b/>
              </w:rPr>
            </w:pPr>
            <w:r>
              <w:rPr>
                <w:b/>
                <w:color w:val="931537"/>
                <w:spacing w:val="-2"/>
              </w:rPr>
              <w:t>Female</w:t>
            </w:r>
            <w:r>
              <w:rPr>
                <w:b/>
                <w:color w:val="931537"/>
              </w:rPr>
              <w:tab/>
            </w:r>
            <w:r>
              <w:rPr>
                <w:b/>
                <w:color w:val="931537"/>
                <w:spacing w:val="-4"/>
              </w:rPr>
              <w:t>Total</w:t>
            </w:r>
          </w:p>
        </w:tc>
        <w:tc>
          <w:tcPr>
            <w:tcW w:w="895" w:type="dxa"/>
            <w:tcBorders>
              <w:top w:val="single" w:sz="12" w:space="0" w:color="931537"/>
              <w:left w:val="single" w:sz="6" w:space="0" w:color="931537"/>
              <w:bottom w:val="single" w:sz="12" w:space="0" w:color="931537"/>
              <w:right w:val="nil"/>
            </w:tcBorders>
          </w:tcPr>
          <w:p w:rsidR="00DD1B90" w:rsidRDefault="00D5179D">
            <w:pPr>
              <w:pStyle w:val="TableParagraph"/>
              <w:spacing w:before="57"/>
              <w:ind w:right="159"/>
              <w:jc w:val="right"/>
              <w:rPr>
                <w:b/>
              </w:rPr>
            </w:pPr>
            <w:r>
              <w:rPr>
                <w:b/>
                <w:color w:val="931537"/>
                <w:spacing w:val="-4"/>
              </w:rPr>
              <w:t>Male</w:t>
            </w:r>
          </w:p>
        </w:tc>
        <w:tc>
          <w:tcPr>
            <w:tcW w:w="1093" w:type="dxa"/>
            <w:tcBorders>
              <w:top w:val="single" w:sz="12" w:space="0" w:color="931537"/>
              <w:left w:val="nil"/>
              <w:bottom w:val="single" w:sz="12" w:space="0" w:color="931537"/>
              <w:right w:val="nil"/>
            </w:tcBorders>
          </w:tcPr>
          <w:p w:rsidR="00DD1B90" w:rsidRDefault="00D5179D">
            <w:pPr>
              <w:pStyle w:val="TableParagraph"/>
              <w:spacing w:before="57"/>
              <w:ind w:left="158" w:right="147"/>
              <w:jc w:val="center"/>
              <w:rPr>
                <w:b/>
              </w:rPr>
            </w:pPr>
            <w:r>
              <w:rPr>
                <w:b/>
                <w:color w:val="931537"/>
                <w:spacing w:val="-2"/>
              </w:rPr>
              <w:t>Female</w:t>
            </w:r>
          </w:p>
        </w:tc>
        <w:tc>
          <w:tcPr>
            <w:tcW w:w="905" w:type="dxa"/>
            <w:tcBorders>
              <w:top w:val="single" w:sz="12" w:space="0" w:color="931537"/>
              <w:left w:val="nil"/>
              <w:bottom w:val="single" w:sz="12" w:space="0" w:color="931537"/>
              <w:right w:val="nil"/>
            </w:tcBorders>
          </w:tcPr>
          <w:p w:rsidR="00DD1B90" w:rsidRDefault="00D5179D">
            <w:pPr>
              <w:pStyle w:val="TableParagraph"/>
              <w:spacing w:before="57"/>
              <w:ind w:right="215"/>
              <w:jc w:val="right"/>
              <w:rPr>
                <w:b/>
              </w:rPr>
            </w:pPr>
            <w:r>
              <w:rPr>
                <w:b/>
                <w:color w:val="931537"/>
                <w:spacing w:val="-2"/>
              </w:rPr>
              <w:t>Total</w:t>
            </w:r>
          </w:p>
        </w:tc>
        <w:tc>
          <w:tcPr>
            <w:tcW w:w="2565" w:type="dxa"/>
            <w:vMerge/>
            <w:tcBorders>
              <w:top w:val="nil"/>
              <w:left w:val="nil"/>
              <w:bottom w:val="single" w:sz="12" w:space="0" w:color="931537"/>
              <w:right w:val="nil"/>
            </w:tcBorders>
          </w:tcPr>
          <w:p w:rsidR="00DD1B90" w:rsidRDefault="00DD1B90">
            <w:pPr>
              <w:rPr>
                <w:sz w:val="2"/>
                <w:szCs w:val="2"/>
              </w:rPr>
            </w:pPr>
          </w:p>
        </w:tc>
      </w:tr>
      <w:tr w:rsidR="00DD1B90">
        <w:trPr>
          <w:trHeight w:val="300"/>
        </w:trPr>
        <w:tc>
          <w:tcPr>
            <w:tcW w:w="912" w:type="dxa"/>
            <w:tcBorders>
              <w:top w:val="single" w:sz="12" w:space="0" w:color="931537"/>
              <w:left w:val="nil"/>
              <w:right w:val="nil"/>
            </w:tcBorders>
          </w:tcPr>
          <w:p w:rsidR="00DD1B90" w:rsidRDefault="00D5179D">
            <w:pPr>
              <w:pStyle w:val="TableParagraph"/>
              <w:spacing w:before="61" w:line="220" w:lineRule="exact"/>
              <w:ind w:left="384" w:right="168"/>
              <w:jc w:val="center"/>
              <w:rPr>
                <w:sz w:val="20"/>
              </w:rPr>
            </w:pPr>
            <w:r>
              <w:rPr>
                <w:spacing w:val="-5"/>
                <w:sz w:val="20"/>
              </w:rPr>
              <w:t>114</w:t>
            </w:r>
          </w:p>
        </w:tc>
        <w:tc>
          <w:tcPr>
            <w:tcW w:w="1780" w:type="dxa"/>
            <w:tcBorders>
              <w:top w:val="single" w:sz="12" w:space="0" w:color="931537"/>
              <w:left w:val="nil"/>
              <w:right w:val="single" w:sz="6" w:space="0" w:color="931537"/>
            </w:tcBorders>
          </w:tcPr>
          <w:p w:rsidR="00DD1B90" w:rsidRDefault="00D5179D">
            <w:pPr>
              <w:pStyle w:val="TableParagraph"/>
              <w:tabs>
                <w:tab w:val="left" w:pos="801"/>
              </w:tabs>
              <w:spacing w:before="61" w:line="220" w:lineRule="exact"/>
              <w:ind w:right="127"/>
              <w:jc w:val="right"/>
              <w:rPr>
                <w:sz w:val="20"/>
              </w:rPr>
            </w:pPr>
            <w:r>
              <w:rPr>
                <w:spacing w:val="-5"/>
                <w:sz w:val="20"/>
              </w:rPr>
              <w:t>23</w:t>
            </w:r>
            <w:r>
              <w:rPr>
                <w:sz w:val="20"/>
              </w:rPr>
              <w:tab/>
            </w:r>
            <w:r>
              <w:rPr>
                <w:spacing w:val="-5"/>
                <w:sz w:val="20"/>
              </w:rPr>
              <w:t>137</w:t>
            </w:r>
          </w:p>
        </w:tc>
        <w:tc>
          <w:tcPr>
            <w:tcW w:w="895" w:type="dxa"/>
            <w:tcBorders>
              <w:top w:val="single" w:sz="12" w:space="0" w:color="931537"/>
              <w:left w:val="single" w:sz="6" w:space="0" w:color="931537"/>
              <w:right w:val="nil"/>
            </w:tcBorders>
          </w:tcPr>
          <w:p w:rsidR="00DD1B90" w:rsidRDefault="00D5179D">
            <w:pPr>
              <w:pStyle w:val="TableParagraph"/>
              <w:spacing w:before="61" w:line="220" w:lineRule="exact"/>
              <w:ind w:right="170"/>
              <w:jc w:val="right"/>
              <w:rPr>
                <w:sz w:val="20"/>
              </w:rPr>
            </w:pPr>
            <w:r>
              <w:rPr>
                <w:spacing w:val="-5"/>
                <w:sz w:val="20"/>
              </w:rPr>
              <w:t>113</w:t>
            </w:r>
          </w:p>
        </w:tc>
        <w:tc>
          <w:tcPr>
            <w:tcW w:w="1093" w:type="dxa"/>
            <w:tcBorders>
              <w:top w:val="single" w:sz="12" w:space="0" w:color="931537"/>
              <w:left w:val="nil"/>
              <w:right w:val="nil"/>
            </w:tcBorders>
          </w:tcPr>
          <w:p w:rsidR="00DD1B90" w:rsidRDefault="00D5179D">
            <w:pPr>
              <w:pStyle w:val="TableParagraph"/>
              <w:spacing w:before="61" w:line="220" w:lineRule="exact"/>
              <w:ind w:left="158" w:right="8"/>
              <w:jc w:val="center"/>
              <w:rPr>
                <w:sz w:val="20"/>
              </w:rPr>
            </w:pPr>
            <w:r>
              <w:rPr>
                <w:spacing w:val="-5"/>
                <w:sz w:val="20"/>
              </w:rPr>
              <w:t>23</w:t>
            </w:r>
          </w:p>
        </w:tc>
        <w:tc>
          <w:tcPr>
            <w:tcW w:w="905" w:type="dxa"/>
            <w:tcBorders>
              <w:top w:val="single" w:sz="12" w:space="0" w:color="931537"/>
              <w:left w:val="nil"/>
              <w:right w:val="nil"/>
            </w:tcBorders>
          </w:tcPr>
          <w:p w:rsidR="00DD1B90" w:rsidRDefault="00D5179D">
            <w:pPr>
              <w:pStyle w:val="TableParagraph"/>
              <w:spacing w:before="61" w:line="220" w:lineRule="exact"/>
              <w:ind w:right="238"/>
              <w:jc w:val="right"/>
              <w:rPr>
                <w:sz w:val="20"/>
              </w:rPr>
            </w:pPr>
            <w:r>
              <w:rPr>
                <w:spacing w:val="-5"/>
                <w:sz w:val="20"/>
              </w:rPr>
              <w:t>136</w:t>
            </w:r>
          </w:p>
        </w:tc>
        <w:tc>
          <w:tcPr>
            <w:tcW w:w="2565" w:type="dxa"/>
            <w:tcBorders>
              <w:top w:val="single" w:sz="12" w:space="0" w:color="931537"/>
              <w:left w:val="nil"/>
              <w:right w:val="nil"/>
            </w:tcBorders>
          </w:tcPr>
          <w:p w:rsidR="00DD1B90" w:rsidRDefault="00D5179D">
            <w:pPr>
              <w:pStyle w:val="TableParagraph"/>
              <w:spacing w:before="61" w:line="220" w:lineRule="exact"/>
              <w:ind w:left="1174" w:right="1032"/>
              <w:jc w:val="center"/>
              <w:rPr>
                <w:sz w:val="20"/>
              </w:rPr>
            </w:pPr>
            <w:r>
              <w:rPr>
                <w:spacing w:val="-5"/>
                <w:sz w:val="20"/>
              </w:rPr>
              <w:t>274</w:t>
            </w:r>
          </w:p>
        </w:tc>
      </w:tr>
    </w:tbl>
    <w:p w:rsidR="00DD1B90" w:rsidRDefault="00D5179D">
      <w:pPr>
        <w:spacing w:before="60"/>
        <w:ind w:left="477" w:right="568"/>
        <w:jc w:val="center"/>
        <w:rPr>
          <w:sz w:val="18"/>
        </w:rPr>
      </w:pPr>
      <w:r>
        <w:rPr>
          <w:sz w:val="18"/>
        </w:rPr>
        <w:t>Source:</w:t>
      </w:r>
      <w:r>
        <w:rPr>
          <w:spacing w:val="-9"/>
          <w:sz w:val="18"/>
        </w:rPr>
        <w:t xml:space="preserve"> </w:t>
      </w:r>
      <w:r>
        <w:rPr>
          <w:sz w:val="18"/>
        </w:rPr>
        <w:t>Cripps</w:t>
      </w:r>
      <w:r>
        <w:rPr>
          <w:spacing w:val="-7"/>
          <w:sz w:val="18"/>
        </w:rPr>
        <w:t xml:space="preserve"> </w:t>
      </w:r>
      <w:r>
        <w:rPr>
          <w:sz w:val="18"/>
        </w:rPr>
        <w:t>(2008),</w:t>
      </w:r>
      <w:r>
        <w:rPr>
          <w:spacing w:val="-11"/>
          <w:sz w:val="18"/>
        </w:rPr>
        <w:t xml:space="preserve"> </w:t>
      </w:r>
      <w:r>
        <w:rPr>
          <w:sz w:val="18"/>
        </w:rPr>
        <w:t>AIHW</w:t>
      </w:r>
      <w:r>
        <w:rPr>
          <w:spacing w:val="-5"/>
          <w:sz w:val="18"/>
        </w:rPr>
        <w:t xml:space="preserve"> </w:t>
      </w:r>
      <w:r>
        <w:rPr>
          <w:sz w:val="18"/>
        </w:rPr>
        <w:t>NHMD</w:t>
      </w:r>
      <w:r>
        <w:rPr>
          <w:spacing w:val="-10"/>
          <w:sz w:val="18"/>
        </w:rPr>
        <w:t xml:space="preserve"> </w:t>
      </w:r>
      <w:r>
        <w:rPr>
          <w:spacing w:val="-2"/>
          <w:sz w:val="18"/>
        </w:rPr>
        <w:t>(2008)</w:t>
      </w:r>
    </w:p>
    <w:p w:rsidR="00DD1B90" w:rsidRDefault="00DD1B90">
      <w:pPr>
        <w:jc w:val="center"/>
        <w:rPr>
          <w:sz w:val="18"/>
        </w:rPr>
        <w:sectPr w:rsidR="00DD1B90">
          <w:pgSz w:w="11900" w:h="16840"/>
          <w:pgMar w:top="1120" w:right="880" w:bottom="1280" w:left="980" w:header="856" w:footer="1088" w:gutter="0"/>
          <w:cols w:space="720"/>
        </w:sectPr>
      </w:pPr>
    </w:p>
    <w:p w:rsidR="00DD1B90" w:rsidRDefault="00D5179D">
      <w:pPr>
        <w:pStyle w:val="BodyText"/>
        <w:rPr>
          <w:sz w:val="17"/>
        </w:rPr>
      </w:pPr>
      <w:r>
        <w:rPr>
          <w:noProof/>
        </w:rPr>
        <w:lastRenderedPageBreak/>
        <w:drawing>
          <wp:anchor distT="0" distB="0" distL="0" distR="0" simplePos="0" relativeHeight="15767552" behindDoc="0" locked="0" layoutInCell="1" allowOverlap="1">
            <wp:simplePos x="0" y="0"/>
            <wp:positionH relativeFrom="page">
              <wp:posOffset>775709</wp:posOffset>
            </wp:positionH>
            <wp:positionV relativeFrom="page">
              <wp:posOffset>9875551</wp:posOffset>
            </wp:positionV>
            <wp:extent cx="5714741" cy="359630"/>
            <wp:effectExtent l="0" t="0" r="0" b="0"/>
            <wp:wrapNone/>
            <wp:docPr id="4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60" cstate="print"/>
                    <a:stretch>
                      <a:fillRect/>
                    </a:stretch>
                  </pic:blipFill>
                  <pic:spPr>
                    <a:xfrm>
                      <a:off x="0" y="0"/>
                      <a:ext cx="5714741" cy="359630"/>
                    </a:xfrm>
                    <a:prstGeom prst="rect">
                      <a:avLst/>
                    </a:prstGeom>
                  </pic:spPr>
                </pic:pic>
              </a:graphicData>
            </a:graphic>
          </wp:anchor>
        </w:drawing>
      </w:r>
    </w:p>
    <w:p w:rsidR="00DD1B90" w:rsidRDefault="00D5179D">
      <w:pPr>
        <w:pStyle w:val="Heading4"/>
        <w:spacing w:before="94"/>
        <w:ind w:left="865"/>
      </w:pPr>
      <w:r>
        <w:rPr>
          <w:smallCaps/>
          <w:color w:val="931537"/>
        </w:rPr>
        <w:t>Figure</w:t>
      </w:r>
      <w:r>
        <w:rPr>
          <w:smallCaps/>
          <w:color w:val="931537"/>
          <w:spacing w:val="-13"/>
        </w:rPr>
        <w:t xml:space="preserve"> </w:t>
      </w:r>
      <w:r>
        <w:rPr>
          <w:smallCaps/>
          <w:color w:val="931537"/>
        </w:rPr>
        <w:t>2.8:</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SCI</w:t>
      </w:r>
      <w:r>
        <w:rPr>
          <w:smallCaps/>
          <w:color w:val="931537"/>
          <w:spacing w:val="-13"/>
        </w:rPr>
        <w:t xml:space="preserve"> </w:t>
      </w:r>
      <w:r>
        <w:rPr>
          <w:smallCaps/>
          <w:color w:val="931537"/>
        </w:rPr>
        <w:t>by</w:t>
      </w:r>
      <w:r>
        <w:rPr>
          <w:smallCaps/>
          <w:color w:val="931537"/>
          <w:spacing w:val="-8"/>
        </w:rPr>
        <w:t xml:space="preserve"> </w:t>
      </w:r>
      <w:r>
        <w:rPr>
          <w:smallCaps/>
          <w:color w:val="931537"/>
        </w:rPr>
        <w:t>age,</w:t>
      </w:r>
      <w:r>
        <w:rPr>
          <w:smallCaps/>
          <w:color w:val="931537"/>
          <w:spacing w:val="-13"/>
        </w:rPr>
        <w:t xml:space="preserve"> </w:t>
      </w:r>
      <w:r>
        <w:rPr>
          <w:smallCaps/>
          <w:color w:val="931537"/>
        </w:rPr>
        <w:t>gender</w:t>
      </w:r>
      <w:r>
        <w:rPr>
          <w:smallCaps/>
          <w:color w:val="931537"/>
          <w:spacing w:val="-9"/>
        </w:rPr>
        <w:t xml:space="preserve"> </w:t>
      </w:r>
      <w:r>
        <w:rPr>
          <w:smallCaps/>
          <w:color w:val="931537"/>
        </w:rPr>
        <w:t>and</w:t>
      </w:r>
      <w:r>
        <w:rPr>
          <w:smallCaps/>
          <w:color w:val="931537"/>
          <w:spacing w:val="-9"/>
        </w:rPr>
        <w:t xml:space="preserve"> </w:t>
      </w:r>
      <w:r>
        <w:rPr>
          <w:smallCaps/>
          <w:color w:val="931537"/>
        </w:rPr>
        <w:t>severity,</w:t>
      </w:r>
      <w:r>
        <w:rPr>
          <w:smallCaps/>
          <w:color w:val="931537"/>
          <w:spacing w:val="-12"/>
        </w:rPr>
        <w:t xml:space="preserve"> </w:t>
      </w:r>
      <w:r>
        <w:rPr>
          <w:smallCaps/>
          <w:color w:val="931537"/>
        </w:rPr>
        <w:t>Australia,</w:t>
      </w:r>
      <w:r>
        <w:rPr>
          <w:smallCaps/>
          <w:color w:val="931537"/>
          <w:spacing w:val="-13"/>
        </w:rPr>
        <w:t xml:space="preserve"> </w:t>
      </w:r>
      <w:r>
        <w:rPr>
          <w:smallCaps/>
          <w:color w:val="931537"/>
          <w:spacing w:val="-4"/>
        </w:rPr>
        <w:t>2008</w:t>
      </w:r>
    </w:p>
    <w:p w:rsidR="00DD1B90" w:rsidRDefault="00F727E3">
      <w:pPr>
        <w:pStyle w:val="BodyText"/>
        <w:spacing w:before="11"/>
        <w:rPr>
          <w:b/>
          <w:sz w:val="19"/>
        </w:rPr>
      </w:pPr>
      <w:r>
        <w:pict>
          <v:group id="docshapegroup220" o:spid="_x0000_s1944" style="position:absolute;margin-left:107.5pt;margin-top:12.7pt;width:382.1pt;height:253.45pt;z-index:-15692288;mso-wrap-distance-left:0;mso-wrap-distance-right:0;mso-position-horizontal-relative:page" coordorigin="2150,254" coordsize="7642,5069">
            <v:line id="_x0000_s3215" style="position:absolute" from="2150,259" to="4303,259" strokecolor="#fefefe" strokeweight=".15864mm"/>
            <v:line id="_x0000_s3214" style="position:absolute" from="2150,269" to="4303,269" strokecolor="#fefefe" strokeweight=".15864mm"/>
            <v:line id="_x0000_s3213" style="position:absolute" from="2150,278" to="4303,278" strokecolor="#fefefe" strokeweight=".15864mm"/>
            <v:line id="_x0000_s3212" style="position:absolute" from="2150,288" to="4303,288" strokecolor="#fefefe" strokeweight=".15864mm"/>
            <v:line id="_x0000_s3211" style="position:absolute" from="2150,297" to="4303,297" strokecolor="#fefefe" strokeweight=".15867mm"/>
            <v:line id="_x0000_s3210" style="position:absolute" from="2150,307" to="4303,307" strokecolor="#fefefe" strokeweight=".15867mm"/>
            <v:line id="_x0000_s3209" style="position:absolute" from="2150,317" to="4303,317" strokecolor="#fefefe" strokeweight=".15867mm"/>
            <v:line id="_x0000_s3208" style="position:absolute" from="2150,326" to="4303,326" strokecolor="#fefefe" strokeweight=".15867mm"/>
            <v:line id="_x0000_s3207" style="position:absolute" from="2150,336" to="4303,336" strokecolor="#fefefe" strokeweight=".15869mm"/>
            <v:line id="_x0000_s3206" style="position:absolute" from="2150,345" to="4303,345" strokecolor="#fefefe" strokeweight=".15869mm"/>
            <v:line id="_x0000_s3205" style="position:absolute" from="2150,355" to="4303,355" strokecolor="#fefefe" strokeweight=".15869mm"/>
            <v:line id="_x0000_s3204" style="position:absolute" from="2150,365" to="4303,365" strokecolor="#fefefe" strokeweight=".15869mm"/>
            <v:line id="_x0000_s3203" style="position:absolute" from="2150,374" to="4303,374" strokecolor="#fefefe" strokeweight=".15872mm"/>
            <v:line id="_x0000_s3202" style="position:absolute" from="2150,384" to="4303,384" strokecolor="#fefefe" strokeweight=".15872mm"/>
            <v:line id="_x0000_s3201" style="position:absolute" from="2150,393" to="4303,393" strokecolor="#fefefe" strokeweight=".15872mm"/>
            <v:line id="_x0000_s3200" style="position:absolute" from="2150,403" to="4303,403" strokecolor="#fefefe" strokeweight=".15872mm"/>
            <v:line id="_x0000_s3199" style="position:absolute" from="4303,259" to="8606,259" strokecolor="#fefefe" strokeweight=".15864mm"/>
            <v:line id="_x0000_s3198" style="position:absolute" from="4303,269" to="8606,269" strokecolor="#fefefe" strokeweight=".15864mm"/>
            <v:line id="_x0000_s3197" style="position:absolute" from="4303,278" to="8606,278" strokecolor="#fefefe" strokeweight=".15864mm"/>
            <v:line id="_x0000_s3196" style="position:absolute" from="4303,288" to="8606,288" strokecolor="#fefefe" strokeweight=".15864mm"/>
            <v:line id="_x0000_s3195" style="position:absolute" from="4303,297" to="8606,297" strokecolor="#fefefe" strokeweight=".15867mm"/>
            <v:line id="_x0000_s3194" style="position:absolute" from="4303,307" to="8606,307" strokecolor="#fefefe" strokeweight=".15867mm"/>
            <v:line id="_x0000_s3193" style="position:absolute" from="4303,317" to="8606,317" strokecolor="#fefefe" strokeweight=".15867mm"/>
            <v:line id="_x0000_s3192" style="position:absolute" from="4303,326" to="8606,326" strokecolor="#fefefe" strokeweight=".15867mm"/>
            <v:line id="_x0000_s3191" style="position:absolute" from="4303,336" to="8606,336" strokecolor="#fefefe" strokeweight=".15869mm"/>
            <v:line id="_x0000_s3190" style="position:absolute" from="4303,345" to="8606,345" strokecolor="#fefefe" strokeweight=".15869mm"/>
            <v:line id="_x0000_s3189" style="position:absolute" from="2150,4051" to="4303,4051" strokecolor="#fefefe" strokeweight=".16136mm"/>
            <v:line id="_x0000_s3188" style="position:absolute" from="2150,4060" to="4303,4060" strokecolor="#fefefe" strokeweight=".16136mm"/>
            <v:line id="_x0000_s3187" style="position:absolute" from="2150,4070" to="4303,4070" strokecolor="#fefefe" strokeweight=".16136mm"/>
            <v:line id="_x0000_s3186" style="position:absolute" from="2150,4080" to="4303,4080" strokecolor="#fefefe" strokeweight=".16136mm"/>
            <v:line id="_x0000_s3185" style="position:absolute" from="2150,4089" to="4303,4089" strokecolor="#fefefe" strokeweight=".16139mm"/>
            <v:line id="_x0000_s3184" style="position:absolute" from="2150,4099" to="4303,4099" strokecolor="#fefefe" strokeweight=".16139mm"/>
            <v:line id="_x0000_s3183" style="position:absolute" from="2150,4108" to="4303,4108" strokecolor="#fefefe" strokeweight=".16139mm"/>
            <v:line id="_x0000_s3182" style="position:absolute" from="2150,4118" to="4303,4118" strokecolor="#fefefe" strokeweight=".16139mm"/>
            <v:line id="_x0000_s3181" style="position:absolute" from="2150,4128" to="4303,4128" strokecolor="#fefefe" strokeweight=".16142mm"/>
            <v:line id="_x0000_s3180" style="position:absolute" from="2150,4137" to="4303,4137" strokecolor="#fefefe" strokeweight=".16142mm"/>
            <v:line id="_x0000_s3179" style="position:absolute" from="2150,4147" to="4303,4147" strokecolor="#fefefe" strokeweight=".16142mm"/>
            <v:line id="_x0000_s3178" style="position:absolute" from="2150,4156" to="4303,4156" strokecolor="#fefefe" strokeweight=".16142mm"/>
            <v:line id="_x0000_s3177" style="position:absolute" from="2150,4166" to="4303,4166" strokecolor="#fefefe" strokeweight=".16144mm"/>
            <v:line id="_x0000_s3176" style="position:absolute" from="2150,4550" to="4303,4550" strokecolor="#fefefe" strokeweight=".16169mm"/>
            <v:line id="_x0000_s3175" style="position:absolute" from="2150,4656" to="4303,4656" strokecolor="#fefefe" strokeweight=".16178mm"/>
            <v:line id="_x0000_s3174" style="position:absolute" from="2150,4665" to="4303,4665" strokecolor="#fefefe" strokeweight=".16181mm"/>
            <v:line id="_x0000_s3173" style="position:absolute" from="2150,4675" to="4303,4675" strokecolor="#fefefe" strokeweight=".16181mm"/>
            <v:line id="_x0000_s3172" style="position:absolute" from="2150,4684" to="4303,4684" strokecolor="#fefefe" strokeweight=".16181mm"/>
            <v:line id="_x0000_s3171" style="position:absolute" from="2150,4694" to="4303,4694" strokecolor="#fefefe" strokeweight=".16181mm"/>
            <v:line id="_x0000_s3170" style="position:absolute" from="2150,4704" to="4303,4704" strokecolor="#fefefe" strokeweight=".16183mm"/>
            <v:line id="_x0000_s3169" style="position:absolute" from="2150,4713" to="4303,4713" strokecolor="#fefefe" strokeweight=".16183mm"/>
            <v:line id="_x0000_s3168" style="position:absolute" from="2150,4723" to="4303,4723" strokecolor="#fefefe" strokeweight=".16183mm"/>
            <v:line id="_x0000_s3167" style="position:absolute" from="2150,4732" to="4303,4732" strokecolor="#fefefe" strokeweight=".16183mm"/>
            <v:line id="_x0000_s3166" style="position:absolute" from="2150,4742" to="4303,4742" strokecolor="#fefefe" strokeweight=".16183mm"/>
            <v:line id="_x0000_s3165" style="position:absolute" from="2150,4752" to="4303,4752" strokecolor="#fefefe" strokeweight=".16186mm"/>
            <v:line id="_x0000_s3164" style="position:absolute" from="2150,4761" to="4303,4761" strokecolor="#fefefe" strokeweight=".16186mm"/>
            <v:line id="_x0000_s3163" style="position:absolute" from="2150,4771" to="4303,4771" strokecolor="#fefefe" strokeweight=".16186mm"/>
            <v:line id="_x0000_s3162" style="position:absolute" from="2150,4780" to="4303,4780" strokecolor="#fefefe" strokeweight=".16186mm"/>
            <v:line id="_x0000_s3161" style="position:absolute" from="2150,4790" to="4303,4790" strokecolor="#fefefe" strokeweight=".16189mm"/>
            <v:line id="_x0000_s3160" style="position:absolute" from="2150,4800" to="4303,4800" strokecolor="#fefefe" strokeweight=".16189mm"/>
            <v:line id="_x0000_s3159" style="position:absolute" from="2150,4809" to="4303,4809" strokecolor="#fefefe" strokeweight=".16189mm"/>
            <v:line id="_x0000_s3158" style="position:absolute" from="2150,4819" to="4303,4819" strokecolor="#fefefe" strokeweight=".16189mm"/>
            <v:line id="_x0000_s3157" style="position:absolute" from="2150,4828" to="4303,4828" strokecolor="#fefefe" strokeweight=".16192mm"/>
            <v:line id="_x0000_s3156" style="position:absolute" from="2150,4838" to="4303,4838" strokecolor="#fefefe" strokeweight=".16192mm"/>
            <v:line id="_x0000_s3155" style="position:absolute" from="2150,4848" to="4303,4848" strokecolor="#fefefe" strokeweight=".16192mm"/>
            <v:line id="_x0000_s3154" style="position:absolute" from="2150,4857" to="4303,4857" strokecolor="#fefefe" strokeweight=".16192mm"/>
            <v:shape id="docshape221" o:spid="_x0000_s3153" type="#_x0000_t75" style="position:absolute;left:2150;top:4171;width:6456;height:480">
              <v:imagedata r:id="rId61" o:title=""/>
            </v:shape>
            <v:shape id="docshape222" o:spid="_x0000_s3152" type="#_x0000_t75" style="position:absolute;left:2150;top:408;width:7642;height:3638">
              <v:imagedata r:id="rId62" o:title=""/>
            </v:shape>
            <v:line id="_x0000_s3151" style="position:absolute" from="4303,355" to="8606,355" strokecolor="#fefefe" strokeweight=".15869mm"/>
            <v:line id="_x0000_s3150" style="position:absolute" from="4303,365" to="8606,365" strokecolor="#fefefe" strokeweight=".15869mm"/>
            <v:line id="_x0000_s3149" style="position:absolute" from="4303,374" to="8606,374" strokecolor="#fefefe" strokeweight=".15872mm"/>
            <v:line id="_x0000_s3148" style="position:absolute" from="4303,384" to="8606,384" strokecolor="#fefefe" strokeweight=".15872mm"/>
            <v:line id="_x0000_s3147" style="position:absolute" from="4303,393" to="8606,393" strokecolor="#fefefe" strokeweight=".15872mm"/>
            <v:line id="_x0000_s3146" style="position:absolute" from="4303,403" to="8606,403" strokecolor="#fefefe" strokeweight=".15872mm"/>
            <v:line id="_x0000_s3145" style="position:absolute" from="2150,5049" to="4303,5049" strokecolor="#fefefe" strokeweight=".16206mm"/>
            <v:line id="_x0000_s3144" style="position:absolute" from="2150,5059" to="4303,5059" strokecolor="#fefefe" strokeweight=".16208mm"/>
            <v:line id="_x0000_s3143" style="position:absolute" from="2150,5068" to="4303,5068" strokecolor="#fefefe" strokeweight=".16208mm"/>
            <v:line id="_x0000_s3142" style="position:absolute" from="2150,5078" to="4303,5078" strokecolor="#fefefe" strokeweight=".16208mm"/>
            <v:line id="_x0000_s3141" style="position:absolute" from="2150,5088" to="4303,5088" strokecolor="#fefefe" strokeweight=".16208mm"/>
            <v:line id="_x0000_s3140" style="position:absolute" from="2150,5097" to="4303,5097" strokecolor="#fefefe" strokeweight=".16211mm"/>
            <v:line id="_x0000_s3139" style="position:absolute" from="2150,5107" to="4303,5107" strokecolor="#fefefe" strokeweight=".16211mm"/>
            <v:line id="_x0000_s3138" style="position:absolute" from="2150,5116" to="4303,5116" strokecolor="#fefefe" strokeweight=".16211mm"/>
            <v:line id="_x0000_s3137" style="position:absolute" from="2150,5126" to="4303,5126" strokecolor="#fefefe" strokeweight=".16211mm"/>
            <v:line id="_x0000_s3136" style="position:absolute" from="2150,5136" to="4303,5136" strokecolor="#fefefe" strokeweight=".16214mm"/>
            <v:line id="_x0000_s3135" style="position:absolute" from="2150,5145" to="4303,5145" strokecolor="#fefefe" strokeweight=".16214mm"/>
            <v:line id="_x0000_s3134" style="position:absolute" from="2150,5155" to="4303,5155" strokecolor="#fefefe" strokeweight=".16214mm"/>
            <v:line id="_x0000_s3133" style="position:absolute" from="2150,5164" to="4303,5164" strokecolor="#fefefe" strokeweight=".16214mm"/>
            <v:line id="_x0000_s3132" style="position:absolute" from="2150,5174" to="4303,5174" strokecolor="#fefefe" strokeweight=".16217mm"/>
            <v:line id="_x0000_s3131" style="position:absolute" from="2150,5184" to="4303,5184" strokecolor="#fefefe" strokeweight=".16217mm"/>
            <v:line id="_x0000_s3130" style="position:absolute" from="2150,5193" to="4303,5193" strokecolor="#fefefe" strokeweight=".16217mm"/>
            <v:line id="_x0000_s3129" style="position:absolute" from="2150,5203" to="4303,5203" strokecolor="#fefefe" strokeweight=".16217mm"/>
            <v:line id="_x0000_s3128" style="position:absolute" from="2150,5212" to="4303,5212" strokecolor="#fefefe" strokeweight=".16219mm"/>
            <v:line id="_x0000_s3127" style="position:absolute" from="2150,5222" to="4303,5222" strokecolor="#fefefe" strokeweight=".16219mm"/>
            <v:line id="_x0000_s3126" style="position:absolute" from="2150,5232" to="4303,5232" strokecolor="#fefefe" strokeweight=".16219mm"/>
            <v:line id="_x0000_s3125" style="position:absolute" from="2150,5241" to="4303,5241" strokecolor="#fefefe" strokeweight=".16219mm"/>
            <v:line id="_x0000_s3124" style="position:absolute" from="2150,5251" to="4303,5251" strokecolor="#fefefe" strokeweight=".16222mm"/>
            <v:line id="_x0000_s3123" style="position:absolute" from="2150,5260" to="4303,5260" strokecolor="#fefefe" strokeweight=".16222mm"/>
            <v:line id="_x0000_s3122" style="position:absolute" from="2150,5270" to="4303,5270" strokecolor="#fefefe" strokeweight=".16222mm"/>
            <v:line id="_x0000_s3121" style="position:absolute" from="2150,5280" to="4303,5280" strokecolor="#fefefe" strokeweight=".16222mm"/>
            <v:line id="_x0000_s3120" style="position:absolute" from="2150,5289" to="4303,5289" strokecolor="#fefefe" strokeweight=".16225mm"/>
            <v:line id="_x0000_s3119" style="position:absolute" from="2150,5299" to="4303,5299" strokecolor="#fefefe" strokeweight=".16225mm"/>
            <v:line id="_x0000_s3118" style="position:absolute" from="2150,5308" to="4303,5308" strokecolor="#fefefe" strokeweight=".16225mm"/>
            <v:line id="_x0000_s3117" style="position:absolute" from="2150,5318" to="4303,5318" strokecolor="#fefefe" strokeweight=".16225mm"/>
            <v:shape id="docshape223" o:spid="_x0000_s3116" type="#_x0000_t75" style="position:absolute;left:2150;top:4862;width:7642;height:182">
              <v:imagedata r:id="rId63" o:title=""/>
            </v:shape>
            <v:line id="_x0000_s3115" style="position:absolute" from="4303,4051" to="8606,4051" strokecolor="#fefefe" strokeweight=".16136mm"/>
            <v:line id="_x0000_s3114" style="position:absolute" from="4303,4060" to="8606,4060" strokecolor="#fefefe" strokeweight=".16136mm"/>
            <v:line id="_x0000_s3113" style="position:absolute" from="4303,4070" to="8606,4070" strokecolor="#fefefe" strokeweight=".16136mm"/>
            <v:line id="_x0000_s3112" style="position:absolute" from="4303,4080" to="8606,4080" strokecolor="#fefefe" strokeweight=".16136mm"/>
            <v:line id="_x0000_s3111" style="position:absolute" from="4303,4089" to="8606,4089" strokecolor="#fefefe" strokeweight=".16139mm"/>
            <v:line id="_x0000_s3110" style="position:absolute" from="4303,4099" to="8606,4099" strokecolor="#fefefe" strokeweight=".16139mm"/>
            <v:line id="_x0000_s3109" style="position:absolute" from="4303,4108" to="8606,4108" strokecolor="#fefefe" strokeweight=".16139mm"/>
            <v:line id="_x0000_s3108" style="position:absolute" from="4303,4118" to="8606,4118" strokecolor="#fefefe" strokeweight=".16139mm"/>
            <v:line id="_x0000_s3107" style="position:absolute" from="4303,4128" to="8606,4128" strokecolor="#fefefe" strokeweight=".16142mm"/>
            <v:line id="_x0000_s3106" style="position:absolute" from="4303,4137" to="8606,4137" strokecolor="#fefefe" strokeweight=".16142mm"/>
            <v:line id="_x0000_s3105" style="position:absolute" from="4303,4147" to="8606,4147" strokecolor="#fefefe" strokeweight=".16142mm"/>
            <v:line id="_x0000_s3104" style="position:absolute" from="4303,4156" to="8606,4156" strokecolor="#fefefe" strokeweight=".16142mm"/>
            <v:line id="_x0000_s3103" style="position:absolute" from="4303,4166" to="8606,4166" strokecolor="#fefefe" strokeweight=".16144mm"/>
            <v:line id="_x0000_s3102" style="position:absolute" from="4303,4550" to="8606,4550" strokecolor="#fefefe" strokeweight=".16169mm"/>
            <v:line id="_x0000_s3101" style="position:absolute" from="4303,4656" to="8606,4656" strokecolor="#fefefe" strokeweight=".16178mm"/>
            <v:line id="_x0000_s3100" style="position:absolute" from="4303,4665" to="8606,4665" strokecolor="#fefefe" strokeweight=".16181mm"/>
            <v:line id="_x0000_s3099" style="position:absolute" from="4303,4675" to="8606,4675" strokecolor="#fefefe" strokeweight=".16181mm"/>
            <v:line id="_x0000_s3098" style="position:absolute" from="4303,4684" to="8606,4684" strokecolor="#fefefe" strokeweight=".16181mm"/>
            <v:line id="_x0000_s3097" style="position:absolute" from="4303,4694" to="8606,4694" strokecolor="#fefefe" strokeweight=".16181mm"/>
            <v:line id="_x0000_s3096" style="position:absolute" from="4303,4704" to="8606,4704" strokecolor="#fefefe" strokeweight=".16183mm"/>
            <v:line id="_x0000_s3095" style="position:absolute" from="4303,4713" to="8606,4713" strokecolor="#fefefe" strokeweight=".16183mm"/>
            <v:line id="_x0000_s3094" style="position:absolute" from="4303,4723" to="8606,4723" strokecolor="#fefefe" strokeweight=".16183mm"/>
            <v:line id="_x0000_s3093" style="position:absolute" from="4303,4732" to="8606,4732" strokecolor="#fefefe" strokeweight=".16183mm"/>
            <v:line id="_x0000_s3092" style="position:absolute" from="4303,4742" to="8606,4742" strokecolor="#fefefe" strokeweight=".16183mm"/>
            <v:line id="_x0000_s3091" style="position:absolute" from="4303,4752" to="8606,4752" strokecolor="#fefefe" strokeweight=".16186mm"/>
            <v:line id="_x0000_s3090" style="position:absolute" from="4303,4761" to="8606,4761" strokecolor="#fefefe" strokeweight=".16186mm"/>
            <v:line id="_x0000_s3089" style="position:absolute" from="4303,4771" to="8606,4771" strokecolor="#fefefe" strokeweight=".16186mm"/>
            <v:line id="_x0000_s3088" style="position:absolute" from="4303,4780" to="8606,4780" strokecolor="#fefefe" strokeweight=".16186mm"/>
            <v:line id="_x0000_s3087" style="position:absolute" from="4303,4790" to="8606,4790" strokecolor="#fefefe" strokeweight=".16189mm"/>
            <v:line id="_x0000_s3086" style="position:absolute" from="4303,4800" to="8606,4800" strokecolor="#fefefe" strokeweight=".16189mm"/>
            <v:line id="_x0000_s3085" style="position:absolute" from="4303,4809" to="8606,4809" strokecolor="#fefefe" strokeweight=".16189mm"/>
            <v:line id="_x0000_s3084" style="position:absolute" from="4303,4819" to="8606,4819" strokecolor="#fefefe" strokeweight=".16189mm"/>
            <v:line id="_x0000_s3083" style="position:absolute" from="4303,4828" to="8606,4828" strokecolor="#fefefe" strokeweight=".16192mm"/>
            <v:line id="_x0000_s3082" style="position:absolute" from="4303,4838" to="8606,4838" strokecolor="#fefefe" strokeweight=".16192mm"/>
            <v:line id="_x0000_s3081" style="position:absolute" from="4303,4848" to="8606,4848" strokecolor="#fefefe" strokeweight=".16192mm"/>
            <v:line id="_x0000_s3080" style="position:absolute" from="4303,4857" to="8606,4857" strokecolor="#fefefe" strokeweight=".16192mm"/>
            <v:line id="_x0000_s3079" style="position:absolute" from="4303,5049" to="8606,5049" strokecolor="#fefefe" strokeweight=".16206mm"/>
            <v:line id="_x0000_s3078" style="position:absolute" from="4303,5059" to="8606,5059" strokecolor="#fefefe" strokeweight=".16208mm"/>
            <v:line id="_x0000_s3077" style="position:absolute" from="4303,5068" to="8606,5068" strokecolor="#fefefe" strokeweight=".16208mm"/>
            <v:line id="_x0000_s3076" style="position:absolute" from="4303,5078" to="8606,5078" strokecolor="#fefefe" strokeweight=".16208mm"/>
            <v:line id="_x0000_s3075" style="position:absolute" from="4303,5088" to="8606,5088" strokecolor="#fefefe" strokeweight=".16208mm"/>
            <v:line id="_x0000_s3074" style="position:absolute" from="4303,5097" to="8606,5097" strokecolor="#fefefe" strokeweight=".16211mm"/>
            <v:line id="_x0000_s3073" style="position:absolute" from="4303,5107" to="8606,5107" strokecolor="#fefefe" strokeweight=".16211mm"/>
            <v:line id="_x0000_s3072" style="position:absolute" from="4303,5116" to="8606,5116" strokecolor="#fefefe" strokeweight=".16211mm"/>
            <v:line id="_x0000_s2047" style="position:absolute" from="4303,5126" to="8606,5126" strokecolor="#fefefe" strokeweight=".16211mm"/>
            <v:line id="_x0000_s2046" style="position:absolute" from="4303,5136" to="8606,5136" strokecolor="#fefefe" strokeweight=".16214mm"/>
            <v:line id="_x0000_s2045" style="position:absolute" from="4303,5145" to="8606,5145" strokecolor="#fefefe" strokeweight=".16214mm"/>
            <v:line id="_x0000_s2044" style="position:absolute" from="4303,5155" to="8606,5155" strokecolor="#fefefe" strokeweight=".16214mm"/>
            <v:line id="_x0000_s2043" style="position:absolute" from="4303,5164" to="8606,5164" strokecolor="#fefefe" strokeweight=".16214mm"/>
            <v:line id="_x0000_s2042" style="position:absolute" from="4303,5174" to="8606,5174" strokecolor="#fefefe" strokeweight=".16217mm"/>
            <v:line id="_x0000_s2041" style="position:absolute" from="4303,5184" to="8606,5184" strokecolor="#fefefe" strokeweight=".16217mm"/>
            <v:line id="_x0000_s2040" style="position:absolute" from="4303,5193" to="8606,5193" strokecolor="#fefefe" strokeweight=".16217mm"/>
            <v:line id="_x0000_s2039" style="position:absolute" from="4303,5203" to="8606,5203" strokecolor="#fefefe" strokeweight=".16217mm"/>
            <v:line id="_x0000_s2038" style="position:absolute" from="4303,5212" to="8606,5212" strokecolor="#fefefe" strokeweight=".16219mm"/>
            <v:line id="_x0000_s2037" style="position:absolute" from="4303,5222" to="8606,5222" strokecolor="#fefefe" strokeweight=".16219mm"/>
            <v:line id="_x0000_s2036" style="position:absolute" from="4303,5232" to="8606,5232" strokecolor="#fefefe" strokeweight=".16219mm"/>
            <v:line id="_x0000_s2035" style="position:absolute" from="4303,5241" to="8606,5241" strokecolor="#fefefe" strokeweight=".16219mm"/>
            <v:line id="_x0000_s2034" style="position:absolute" from="4303,5251" to="8606,5251" strokecolor="#fefefe" strokeweight=".16222mm"/>
            <v:line id="_x0000_s2033" style="position:absolute" from="4303,5260" to="8606,5260" strokecolor="#fefefe" strokeweight=".16222mm"/>
            <v:line id="_x0000_s2032" style="position:absolute" from="4303,5270" to="8606,5270" strokecolor="#fefefe" strokeweight=".16222mm"/>
            <v:line id="_x0000_s2031" style="position:absolute" from="4303,5280" to="8606,5280" strokecolor="#fefefe" strokeweight=".16222mm"/>
            <v:line id="_x0000_s2030" style="position:absolute" from="4303,5289" to="8606,5289" strokecolor="#fefefe" strokeweight=".16225mm"/>
            <v:line id="_x0000_s2029" style="position:absolute" from="4303,5299" to="8606,5299" strokecolor="#fefefe" strokeweight=".16225mm"/>
            <v:line id="_x0000_s2028" style="position:absolute" from="4303,5308" to="8606,5308" strokecolor="#fefefe" strokeweight=".16225mm"/>
            <v:line id="_x0000_s2027" style="position:absolute" from="4303,5318" to="8606,5318" strokecolor="#fefefe" strokeweight=".16225mm"/>
            <v:line id="_x0000_s2026" style="position:absolute" from="8606,259" to="9792,259" strokecolor="#fefefe" strokeweight=".15864mm"/>
            <v:line id="_x0000_s2025" style="position:absolute" from="8606,269" to="9792,269" strokecolor="#fefefe" strokeweight=".15864mm"/>
            <v:line id="_x0000_s2024" style="position:absolute" from="8606,278" to="9792,278" strokecolor="#fefefe" strokeweight=".15864mm"/>
            <v:line id="_x0000_s2023" style="position:absolute" from="8606,288" to="9792,288" strokecolor="#fefefe" strokeweight=".15864mm"/>
            <v:line id="_x0000_s2022" style="position:absolute" from="8606,297" to="9792,297" strokecolor="#fefefe" strokeweight=".15867mm"/>
            <v:line id="_x0000_s2021" style="position:absolute" from="8606,307" to="9792,307" strokecolor="#fefefe" strokeweight=".15867mm"/>
            <v:line id="_x0000_s2020" style="position:absolute" from="8606,317" to="9792,317" strokecolor="#fefefe" strokeweight=".15867mm"/>
            <v:line id="_x0000_s2019" style="position:absolute" from="8606,326" to="9792,326" strokecolor="#fefefe" strokeweight=".15867mm"/>
            <v:line id="_x0000_s2018" style="position:absolute" from="8606,336" to="9792,336" strokecolor="#fefefe" strokeweight=".15869mm"/>
            <v:line id="_x0000_s2017" style="position:absolute" from="8606,345" to="9792,345" strokecolor="#fefefe" strokeweight=".15869mm"/>
            <v:line id="_x0000_s2016" style="position:absolute" from="8606,355" to="9792,355" strokecolor="#fefefe" strokeweight=".15869mm"/>
            <v:line id="_x0000_s2015" style="position:absolute" from="8606,365" to="9792,365" strokecolor="#fefefe" strokeweight=".15869mm"/>
            <v:line id="_x0000_s2014" style="position:absolute" from="8606,374" to="9792,374" strokecolor="#fefefe" strokeweight=".15872mm"/>
            <v:line id="_x0000_s2013" style="position:absolute" from="8606,384" to="9792,384" strokecolor="#fefefe" strokeweight=".15872mm"/>
            <v:line id="_x0000_s2012" style="position:absolute" from="8606,393" to="9792,393" strokecolor="#fefefe" strokeweight=".15872mm"/>
            <v:line id="_x0000_s2011" style="position:absolute" from="8606,403" to="9792,403" strokecolor="#fefefe" strokeweight=".15872mm"/>
            <v:shape id="docshape224" o:spid="_x0000_s2010" type="#_x0000_t75" style="position:absolute;left:4303;top:4171;width:5489;height:480">
              <v:imagedata r:id="rId64" o:title=""/>
            </v:shape>
            <v:line id="_x0000_s2009" style="position:absolute" from="8606,4051" to="9792,4051" strokecolor="#fefefe" strokeweight=".16136mm"/>
            <v:line id="_x0000_s2008" style="position:absolute" from="8606,4060" to="9792,4060" strokecolor="#fefefe" strokeweight=".16136mm"/>
            <v:line id="_x0000_s2007" style="position:absolute" from="8606,4070" to="9792,4070" strokecolor="#fefefe" strokeweight=".16136mm"/>
            <v:line id="_x0000_s2006" style="position:absolute" from="8606,4080" to="9792,4080" strokecolor="#fefefe" strokeweight=".16136mm"/>
            <v:line id="_x0000_s2005" style="position:absolute" from="8606,4089" to="9792,4089" strokecolor="#fefefe" strokeweight=".16139mm"/>
            <v:line id="_x0000_s2004" style="position:absolute" from="8606,4099" to="9792,4099" strokecolor="#fefefe" strokeweight=".16139mm"/>
            <v:line id="_x0000_s2003" style="position:absolute" from="8606,4108" to="9792,4108" strokecolor="#fefefe" strokeweight=".16139mm"/>
            <v:line id="_x0000_s2002" style="position:absolute" from="8606,4118" to="9792,4118" strokecolor="#fefefe" strokeweight=".16139mm"/>
            <v:line id="_x0000_s2001" style="position:absolute" from="8606,4128" to="9792,4128" strokecolor="#fefefe" strokeweight=".16142mm"/>
            <v:line id="_x0000_s2000" style="position:absolute" from="8606,4137" to="9792,4137" strokecolor="#fefefe" strokeweight=".16142mm"/>
            <v:line id="_x0000_s1999" style="position:absolute" from="8606,4147" to="9792,4147" strokecolor="#fefefe" strokeweight=".16142mm"/>
            <v:line id="_x0000_s1998" style="position:absolute" from="8606,4156" to="9792,4156" strokecolor="#fefefe" strokeweight=".16142mm"/>
            <v:line id="_x0000_s1997" style="position:absolute" from="8606,4166" to="9792,4166" strokecolor="#fefefe" strokeweight=".16144mm"/>
            <v:shape id="docshape225" o:spid="_x0000_s1996" type="#_x0000_t75" style="position:absolute;left:8606;top:4545;width:1186;height:106">
              <v:imagedata r:id="rId65" o:title=""/>
            </v:shape>
            <v:line id="_x0000_s1995" style="position:absolute" from="8606,4656" to="9792,4656" strokecolor="#fefefe" strokeweight=".16178mm"/>
            <v:line id="_x0000_s1994" style="position:absolute" from="8606,4665" to="9792,4665" strokecolor="#fefefe" strokeweight=".16181mm"/>
            <v:line id="_x0000_s1993" style="position:absolute" from="8606,4675" to="9792,4675" strokecolor="#fefefe" strokeweight=".16181mm"/>
            <v:line id="_x0000_s1992" style="position:absolute" from="8606,4684" to="9792,4684" strokecolor="#fefefe" strokeweight=".16181mm"/>
            <v:line id="_x0000_s1991" style="position:absolute" from="8606,4694" to="9792,4694" strokecolor="#fefefe" strokeweight=".16181mm"/>
            <v:line id="_x0000_s1990" style="position:absolute" from="8606,4704" to="9792,4704" strokecolor="#fefefe" strokeweight=".16183mm"/>
            <v:line id="_x0000_s1989" style="position:absolute" from="8606,4713" to="9792,4713" strokecolor="#fefefe" strokeweight=".16183mm"/>
            <v:line id="_x0000_s1988" style="position:absolute" from="8606,4723" to="9792,4723" strokecolor="#fefefe" strokeweight=".16183mm"/>
            <v:line id="_x0000_s1987" style="position:absolute" from="8606,4732" to="9792,4732" strokecolor="#fefefe" strokeweight=".16183mm"/>
            <v:line id="_x0000_s1986" style="position:absolute" from="8606,4742" to="9792,4742" strokecolor="#fefefe" strokeweight=".16183mm"/>
            <v:line id="_x0000_s1985" style="position:absolute" from="8606,4752" to="9792,4752" strokecolor="#fefefe" strokeweight=".16186mm"/>
            <v:line id="_x0000_s1984" style="position:absolute" from="8606,4761" to="9792,4761" strokecolor="#fefefe" strokeweight=".16186mm"/>
            <v:line id="_x0000_s1983" style="position:absolute" from="8606,4771" to="9792,4771" strokecolor="#fefefe" strokeweight=".16186mm"/>
            <v:line id="_x0000_s1982" style="position:absolute" from="8606,4780" to="9792,4780" strokecolor="#fefefe" strokeweight=".16186mm"/>
            <v:line id="_x0000_s1981" style="position:absolute" from="8606,4790" to="9792,4790" strokecolor="#fefefe" strokeweight=".16189mm"/>
            <v:line id="_x0000_s1980" style="position:absolute" from="8606,4800" to="9792,4800" strokecolor="#fefefe" strokeweight=".16189mm"/>
            <v:line id="_x0000_s1979" style="position:absolute" from="8606,4809" to="9792,4809" strokecolor="#fefefe" strokeweight=".16189mm"/>
            <v:line id="_x0000_s1978" style="position:absolute" from="8606,4819" to="9792,4819" strokecolor="#fefefe" strokeweight=".16189mm"/>
            <v:line id="_x0000_s1977" style="position:absolute" from="8606,4828" to="9792,4828" strokecolor="#fefefe" strokeweight=".16192mm"/>
            <v:line id="_x0000_s1976" style="position:absolute" from="8606,4838" to="9792,4838" strokecolor="#fefefe" strokeweight=".16192mm"/>
            <v:line id="_x0000_s1975" style="position:absolute" from="8606,4848" to="9792,4848" strokecolor="#fefefe" strokeweight=".16192mm"/>
            <v:line id="_x0000_s1974" style="position:absolute" from="8606,4857" to="9792,4857" strokecolor="#fefefe" strokeweight=".16192mm"/>
            <v:line id="_x0000_s1973" style="position:absolute" from="8606,5049" to="9792,5049" strokecolor="#fefefe" strokeweight=".16206mm"/>
            <v:line id="_x0000_s1972" style="position:absolute" from="8606,5059" to="9792,5059" strokecolor="#fefefe" strokeweight=".16208mm"/>
            <v:line id="_x0000_s1971" style="position:absolute" from="8606,5068" to="9792,5068" strokecolor="#fefefe" strokeweight=".16208mm"/>
            <v:line id="_x0000_s1970" style="position:absolute" from="8606,5078" to="9792,5078" strokecolor="#fefefe" strokeweight=".16208mm"/>
            <v:line id="_x0000_s1969" style="position:absolute" from="8606,5088" to="9792,5088" strokecolor="#fefefe" strokeweight=".16208mm"/>
            <v:line id="_x0000_s1968" style="position:absolute" from="8606,5097" to="9792,5097" strokecolor="#fefefe" strokeweight=".16211mm"/>
            <v:line id="_x0000_s1967" style="position:absolute" from="8606,5107" to="9792,5107" strokecolor="#fefefe" strokeweight=".16211mm"/>
            <v:line id="_x0000_s1966" style="position:absolute" from="8606,5116" to="9792,5116" strokecolor="#fefefe" strokeweight=".16211mm"/>
            <v:line id="_x0000_s1965" style="position:absolute" from="8606,5126" to="9792,5126" strokecolor="#fefefe" strokeweight=".16211mm"/>
            <v:line id="_x0000_s1964" style="position:absolute" from="8606,5136" to="9792,5136" strokecolor="#fefefe" strokeweight=".16214mm"/>
            <v:line id="_x0000_s1963" style="position:absolute" from="8606,5145" to="9792,5145" strokecolor="#fefefe" strokeweight=".16214mm"/>
            <v:line id="_x0000_s1962" style="position:absolute" from="8606,5155" to="9792,5155" strokecolor="#fefefe" strokeweight=".16214mm"/>
            <v:line id="_x0000_s1961" style="position:absolute" from="8606,5164" to="9792,5164" strokecolor="#fefefe" strokeweight=".16214mm"/>
            <v:line id="_x0000_s1960" style="position:absolute" from="8606,5174" to="9792,5174" strokecolor="#fefefe" strokeweight=".16217mm"/>
            <v:line id="_x0000_s1959" style="position:absolute" from="8606,5184" to="9792,5184" strokecolor="#fefefe" strokeweight=".16217mm"/>
            <v:line id="_x0000_s1958" style="position:absolute" from="8606,5193" to="9792,5193" strokecolor="#fefefe" strokeweight=".16217mm"/>
            <v:line id="_x0000_s1957" style="position:absolute" from="8606,5203" to="9792,5203" strokecolor="#fefefe" strokeweight=".16217mm"/>
            <v:line id="_x0000_s1956" style="position:absolute" from="8606,5212" to="9792,5212" strokecolor="#fefefe" strokeweight=".16219mm"/>
            <v:line id="_x0000_s1955" style="position:absolute" from="8606,5222" to="9792,5222" strokecolor="#fefefe" strokeweight=".16219mm"/>
            <v:line id="_x0000_s1954" style="position:absolute" from="8606,5232" to="9792,5232" strokecolor="#fefefe" strokeweight=".16219mm"/>
            <v:line id="_x0000_s1953" style="position:absolute" from="8606,5241" to="9792,5241" strokecolor="#fefefe" strokeweight=".16219mm"/>
            <v:line id="_x0000_s1952" style="position:absolute" from="8606,5251" to="9792,5251" strokecolor="#fefefe" strokeweight=".16222mm"/>
            <v:line id="_x0000_s1951" style="position:absolute" from="8606,5260" to="9792,5260" strokecolor="#fefefe" strokeweight=".16222mm"/>
            <v:line id="_x0000_s1950" style="position:absolute" from="8606,5270" to="9792,5270" strokecolor="#fefefe" strokeweight=".16222mm"/>
            <v:line id="_x0000_s1949" style="position:absolute" from="8606,5280" to="9792,5280" strokecolor="#fefefe" strokeweight=".16222mm"/>
            <v:line id="_x0000_s1948" style="position:absolute" from="8606,5289" to="9792,5289" strokecolor="#fefefe" strokeweight=".16225mm"/>
            <v:line id="_x0000_s1947" style="position:absolute" from="8606,5299" to="9792,5299" strokecolor="#fefefe" strokeweight=".16225mm"/>
            <v:line id="_x0000_s1946" style="position:absolute" from="8606,5308" to="9792,5308" strokecolor="#fefefe" strokeweight=".16225mm"/>
            <v:line id="_x0000_s1945" style="position:absolute" from="8606,5318" to="9792,5318" strokecolor="#fefefe" strokeweight=".16225mm"/>
            <w10:wrap type="topAndBottom" anchorx="page"/>
          </v:group>
        </w:pict>
      </w:r>
    </w:p>
    <w:p w:rsidR="00DD1B90" w:rsidRDefault="00D5179D">
      <w:pPr>
        <w:spacing w:before="61"/>
        <w:ind w:right="94"/>
        <w:jc w:val="center"/>
        <w:rPr>
          <w:sz w:val="18"/>
        </w:rPr>
      </w:pPr>
      <w:r>
        <w:rPr>
          <w:sz w:val="18"/>
        </w:rPr>
        <w:t>Source:</w:t>
      </w:r>
      <w:r>
        <w:rPr>
          <w:spacing w:val="-9"/>
          <w:sz w:val="18"/>
        </w:rPr>
        <w:t xml:space="preserve"> </w:t>
      </w:r>
      <w:r>
        <w:rPr>
          <w:sz w:val="18"/>
        </w:rPr>
        <w:t>Cripps</w:t>
      </w:r>
      <w:r>
        <w:rPr>
          <w:spacing w:val="-7"/>
          <w:sz w:val="18"/>
        </w:rPr>
        <w:t xml:space="preserve"> </w:t>
      </w:r>
      <w:r>
        <w:rPr>
          <w:sz w:val="18"/>
        </w:rPr>
        <w:t>(2008),</w:t>
      </w:r>
      <w:r>
        <w:rPr>
          <w:spacing w:val="-11"/>
          <w:sz w:val="18"/>
        </w:rPr>
        <w:t xml:space="preserve"> </w:t>
      </w:r>
      <w:r>
        <w:rPr>
          <w:sz w:val="18"/>
        </w:rPr>
        <w:t>AIHW</w:t>
      </w:r>
      <w:r>
        <w:rPr>
          <w:spacing w:val="-5"/>
          <w:sz w:val="18"/>
        </w:rPr>
        <w:t xml:space="preserve"> </w:t>
      </w:r>
      <w:r>
        <w:rPr>
          <w:sz w:val="18"/>
        </w:rPr>
        <w:t>NHMD</w:t>
      </w:r>
      <w:r>
        <w:rPr>
          <w:spacing w:val="-10"/>
          <w:sz w:val="18"/>
        </w:rPr>
        <w:t xml:space="preserve"> </w:t>
      </w:r>
      <w:r>
        <w:rPr>
          <w:spacing w:val="-2"/>
          <w:sz w:val="18"/>
        </w:rPr>
        <w:t>(2008).</w:t>
      </w:r>
    </w:p>
    <w:p w:rsidR="00DD1B90" w:rsidRDefault="00F727E3">
      <w:pPr>
        <w:pStyle w:val="BodyText"/>
        <w:spacing w:before="9"/>
        <w:rPr>
          <w:sz w:val="18"/>
        </w:rPr>
      </w:pPr>
      <w:r>
        <w:pict>
          <v:shape id="docshape226" o:spid="_x0000_s1943" type="#_x0000_t202" style="position:absolute;margin-left:92.4pt;margin-top:12.55pt;width:410.55pt;height:36.4pt;z-index:-15691776;mso-wrap-distance-left:0;mso-wrap-distance-right:0;mso-position-horizontal-relative:page" fillcolor="#e1e1e1" strokecolor="#931537" strokeweight=".96pt">
            <v:textbox inset="0,0,0,0">
              <w:txbxContent>
                <w:p w:rsidR="00D5179D" w:rsidRDefault="00D5179D">
                  <w:pPr>
                    <w:pStyle w:val="BodyText"/>
                    <w:tabs>
                      <w:tab w:val="left" w:pos="2537"/>
                      <w:tab w:val="left" w:pos="6782"/>
                    </w:tabs>
                    <w:spacing w:before="98" w:line="244" w:lineRule="auto"/>
                    <w:ind w:left="127" w:right="125"/>
                    <w:rPr>
                      <w:color w:val="000000"/>
                    </w:rPr>
                  </w:pPr>
                  <w:r>
                    <w:rPr>
                      <w:color w:val="000000"/>
                    </w:rPr>
                    <w:t>For</w:t>
                  </w:r>
                  <w:r>
                    <w:rPr>
                      <w:color w:val="000000"/>
                      <w:spacing w:val="40"/>
                    </w:rPr>
                    <w:t xml:space="preserve"> </w:t>
                  </w:r>
                  <w:r>
                    <w:rPr>
                      <w:color w:val="000000"/>
                    </w:rPr>
                    <w:t>the</w:t>
                  </w:r>
                  <w:r>
                    <w:rPr>
                      <w:color w:val="000000"/>
                      <w:spacing w:val="40"/>
                    </w:rPr>
                    <w:t xml:space="preserve"> </w:t>
                  </w:r>
                  <w:r>
                    <w:rPr>
                      <w:color w:val="000000"/>
                    </w:rPr>
                    <w:t>year</w:t>
                  </w:r>
                  <w:r>
                    <w:rPr>
                      <w:color w:val="000000"/>
                      <w:spacing w:val="40"/>
                    </w:rPr>
                    <w:t xml:space="preserve"> </w:t>
                  </w:r>
                  <w:r>
                    <w:rPr>
                      <w:color w:val="000000"/>
                    </w:rPr>
                    <w:t>2008</w:t>
                  </w:r>
                  <w:r>
                    <w:rPr>
                      <w:color w:val="000000"/>
                      <w:spacing w:val="40"/>
                    </w:rPr>
                    <w:t xml:space="preserve"> </w:t>
                  </w:r>
                  <w:r>
                    <w:rPr>
                      <w:color w:val="000000"/>
                    </w:rPr>
                    <w:t>in</w:t>
                  </w:r>
                  <w:r>
                    <w:rPr>
                      <w:color w:val="000000"/>
                      <w:spacing w:val="40"/>
                    </w:rPr>
                    <w:t xml:space="preserve"> </w:t>
                  </w:r>
                  <w:r>
                    <w:rPr>
                      <w:color w:val="000000"/>
                    </w:rPr>
                    <w:t>Australia,</w:t>
                  </w:r>
                  <w:r>
                    <w:rPr>
                      <w:color w:val="000000"/>
                      <w:spacing w:val="40"/>
                    </w:rPr>
                    <w:t xml:space="preserve"> </w:t>
                  </w:r>
                  <w:r>
                    <w:rPr>
                      <w:color w:val="000000"/>
                    </w:rPr>
                    <w:t>there</w:t>
                  </w:r>
                  <w:r>
                    <w:rPr>
                      <w:color w:val="000000"/>
                      <w:spacing w:val="40"/>
                    </w:rPr>
                    <w:t xml:space="preserve"> </w:t>
                  </w:r>
                  <w:r>
                    <w:rPr>
                      <w:color w:val="000000"/>
                    </w:rPr>
                    <w:t>were</w:t>
                  </w:r>
                  <w:r>
                    <w:rPr>
                      <w:color w:val="000000"/>
                      <w:spacing w:val="40"/>
                    </w:rPr>
                    <w:t xml:space="preserve"> </w:t>
                  </w:r>
                  <w:r>
                    <w:rPr>
                      <w:color w:val="000000"/>
                    </w:rPr>
                    <w:t>an</w:t>
                  </w:r>
                  <w:r>
                    <w:rPr>
                      <w:color w:val="000000"/>
                      <w:spacing w:val="40"/>
                    </w:rPr>
                    <w:t xml:space="preserve"> </w:t>
                  </w:r>
                  <w:r>
                    <w:rPr>
                      <w:color w:val="000000"/>
                    </w:rPr>
                    <w:t>estimated</w:t>
                  </w:r>
                  <w:r>
                    <w:rPr>
                      <w:color w:val="000000"/>
                      <w:spacing w:val="40"/>
                    </w:rPr>
                    <w:t xml:space="preserve"> </w:t>
                  </w:r>
                  <w:r>
                    <w:rPr>
                      <w:color w:val="000000"/>
                    </w:rPr>
                    <w:t>137</w:t>
                  </w:r>
                  <w:r>
                    <w:rPr>
                      <w:color w:val="000000"/>
                    </w:rPr>
                    <w:tab/>
                    <w:t>ew</w:t>
                  </w:r>
                  <w:r>
                    <w:rPr>
                      <w:color w:val="000000"/>
                      <w:spacing w:val="39"/>
                    </w:rPr>
                    <w:t xml:space="preserve"> </w:t>
                  </w:r>
                  <w:r>
                    <w:rPr>
                      <w:color w:val="000000"/>
                    </w:rPr>
                    <w:t>cases</w:t>
                  </w:r>
                  <w:r>
                    <w:rPr>
                      <w:color w:val="000000"/>
                      <w:spacing w:val="40"/>
                    </w:rPr>
                    <w:t xml:space="preserve"> </w:t>
                  </w:r>
                  <w:r>
                    <w:rPr>
                      <w:color w:val="000000"/>
                    </w:rPr>
                    <w:t>of paraplegia and 136 ne</w:t>
                  </w:r>
                  <w:r>
                    <w:rPr>
                      <w:color w:val="000000"/>
                    </w:rPr>
                    <w:tab/>
                    <w:t>cases of quadriplegia.</w:t>
                  </w:r>
                </w:p>
              </w:txbxContent>
            </v:textbox>
            <w10:wrap type="topAndBottom" anchorx="page"/>
          </v:shape>
        </w:pict>
      </w:r>
    </w:p>
    <w:p w:rsidR="00DD1B90" w:rsidRDefault="00DD1B90">
      <w:pPr>
        <w:pStyle w:val="BodyText"/>
        <w:rPr>
          <w:sz w:val="20"/>
        </w:rPr>
      </w:pPr>
    </w:p>
    <w:p w:rsidR="00DD1B90" w:rsidRDefault="00DD1B90">
      <w:pPr>
        <w:pStyle w:val="BodyText"/>
        <w:spacing w:before="6"/>
        <w:rPr>
          <w:sz w:val="16"/>
        </w:rPr>
      </w:pPr>
    </w:p>
    <w:p w:rsidR="00DD1B90" w:rsidRDefault="00F727E3">
      <w:pPr>
        <w:pStyle w:val="Heading2"/>
        <w:numPr>
          <w:ilvl w:val="1"/>
          <w:numId w:val="36"/>
        </w:numPr>
        <w:tabs>
          <w:tab w:val="left" w:pos="1571"/>
          <w:tab w:val="left" w:pos="1572"/>
        </w:tabs>
        <w:ind w:hanging="1134"/>
      </w:pPr>
      <w:r>
        <w:pict>
          <v:shape id="docshape227" o:spid="_x0000_s1942" type="#_x0000_t202" style="position:absolute;left:0;text-align:left;margin-left:208.8pt;margin-top:-38.8pt;width:8pt;height:12.35pt;z-index:-22763008;mso-position-horizontal-relative:page" filled="f" stroked="f">
            <v:textbox inset="0,0,0,0">
              <w:txbxContent>
                <w:p w:rsidR="00D5179D" w:rsidRDefault="00D5179D">
                  <w:pPr>
                    <w:pStyle w:val="BodyText"/>
                    <w:spacing w:line="247" w:lineRule="exact"/>
                  </w:pPr>
                  <w:r>
                    <w:t>w</w:t>
                  </w:r>
                </w:p>
              </w:txbxContent>
            </v:textbox>
            <w10:wrap anchorx="page"/>
          </v:shape>
        </w:pict>
      </w:r>
      <w:r>
        <w:pict>
          <v:shape id="docshape228" o:spid="_x0000_s1941" type="#_x0000_t202" style="position:absolute;left:0;text-align:left;margin-left:425.9pt;margin-top:-51.65pt;width:6.15pt;height:12.35pt;z-index:-22762496;mso-position-horizontal-relative:page" filled="f" stroked="f">
            <v:textbox inset="0,0,0,0">
              <w:txbxContent>
                <w:p w:rsidR="00D5179D" w:rsidRDefault="00D5179D">
                  <w:pPr>
                    <w:pStyle w:val="BodyText"/>
                    <w:spacing w:line="247" w:lineRule="exact"/>
                  </w:pPr>
                  <w:r>
                    <w:t>n</w:t>
                  </w:r>
                </w:p>
              </w:txbxContent>
            </v:textbox>
            <w10:wrap anchorx="page"/>
          </v:shape>
        </w:pict>
      </w:r>
      <w:bookmarkStart w:id="15" w:name="_TOC_250051"/>
      <w:r w:rsidR="00D5179D">
        <w:rPr>
          <w:color w:val="931537"/>
        </w:rPr>
        <w:t>ESTIMATED</w:t>
      </w:r>
      <w:r w:rsidR="00D5179D">
        <w:rPr>
          <w:color w:val="931537"/>
          <w:spacing w:val="-12"/>
        </w:rPr>
        <w:t xml:space="preserve"> </w:t>
      </w:r>
      <w:r w:rsidR="00D5179D">
        <w:rPr>
          <w:color w:val="931537"/>
        </w:rPr>
        <w:t>INCIDENCE</w:t>
      </w:r>
      <w:r w:rsidR="00D5179D">
        <w:rPr>
          <w:color w:val="931537"/>
          <w:spacing w:val="-10"/>
        </w:rPr>
        <w:t xml:space="preserve"> </w:t>
      </w:r>
      <w:r w:rsidR="00D5179D">
        <w:rPr>
          <w:color w:val="931537"/>
        </w:rPr>
        <w:t>-</w:t>
      </w:r>
      <w:r w:rsidR="00D5179D">
        <w:rPr>
          <w:color w:val="931537"/>
          <w:spacing w:val="-10"/>
        </w:rPr>
        <w:t xml:space="preserve"> </w:t>
      </w:r>
      <w:bookmarkEnd w:id="15"/>
      <w:r w:rsidR="00D5179D">
        <w:rPr>
          <w:color w:val="931537"/>
          <w:spacing w:val="-2"/>
        </w:rPr>
        <w:t>VICTORIA</w:t>
      </w:r>
    </w:p>
    <w:p w:rsidR="00DD1B90" w:rsidRDefault="00DD1B90">
      <w:pPr>
        <w:pStyle w:val="BodyText"/>
        <w:spacing w:before="9"/>
        <w:rPr>
          <w:b/>
          <w:sz w:val="12"/>
        </w:rPr>
      </w:pPr>
    </w:p>
    <w:p w:rsidR="00DD1B90" w:rsidRDefault="00D5179D">
      <w:pPr>
        <w:spacing w:before="94"/>
        <w:ind w:left="438"/>
        <w:rPr>
          <w:b/>
        </w:rPr>
      </w:pPr>
      <w:r>
        <w:rPr>
          <w:b/>
          <w:color w:val="931537"/>
          <w:spacing w:val="-5"/>
        </w:rPr>
        <w:t>TBI</w:t>
      </w:r>
    </w:p>
    <w:p w:rsidR="00DD1B90" w:rsidRDefault="00DD1B90">
      <w:pPr>
        <w:pStyle w:val="BodyText"/>
        <w:spacing w:before="11"/>
        <w:rPr>
          <w:b/>
          <w:sz w:val="20"/>
        </w:rPr>
      </w:pPr>
    </w:p>
    <w:p w:rsidR="00DD1B90" w:rsidRDefault="00D5179D">
      <w:pPr>
        <w:pStyle w:val="BodyText"/>
        <w:ind w:left="438" w:right="566"/>
      </w:pPr>
      <w:r>
        <w:t>Upon request, VSTR provided data on the number of incident cases of TBI meeting registry entry criteria for 2007-08.</w:t>
      </w:r>
      <w:r>
        <w:rPr>
          <w:spacing w:val="40"/>
        </w:rPr>
        <w:t xml:space="preserve"> </w:t>
      </w:r>
      <w:r>
        <w:t>The data request included the following parameters:</w:t>
      </w:r>
    </w:p>
    <w:p w:rsidR="00DD1B90" w:rsidRDefault="00D5179D">
      <w:pPr>
        <w:pStyle w:val="ListParagraph"/>
        <w:numPr>
          <w:ilvl w:val="0"/>
          <w:numId w:val="20"/>
        </w:numPr>
        <w:tabs>
          <w:tab w:val="left" w:pos="1004"/>
          <w:tab w:val="left" w:pos="1005"/>
        </w:tabs>
        <w:spacing w:before="118"/>
        <w:ind w:right="527"/>
        <w:rPr>
          <w:rFonts w:ascii="Wingdings" w:hAnsi="Wingdings"/>
          <w:color w:val="931537"/>
        </w:rPr>
      </w:pPr>
      <w:r>
        <w:rPr>
          <w:b/>
        </w:rPr>
        <w:t>definitions</w:t>
      </w:r>
      <w:r>
        <w:t>:</w:t>
      </w:r>
      <w:r>
        <w:rPr>
          <w:spacing w:val="30"/>
        </w:rPr>
        <w:t xml:space="preserve"> </w:t>
      </w:r>
      <w:r>
        <w:t>all ICD-10 S06</w:t>
      </w:r>
      <w:r>
        <w:rPr>
          <w:spacing w:val="29"/>
        </w:rPr>
        <w:t xml:space="preserve"> </w:t>
      </w:r>
      <w:r>
        <w:t>codes</w:t>
      </w:r>
      <w:r>
        <w:rPr>
          <w:spacing w:val="29"/>
        </w:rPr>
        <w:t xml:space="preserve"> </w:t>
      </w:r>
      <w:r>
        <w:t>(consistent</w:t>
      </w:r>
      <w:r>
        <w:rPr>
          <w:spacing w:val="27"/>
        </w:rPr>
        <w:t xml:space="preserve"> </w:t>
      </w:r>
      <w:r>
        <w:t>with</w:t>
      </w:r>
      <w:r>
        <w:rPr>
          <w:spacing w:val="29"/>
        </w:rPr>
        <w:t xml:space="preserve"> </w:t>
      </w:r>
      <w:r>
        <w:t>codes</w:t>
      </w:r>
      <w:r>
        <w:rPr>
          <w:spacing w:val="29"/>
        </w:rPr>
        <w:t xml:space="preserve"> </w:t>
      </w:r>
      <w:r>
        <w:t>utilised</w:t>
      </w:r>
      <w:r>
        <w:rPr>
          <w:spacing w:val="29"/>
        </w:rPr>
        <w:t xml:space="preserve"> </w:t>
      </w:r>
      <w:r>
        <w:t>to</w:t>
      </w:r>
      <w:r>
        <w:rPr>
          <w:spacing w:val="29"/>
        </w:rPr>
        <w:t xml:space="preserve"> </w:t>
      </w:r>
      <w:r>
        <w:t>retrieve</w:t>
      </w:r>
      <w:r>
        <w:rPr>
          <w:spacing w:val="29"/>
        </w:rPr>
        <w:t xml:space="preserve"> </w:t>
      </w:r>
      <w:r>
        <w:t>national TBI separations data by Helps et al, 2008);</w:t>
      </w:r>
    </w:p>
    <w:p w:rsidR="00DD1B90" w:rsidRDefault="00D5179D">
      <w:pPr>
        <w:pStyle w:val="ListParagraph"/>
        <w:numPr>
          <w:ilvl w:val="0"/>
          <w:numId w:val="20"/>
        </w:numPr>
        <w:tabs>
          <w:tab w:val="left" w:pos="1004"/>
          <w:tab w:val="left" w:pos="1005"/>
        </w:tabs>
        <w:spacing w:before="121"/>
        <w:ind w:right="526"/>
        <w:rPr>
          <w:rFonts w:ascii="Wingdings" w:hAnsi="Wingdings"/>
          <w:color w:val="931537"/>
        </w:rPr>
      </w:pPr>
      <w:r>
        <w:rPr>
          <w:b/>
        </w:rPr>
        <w:t>inclusions</w:t>
      </w:r>
      <w:r>
        <w:t>: cases included where TBI was principal or additional diagnosis (consistent with the approach used to retrieve national TBI separations data by Helps et al (2008);</w:t>
      </w:r>
    </w:p>
    <w:p w:rsidR="00DD1B90" w:rsidRDefault="00D5179D">
      <w:pPr>
        <w:pStyle w:val="ListParagraph"/>
        <w:numPr>
          <w:ilvl w:val="0"/>
          <w:numId w:val="20"/>
        </w:numPr>
        <w:tabs>
          <w:tab w:val="left" w:pos="1004"/>
          <w:tab w:val="left" w:pos="1005"/>
        </w:tabs>
        <w:spacing w:before="120"/>
        <w:rPr>
          <w:rFonts w:ascii="Wingdings" w:hAnsi="Wingdings"/>
          <w:color w:val="931537"/>
        </w:rPr>
      </w:pPr>
      <w:r>
        <w:rPr>
          <w:b/>
        </w:rPr>
        <w:t>time</w:t>
      </w:r>
      <w:r>
        <w:rPr>
          <w:b/>
          <w:spacing w:val="-4"/>
        </w:rPr>
        <w:t xml:space="preserve"> </w:t>
      </w:r>
      <w:r>
        <w:rPr>
          <w:b/>
        </w:rPr>
        <w:t>period</w:t>
      </w:r>
      <w:r>
        <w:t>:</w:t>
      </w:r>
      <w:r>
        <w:rPr>
          <w:spacing w:val="-6"/>
        </w:rPr>
        <w:t xml:space="preserve"> </w:t>
      </w:r>
      <w:r>
        <w:t>2007-08;</w:t>
      </w:r>
      <w:r>
        <w:rPr>
          <w:spacing w:val="-5"/>
        </w:rPr>
        <w:t xml:space="preserve"> and</w:t>
      </w:r>
    </w:p>
    <w:p w:rsidR="00DD1B90" w:rsidRDefault="00D5179D">
      <w:pPr>
        <w:pStyle w:val="ListParagraph"/>
        <w:numPr>
          <w:ilvl w:val="0"/>
          <w:numId w:val="20"/>
        </w:numPr>
        <w:tabs>
          <w:tab w:val="left" w:pos="1004"/>
          <w:tab w:val="left" w:pos="1005"/>
        </w:tabs>
        <w:ind w:right="528"/>
        <w:rPr>
          <w:rFonts w:ascii="Wingdings" w:hAnsi="Wingdings"/>
          <w:color w:val="931537"/>
        </w:rPr>
      </w:pPr>
      <w:r>
        <w:rPr>
          <w:b/>
        </w:rPr>
        <w:t>severity</w:t>
      </w:r>
      <w:r>
        <w:t>:</w:t>
      </w:r>
      <w:r>
        <w:rPr>
          <w:spacing w:val="40"/>
        </w:rPr>
        <w:t xml:space="preserve"> </w:t>
      </w:r>
      <w:r>
        <w:t>classified</w:t>
      </w:r>
      <w:r>
        <w:rPr>
          <w:spacing w:val="40"/>
        </w:rPr>
        <w:t xml:space="preserve"> </w:t>
      </w:r>
      <w:r>
        <w:t>using</w:t>
      </w:r>
      <w:r>
        <w:rPr>
          <w:spacing w:val="40"/>
        </w:rPr>
        <w:t xml:space="preserve"> </w:t>
      </w:r>
      <w:r>
        <w:t>the</w:t>
      </w:r>
      <w:r>
        <w:rPr>
          <w:spacing w:val="40"/>
        </w:rPr>
        <w:t xml:space="preserve"> </w:t>
      </w:r>
      <w:r>
        <w:t>Glasgow</w:t>
      </w:r>
      <w:r>
        <w:rPr>
          <w:spacing w:val="40"/>
        </w:rPr>
        <w:t xml:space="preserve"> </w:t>
      </w:r>
      <w:r>
        <w:t>Coma</w:t>
      </w:r>
      <w:r>
        <w:rPr>
          <w:spacing w:val="40"/>
        </w:rPr>
        <w:t xml:space="preserve"> </w:t>
      </w:r>
      <w:r>
        <w:t>Scale</w:t>
      </w:r>
      <w:r>
        <w:rPr>
          <w:spacing w:val="40"/>
        </w:rPr>
        <w:t xml:space="preserve"> </w:t>
      </w:r>
      <w:r>
        <w:t>as</w:t>
      </w:r>
      <w:r>
        <w:rPr>
          <w:spacing w:val="40"/>
        </w:rPr>
        <w:t xml:space="preserve"> </w:t>
      </w:r>
      <w:r>
        <w:t>mild,</w:t>
      </w:r>
      <w:r>
        <w:rPr>
          <w:spacing w:val="40"/>
        </w:rPr>
        <w:t xml:space="preserve"> </w:t>
      </w:r>
      <w:r>
        <w:t>moderate</w:t>
      </w:r>
      <w:r>
        <w:rPr>
          <w:spacing w:val="40"/>
        </w:rPr>
        <w:t xml:space="preserve"> </w:t>
      </w:r>
      <w:r>
        <w:t>and</w:t>
      </w:r>
      <w:r>
        <w:rPr>
          <w:spacing w:val="40"/>
        </w:rPr>
        <w:t xml:space="preserve"> </w:t>
      </w:r>
      <w:r>
        <w:t>severe (consistent with scores described in Section 2.1).</w:t>
      </w:r>
    </w:p>
    <w:p w:rsidR="00DD1B90" w:rsidRDefault="00DD1B90">
      <w:pPr>
        <w:pStyle w:val="BodyText"/>
        <w:rPr>
          <w:sz w:val="13"/>
        </w:rPr>
      </w:pPr>
    </w:p>
    <w:p w:rsidR="00DD1B90" w:rsidRDefault="00D5179D">
      <w:pPr>
        <w:pStyle w:val="BodyText"/>
        <w:spacing w:before="93" w:line="244" w:lineRule="auto"/>
        <w:ind w:left="438" w:right="524"/>
        <w:jc w:val="both"/>
      </w:pPr>
      <w:r>
        <w:t>Incident cases reported by VSTR are unlikely to capture all TBI cases, particularly moderate TBI. This is because VSTR entry criteria include that cases must have been admitted to hospital</w:t>
      </w:r>
      <w:r>
        <w:rPr>
          <w:spacing w:val="80"/>
        </w:rPr>
        <w:t xml:space="preserve"> </w:t>
      </w:r>
      <w:r>
        <w:t>and must have an Injury Severity Score (ISS) &gt; 15. Many moderate cases of TBI</w:t>
      </w:r>
      <w:r>
        <w:rPr>
          <w:spacing w:val="40"/>
        </w:rPr>
        <w:t xml:space="preserve"> </w:t>
      </w:r>
      <w:r>
        <w:t>are unlikely to meet these conditions</w:t>
      </w:r>
      <w:r>
        <w:rPr>
          <w:vertAlign w:val="superscript"/>
        </w:rPr>
        <w:t>9</w:t>
      </w:r>
      <w:r>
        <w:t>. Therefore, VSTR is perceived to be a reasonable source to estimate the number of new cases of severe, but not moderate TBI.</w: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5"/>
        <w:rPr>
          <w:sz w:val="20"/>
        </w:rPr>
      </w:pPr>
      <w:r>
        <w:pict>
          <v:shape id="docshape229" o:spid="_x0000_s1940" style="position:absolute;margin-left:78pt;margin-top:12.95pt;width:2in;height:.6pt;z-index:-15691264;mso-wrap-distance-left:0;mso-wrap-distance-right:0;mso-position-horizontal-relative:page" coordorigin="1560,259" coordsize="2880,12" path="m4440,259r-137,l1560,259r,12l4303,271r137,l4440,259xe" fillcolor="black" stroked="f">
            <v:path arrowok="t"/>
            <w10:wrap type="topAndBottom" anchorx="page"/>
          </v:shape>
        </w:pict>
      </w:r>
    </w:p>
    <w:p w:rsidR="00DD1B90" w:rsidRDefault="00D5179D">
      <w:pPr>
        <w:spacing w:before="114"/>
        <w:ind w:left="438"/>
        <w:rPr>
          <w:sz w:val="18"/>
        </w:rPr>
      </w:pPr>
      <w:r>
        <w:rPr>
          <w:position w:val="11"/>
          <w:sz w:val="16"/>
        </w:rPr>
        <w:t>9</w:t>
      </w:r>
      <w:r>
        <w:rPr>
          <w:spacing w:val="-4"/>
          <w:position w:val="11"/>
          <w:sz w:val="16"/>
        </w:rPr>
        <w:t xml:space="preserve"> </w:t>
      </w:r>
      <w:r>
        <w:rPr>
          <w:sz w:val="18"/>
        </w:rPr>
        <w:t>Source:</w:t>
      </w:r>
      <w:r>
        <w:rPr>
          <w:spacing w:val="-8"/>
          <w:sz w:val="18"/>
        </w:rPr>
        <w:t xml:space="preserve"> </w:t>
      </w:r>
      <w:r>
        <w:rPr>
          <w:sz w:val="18"/>
        </w:rPr>
        <w:t>Personal</w:t>
      </w:r>
      <w:r>
        <w:rPr>
          <w:spacing w:val="-8"/>
          <w:sz w:val="18"/>
        </w:rPr>
        <w:t xml:space="preserve"> </w:t>
      </w:r>
      <w:r>
        <w:rPr>
          <w:sz w:val="18"/>
        </w:rPr>
        <w:t>consultation</w:t>
      </w:r>
      <w:r>
        <w:rPr>
          <w:spacing w:val="-10"/>
          <w:sz w:val="18"/>
        </w:rPr>
        <w:t xml:space="preserve"> </w:t>
      </w:r>
      <w:r>
        <w:rPr>
          <w:sz w:val="18"/>
        </w:rPr>
        <w:t>with</w:t>
      </w:r>
      <w:r>
        <w:rPr>
          <w:spacing w:val="-7"/>
          <w:sz w:val="18"/>
        </w:rPr>
        <w:t xml:space="preserve"> </w:t>
      </w:r>
      <w:r>
        <w:rPr>
          <w:sz w:val="18"/>
        </w:rPr>
        <w:t>VSTR,</w:t>
      </w:r>
      <w:r>
        <w:rPr>
          <w:spacing w:val="-9"/>
          <w:sz w:val="18"/>
        </w:rPr>
        <w:t xml:space="preserve"> </w:t>
      </w:r>
      <w:r>
        <w:rPr>
          <w:spacing w:val="-2"/>
          <w:sz w:val="18"/>
        </w:rPr>
        <w:t>15/04/09</w:t>
      </w:r>
    </w:p>
    <w:p w:rsidR="00DD1B90" w:rsidRDefault="00DD1B90">
      <w:pPr>
        <w:rPr>
          <w:sz w:val="18"/>
        </w:rPr>
        <w:sectPr w:rsidR="00DD1B90">
          <w:headerReference w:type="default" r:id="rId66"/>
          <w:footerReference w:type="default" r:id="rId67"/>
          <w:pgSz w:w="11900" w:h="16840"/>
          <w:pgMar w:top="1120" w:right="880" w:bottom="1060" w:left="980" w:header="856" w:footer="877" w:gutter="0"/>
          <w:cols w:space="720"/>
        </w:sectPr>
      </w:pPr>
    </w:p>
    <w:p w:rsidR="00DD1B90" w:rsidRDefault="00DD1B90">
      <w:pPr>
        <w:pStyle w:val="BodyText"/>
        <w:spacing w:before="3"/>
        <w:rPr>
          <w:sz w:val="17"/>
        </w:rPr>
      </w:pPr>
    </w:p>
    <w:p w:rsidR="00DD1B90" w:rsidRDefault="00D5179D">
      <w:pPr>
        <w:pStyle w:val="BodyText"/>
        <w:spacing w:before="94"/>
        <w:ind w:left="438" w:right="523"/>
        <w:jc w:val="both"/>
      </w:pPr>
      <w:r>
        <w:t>Tate et al (1998) reported the severity breakdown for hospital treated TBI in NSW as mild = 62.2%, moderate = 20.3% and severe = 13.6% (remaining 3.9% of cases died). Therefore</w:t>
      </w:r>
      <w:r>
        <w:rPr>
          <w:spacing w:val="40"/>
        </w:rPr>
        <w:t xml:space="preserve"> </w:t>
      </w:r>
      <w:r>
        <w:t>the ratio of moderate to severe TBI was 1.49:1.0. This ratio was adopted to estimate the number of severe TBI cases in Victoria (calculated as number of severe TBI cases x 1.49).</w:t>
      </w:r>
    </w:p>
    <w:p w:rsidR="00DD1B90" w:rsidRDefault="00DD1B90">
      <w:pPr>
        <w:pStyle w:val="BodyText"/>
        <w:spacing w:before="8"/>
        <w:rPr>
          <w:sz w:val="20"/>
        </w:rPr>
      </w:pPr>
    </w:p>
    <w:p w:rsidR="00DD1B90" w:rsidRDefault="00D5179D">
      <w:pPr>
        <w:pStyle w:val="BodyText"/>
        <w:ind w:left="438" w:right="523"/>
        <w:jc w:val="both"/>
      </w:pPr>
      <w:r>
        <w:t>The number of new moderate TBI cases was estimated as 370 and the number of new severe TBI cases was reported by</w:t>
      </w:r>
      <w:r>
        <w:rPr>
          <w:spacing w:val="-1"/>
        </w:rPr>
        <w:t xml:space="preserve"> </w:t>
      </w:r>
      <w:r>
        <w:t>VSTR as 248 (Table 2-14). This is equivalent to incidence rates of 7.0 and 4.7 cases per 100,000 persons for moderate and severe TBI respectively. The age and gender distribution for moderate and severe TBI (combined) was similar to that from the Australian data and is indicated in Figure 2.9.</w:t>
      </w:r>
    </w:p>
    <w:p w:rsidR="00DD1B90" w:rsidRDefault="00DD1B90">
      <w:pPr>
        <w:pStyle w:val="BodyText"/>
        <w:spacing w:before="1"/>
        <w:rPr>
          <w:sz w:val="21"/>
        </w:rPr>
      </w:pPr>
    </w:p>
    <w:p w:rsidR="00DD1B90" w:rsidRDefault="00D5179D">
      <w:pPr>
        <w:pStyle w:val="BodyText"/>
        <w:ind w:left="438" w:right="524"/>
        <w:jc w:val="both"/>
      </w:pPr>
      <w:r>
        <w:t>Incident cases reported by VSTR are unlikely to capture all state-wide cases (and are therefore likely conservative) due to the following reasons.</w:t>
      </w:r>
    </w:p>
    <w:p w:rsidR="00DD1B90" w:rsidRDefault="00D5179D">
      <w:pPr>
        <w:pStyle w:val="ListParagraph"/>
        <w:numPr>
          <w:ilvl w:val="0"/>
          <w:numId w:val="20"/>
        </w:numPr>
        <w:tabs>
          <w:tab w:val="left" w:pos="1005"/>
        </w:tabs>
        <w:spacing w:before="118"/>
        <w:ind w:right="526"/>
        <w:jc w:val="both"/>
        <w:rPr>
          <w:rFonts w:ascii="Wingdings" w:hAnsi="Wingdings"/>
          <w:color w:val="931537"/>
        </w:rPr>
      </w:pPr>
      <w:r>
        <w:t>A small proportion (8%) of hospitalised major trauma cases in Victoria in 2007-08 registered by the VSTR did not have ICD-10 codes documented. Any TBI cases in this group were excluded from reported incident cases</w:t>
      </w:r>
      <w:r>
        <w:rPr>
          <w:position w:val="9"/>
          <w:sz w:val="12"/>
        </w:rPr>
        <w:t>10</w:t>
      </w:r>
      <w:r>
        <w:t>.</w:t>
      </w:r>
    </w:p>
    <w:p w:rsidR="00DD1B90" w:rsidRDefault="00D5179D">
      <w:pPr>
        <w:pStyle w:val="ListParagraph"/>
        <w:numPr>
          <w:ilvl w:val="0"/>
          <w:numId w:val="20"/>
        </w:numPr>
        <w:tabs>
          <w:tab w:val="left" w:pos="1005"/>
        </w:tabs>
        <w:spacing w:before="122"/>
        <w:jc w:val="both"/>
        <w:rPr>
          <w:rFonts w:ascii="Wingdings" w:hAnsi="Wingdings"/>
          <w:color w:val="931537"/>
        </w:rPr>
      </w:pPr>
      <w:r>
        <w:t>Deaths</w:t>
      </w:r>
      <w:r>
        <w:rPr>
          <w:spacing w:val="-4"/>
        </w:rPr>
        <w:t xml:space="preserve"> </w:t>
      </w:r>
      <w:r>
        <w:t>prior</w:t>
      </w:r>
      <w:r>
        <w:rPr>
          <w:spacing w:val="-4"/>
        </w:rPr>
        <w:t xml:space="preserve"> </w:t>
      </w:r>
      <w:r>
        <w:t>to</w:t>
      </w:r>
      <w:r>
        <w:rPr>
          <w:spacing w:val="-3"/>
        </w:rPr>
        <w:t xml:space="preserve"> </w:t>
      </w:r>
      <w:r>
        <w:t>arriving</w:t>
      </w:r>
      <w:r>
        <w:rPr>
          <w:spacing w:val="-2"/>
        </w:rPr>
        <w:t xml:space="preserve"> </w:t>
      </w:r>
      <w:r>
        <w:t>at</w:t>
      </w:r>
      <w:r>
        <w:rPr>
          <w:spacing w:val="-2"/>
        </w:rPr>
        <w:t xml:space="preserve"> </w:t>
      </w:r>
      <w:r>
        <w:t>hospital</w:t>
      </w:r>
      <w:r>
        <w:rPr>
          <w:spacing w:val="-6"/>
        </w:rPr>
        <w:t xml:space="preserve"> </w:t>
      </w:r>
      <w:r>
        <w:t>were</w:t>
      </w:r>
      <w:r>
        <w:rPr>
          <w:spacing w:val="-3"/>
        </w:rPr>
        <w:t xml:space="preserve"> </w:t>
      </w:r>
      <w:r>
        <w:rPr>
          <w:spacing w:val="-2"/>
        </w:rPr>
        <w:t>excluded.</w:t>
      </w:r>
    </w:p>
    <w:p w:rsidR="00DD1B90" w:rsidRDefault="00DD1B90">
      <w:pPr>
        <w:pStyle w:val="BodyText"/>
        <w:spacing w:before="6"/>
        <w:rPr>
          <w:sz w:val="20"/>
        </w:rPr>
      </w:pPr>
    </w:p>
    <w:p w:rsidR="00DD1B90" w:rsidRDefault="00D5179D">
      <w:pPr>
        <w:pStyle w:val="Heading4"/>
        <w:ind w:right="567"/>
        <w:jc w:val="center"/>
      </w:pPr>
      <w:r>
        <w:rPr>
          <w:smallCaps/>
          <w:color w:val="931537"/>
        </w:rPr>
        <w:t>Table</w:t>
      </w:r>
      <w:r>
        <w:rPr>
          <w:smallCaps/>
          <w:color w:val="931537"/>
          <w:spacing w:val="-15"/>
        </w:rPr>
        <w:t xml:space="preserve"> </w:t>
      </w:r>
      <w:r>
        <w:rPr>
          <w:smallCaps/>
          <w:color w:val="931537"/>
        </w:rPr>
        <w:t>2-14:</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0"/>
        </w:rPr>
        <w:t xml:space="preserve"> </w:t>
      </w:r>
      <w:r>
        <w:rPr>
          <w:smallCaps/>
          <w:color w:val="931537"/>
        </w:rPr>
        <w:t>TBI</w:t>
      </w:r>
      <w:r>
        <w:rPr>
          <w:smallCaps/>
          <w:color w:val="931537"/>
          <w:spacing w:val="-13"/>
        </w:rPr>
        <w:t xml:space="preserve"> </w:t>
      </w:r>
      <w:r>
        <w:rPr>
          <w:smallCaps/>
          <w:color w:val="931537"/>
        </w:rPr>
        <w:t>by</w:t>
      </w:r>
      <w:r>
        <w:rPr>
          <w:smallCaps/>
          <w:color w:val="931537"/>
          <w:spacing w:val="-8"/>
        </w:rPr>
        <w:t xml:space="preserve"> </w:t>
      </w:r>
      <w:r>
        <w:rPr>
          <w:smallCaps/>
          <w:color w:val="931537"/>
        </w:rPr>
        <w:t>severity</w:t>
      </w:r>
      <w:r>
        <w:rPr>
          <w:smallCaps/>
          <w:color w:val="931537"/>
          <w:spacing w:val="-8"/>
        </w:rPr>
        <w:t xml:space="preserve"> </w:t>
      </w:r>
      <w:r>
        <w:rPr>
          <w:smallCaps/>
          <w:color w:val="931537"/>
        </w:rPr>
        <w:t>and</w:t>
      </w:r>
      <w:r>
        <w:rPr>
          <w:smallCaps/>
          <w:color w:val="931537"/>
          <w:spacing w:val="-8"/>
        </w:rPr>
        <w:t xml:space="preserve"> </w:t>
      </w:r>
      <w:r>
        <w:rPr>
          <w:smallCaps/>
          <w:color w:val="931537"/>
        </w:rPr>
        <w:t>gender,</w:t>
      </w:r>
      <w:r>
        <w:rPr>
          <w:smallCaps/>
          <w:color w:val="931537"/>
          <w:spacing w:val="-13"/>
        </w:rPr>
        <w:t xml:space="preserve"> </w:t>
      </w:r>
      <w:r>
        <w:rPr>
          <w:smallCaps/>
          <w:color w:val="931537"/>
        </w:rPr>
        <w:t>Victoria,</w:t>
      </w:r>
      <w:r>
        <w:rPr>
          <w:smallCaps/>
          <w:color w:val="931537"/>
          <w:spacing w:val="-12"/>
        </w:rPr>
        <w:t xml:space="preserve"> </w:t>
      </w:r>
      <w:r>
        <w:rPr>
          <w:smallCaps/>
          <w:color w:val="931537"/>
          <w:spacing w:val="-4"/>
        </w:rPr>
        <w:t>2008</w:t>
      </w:r>
    </w:p>
    <w:p w:rsidR="00DD1B90" w:rsidRDefault="00DD1B90">
      <w:pPr>
        <w:pStyle w:val="BodyText"/>
        <w:spacing w:before="7"/>
        <w:rPr>
          <w:b/>
          <w:sz w:val="5"/>
        </w:rPr>
      </w:pPr>
    </w:p>
    <w:tbl>
      <w:tblPr>
        <w:tblW w:w="0" w:type="auto"/>
        <w:tblInd w:w="801" w:type="dxa"/>
        <w:tblBorders>
          <w:top w:val="single" w:sz="18" w:space="0" w:color="931537"/>
          <w:left w:val="single" w:sz="18" w:space="0" w:color="931537"/>
          <w:bottom w:val="single" w:sz="18" w:space="0" w:color="931537"/>
          <w:right w:val="single" w:sz="18" w:space="0" w:color="931537"/>
          <w:insideH w:val="single" w:sz="18" w:space="0" w:color="931537"/>
          <w:insideV w:val="single" w:sz="18" w:space="0" w:color="931537"/>
        </w:tblBorders>
        <w:tblLayout w:type="fixed"/>
        <w:tblCellMar>
          <w:left w:w="0" w:type="dxa"/>
          <w:right w:w="0" w:type="dxa"/>
        </w:tblCellMar>
        <w:tblLook w:val="01E0" w:firstRow="1" w:lastRow="1" w:firstColumn="1" w:lastColumn="1" w:noHBand="0" w:noVBand="0"/>
      </w:tblPr>
      <w:tblGrid>
        <w:gridCol w:w="912"/>
        <w:gridCol w:w="1074"/>
        <w:gridCol w:w="848"/>
        <w:gridCol w:w="816"/>
        <w:gridCol w:w="1085"/>
        <w:gridCol w:w="959"/>
        <w:gridCol w:w="2649"/>
      </w:tblGrid>
      <w:tr w:rsidR="00DD1B90">
        <w:trPr>
          <w:trHeight w:val="608"/>
        </w:trPr>
        <w:tc>
          <w:tcPr>
            <w:tcW w:w="2834" w:type="dxa"/>
            <w:gridSpan w:val="3"/>
            <w:tcBorders>
              <w:left w:val="nil"/>
              <w:bottom w:val="single" w:sz="12" w:space="0" w:color="931537"/>
              <w:right w:val="single" w:sz="6" w:space="0" w:color="931537"/>
            </w:tcBorders>
          </w:tcPr>
          <w:p w:rsidR="00DD1B90" w:rsidRDefault="00D5179D">
            <w:pPr>
              <w:pStyle w:val="TableParagraph"/>
              <w:spacing w:before="56"/>
              <w:ind w:left="719"/>
              <w:rPr>
                <w:b/>
              </w:rPr>
            </w:pPr>
            <w:r>
              <w:rPr>
                <w:b/>
                <w:color w:val="931537"/>
              </w:rPr>
              <w:t>Moderate</w:t>
            </w:r>
            <w:r>
              <w:rPr>
                <w:b/>
                <w:color w:val="931537"/>
                <w:spacing w:val="-6"/>
              </w:rPr>
              <w:t xml:space="preserve"> </w:t>
            </w:r>
            <w:r>
              <w:rPr>
                <w:b/>
                <w:color w:val="931537"/>
                <w:spacing w:val="-5"/>
              </w:rPr>
              <w:t>TBI</w:t>
            </w:r>
          </w:p>
        </w:tc>
        <w:tc>
          <w:tcPr>
            <w:tcW w:w="2860" w:type="dxa"/>
            <w:gridSpan w:val="3"/>
            <w:tcBorders>
              <w:left w:val="single" w:sz="6" w:space="0" w:color="931537"/>
              <w:bottom w:val="single" w:sz="12" w:space="0" w:color="931537"/>
              <w:right w:val="nil"/>
            </w:tcBorders>
          </w:tcPr>
          <w:p w:rsidR="00DD1B90" w:rsidRDefault="00D5179D">
            <w:pPr>
              <w:pStyle w:val="TableParagraph"/>
              <w:spacing w:before="56"/>
              <w:ind w:left="854"/>
              <w:rPr>
                <w:b/>
              </w:rPr>
            </w:pPr>
            <w:r>
              <w:rPr>
                <w:b/>
                <w:color w:val="931537"/>
              </w:rPr>
              <w:t>Severe</w:t>
            </w:r>
            <w:r>
              <w:rPr>
                <w:b/>
                <w:color w:val="931537"/>
                <w:spacing w:val="-5"/>
              </w:rPr>
              <w:t xml:space="preserve"> TBI</w:t>
            </w:r>
          </w:p>
        </w:tc>
        <w:tc>
          <w:tcPr>
            <w:tcW w:w="2649" w:type="dxa"/>
            <w:vMerge w:val="restart"/>
            <w:tcBorders>
              <w:left w:val="nil"/>
              <w:bottom w:val="single" w:sz="12" w:space="0" w:color="931537"/>
              <w:right w:val="nil"/>
            </w:tcBorders>
          </w:tcPr>
          <w:p w:rsidR="00DD1B90" w:rsidRDefault="00DD1B90">
            <w:pPr>
              <w:pStyle w:val="TableParagraph"/>
              <w:spacing w:before="7"/>
              <w:rPr>
                <w:b/>
                <w:sz w:val="32"/>
              </w:rPr>
            </w:pPr>
          </w:p>
          <w:p w:rsidR="00DD1B90" w:rsidRDefault="00D5179D">
            <w:pPr>
              <w:pStyle w:val="TableParagraph"/>
              <w:ind w:left="526"/>
              <w:rPr>
                <w:b/>
              </w:rPr>
            </w:pPr>
            <w:r>
              <w:rPr>
                <w:b/>
                <w:color w:val="931537"/>
              </w:rPr>
              <w:t>Combined</w:t>
            </w:r>
            <w:r>
              <w:rPr>
                <w:b/>
                <w:color w:val="931537"/>
                <w:spacing w:val="-8"/>
              </w:rPr>
              <w:t xml:space="preserve"> </w:t>
            </w:r>
            <w:r>
              <w:rPr>
                <w:b/>
                <w:color w:val="931537"/>
                <w:spacing w:val="-4"/>
              </w:rPr>
              <w:t>total</w:t>
            </w:r>
          </w:p>
        </w:tc>
      </w:tr>
      <w:tr w:rsidR="00DD1B90">
        <w:trPr>
          <w:trHeight w:val="313"/>
        </w:trPr>
        <w:tc>
          <w:tcPr>
            <w:tcW w:w="912" w:type="dxa"/>
            <w:tcBorders>
              <w:top w:val="single" w:sz="12" w:space="0" w:color="931537"/>
              <w:left w:val="nil"/>
              <w:bottom w:val="single" w:sz="12" w:space="0" w:color="931537"/>
              <w:right w:val="nil"/>
            </w:tcBorders>
          </w:tcPr>
          <w:p w:rsidR="00DD1B90" w:rsidRDefault="00D5179D">
            <w:pPr>
              <w:pStyle w:val="TableParagraph"/>
              <w:spacing w:before="56" w:line="237" w:lineRule="exact"/>
              <w:ind w:right="167"/>
              <w:jc w:val="right"/>
              <w:rPr>
                <w:b/>
              </w:rPr>
            </w:pPr>
            <w:r>
              <w:rPr>
                <w:b/>
                <w:color w:val="931537"/>
                <w:spacing w:val="-4"/>
              </w:rPr>
              <w:t>Male</w:t>
            </w:r>
          </w:p>
        </w:tc>
        <w:tc>
          <w:tcPr>
            <w:tcW w:w="1074" w:type="dxa"/>
            <w:tcBorders>
              <w:top w:val="single" w:sz="12" w:space="0" w:color="931537"/>
              <w:left w:val="nil"/>
              <w:bottom w:val="single" w:sz="12" w:space="0" w:color="931537"/>
              <w:right w:val="nil"/>
            </w:tcBorders>
          </w:tcPr>
          <w:p w:rsidR="00DD1B90" w:rsidRDefault="00D5179D">
            <w:pPr>
              <w:pStyle w:val="TableParagraph"/>
              <w:spacing w:before="56" w:line="237" w:lineRule="exact"/>
              <w:ind w:left="170"/>
              <w:rPr>
                <w:b/>
              </w:rPr>
            </w:pPr>
            <w:r>
              <w:rPr>
                <w:b/>
                <w:color w:val="931537"/>
                <w:spacing w:val="-2"/>
              </w:rPr>
              <w:t>Female</w:t>
            </w:r>
          </w:p>
        </w:tc>
        <w:tc>
          <w:tcPr>
            <w:tcW w:w="848" w:type="dxa"/>
            <w:tcBorders>
              <w:top w:val="single" w:sz="12" w:space="0" w:color="931537"/>
              <w:left w:val="nil"/>
              <w:bottom w:val="single" w:sz="12" w:space="0" w:color="931537"/>
              <w:right w:val="single" w:sz="6" w:space="0" w:color="931537"/>
            </w:tcBorders>
          </w:tcPr>
          <w:p w:rsidR="00DD1B90" w:rsidRDefault="00D5179D">
            <w:pPr>
              <w:pStyle w:val="TableParagraph"/>
              <w:spacing w:before="56" w:line="237" w:lineRule="exact"/>
              <w:ind w:right="171"/>
              <w:jc w:val="right"/>
              <w:rPr>
                <w:b/>
              </w:rPr>
            </w:pPr>
            <w:r>
              <w:rPr>
                <w:b/>
                <w:color w:val="931537"/>
                <w:spacing w:val="-2"/>
              </w:rPr>
              <w:t>Total</w:t>
            </w:r>
          </w:p>
        </w:tc>
        <w:tc>
          <w:tcPr>
            <w:tcW w:w="816" w:type="dxa"/>
            <w:tcBorders>
              <w:top w:val="single" w:sz="12" w:space="0" w:color="931537"/>
              <w:left w:val="single" w:sz="6" w:space="0" w:color="931537"/>
              <w:bottom w:val="single" w:sz="12" w:space="0" w:color="931537"/>
              <w:right w:val="nil"/>
            </w:tcBorders>
          </w:tcPr>
          <w:p w:rsidR="00DD1B90" w:rsidRDefault="00D5179D">
            <w:pPr>
              <w:pStyle w:val="TableParagraph"/>
              <w:spacing w:before="56" w:line="237" w:lineRule="exact"/>
              <w:ind w:right="133"/>
              <w:jc w:val="right"/>
              <w:rPr>
                <w:b/>
              </w:rPr>
            </w:pPr>
            <w:r>
              <w:rPr>
                <w:b/>
                <w:color w:val="931537"/>
                <w:spacing w:val="-4"/>
              </w:rPr>
              <w:t>Male</w:t>
            </w:r>
          </w:p>
        </w:tc>
        <w:tc>
          <w:tcPr>
            <w:tcW w:w="1085" w:type="dxa"/>
            <w:tcBorders>
              <w:top w:val="single" w:sz="12" w:space="0" w:color="931537"/>
              <w:left w:val="nil"/>
              <w:bottom w:val="single" w:sz="12" w:space="0" w:color="931537"/>
              <w:right w:val="nil"/>
            </w:tcBorders>
          </w:tcPr>
          <w:p w:rsidR="00DD1B90" w:rsidRDefault="00D5179D">
            <w:pPr>
              <w:pStyle w:val="TableParagraph"/>
              <w:spacing w:before="56" w:line="237" w:lineRule="exact"/>
              <w:ind w:left="144"/>
              <w:rPr>
                <w:b/>
              </w:rPr>
            </w:pPr>
            <w:r>
              <w:rPr>
                <w:b/>
                <w:color w:val="931537"/>
                <w:spacing w:val="-2"/>
              </w:rPr>
              <w:t>Female</w:t>
            </w:r>
          </w:p>
        </w:tc>
        <w:tc>
          <w:tcPr>
            <w:tcW w:w="959" w:type="dxa"/>
            <w:tcBorders>
              <w:top w:val="single" w:sz="12" w:space="0" w:color="931537"/>
              <w:left w:val="nil"/>
              <w:bottom w:val="single" w:sz="12" w:space="0" w:color="931537"/>
              <w:right w:val="nil"/>
            </w:tcBorders>
          </w:tcPr>
          <w:p w:rsidR="00DD1B90" w:rsidRDefault="00D5179D">
            <w:pPr>
              <w:pStyle w:val="TableParagraph"/>
              <w:spacing w:before="56" w:line="237" w:lineRule="exact"/>
              <w:ind w:right="252"/>
              <w:jc w:val="right"/>
              <w:rPr>
                <w:b/>
              </w:rPr>
            </w:pPr>
            <w:r>
              <w:rPr>
                <w:b/>
                <w:color w:val="931537"/>
                <w:spacing w:val="-2"/>
              </w:rPr>
              <w:t>Total</w:t>
            </w:r>
          </w:p>
        </w:tc>
        <w:tc>
          <w:tcPr>
            <w:tcW w:w="2649" w:type="dxa"/>
            <w:vMerge/>
            <w:tcBorders>
              <w:top w:val="nil"/>
              <w:left w:val="nil"/>
              <w:bottom w:val="single" w:sz="12" w:space="0" w:color="931537"/>
              <w:right w:val="nil"/>
            </w:tcBorders>
          </w:tcPr>
          <w:p w:rsidR="00DD1B90" w:rsidRDefault="00DD1B90">
            <w:pPr>
              <w:rPr>
                <w:sz w:val="2"/>
                <w:szCs w:val="2"/>
              </w:rPr>
            </w:pPr>
          </w:p>
        </w:tc>
      </w:tr>
      <w:tr w:rsidR="00DD1B90">
        <w:trPr>
          <w:trHeight w:val="303"/>
        </w:trPr>
        <w:tc>
          <w:tcPr>
            <w:tcW w:w="912" w:type="dxa"/>
            <w:tcBorders>
              <w:top w:val="single" w:sz="12" w:space="0" w:color="931537"/>
              <w:left w:val="nil"/>
              <w:right w:val="nil"/>
            </w:tcBorders>
          </w:tcPr>
          <w:p w:rsidR="00DD1B90" w:rsidRDefault="00D5179D">
            <w:pPr>
              <w:pStyle w:val="TableParagraph"/>
              <w:spacing w:before="68" w:line="215" w:lineRule="exact"/>
              <w:ind w:right="179"/>
              <w:jc w:val="right"/>
              <w:rPr>
                <w:sz w:val="20"/>
              </w:rPr>
            </w:pPr>
            <w:r>
              <w:rPr>
                <w:spacing w:val="-5"/>
                <w:sz w:val="20"/>
              </w:rPr>
              <w:t>249</w:t>
            </w:r>
          </w:p>
        </w:tc>
        <w:tc>
          <w:tcPr>
            <w:tcW w:w="1074" w:type="dxa"/>
            <w:tcBorders>
              <w:top w:val="single" w:sz="12" w:space="0" w:color="931537"/>
              <w:left w:val="nil"/>
              <w:right w:val="nil"/>
            </w:tcBorders>
          </w:tcPr>
          <w:p w:rsidR="00DD1B90" w:rsidRDefault="00D5179D">
            <w:pPr>
              <w:pStyle w:val="TableParagraph"/>
              <w:spacing w:before="68" w:line="215" w:lineRule="exact"/>
              <w:ind w:left="454"/>
              <w:rPr>
                <w:sz w:val="20"/>
              </w:rPr>
            </w:pPr>
            <w:r>
              <w:rPr>
                <w:spacing w:val="-5"/>
                <w:sz w:val="20"/>
              </w:rPr>
              <w:t>121</w:t>
            </w:r>
          </w:p>
        </w:tc>
        <w:tc>
          <w:tcPr>
            <w:tcW w:w="848" w:type="dxa"/>
            <w:tcBorders>
              <w:top w:val="single" w:sz="12" w:space="0" w:color="931537"/>
              <w:left w:val="nil"/>
              <w:right w:val="single" w:sz="6" w:space="0" w:color="931537"/>
            </w:tcBorders>
          </w:tcPr>
          <w:p w:rsidR="00DD1B90" w:rsidRDefault="00D5179D">
            <w:pPr>
              <w:pStyle w:val="TableParagraph"/>
              <w:spacing w:before="58" w:line="225" w:lineRule="exact"/>
              <w:ind w:right="198"/>
              <w:jc w:val="right"/>
              <w:rPr>
                <w:sz w:val="20"/>
              </w:rPr>
            </w:pPr>
            <w:r>
              <w:rPr>
                <w:spacing w:val="-5"/>
                <w:sz w:val="20"/>
              </w:rPr>
              <w:t>370</w:t>
            </w:r>
          </w:p>
        </w:tc>
        <w:tc>
          <w:tcPr>
            <w:tcW w:w="816" w:type="dxa"/>
            <w:tcBorders>
              <w:top w:val="single" w:sz="12" w:space="0" w:color="931537"/>
              <w:left w:val="single" w:sz="6" w:space="0" w:color="931537"/>
              <w:right w:val="nil"/>
            </w:tcBorders>
          </w:tcPr>
          <w:p w:rsidR="00DD1B90" w:rsidRDefault="00D5179D">
            <w:pPr>
              <w:pStyle w:val="TableParagraph"/>
              <w:spacing w:before="68" w:line="215" w:lineRule="exact"/>
              <w:ind w:right="145"/>
              <w:jc w:val="right"/>
              <w:rPr>
                <w:sz w:val="20"/>
              </w:rPr>
            </w:pPr>
            <w:r>
              <w:rPr>
                <w:spacing w:val="-5"/>
                <w:sz w:val="20"/>
              </w:rPr>
              <w:t>187</w:t>
            </w:r>
          </w:p>
        </w:tc>
        <w:tc>
          <w:tcPr>
            <w:tcW w:w="1085" w:type="dxa"/>
            <w:tcBorders>
              <w:top w:val="single" w:sz="12" w:space="0" w:color="931537"/>
              <w:left w:val="nil"/>
              <w:right w:val="nil"/>
            </w:tcBorders>
          </w:tcPr>
          <w:p w:rsidR="00DD1B90" w:rsidRDefault="00D5179D">
            <w:pPr>
              <w:pStyle w:val="TableParagraph"/>
              <w:spacing w:before="68" w:line="215" w:lineRule="exact"/>
              <w:ind w:left="467" w:right="365"/>
              <w:jc w:val="center"/>
              <w:rPr>
                <w:sz w:val="20"/>
              </w:rPr>
            </w:pPr>
            <w:r>
              <w:rPr>
                <w:spacing w:val="-5"/>
                <w:sz w:val="20"/>
              </w:rPr>
              <w:t>61</w:t>
            </w:r>
          </w:p>
        </w:tc>
        <w:tc>
          <w:tcPr>
            <w:tcW w:w="959" w:type="dxa"/>
            <w:tcBorders>
              <w:top w:val="single" w:sz="12" w:space="0" w:color="931537"/>
              <w:left w:val="nil"/>
              <w:right w:val="nil"/>
            </w:tcBorders>
          </w:tcPr>
          <w:p w:rsidR="00DD1B90" w:rsidRDefault="00D5179D">
            <w:pPr>
              <w:pStyle w:val="TableParagraph"/>
              <w:spacing w:before="58" w:line="225" w:lineRule="exact"/>
              <w:ind w:right="276"/>
              <w:jc w:val="right"/>
              <w:rPr>
                <w:sz w:val="20"/>
              </w:rPr>
            </w:pPr>
            <w:r>
              <w:rPr>
                <w:spacing w:val="-5"/>
                <w:sz w:val="20"/>
              </w:rPr>
              <w:t>248</w:t>
            </w:r>
          </w:p>
        </w:tc>
        <w:tc>
          <w:tcPr>
            <w:tcW w:w="2649" w:type="dxa"/>
            <w:tcBorders>
              <w:top w:val="single" w:sz="12" w:space="0" w:color="931537"/>
              <w:left w:val="nil"/>
              <w:right w:val="nil"/>
            </w:tcBorders>
          </w:tcPr>
          <w:p w:rsidR="00DD1B90" w:rsidRDefault="00D5179D">
            <w:pPr>
              <w:pStyle w:val="TableParagraph"/>
              <w:spacing w:before="58" w:line="225" w:lineRule="exact"/>
              <w:ind w:left="1216" w:right="1073"/>
              <w:jc w:val="center"/>
              <w:rPr>
                <w:sz w:val="20"/>
              </w:rPr>
            </w:pPr>
            <w:r>
              <w:rPr>
                <w:spacing w:val="-5"/>
                <w:sz w:val="20"/>
              </w:rPr>
              <w:t>618</w:t>
            </w:r>
          </w:p>
        </w:tc>
      </w:tr>
    </w:tbl>
    <w:p w:rsidR="00DD1B90" w:rsidRDefault="00D5179D">
      <w:pPr>
        <w:spacing w:before="58"/>
        <w:ind w:left="477" w:right="569"/>
        <w:jc w:val="center"/>
        <w:rPr>
          <w:sz w:val="18"/>
        </w:rPr>
      </w:pPr>
      <w:r>
        <w:rPr>
          <w:sz w:val="18"/>
        </w:rPr>
        <w:t>Source:</w:t>
      </w:r>
      <w:r>
        <w:rPr>
          <w:spacing w:val="-5"/>
          <w:sz w:val="18"/>
        </w:rPr>
        <w:t xml:space="preserve"> </w:t>
      </w:r>
      <w:r>
        <w:rPr>
          <w:sz w:val="18"/>
        </w:rPr>
        <w:t>VSTR</w:t>
      </w:r>
      <w:r>
        <w:rPr>
          <w:spacing w:val="-6"/>
          <w:sz w:val="18"/>
        </w:rPr>
        <w:t xml:space="preserve"> </w:t>
      </w:r>
      <w:r>
        <w:rPr>
          <w:sz w:val="18"/>
        </w:rPr>
        <w:t>(2009),</w:t>
      </w:r>
      <w:r>
        <w:rPr>
          <w:spacing w:val="-5"/>
          <w:sz w:val="18"/>
        </w:rPr>
        <w:t xml:space="preserve"> </w:t>
      </w:r>
      <w:r>
        <w:rPr>
          <w:sz w:val="18"/>
        </w:rPr>
        <w:t>Tate</w:t>
      </w:r>
      <w:r>
        <w:rPr>
          <w:spacing w:val="-6"/>
          <w:sz w:val="18"/>
        </w:rPr>
        <w:t xml:space="preserve"> </w:t>
      </w:r>
      <w:r>
        <w:rPr>
          <w:sz w:val="18"/>
        </w:rPr>
        <w:t>et</w:t>
      </w:r>
      <w:r>
        <w:rPr>
          <w:spacing w:val="-7"/>
          <w:sz w:val="18"/>
        </w:rPr>
        <w:t xml:space="preserve"> </w:t>
      </w:r>
      <w:r>
        <w:rPr>
          <w:sz w:val="18"/>
        </w:rPr>
        <w:t>al</w:t>
      </w:r>
      <w:r>
        <w:rPr>
          <w:spacing w:val="-4"/>
          <w:sz w:val="18"/>
        </w:rPr>
        <w:t xml:space="preserve"> </w:t>
      </w:r>
      <w:r>
        <w:rPr>
          <w:spacing w:val="-2"/>
          <w:sz w:val="18"/>
        </w:rPr>
        <w:t>(1998).</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9"/>
        <w:rPr>
          <w:sz w:val="19"/>
        </w:rPr>
      </w:pPr>
      <w:r>
        <w:pict>
          <v:rect id="docshape232" o:spid="_x0000_s1939" style="position:absolute;margin-left:78pt;margin-top:12.6pt;width:2in;height:.6pt;z-index:-15689216;mso-wrap-distance-left:0;mso-wrap-distance-right:0;mso-position-horizontal-relative:page" fillcolor="black" stroked="f">
            <w10:wrap type="topAndBottom" anchorx="page"/>
          </v:rect>
        </w:pict>
      </w:r>
    </w:p>
    <w:p w:rsidR="00DD1B90" w:rsidRDefault="00D5179D">
      <w:pPr>
        <w:spacing w:before="92"/>
        <w:ind w:left="210" w:right="899"/>
        <w:rPr>
          <w:sz w:val="18"/>
        </w:rPr>
      </w:pPr>
      <w:r>
        <w:rPr>
          <w:sz w:val="18"/>
          <w:vertAlign w:val="superscript"/>
        </w:rPr>
        <w:t>10</w:t>
      </w:r>
      <w:r>
        <w:rPr>
          <w:spacing w:val="-2"/>
          <w:sz w:val="18"/>
        </w:rPr>
        <w:t xml:space="preserve"> </w:t>
      </w:r>
      <w:r>
        <w:rPr>
          <w:sz w:val="18"/>
        </w:rPr>
        <w:t>VSTR</w:t>
      </w:r>
      <w:r>
        <w:rPr>
          <w:spacing w:val="-3"/>
          <w:sz w:val="18"/>
        </w:rPr>
        <w:t xml:space="preserve"> </w:t>
      </w:r>
      <w:r>
        <w:rPr>
          <w:sz w:val="18"/>
        </w:rPr>
        <w:t>utilise</w:t>
      </w:r>
      <w:r>
        <w:rPr>
          <w:spacing w:val="-1"/>
          <w:sz w:val="18"/>
        </w:rPr>
        <w:t xml:space="preserve"> </w:t>
      </w:r>
      <w:r>
        <w:rPr>
          <w:sz w:val="18"/>
        </w:rPr>
        <w:t>AIS</w:t>
      </w:r>
      <w:r>
        <w:rPr>
          <w:spacing w:val="-2"/>
          <w:sz w:val="18"/>
        </w:rPr>
        <w:t xml:space="preserve"> </w:t>
      </w:r>
      <w:r>
        <w:rPr>
          <w:sz w:val="18"/>
        </w:rPr>
        <w:t>as</w:t>
      </w:r>
      <w:r>
        <w:rPr>
          <w:spacing w:val="-1"/>
          <w:sz w:val="18"/>
        </w:rPr>
        <w:t xml:space="preserve"> </w:t>
      </w:r>
      <w:r>
        <w:rPr>
          <w:sz w:val="18"/>
        </w:rPr>
        <w:t>primary</w:t>
      </w:r>
      <w:r>
        <w:rPr>
          <w:spacing w:val="-6"/>
          <w:sz w:val="18"/>
        </w:rPr>
        <w:t xml:space="preserve"> </w:t>
      </w:r>
      <w:r>
        <w:rPr>
          <w:sz w:val="18"/>
        </w:rPr>
        <w:t>coding</w:t>
      </w:r>
      <w:r>
        <w:rPr>
          <w:spacing w:val="-4"/>
          <w:sz w:val="18"/>
        </w:rPr>
        <w:t xml:space="preserve"> </w:t>
      </w:r>
      <w:r>
        <w:rPr>
          <w:sz w:val="18"/>
        </w:rPr>
        <w:t>system.</w:t>
      </w:r>
      <w:r>
        <w:rPr>
          <w:spacing w:val="-2"/>
          <w:sz w:val="18"/>
        </w:rPr>
        <w:t xml:space="preserve"> </w:t>
      </w:r>
      <w:r>
        <w:rPr>
          <w:sz w:val="18"/>
        </w:rPr>
        <w:t>However,</w:t>
      </w:r>
      <w:r>
        <w:rPr>
          <w:spacing w:val="-2"/>
          <w:sz w:val="18"/>
        </w:rPr>
        <w:t xml:space="preserve"> </w:t>
      </w:r>
      <w:r>
        <w:rPr>
          <w:sz w:val="18"/>
        </w:rPr>
        <w:t>at</w:t>
      </w:r>
      <w:r>
        <w:rPr>
          <w:spacing w:val="-2"/>
          <w:sz w:val="18"/>
        </w:rPr>
        <w:t xml:space="preserve"> </w:t>
      </w:r>
      <w:r>
        <w:rPr>
          <w:sz w:val="18"/>
        </w:rPr>
        <w:t>request</w:t>
      </w:r>
      <w:r>
        <w:rPr>
          <w:spacing w:val="-4"/>
          <w:sz w:val="18"/>
        </w:rPr>
        <w:t xml:space="preserve"> </w:t>
      </w:r>
      <w:r>
        <w:rPr>
          <w:sz w:val="18"/>
        </w:rPr>
        <w:t>kindly</w:t>
      </w:r>
      <w:r>
        <w:rPr>
          <w:spacing w:val="-3"/>
          <w:sz w:val="18"/>
        </w:rPr>
        <w:t xml:space="preserve"> </w:t>
      </w:r>
      <w:r>
        <w:rPr>
          <w:sz w:val="18"/>
        </w:rPr>
        <w:t>provided</w:t>
      </w:r>
      <w:r>
        <w:rPr>
          <w:spacing w:val="-4"/>
          <w:sz w:val="18"/>
        </w:rPr>
        <w:t xml:space="preserve"> </w:t>
      </w:r>
      <w:r>
        <w:rPr>
          <w:sz w:val="18"/>
        </w:rPr>
        <w:t>cases</w:t>
      </w:r>
      <w:r>
        <w:rPr>
          <w:spacing w:val="-3"/>
          <w:sz w:val="18"/>
        </w:rPr>
        <w:t xml:space="preserve"> </w:t>
      </w:r>
      <w:r>
        <w:rPr>
          <w:sz w:val="18"/>
        </w:rPr>
        <w:t>by</w:t>
      </w:r>
      <w:r>
        <w:rPr>
          <w:spacing w:val="-3"/>
          <w:sz w:val="18"/>
        </w:rPr>
        <w:t xml:space="preserve"> </w:t>
      </w:r>
      <w:r>
        <w:rPr>
          <w:sz w:val="18"/>
        </w:rPr>
        <w:t>ICD-10</w:t>
      </w:r>
      <w:r>
        <w:rPr>
          <w:spacing w:val="-1"/>
          <w:sz w:val="18"/>
        </w:rPr>
        <w:t xml:space="preserve"> </w:t>
      </w:r>
      <w:r>
        <w:rPr>
          <w:sz w:val="18"/>
        </w:rPr>
        <w:t>codes</w:t>
      </w:r>
      <w:r>
        <w:rPr>
          <w:spacing w:val="-3"/>
          <w:sz w:val="18"/>
        </w:rPr>
        <w:t xml:space="preserve"> </w:t>
      </w:r>
      <w:r>
        <w:rPr>
          <w:sz w:val="18"/>
        </w:rPr>
        <w:t>to enable comparability with National data reported by NISU.</w:t>
      </w:r>
    </w:p>
    <w:p w:rsidR="00DD1B90" w:rsidRDefault="00DD1B90">
      <w:pPr>
        <w:rPr>
          <w:sz w:val="18"/>
        </w:rPr>
        <w:sectPr w:rsidR="00DD1B90">
          <w:headerReference w:type="default" r:id="rId68"/>
          <w:footerReference w:type="default" r:id="rId69"/>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left="438"/>
      </w:pPr>
      <w:r>
        <w:rPr>
          <w:smallCaps/>
          <w:color w:val="931537"/>
        </w:rPr>
        <w:t>Figure</w:t>
      </w:r>
      <w:r>
        <w:rPr>
          <w:smallCaps/>
          <w:color w:val="931537"/>
          <w:spacing w:val="-13"/>
        </w:rPr>
        <w:t xml:space="preserve"> </w:t>
      </w:r>
      <w:r>
        <w:rPr>
          <w:smallCaps/>
          <w:color w:val="931537"/>
        </w:rPr>
        <w:t>2.9:</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8"/>
        </w:rPr>
        <w:t xml:space="preserve"> </w:t>
      </w:r>
      <w:r>
        <w:rPr>
          <w:smallCaps/>
          <w:color w:val="931537"/>
        </w:rPr>
        <w:t>TBI</w:t>
      </w:r>
      <w:r>
        <w:rPr>
          <w:smallCaps/>
          <w:color w:val="931537"/>
          <w:spacing w:val="-12"/>
        </w:rPr>
        <w:t xml:space="preserve"> </w:t>
      </w:r>
      <w:r>
        <w:rPr>
          <w:smallCaps/>
          <w:color w:val="931537"/>
        </w:rPr>
        <w:t>by</w:t>
      </w:r>
      <w:r>
        <w:rPr>
          <w:smallCaps/>
          <w:color w:val="931537"/>
          <w:spacing w:val="-6"/>
        </w:rPr>
        <w:t xml:space="preserve"> </w:t>
      </w:r>
      <w:r>
        <w:rPr>
          <w:smallCaps/>
          <w:color w:val="931537"/>
        </w:rPr>
        <w:t>age,</w:t>
      </w:r>
      <w:r>
        <w:rPr>
          <w:smallCaps/>
          <w:color w:val="931537"/>
          <w:spacing w:val="-13"/>
        </w:rPr>
        <w:t xml:space="preserve"> </w:t>
      </w:r>
      <w:r>
        <w:rPr>
          <w:smallCaps/>
          <w:color w:val="931537"/>
        </w:rPr>
        <w:t>gender</w:t>
      </w:r>
      <w:r>
        <w:rPr>
          <w:smallCaps/>
          <w:color w:val="931537"/>
          <w:spacing w:val="-8"/>
        </w:rPr>
        <w:t xml:space="preserve"> </w:t>
      </w:r>
      <w:r>
        <w:rPr>
          <w:smallCaps/>
          <w:color w:val="931537"/>
        </w:rPr>
        <w:t>and</w:t>
      </w:r>
      <w:r>
        <w:rPr>
          <w:smallCaps/>
          <w:color w:val="931537"/>
          <w:spacing w:val="-9"/>
        </w:rPr>
        <w:t xml:space="preserve"> </w:t>
      </w:r>
      <w:r>
        <w:rPr>
          <w:smallCaps/>
          <w:color w:val="931537"/>
        </w:rPr>
        <w:t>severity,</w:t>
      </w:r>
      <w:r>
        <w:rPr>
          <w:smallCaps/>
          <w:color w:val="931537"/>
          <w:spacing w:val="-12"/>
        </w:rPr>
        <w:t xml:space="preserve"> </w:t>
      </w:r>
      <w:r>
        <w:rPr>
          <w:smallCaps/>
          <w:color w:val="931537"/>
        </w:rPr>
        <w:t>Victoria</w:t>
      </w:r>
      <w:r>
        <w:rPr>
          <w:smallCaps/>
          <w:color w:val="931537"/>
          <w:spacing w:val="-10"/>
        </w:rPr>
        <w:t xml:space="preserve"> </w:t>
      </w:r>
      <w:r>
        <w:rPr>
          <w:smallCaps/>
          <w:color w:val="931537"/>
          <w:spacing w:val="-4"/>
        </w:rPr>
        <w:t>2008</w:t>
      </w:r>
    </w:p>
    <w:p w:rsidR="00DD1B90" w:rsidRDefault="00DD1B90">
      <w:pPr>
        <w:pStyle w:val="BodyText"/>
        <w:spacing w:before="8"/>
        <w:rPr>
          <w:b/>
          <w:sz w:val="23"/>
        </w:rPr>
      </w:pPr>
    </w:p>
    <w:p w:rsidR="00DD1B90" w:rsidRDefault="00F727E3">
      <w:pPr>
        <w:spacing w:before="59"/>
        <w:ind w:left="1926"/>
        <w:rPr>
          <w:rFonts w:ascii="Calibri"/>
          <w:sz w:val="20"/>
        </w:rPr>
      </w:pPr>
      <w:r>
        <w:pict>
          <v:group id="docshapegroup233" o:spid="_x0000_s1930" style="position:absolute;left:0;text-align:left;margin-left:161.65pt;margin-top:9.4pt;width:257.3pt;height:172.1pt;z-index:-22760448;mso-position-horizontal-relative:page" coordorigin="3233,188" coordsize="5146,3442">
            <v:rect id="docshape234" o:spid="_x0000_s1938" style="position:absolute;left:3295;top:2882;width:5076;height:15" fillcolor="#858585" stroked="f"/>
            <v:shape id="docshape235" o:spid="_x0000_s1937" style="position:absolute;left:3352;top:2594;width:344;height:970" coordorigin="3353,2595" coordsize="344,970" o:spt="100" adj="0,,0" path="m3429,2909r-76,l3353,3564r76,l3429,2909xm3696,2595r-77,l3619,3564r77,l3696,2595xe" fillcolor="#4571a6" stroked="f">
              <v:stroke joinstyle="round"/>
              <v:formulas/>
              <v:path arrowok="t" o:connecttype="segments"/>
            </v:shape>
            <v:rect id="docshape236" o:spid="_x0000_s1936" style="position:absolute;left:3295;top:2208;width:5076;height:15" fillcolor="#858585" stroked="f"/>
            <v:rect id="docshape237" o:spid="_x0000_s1935" style="position:absolute;left:3885;top:2045;width:77;height:1520" fillcolor="#4571a6" stroked="f"/>
            <v:shape id="docshape238" o:spid="_x0000_s1934" style="position:absolute;left:3295;top:862;width:5076;height:689" coordorigin="3295,862" coordsize="5076,689" o:spt="100" adj="0,,0" path="m8371,1536r-5076,l3295,1551r5076,l8371,1536xm8371,862r-5076,l3295,876r5076,l8371,862xe" fillcolor="#858585" stroked="f">
              <v:stroke joinstyle="round"/>
              <v:formulas/>
              <v:path arrowok="t" o:connecttype="segments"/>
            </v:shape>
            <v:shape id="docshape239" o:spid="_x0000_s1933" style="position:absolute;left:4154;top:602;width:3816;height:2962" coordorigin="4154,603" coordsize="3816,2962" o:spt="100" adj="0,,0" path="m4231,814r-77,l4154,3564r77,l4231,814xm4497,603r-76,l4421,3564r76,l4497,603xm4764,996r-77,l4687,3564r77,l4764,996xm5033,1337r-77,l4956,3564r77,l5033,1337xm5299,1810r-77,l5222,3564r77,l5299,1810xm5565,656r-76,l5489,3564r76,l5565,656xm5834,1258r-77,l5757,3564r77,l5834,1258xm6101,1599r-77,l6024,3564r77,l6101,1599xm6367,1678r-77,l6290,3564r77,l6367,1678xm6633,2360r-74,l6559,3564r74,l6633,2360xm6902,2463r-77,l6825,3564r77,l6902,2463xm7169,2463r-77,l7092,3564r77,l7169,2463xm7435,2386r-75,l7360,3564r75,l7435,2386xm7704,2700r-77,l7627,3564r77,l7704,2700xm7970,2883r-77,l7893,3564r77,l7970,2883xe" fillcolor="#4571a6" stroked="f">
              <v:stroke joinstyle="round"/>
              <v:formulas/>
              <v:path arrowok="t" o:connecttype="segments"/>
            </v:shape>
            <v:shape id="docshape240" o:spid="_x0000_s1932" style="position:absolute;left:3429;top:2957;width:4618;height:608" coordorigin="3429,2957" coordsize="4618,608" o:spt="100" adj="0,,0" path="m3504,3430r-75,l3429,3564r75,l3504,3430xm3773,3365r-77,l3696,3564r77,l3773,3365xm4039,3252r-77,l3962,3564r77,l4039,3252xm4305,3000r-74,l4231,3564r74,l4305,3000xm4574,2957r-77,l4497,3564r77,l4574,2957xm4841,3039r-77,l4764,3564r77,l4841,3039xm5107,3108r-74,l5033,3564r74,l5107,3108xm5376,3204r-77,l5299,3564r77,l5376,3204xm5642,2969r-77,l5565,3564r77,l5642,2969xm5909,3092r-75,l5834,3564r75,l5909,3092xm6177,3161r-76,l6101,3564r76,l6177,3161xm6444,3178r-77,l6367,3564r77,l6444,3178xm6710,3317r-77,l6633,3564r77,l6710,3317xm6979,3339r-77,l6902,3564r77,l6979,3339xm7245,3339r-76,l7169,3564r76,l7245,3339xm7512,3322r-77,l7435,3564r77,l7512,3322xm7780,3387r-76,l7704,3564r76,l7780,3387xm8047,3425r-77,l7970,3564r77,l8047,3425xe" fillcolor="#92a8cf" stroked="f">
              <v:stroke joinstyle="round"/>
              <v:formulas/>
              <v:path arrowok="t" o:connecttype="segments"/>
            </v:shape>
            <v:shape id="docshape241" o:spid="_x0000_s1931" style="position:absolute;left:3232;top:187;width:5146;height:3442" coordorigin="3233,188" coordsize="5146,3442" path="m8378,3564r-7,l8371,3557r-5069,l3302,202r5069,l8371,188r-5076,l3233,188r,14l3288,202r,660l3233,862r,14l3288,876r,660l3233,1536r,15l3288,1551r,657l3233,2208r,15l3288,2223r,660l3233,2883r,14l3288,2897r,660l3233,3557r,14l3288,3571r,58l3302,3629r,-58l3554,3571r,58l3569,3629r,-58l3823,3571r,58l3837,3629r,-58l4089,3571r,58l4104,3629r,-58l4356,3571r,58l4370,3629r,-58l4625,3571r,58l4639,3629r,-58l4891,3571r,58l4905,3629r,-58l5157,3571r,58l5172,3629r,-58l5426,3571r,58l5441,3629r,-58l5693,3571r,58l5707,3629r,-58l5959,3571r,58l5973,3629r,-58l6225,3571r,58l6240,3629r,-58l6494,3571r,58l6509,3629r,-58l6761,3571r,58l6775,3629r,-58l7027,3571r,58l7041,3629r,-58l7296,3571r,58l7310,3629r,-58l7562,3571r,58l7576,3629r,-58l7828,3571r,58l7843,3629r,-58l8097,3571r,58l8112,3629r,-58l8364,3571r,58l8378,3629r,-65xe" fillcolor="#858585" stroked="f">
              <v:path arrowok="t"/>
            </v:shape>
            <w10:wrap anchorx="page"/>
          </v:group>
        </w:pict>
      </w:r>
      <w:r w:rsidR="00D5179D">
        <w:rPr>
          <w:rFonts w:ascii="Calibri"/>
          <w:spacing w:val="-5"/>
          <w:sz w:val="20"/>
        </w:rPr>
        <w:t>25</w:t>
      </w:r>
    </w:p>
    <w:p w:rsidR="00DD1B90" w:rsidRDefault="00DD1B90">
      <w:pPr>
        <w:pStyle w:val="BodyText"/>
        <w:rPr>
          <w:rFonts w:ascii="Calibri"/>
          <w:sz w:val="20"/>
        </w:rPr>
      </w:pPr>
    </w:p>
    <w:p w:rsidR="00DD1B90" w:rsidRDefault="00DD1B90">
      <w:pPr>
        <w:pStyle w:val="BodyText"/>
        <w:spacing w:before="3"/>
        <w:rPr>
          <w:rFonts w:ascii="Calibri"/>
          <w:sz w:val="15"/>
        </w:rPr>
      </w:pPr>
    </w:p>
    <w:p w:rsidR="00DD1B90" w:rsidRDefault="00D5179D">
      <w:pPr>
        <w:ind w:left="1926"/>
        <w:rPr>
          <w:rFonts w:ascii="Calibri"/>
          <w:sz w:val="20"/>
        </w:rPr>
      </w:pPr>
      <w:r>
        <w:rPr>
          <w:rFonts w:ascii="Calibri"/>
          <w:spacing w:val="-5"/>
          <w:sz w:val="20"/>
        </w:rPr>
        <w:t>20</w:t>
      </w:r>
    </w:p>
    <w:p w:rsidR="00DD1B90" w:rsidRDefault="00DD1B90">
      <w:pPr>
        <w:pStyle w:val="BodyText"/>
        <w:rPr>
          <w:rFonts w:ascii="Calibri"/>
          <w:sz w:val="20"/>
        </w:rPr>
      </w:pPr>
    </w:p>
    <w:p w:rsidR="00DD1B90" w:rsidRDefault="00DD1B90">
      <w:pPr>
        <w:pStyle w:val="BodyText"/>
        <w:spacing w:before="3"/>
        <w:rPr>
          <w:rFonts w:ascii="Calibri"/>
          <w:sz w:val="15"/>
        </w:rPr>
      </w:pPr>
    </w:p>
    <w:p w:rsidR="00DD1B90" w:rsidRDefault="00F727E3">
      <w:pPr>
        <w:ind w:left="1926"/>
        <w:rPr>
          <w:rFonts w:ascii="Calibri"/>
          <w:sz w:val="20"/>
        </w:rPr>
      </w:pPr>
      <w:r>
        <w:pict>
          <v:shape id="docshape242" o:spid="_x0000_s1929" type="#_x0000_t202" style="position:absolute;left:0;text-align:left;margin-left:126.65pt;margin-top:-19.1pt;width:12pt;height:85.45pt;z-index:15770624;mso-position-horizontal-relative:page" filled="f" stroked="f">
            <v:textbox style="layout-flow:vertical;mso-layout-flow-alt:bottom-to-top" inset="0,0,0,0">
              <w:txbxContent>
                <w:p w:rsidR="00D5179D" w:rsidRDefault="00D5179D">
                  <w:pPr>
                    <w:spacing w:line="223" w:lineRule="exact"/>
                    <w:ind w:left="20"/>
                    <w:rPr>
                      <w:rFonts w:ascii="Calibri"/>
                      <w:sz w:val="20"/>
                    </w:rPr>
                  </w:pPr>
                  <w:r>
                    <w:rPr>
                      <w:rFonts w:ascii="Calibri"/>
                      <w:sz w:val="20"/>
                    </w:rPr>
                    <w:t>Estimated</w:t>
                  </w:r>
                  <w:r>
                    <w:rPr>
                      <w:rFonts w:ascii="Calibri"/>
                      <w:spacing w:val="8"/>
                      <w:sz w:val="20"/>
                    </w:rPr>
                    <w:t xml:space="preserve"> </w:t>
                  </w:r>
                  <w:r>
                    <w:rPr>
                      <w:rFonts w:ascii="Calibri"/>
                      <w:spacing w:val="-2"/>
                      <w:sz w:val="20"/>
                    </w:rPr>
                    <w:t>incidence</w:t>
                  </w:r>
                </w:p>
              </w:txbxContent>
            </v:textbox>
            <w10:wrap anchorx="page"/>
          </v:shape>
        </w:pict>
      </w:r>
      <w:r w:rsidR="00D5179D">
        <w:rPr>
          <w:rFonts w:ascii="Calibri"/>
          <w:spacing w:val="-5"/>
          <w:sz w:val="20"/>
        </w:rPr>
        <w:t>15</w:t>
      </w:r>
    </w:p>
    <w:p w:rsidR="00DD1B90" w:rsidRDefault="00DD1B90">
      <w:pPr>
        <w:pStyle w:val="BodyText"/>
        <w:rPr>
          <w:rFonts w:ascii="Calibri"/>
          <w:sz w:val="20"/>
        </w:rPr>
      </w:pPr>
    </w:p>
    <w:p w:rsidR="00DD1B90" w:rsidRDefault="00F727E3">
      <w:pPr>
        <w:tabs>
          <w:tab w:val="left" w:pos="7892"/>
        </w:tabs>
        <w:spacing w:before="182"/>
        <w:ind w:left="1926"/>
        <w:rPr>
          <w:rFonts w:ascii="Calibri"/>
          <w:sz w:val="20"/>
        </w:rPr>
      </w:pPr>
      <w:r>
        <w:pict>
          <v:rect id="docshape243" o:spid="_x0000_s1928" style="position:absolute;left:0;text-align:left;margin-left:435.7pt;margin-top:16pt;width:5.5pt;height:5.5pt;z-index:-22759936;mso-position-horizontal-relative:page" fillcolor="#4571a6" stroked="f">
            <w10:wrap anchorx="page"/>
          </v:rect>
        </w:pict>
      </w:r>
      <w:r w:rsidR="00D5179D">
        <w:rPr>
          <w:rFonts w:ascii="Calibri"/>
          <w:spacing w:val="-5"/>
          <w:position w:val="6"/>
          <w:sz w:val="20"/>
        </w:rPr>
        <w:t>10</w:t>
      </w:r>
      <w:r w:rsidR="00D5179D">
        <w:rPr>
          <w:rFonts w:ascii="Calibri"/>
          <w:position w:val="6"/>
          <w:sz w:val="20"/>
        </w:rPr>
        <w:tab/>
      </w:r>
      <w:r w:rsidR="00D5179D">
        <w:rPr>
          <w:rFonts w:ascii="Calibri"/>
          <w:spacing w:val="-4"/>
          <w:sz w:val="20"/>
        </w:rPr>
        <w:t>Male</w:t>
      </w:r>
    </w:p>
    <w:p w:rsidR="00DD1B90" w:rsidRDefault="00F727E3">
      <w:pPr>
        <w:spacing w:before="89"/>
        <w:ind w:left="7892"/>
        <w:rPr>
          <w:rFonts w:ascii="Calibri"/>
          <w:sz w:val="20"/>
        </w:rPr>
      </w:pPr>
      <w:r>
        <w:pict>
          <v:rect id="docshape244" o:spid="_x0000_s1927" style="position:absolute;left:0;text-align:left;margin-left:435.7pt;margin-top:8.35pt;width:5.5pt;height:5.5pt;z-index:15770112;mso-position-horizontal-relative:page" fillcolor="#92a8cf" stroked="f">
            <w10:wrap anchorx="page"/>
          </v:rect>
        </w:pict>
      </w:r>
      <w:r w:rsidR="00D5179D">
        <w:rPr>
          <w:rFonts w:ascii="Calibri"/>
          <w:spacing w:val="-2"/>
          <w:sz w:val="20"/>
        </w:rPr>
        <w:t>Female</w:t>
      </w:r>
    </w:p>
    <w:p w:rsidR="00DD1B90" w:rsidRDefault="00D5179D">
      <w:pPr>
        <w:spacing w:before="42"/>
        <w:ind w:left="2027"/>
        <w:rPr>
          <w:rFonts w:ascii="Calibri"/>
          <w:sz w:val="20"/>
        </w:rPr>
      </w:pPr>
      <w:r>
        <w:rPr>
          <w:rFonts w:ascii="Calibri"/>
          <w:w w:val="99"/>
          <w:sz w:val="20"/>
        </w:rPr>
        <w:t>5</w:t>
      </w:r>
    </w:p>
    <w:p w:rsidR="00DD1B90" w:rsidRDefault="00DD1B90">
      <w:pPr>
        <w:pStyle w:val="BodyText"/>
        <w:rPr>
          <w:rFonts w:ascii="Calibri"/>
          <w:sz w:val="20"/>
        </w:rPr>
      </w:pPr>
    </w:p>
    <w:p w:rsidR="00DD1B90" w:rsidRDefault="00DD1B90">
      <w:pPr>
        <w:pStyle w:val="BodyText"/>
        <w:spacing w:before="3"/>
        <w:rPr>
          <w:rFonts w:ascii="Calibri"/>
          <w:sz w:val="15"/>
        </w:rPr>
      </w:pPr>
    </w:p>
    <w:p w:rsidR="00DD1B90" w:rsidRDefault="00F727E3">
      <w:pPr>
        <w:ind w:left="2027"/>
        <w:rPr>
          <w:rFonts w:ascii="Calibri"/>
          <w:sz w:val="20"/>
        </w:rPr>
      </w:pPr>
      <w:r>
        <w:pict>
          <v:shape id="docshape245" o:spid="_x0000_s1926" type="#_x0000_t202" style="position:absolute;left:0;text-align:left;margin-left:166.35pt;margin-top:14.95pt;width:252.35pt;height:25.35pt;z-index:15771136;mso-position-horizontal-relative:page" filled="f" stroked="f">
            <v:textbox style="layout-flow:vertical;mso-layout-flow-alt:bottom-to-top" inset="0,0,0,0">
              <w:txbxContent>
                <w:p w:rsidR="00D5179D" w:rsidRDefault="00D5179D">
                  <w:pPr>
                    <w:spacing w:line="223" w:lineRule="exact"/>
                    <w:ind w:right="18"/>
                    <w:jc w:val="right"/>
                    <w:rPr>
                      <w:rFonts w:ascii="Calibri"/>
                      <w:sz w:val="20"/>
                    </w:rPr>
                  </w:pPr>
                  <w:r>
                    <w:rPr>
                      <w:rFonts w:ascii="Calibri"/>
                      <w:spacing w:val="-2"/>
                      <w:sz w:val="20"/>
                    </w:rPr>
                    <w:t>0-</w:t>
                  </w:r>
                  <w:r>
                    <w:rPr>
                      <w:rFonts w:ascii="Calibri"/>
                      <w:spacing w:val="-10"/>
                      <w:sz w:val="20"/>
                    </w:rPr>
                    <w:t>4</w:t>
                  </w:r>
                </w:p>
                <w:p w:rsidR="00D5179D" w:rsidRDefault="00D5179D">
                  <w:pPr>
                    <w:spacing w:before="22"/>
                    <w:ind w:right="18"/>
                    <w:jc w:val="right"/>
                    <w:rPr>
                      <w:rFonts w:ascii="Calibri"/>
                      <w:sz w:val="20"/>
                    </w:rPr>
                  </w:pPr>
                  <w:r>
                    <w:rPr>
                      <w:rFonts w:ascii="Calibri"/>
                      <w:spacing w:val="-2"/>
                      <w:sz w:val="20"/>
                    </w:rPr>
                    <w:t>5-</w:t>
                  </w:r>
                  <w:r>
                    <w:rPr>
                      <w:rFonts w:ascii="Calibri"/>
                      <w:spacing w:val="-10"/>
                      <w:sz w:val="20"/>
                    </w:rPr>
                    <w:t>9</w:t>
                  </w:r>
                </w:p>
                <w:p w:rsidR="00D5179D" w:rsidRDefault="00D5179D">
                  <w:pPr>
                    <w:spacing w:before="25"/>
                    <w:ind w:right="21"/>
                    <w:jc w:val="right"/>
                    <w:rPr>
                      <w:rFonts w:ascii="Calibri"/>
                      <w:sz w:val="20"/>
                    </w:rPr>
                  </w:pPr>
                  <w:r>
                    <w:rPr>
                      <w:rFonts w:ascii="Calibri"/>
                      <w:spacing w:val="-2"/>
                      <w:sz w:val="20"/>
                    </w:rPr>
                    <w:t>10-</w:t>
                  </w:r>
                  <w:r>
                    <w:rPr>
                      <w:rFonts w:ascii="Calibri"/>
                      <w:spacing w:val="-7"/>
                      <w:sz w:val="20"/>
                    </w:rPr>
                    <w:t>14</w:t>
                  </w:r>
                </w:p>
                <w:p w:rsidR="00D5179D" w:rsidRDefault="00D5179D">
                  <w:pPr>
                    <w:spacing w:before="22"/>
                    <w:ind w:right="21"/>
                    <w:jc w:val="right"/>
                    <w:rPr>
                      <w:rFonts w:ascii="Calibri"/>
                      <w:sz w:val="20"/>
                    </w:rPr>
                  </w:pPr>
                  <w:r>
                    <w:rPr>
                      <w:rFonts w:ascii="Calibri"/>
                      <w:spacing w:val="-2"/>
                      <w:sz w:val="20"/>
                    </w:rPr>
                    <w:t>15-</w:t>
                  </w:r>
                  <w:r>
                    <w:rPr>
                      <w:rFonts w:ascii="Calibri"/>
                      <w:spacing w:val="-7"/>
                      <w:sz w:val="20"/>
                    </w:rPr>
                    <w:t>19</w:t>
                  </w:r>
                </w:p>
                <w:p w:rsidR="00D5179D" w:rsidRDefault="00D5179D">
                  <w:pPr>
                    <w:spacing w:before="22"/>
                    <w:ind w:right="21"/>
                    <w:jc w:val="right"/>
                    <w:rPr>
                      <w:rFonts w:ascii="Calibri"/>
                      <w:sz w:val="20"/>
                    </w:rPr>
                  </w:pPr>
                  <w:r>
                    <w:rPr>
                      <w:rFonts w:ascii="Calibri"/>
                      <w:spacing w:val="-2"/>
                      <w:sz w:val="20"/>
                    </w:rPr>
                    <w:t>20-</w:t>
                  </w:r>
                  <w:r>
                    <w:rPr>
                      <w:rFonts w:ascii="Calibri"/>
                      <w:spacing w:val="-7"/>
                      <w:sz w:val="20"/>
                    </w:rPr>
                    <w:t>24</w:t>
                  </w:r>
                </w:p>
                <w:p w:rsidR="00D5179D" w:rsidRDefault="00D5179D">
                  <w:pPr>
                    <w:spacing w:before="22"/>
                    <w:ind w:right="21"/>
                    <w:jc w:val="right"/>
                    <w:rPr>
                      <w:rFonts w:ascii="Calibri"/>
                      <w:sz w:val="20"/>
                    </w:rPr>
                  </w:pPr>
                  <w:r>
                    <w:rPr>
                      <w:rFonts w:ascii="Calibri"/>
                      <w:spacing w:val="-2"/>
                      <w:sz w:val="20"/>
                    </w:rPr>
                    <w:t>25-</w:t>
                  </w:r>
                  <w:r>
                    <w:rPr>
                      <w:rFonts w:ascii="Calibri"/>
                      <w:spacing w:val="-7"/>
                      <w:sz w:val="20"/>
                    </w:rPr>
                    <w:t>29</w:t>
                  </w:r>
                </w:p>
                <w:p w:rsidR="00D5179D" w:rsidRDefault="00D5179D">
                  <w:pPr>
                    <w:spacing w:before="25"/>
                    <w:ind w:right="21"/>
                    <w:jc w:val="right"/>
                    <w:rPr>
                      <w:rFonts w:ascii="Calibri"/>
                      <w:sz w:val="20"/>
                    </w:rPr>
                  </w:pPr>
                  <w:r>
                    <w:rPr>
                      <w:rFonts w:ascii="Calibri"/>
                      <w:spacing w:val="-2"/>
                      <w:sz w:val="20"/>
                    </w:rPr>
                    <w:t>30-</w:t>
                  </w:r>
                  <w:r>
                    <w:rPr>
                      <w:rFonts w:ascii="Calibri"/>
                      <w:spacing w:val="-7"/>
                      <w:sz w:val="20"/>
                    </w:rPr>
                    <w:t>34</w:t>
                  </w:r>
                </w:p>
                <w:p w:rsidR="00D5179D" w:rsidRDefault="00D5179D">
                  <w:pPr>
                    <w:spacing w:before="22"/>
                    <w:ind w:right="21"/>
                    <w:jc w:val="right"/>
                    <w:rPr>
                      <w:rFonts w:ascii="Calibri"/>
                      <w:sz w:val="20"/>
                    </w:rPr>
                  </w:pPr>
                  <w:r>
                    <w:rPr>
                      <w:rFonts w:ascii="Calibri"/>
                      <w:spacing w:val="-2"/>
                      <w:sz w:val="20"/>
                    </w:rPr>
                    <w:t>35-</w:t>
                  </w:r>
                  <w:r>
                    <w:rPr>
                      <w:rFonts w:ascii="Calibri"/>
                      <w:spacing w:val="-7"/>
                      <w:sz w:val="20"/>
                    </w:rPr>
                    <w:t>39</w:t>
                  </w:r>
                </w:p>
                <w:p w:rsidR="00D5179D" w:rsidRDefault="00D5179D">
                  <w:pPr>
                    <w:spacing w:before="23"/>
                    <w:ind w:right="21"/>
                    <w:jc w:val="right"/>
                    <w:rPr>
                      <w:rFonts w:ascii="Calibri"/>
                      <w:sz w:val="20"/>
                    </w:rPr>
                  </w:pPr>
                  <w:r>
                    <w:rPr>
                      <w:rFonts w:ascii="Calibri"/>
                      <w:spacing w:val="-2"/>
                      <w:sz w:val="20"/>
                    </w:rPr>
                    <w:t>40-</w:t>
                  </w:r>
                  <w:r>
                    <w:rPr>
                      <w:rFonts w:ascii="Calibri"/>
                      <w:spacing w:val="-7"/>
                      <w:sz w:val="20"/>
                    </w:rPr>
                    <w:t>44</w:t>
                  </w:r>
                </w:p>
                <w:p w:rsidR="00D5179D" w:rsidRDefault="00D5179D">
                  <w:pPr>
                    <w:spacing w:before="24"/>
                    <w:ind w:right="21"/>
                    <w:jc w:val="right"/>
                    <w:rPr>
                      <w:rFonts w:ascii="Calibri"/>
                      <w:sz w:val="20"/>
                    </w:rPr>
                  </w:pPr>
                  <w:r>
                    <w:rPr>
                      <w:rFonts w:ascii="Calibri"/>
                      <w:spacing w:val="-2"/>
                      <w:sz w:val="20"/>
                    </w:rPr>
                    <w:t>45-</w:t>
                  </w:r>
                  <w:r>
                    <w:rPr>
                      <w:rFonts w:ascii="Calibri"/>
                      <w:spacing w:val="-7"/>
                      <w:sz w:val="20"/>
                    </w:rPr>
                    <w:t>49</w:t>
                  </w:r>
                </w:p>
                <w:p w:rsidR="00D5179D" w:rsidRDefault="00D5179D">
                  <w:pPr>
                    <w:spacing w:before="22"/>
                    <w:ind w:right="21"/>
                    <w:jc w:val="right"/>
                    <w:rPr>
                      <w:rFonts w:ascii="Calibri"/>
                      <w:sz w:val="20"/>
                    </w:rPr>
                  </w:pPr>
                  <w:r>
                    <w:rPr>
                      <w:rFonts w:ascii="Calibri"/>
                      <w:spacing w:val="-2"/>
                      <w:sz w:val="20"/>
                    </w:rPr>
                    <w:t>50-</w:t>
                  </w:r>
                  <w:r>
                    <w:rPr>
                      <w:rFonts w:ascii="Calibri"/>
                      <w:spacing w:val="-7"/>
                      <w:sz w:val="20"/>
                    </w:rPr>
                    <w:t>54</w:t>
                  </w:r>
                </w:p>
                <w:p w:rsidR="00D5179D" w:rsidRDefault="00D5179D">
                  <w:pPr>
                    <w:spacing w:before="23"/>
                    <w:ind w:right="21"/>
                    <w:jc w:val="right"/>
                    <w:rPr>
                      <w:rFonts w:ascii="Calibri"/>
                      <w:sz w:val="20"/>
                    </w:rPr>
                  </w:pPr>
                  <w:r>
                    <w:rPr>
                      <w:rFonts w:ascii="Calibri"/>
                      <w:spacing w:val="-2"/>
                      <w:sz w:val="20"/>
                    </w:rPr>
                    <w:t>55-</w:t>
                  </w:r>
                  <w:r>
                    <w:rPr>
                      <w:rFonts w:ascii="Calibri"/>
                      <w:spacing w:val="-7"/>
                      <w:sz w:val="20"/>
                    </w:rPr>
                    <w:t>59</w:t>
                  </w:r>
                </w:p>
                <w:p w:rsidR="00D5179D" w:rsidRDefault="00D5179D">
                  <w:pPr>
                    <w:spacing w:before="24"/>
                    <w:ind w:right="21"/>
                    <w:jc w:val="right"/>
                    <w:rPr>
                      <w:rFonts w:ascii="Calibri"/>
                      <w:sz w:val="20"/>
                    </w:rPr>
                  </w:pPr>
                  <w:r>
                    <w:rPr>
                      <w:rFonts w:ascii="Calibri"/>
                      <w:spacing w:val="-2"/>
                      <w:sz w:val="20"/>
                    </w:rPr>
                    <w:t>60-</w:t>
                  </w:r>
                  <w:r>
                    <w:rPr>
                      <w:rFonts w:ascii="Calibri"/>
                      <w:spacing w:val="-7"/>
                      <w:sz w:val="20"/>
                    </w:rPr>
                    <w:t>64</w:t>
                  </w:r>
                </w:p>
                <w:p w:rsidR="00D5179D" w:rsidRDefault="00D5179D">
                  <w:pPr>
                    <w:spacing w:before="23"/>
                    <w:ind w:right="21"/>
                    <w:jc w:val="right"/>
                    <w:rPr>
                      <w:rFonts w:ascii="Calibri"/>
                      <w:sz w:val="20"/>
                    </w:rPr>
                  </w:pPr>
                  <w:r>
                    <w:rPr>
                      <w:rFonts w:ascii="Calibri"/>
                      <w:spacing w:val="-2"/>
                      <w:sz w:val="20"/>
                    </w:rPr>
                    <w:t>65-</w:t>
                  </w:r>
                  <w:r>
                    <w:rPr>
                      <w:rFonts w:ascii="Calibri"/>
                      <w:spacing w:val="-7"/>
                      <w:sz w:val="20"/>
                    </w:rPr>
                    <w:t>69</w:t>
                  </w:r>
                </w:p>
                <w:p w:rsidR="00D5179D" w:rsidRDefault="00D5179D">
                  <w:pPr>
                    <w:spacing w:before="22"/>
                    <w:ind w:right="21"/>
                    <w:jc w:val="right"/>
                    <w:rPr>
                      <w:rFonts w:ascii="Calibri"/>
                      <w:sz w:val="20"/>
                    </w:rPr>
                  </w:pPr>
                  <w:r>
                    <w:rPr>
                      <w:rFonts w:ascii="Calibri"/>
                      <w:spacing w:val="-2"/>
                      <w:sz w:val="20"/>
                    </w:rPr>
                    <w:t>70-</w:t>
                  </w:r>
                  <w:r>
                    <w:rPr>
                      <w:rFonts w:ascii="Calibri"/>
                      <w:spacing w:val="-7"/>
                      <w:sz w:val="20"/>
                    </w:rPr>
                    <w:t>74</w:t>
                  </w:r>
                </w:p>
                <w:p w:rsidR="00D5179D" w:rsidRDefault="00D5179D">
                  <w:pPr>
                    <w:spacing w:before="22"/>
                    <w:ind w:right="21"/>
                    <w:jc w:val="right"/>
                    <w:rPr>
                      <w:rFonts w:ascii="Calibri"/>
                      <w:sz w:val="20"/>
                    </w:rPr>
                  </w:pPr>
                  <w:r>
                    <w:rPr>
                      <w:rFonts w:ascii="Calibri"/>
                      <w:spacing w:val="-2"/>
                      <w:sz w:val="20"/>
                    </w:rPr>
                    <w:t>75-</w:t>
                  </w:r>
                  <w:r>
                    <w:rPr>
                      <w:rFonts w:ascii="Calibri"/>
                      <w:spacing w:val="-7"/>
                      <w:sz w:val="20"/>
                    </w:rPr>
                    <w:t>79</w:t>
                  </w:r>
                </w:p>
                <w:p w:rsidR="00D5179D" w:rsidRDefault="00D5179D">
                  <w:pPr>
                    <w:spacing w:before="25"/>
                    <w:ind w:right="21"/>
                    <w:jc w:val="right"/>
                    <w:rPr>
                      <w:rFonts w:ascii="Calibri"/>
                      <w:sz w:val="20"/>
                    </w:rPr>
                  </w:pPr>
                  <w:r>
                    <w:rPr>
                      <w:rFonts w:ascii="Calibri"/>
                      <w:spacing w:val="-2"/>
                      <w:sz w:val="20"/>
                    </w:rPr>
                    <w:t>80-</w:t>
                  </w:r>
                  <w:r>
                    <w:rPr>
                      <w:rFonts w:ascii="Calibri"/>
                      <w:spacing w:val="-7"/>
                      <w:sz w:val="20"/>
                    </w:rPr>
                    <w:t>84</w:t>
                  </w:r>
                </w:p>
                <w:p w:rsidR="00D5179D" w:rsidRDefault="00D5179D">
                  <w:pPr>
                    <w:spacing w:before="22"/>
                    <w:ind w:right="21"/>
                    <w:jc w:val="right"/>
                    <w:rPr>
                      <w:rFonts w:ascii="Calibri"/>
                      <w:sz w:val="20"/>
                    </w:rPr>
                  </w:pPr>
                  <w:r>
                    <w:rPr>
                      <w:rFonts w:ascii="Calibri"/>
                      <w:spacing w:val="-2"/>
                      <w:sz w:val="20"/>
                    </w:rPr>
                    <w:t>85-</w:t>
                  </w:r>
                  <w:r>
                    <w:rPr>
                      <w:rFonts w:ascii="Calibri"/>
                      <w:spacing w:val="-7"/>
                      <w:sz w:val="20"/>
                    </w:rPr>
                    <w:t>89</w:t>
                  </w:r>
                </w:p>
                <w:p w:rsidR="00D5179D" w:rsidRDefault="00D5179D">
                  <w:pPr>
                    <w:spacing w:before="22"/>
                    <w:ind w:right="18"/>
                    <w:jc w:val="right"/>
                    <w:rPr>
                      <w:rFonts w:ascii="Calibri"/>
                      <w:sz w:val="20"/>
                    </w:rPr>
                  </w:pPr>
                  <w:r>
                    <w:rPr>
                      <w:rFonts w:ascii="Calibri"/>
                      <w:spacing w:val="-5"/>
                      <w:sz w:val="20"/>
                    </w:rPr>
                    <w:t>90+</w:t>
                  </w:r>
                </w:p>
              </w:txbxContent>
            </v:textbox>
            <w10:wrap anchorx="page"/>
          </v:shape>
        </w:pict>
      </w:r>
      <w:r w:rsidR="00D5179D">
        <w:rPr>
          <w:rFonts w:ascii="Calibri"/>
          <w:w w:val="99"/>
          <w:sz w:val="20"/>
        </w:rPr>
        <w:t>0</w:t>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spacing w:before="8"/>
        <w:rPr>
          <w:rFonts w:ascii="Calibri"/>
          <w:sz w:val="16"/>
        </w:rPr>
      </w:pPr>
    </w:p>
    <w:p w:rsidR="00DD1B90" w:rsidRDefault="00D5179D">
      <w:pPr>
        <w:ind w:left="262" w:right="592"/>
        <w:jc w:val="center"/>
        <w:rPr>
          <w:rFonts w:ascii="Calibri"/>
          <w:sz w:val="20"/>
        </w:rPr>
      </w:pPr>
      <w:r>
        <w:rPr>
          <w:rFonts w:ascii="Calibri"/>
          <w:sz w:val="20"/>
        </w:rPr>
        <w:t>Age</w:t>
      </w:r>
      <w:r>
        <w:rPr>
          <w:rFonts w:ascii="Calibri"/>
          <w:spacing w:val="2"/>
          <w:sz w:val="20"/>
        </w:rPr>
        <w:t xml:space="preserve"> </w:t>
      </w:r>
      <w:r>
        <w:rPr>
          <w:rFonts w:ascii="Calibri"/>
          <w:spacing w:val="-2"/>
          <w:sz w:val="20"/>
        </w:rPr>
        <w:t>group</w:t>
      </w:r>
    </w:p>
    <w:p w:rsidR="00DD1B90" w:rsidRDefault="00DD1B90">
      <w:pPr>
        <w:pStyle w:val="BodyText"/>
        <w:spacing w:before="8"/>
        <w:rPr>
          <w:rFonts w:ascii="Calibri"/>
          <w:sz w:val="17"/>
        </w:rPr>
      </w:pPr>
    </w:p>
    <w:p w:rsidR="00DD1B90" w:rsidRDefault="00D5179D">
      <w:pPr>
        <w:spacing w:before="95"/>
        <w:ind w:left="503" w:right="599"/>
        <w:jc w:val="center"/>
        <w:rPr>
          <w:sz w:val="18"/>
        </w:rPr>
      </w:pPr>
      <w:r>
        <w:rPr>
          <w:sz w:val="18"/>
        </w:rPr>
        <w:t>Source:</w:t>
      </w:r>
      <w:r>
        <w:rPr>
          <w:spacing w:val="-3"/>
          <w:sz w:val="18"/>
        </w:rPr>
        <w:t xml:space="preserve"> </w:t>
      </w:r>
      <w:r>
        <w:rPr>
          <w:sz w:val="18"/>
        </w:rPr>
        <w:t>VSTR</w:t>
      </w:r>
      <w:r>
        <w:rPr>
          <w:spacing w:val="-4"/>
          <w:sz w:val="18"/>
        </w:rPr>
        <w:t xml:space="preserve"> </w:t>
      </w:r>
      <w:r>
        <w:rPr>
          <w:sz w:val="18"/>
        </w:rPr>
        <w:t>(2009).</w:t>
      </w:r>
      <w:r>
        <w:rPr>
          <w:spacing w:val="-3"/>
          <w:sz w:val="18"/>
        </w:rPr>
        <w:t xml:space="preserve"> </w:t>
      </w:r>
      <w:r>
        <w:rPr>
          <w:sz w:val="18"/>
        </w:rPr>
        <w:t>Note:</w:t>
      </w:r>
      <w:r>
        <w:rPr>
          <w:spacing w:val="-3"/>
          <w:sz w:val="18"/>
        </w:rPr>
        <w:t xml:space="preserve"> </w:t>
      </w:r>
      <w:r>
        <w:rPr>
          <w:sz w:val="18"/>
        </w:rPr>
        <w:t>The</w:t>
      </w:r>
      <w:r>
        <w:rPr>
          <w:spacing w:val="-2"/>
          <w:sz w:val="18"/>
        </w:rPr>
        <w:t xml:space="preserve"> </w:t>
      </w:r>
      <w:r>
        <w:rPr>
          <w:sz w:val="18"/>
        </w:rPr>
        <w:t>only</w:t>
      </w:r>
      <w:r>
        <w:rPr>
          <w:spacing w:val="-4"/>
          <w:sz w:val="18"/>
        </w:rPr>
        <w:t xml:space="preserve"> </w:t>
      </w:r>
      <w:r>
        <w:rPr>
          <w:sz w:val="18"/>
        </w:rPr>
        <w:t>adjustment</w:t>
      </w:r>
      <w:r>
        <w:rPr>
          <w:spacing w:val="-4"/>
          <w:sz w:val="18"/>
        </w:rPr>
        <w:t xml:space="preserve"> </w:t>
      </w:r>
      <w:r>
        <w:rPr>
          <w:sz w:val="18"/>
        </w:rPr>
        <w:t>required</w:t>
      </w:r>
      <w:r>
        <w:rPr>
          <w:spacing w:val="-4"/>
          <w:sz w:val="18"/>
        </w:rPr>
        <w:t xml:space="preserve"> </w:t>
      </w:r>
      <w:r>
        <w:rPr>
          <w:sz w:val="18"/>
        </w:rPr>
        <w:t>for</w:t>
      </w:r>
      <w:r>
        <w:rPr>
          <w:spacing w:val="-3"/>
          <w:sz w:val="18"/>
        </w:rPr>
        <w:t xml:space="preserve"> </w:t>
      </w:r>
      <w:r>
        <w:rPr>
          <w:sz w:val="18"/>
        </w:rPr>
        <w:t>modelling</w:t>
      </w:r>
      <w:r>
        <w:rPr>
          <w:spacing w:val="-4"/>
          <w:sz w:val="18"/>
        </w:rPr>
        <w:t xml:space="preserve"> </w:t>
      </w:r>
      <w:r>
        <w:rPr>
          <w:sz w:val="18"/>
        </w:rPr>
        <w:t>purposes</w:t>
      </w:r>
      <w:r>
        <w:rPr>
          <w:spacing w:val="-2"/>
          <w:sz w:val="18"/>
        </w:rPr>
        <w:t xml:space="preserve"> </w:t>
      </w:r>
      <w:r>
        <w:rPr>
          <w:sz w:val="18"/>
        </w:rPr>
        <w:t>was</w:t>
      </w:r>
      <w:r>
        <w:rPr>
          <w:spacing w:val="-2"/>
          <w:sz w:val="18"/>
        </w:rPr>
        <w:t xml:space="preserve"> </w:t>
      </w:r>
      <w:r>
        <w:rPr>
          <w:sz w:val="18"/>
        </w:rPr>
        <w:t>to</w:t>
      </w:r>
      <w:r>
        <w:rPr>
          <w:spacing w:val="-4"/>
          <w:sz w:val="18"/>
        </w:rPr>
        <w:t xml:space="preserve"> </w:t>
      </w:r>
      <w:r>
        <w:rPr>
          <w:sz w:val="18"/>
        </w:rPr>
        <w:t>convert</w:t>
      </w:r>
      <w:r>
        <w:rPr>
          <w:spacing w:val="-3"/>
          <w:sz w:val="18"/>
        </w:rPr>
        <w:t xml:space="preserve"> </w:t>
      </w:r>
      <w:r>
        <w:rPr>
          <w:sz w:val="18"/>
        </w:rPr>
        <w:t>age</w:t>
      </w:r>
      <w:r>
        <w:rPr>
          <w:spacing w:val="-2"/>
          <w:sz w:val="18"/>
        </w:rPr>
        <w:t xml:space="preserve"> </w:t>
      </w:r>
      <w:r>
        <w:rPr>
          <w:sz w:val="18"/>
        </w:rPr>
        <w:t>categories from 10 year to 5 year brackets. Frequencies for each 10 year bracket were applied evenly across the two composite five year groups. e.g. age 35-44 (incidence 54), divided into age groups 35-39 and 40-44 and incidence of 27 assigned to each. No cases assigned to age groups 0-10 and 85+.</w:t>
      </w:r>
    </w:p>
    <w:p w:rsidR="00DD1B90" w:rsidRDefault="00F727E3">
      <w:pPr>
        <w:pStyle w:val="BodyText"/>
        <w:spacing w:before="9"/>
        <w:rPr>
          <w:sz w:val="18"/>
        </w:rPr>
      </w:pPr>
      <w:r>
        <w:pict>
          <v:shape id="docshape246" o:spid="_x0000_s1925" type="#_x0000_t202" style="position:absolute;margin-left:92.4pt;margin-top:12.55pt;width:410.55pt;height:36.4pt;z-index:-15688704;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000000"/>
                    </w:rPr>
                    <w:t>For</w:t>
                  </w:r>
                  <w:r>
                    <w:rPr>
                      <w:color w:val="000000"/>
                      <w:spacing w:val="69"/>
                    </w:rPr>
                    <w:t xml:space="preserve"> </w:t>
                  </w:r>
                  <w:r>
                    <w:rPr>
                      <w:color w:val="000000"/>
                    </w:rPr>
                    <w:t>the</w:t>
                  </w:r>
                  <w:r>
                    <w:rPr>
                      <w:color w:val="000000"/>
                      <w:spacing w:val="68"/>
                    </w:rPr>
                    <w:t xml:space="preserve"> </w:t>
                  </w:r>
                  <w:r>
                    <w:rPr>
                      <w:color w:val="000000"/>
                    </w:rPr>
                    <w:t>year</w:t>
                  </w:r>
                  <w:r>
                    <w:rPr>
                      <w:color w:val="000000"/>
                      <w:spacing w:val="69"/>
                    </w:rPr>
                    <w:t xml:space="preserve"> </w:t>
                  </w:r>
                  <w:r>
                    <w:rPr>
                      <w:color w:val="000000"/>
                    </w:rPr>
                    <w:t>2008</w:t>
                  </w:r>
                  <w:r>
                    <w:rPr>
                      <w:color w:val="000000"/>
                      <w:spacing w:val="68"/>
                    </w:rPr>
                    <w:t xml:space="preserve"> </w:t>
                  </w:r>
                  <w:r>
                    <w:rPr>
                      <w:color w:val="000000"/>
                    </w:rPr>
                    <w:t>in</w:t>
                  </w:r>
                  <w:r>
                    <w:rPr>
                      <w:color w:val="000000"/>
                      <w:spacing w:val="66"/>
                    </w:rPr>
                    <w:t xml:space="preserve"> </w:t>
                  </w:r>
                  <w:r>
                    <w:rPr>
                      <w:color w:val="000000"/>
                    </w:rPr>
                    <w:t>Victoria,</w:t>
                  </w:r>
                  <w:r>
                    <w:rPr>
                      <w:color w:val="000000"/>
                      <w:spacing w:val="67"/>
                    </w:rPr>
                    <w:t xml:space="preserve"> </w:t>
                  </w:r>
                  <w:r>
                    <w:rPr>
                      <w:color w:val="000000"/>
                    </w:rPr>
                    <w:t>there</w:t>
                  </w:r>
                  <w:r>
                    <w:rPr>
                      <w:color w:val="000000"/>
                      <w:spacing w:val="68"/>
                    </w:rPr>
                    <w:t xml:space="preserve"> </w:t>
                  </w:r>
                  <w:r>
                    <w:rPr>
                      <w:color w:val="000000"/>
                    </w:rPr>
                    <w:t>were</w:t>
                  </w:r>
                  <w:r>
                    <w:rPr>
                      <w:color w:val="000000"/>
                      <w:spacing w:val="68"/>
                    </w:rPr>
                    <w:t xml:space="preserve"> </w:t>
                  </w:r>
                  <w:r>
                    <w:rPr>
                      <w:color w:val="000000"/>
                    </w:rPr>
                    <w:t>an</w:t>
                  </w:r>
                  <w:r>
                    <w:rPr>
                      <w:color w:val="000000"/>
                      <w:spacing w:val="66"/>
                    </w:rPr>
                    <w:t xml:space="preserve"> </w:t>
                  </w:r>
                  <w:r>
                    <w:rPr>
                      <w:color w:val="000000"/>
                    </w:rPr>
                    <w:t>estimated</w:t>
                  </w:r>
                  <w:r>
                    <w:rPr>
                      <w:color w:val="000000"/>
                      <w:spacing w:val="68"/>
                    </w:rPr>
                    <w:t xml:space="preserve"> </w:t>
                  </w:r>
                  <w:r>
                    <w:rPr>
                      <w:color w:val="000000"/>
                    </w:rPr>
                    <w:t>370</w:t>
                  </w:r>
                  <w:r>
                    <w:rPr>
                      <w:color w:val="000000"/>
                      <w:spacing w:val="68"/>
                    </w:rPr>
                    <w:t xml:space="preserve"> </w:t>
                  </w:r>
                  <w:r>
                    <w:rPr>
                      <w:color w:val="000000"/>
                    </w:rPr>
                    <w:t>new</w:t>
                  </w:r>
                  <w:r>
                    <w:rPr>
                      <w:color w:val="000000"/>
                      <w:spacing w:val="65"/>
                    </w:rPr>
                    <w:t xml:space="preserve"> </w:t>
                  </w:r>
                  <w:r>
                    <w:rPr>
                      <w:color w:val="000000"/>
                    </w:rPr>
                    <w:t>cases</w:t>
                  </w:r>
                  <w:r>
                    <w:rPr>
                      <w:color w:val="000000"/>
                      <w:spacing w:val="68"/>
                    </w:rPr>
                    <w:t xml:space="preserve"> </w:t>
                  </w:r>
                  <w:r>
                    <w:rPr>
                      <w:color w:val="000000"/>
                    </w:rPr>
                    <w:t>of moderate TBI and 248 new cases of severe TBI.</w:t>
                  </w:r>
                </w:p>
              </w:txbxContent>
            </v:textbox>
            <w10:wrap type="topAndBottom" anchorx="page"/>
          </v:shape>
        </w:pict>
      </w:r>
    </w:p>
    <w:p w:rsidR="00DD1B90" w:rsidRDefault="00DD1B90">
      <w:pPr>
        <w:pStyle w:val="BodyText"/>
        <w:rPr>
          <w:sz w:val="20"/>
        </w:rPr>
      </w:pPr>
    </w:p>
    <w:p w:rsidR="00DD1B90" w:rsidRDefault="00DD1B90">
      <w:pPr>
        <w:pStyle w:val="BodyText"/>
        <w:spacing w:before="3"/>
        <w:rPr>
          <w:sz w:val="16"/>
        </w:rPr>
      </w:pPr>
    </w:p>
    <w:p w:rsidR="00DD1B90" w:rsidRDefault="00D5179D">
      <w:pPr>
        <w:spacing w:before="94"/>
        <w:ind w:left="438"/>
        <w:rPr>
          <w:b/>
        </w:rPr>
      </w:pPr>
      <w:r>
        <w:rPr>
          <w:b/>
          <w:color w:val="931537"/>
          <w:spacing w:val="-5"/>
        </w:rPr>
        <w:t>SCI</w:t>
      </w:r>
    </w:p>
    <w:p w:rsidR="00DD1B90" w:rsidRDefault="00DD1B90">
      <w:pPr>
        <w:pStyle w:val="BodyText"/>
        <w:spacing w:before="2"/>
        <w:rPr>
          <w:b/>
          <w:sz w:val="21"/>
        </w:rPr>
      </w:pPr>
    </w:p>
    <w:p w:rsidR="00DD1B90" w:rsidRDefault="00D5179D">
      <w:pPr>
        <w:pStyle w:val="BodyText"/>
        <w:ind w:left="438" w:right="401"/>
      </w:pPr>
      <w:r>
        <w:t>Upon request, VSTR provided data on the number of incident cases of SCI meeting registry entry criteria for 2007-08.</w:t>
      </w:r>
      <w:r>
        <w:rPr>
          <w:spacing w:val="40"/>
        </w:rPr>
        <w:t xml:space="preserve"> </w:t>
      </w:r>
      <w:r>
        <w:t>The data request included the following parameters:</w:t>
      </w:r>
    </w:p>
    <w:p w:rsidR="00DD1B90" w:rsidRDefault="00D5179D">
      <w:pPr>
        <w:pStyle w:val="ListParagraph"/>
        <w:numPr>
          <w:ilvl w:val="0"/>
          <w:numId w:val="20"/>
        </w:numPr>
        <w:tabs>
          <w:tab w:val="left" w:pos="1004"/>
          <w:tab w:val="left" w:pos="1005"/>
        </w:tabs>
        <w:spacing w:before="118"/>
        <w:ind w:right="530"/>
        <w:rPr>
          <w:rFonts w:ascii="Wingdings" w:hAnsi="Wingdings"/>
          <w:color w:val="931537"/>
        </w:rPr>
      </w:pPr>
      <w:r>
        <w:rPr>
          <w:b/>
        </w:rPr>
        <w:t>definitions</w:t>
      </w:r>
      <w:r>
        <w:t>:</w:t>
      </w:r>
      <w:r>
        <w:rPr>
          <w:spacing w:val="33"/>
        </w:rPr>
        <w:t xml:space="preserve"> </w:t>
      </w:r>
      <w:r>
        <w:t>all</w:t>
      </w:r>
      <w:r>
        <w:rPr>
          <w:spacing w:val="31"/>
        </w:rPr>
        <w:t xml:space="preserve"> </w:t>
      </w:r>
      <w:r>
        <w:t>ICD-10</w:t>
      </w:r>
      <w:r>
        <w:rPr>
          <w:spacing w:val="32"/>
        </w:rPr>
        <w:t xml:space="preserve"> </w:t>
      </w:r>
      <w:r>
        <w:t>SCI</w:t>
      </w:r>
      <w:r>
        <w:rPr>
          <w:spacing w:val="33"/>
        </w:rPr>
        <w:t xml:space="preserve"> </w:t>
      </w:r>
      <w:r>
        <w:t>codes</w:t>
      </w:r>
      <w:r>
        <w:rPr>
          <w:spacing w:val="32"/>
        </w:rPr>
        <w:t xml:space="preserve"> </w:t>
      </w:r>
      <w:r>
        <w:t>(consistent</w:t>
      </w:r>
      <w:r>
        <w:rPr>
          <w:spacing w:val="33"/>
        </w:rPr>
        <w:t xml:space="preserve"> </w:t>
      </w:r>
      <w:r>
        <w:t>codes</w:t>
      </w:r>
      <w:r>
        <w:rPr>
          <w:spacing w:val="32"/>
        </w:rPr>
        <w:t xml:space="preserve"> </w:t>
      </w:r>
      <w:r>
        <w:t>utilised</w:t>
      </w:r>
      <w:r>
        <w:rPr>
          <w:spacing w:val="32"/>
        </w:rPr>
        <w:t xml:space="preserve"> </w:t>
      </w:r>
      <w:r>
        <w:t>to</w:t>
      </w:r>
      <w:r>
        <w:rPr>
          <w:spacing w:val="32"/>
        </w:rPr>
        <w:t xml:space="preserve"> </w:t>
      </w:r>
      <w:r>
        <w:t>retrieve</w:t>
      </w:r>
      <w:r>
        <w:rPr>
          <w:spacing w:val="34"/>
        </w:rPr>
        <w:t xml:space="preserve"> </w:t>
      </w:r>
      <w:r>
        <w:t>national</w:t>
      </w:r>
      <w:r>
        <w:rPr>
          <w:spacing w:val="31"/>
        </w:rPr>
        <w:t xml:space="preserve"> </w:t>
      </w:r>
      <w:r>
        <w:t>SCI separations data by Henley, 2009);</w:t>
      </w:r>
    </w:p>
    <w:p w:rsidR="00DD1B90" w:rsidRDefault="00D5179D">
      <w:pPr>
        <w:pStyle w:val="ListParagraph"/>
        <w:numPr>
          <w:ilvl w:val="0"/>
          <w:numId w:val="20"/>
        </w:numPr>
        <w:tabs>
          <w:tab w:val="left" w:pos="1004"/>
          <w:tab w:val="left" w:pos="1005"/>
        </w:tabs>
        <w:spacing w:before="118" w:line="244" w:lineRule="auto"/>
        <w:ind w:right="526"/>
        <w:rPr>
          <w:rFonts w:ascii="Wingdings" w:hAnsi="Wingdings"/>
          <w:color w:val="931537"/>
        </w:rPr>
      </w:pPr>
      <w:r>
        <w:rPr>
          <w:b/>
        </w:rPr>
        <w:t>inclusions</w:t>
      </w:r>
      <w:r>
        <w:t>: cases included where SCI was principal</w:t>
      </w:r>
      <w:r>
        <w:rPr>
          <w:spacing w:val="-1"/>
        </w:rPr>
        <w:t xml:space="preserve"> </w:t>
      </w:r>
      <w:r>
        <w:t>or additional</w:t>
      </w:r>
      <w:r>
        <w:rPr>
          <w:spacing w:val="-1"/>
        </w:rPr>
        <w:t xml:space="preserve"> </w:t>
      </w:r>
      <w:r>
        <w:t>diagnosis (consistent with approach utilised to retrieve national TBI separations data by Henley (2009); and</w:t>
      </w:r>
    </w:p>
    <w:p w:rsidR="00DD1B90" w:rsidRDefault="00D5179D">
      <w:pPr>
        <w:pStyle w:val="ListParagraph"/>
        <w:numPr>
          <w:ilvl w:val="0"/>
          <w:numId w:val="20"/>
        </w:numPr>
        <w:tabs>
          <w:tab w:val="left" w:pos="1004"/>
          <w:tab w:val="left" w:pos="1005"/>
        </w:tabs>
        <w:spacing w:before="110"/>
        <w:rPr>
          <w:rFonts w:ascii="Wingdings" w:hAnsi="Wingdings"/>
          <w:color w:val="931537"/>
        </w:rPr>
      </w:pPr>
      <w:r>
        <w:rPr>
          <w:b/>
        </w:rPr>
        <w:t>time</w:t>
      </w:r>
      <w:r>
        <w:rPr>
          <w:b/>
          <w:spacing w:val="-6"/>
        </w:rPr>
        <w:t xml:space="preserve"> </w:t>
      </w:r>
      <w:r>
        <w:rPr>
          <w:b/>
        </w:rPr>
        <w:t>period</w:t>
      </w:r>
      <w:r>
        <w:t>:</w:t>
      </w:r>
      <w:r>
        <w:rPr>
          <w:spacing w:val="-5"/>
        </w:rPr>
        <w:t xml:space="preserve"> </w:t>
      </w:r>
      <w:r>
        <w:t>2007-</w:t>
      </w:r>
      <w:r>
        <w:rPr>
          <w:spacing w:val="-5"/>
        </w:rPr>
        <w:t>08.</w:t>
      </w:r>
    </w:p>
    <w:p w:rsidR="00DD1B90" w:rsidRDefault="00DD1B90">
      <w:pPr>
        <w:pStyle w:val="BodyText"/>
        <w:spacing w:before="3"/>
        <w:rPr>
          <w:sz w:val="21"/>
        </w:rPr>
      </w:pPr>
    </w:p>
    <w:p w:rsidR="00DD1B90" w:rsidRDefault="00D5179D">
      <w:pPr>
        <w:pStyle w:val="BodyText"/>
        <w:ind w:left="438" w:right="523"/>
        <w:jc w:val="both"/>
      </w:pPr>
      <w:r>
        <w:t>The number of incident cases was reported as 36 and 52 for paraplegia and quadriplegia respectively TBI (Table 2-15). The age and gender distribution for paraplegia and quadriplegia combined was similar to the Australian data and is illustrated in Figure 2.10.</w:t>
      </w:r>
    </w:p>
    <w:p w:rsidR="00DD1B90" w:rsidRDefault="00DD1B90">
      <w:pPr>
        <w:pStyle w:val="BodyText"/>
        <w:spacing w:before="7"/>
        <w:rPr>
          <w:sz w:val="20"/>
        </w:rPr>
      </w:pPr>
    </w:p>
    <w:p w:rsidR="00DD1B90" w:rsidRDefault="00D5179D">
      <w:pPr>
        <w:pStyle w:val="Heading4"/>
        <w:ind w:right="567"/>
        <w:jc w:val="center"/>
      </w:pPr>
      <w:r>
        <w:rPr>
          <w:smallCaps/>
          <w:color w:val="931537"/>
        </w:rPr>
        <w:t>Table</w:t>
      </w:r>
      <w:r>
        <w:rPr>
          <w:smallCaps/>
          <w:color w:val="931537"/>
          <w:spacing w:val="-13"/>
        </w:rPr>
        <w:t xml:space="preserve"> </w:t>
      </w:r>
      <w:r>
        <w:rPr>
          <w:smallCaps/>
          <w:color w:val="931537"/>
        </w:rPr>
        <w:t>2-15:</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9"/>
        </w:rPr>
        <w:t xml:space="preserve"> </w:t>
      </w:r>
      <w:r>
        <w:rPr>
          <w:smallCaps/>
          <w:color w:val="931537"/>
        </w:rPr>
        <w:t>SCI,</w:t>
      </w:r>
      <w:r>
        <w:rPr>
          <w:smallCaps/>
          <w:color w:val="931537"/>
          <w:spacing w:val="-12"/>
        </w:rPr>
        <w:t xml:space="preserve"> </w:t>
      </w:r>
      <w:r>
        <w:rPr>
          <w:smallCaps/>
          <w:color w:val="931537"/>
        </w:rPr>
        <w:t>by</w:t>
      </w:r>
      <w:r>
        <w:rPr>
          <w:smallCaps/>
          <w:color w:val="931537"/>
          <w:spacing w:val="-8"/>
        </w:rPr>
        <w:t xml:space="preserve"> </w:t>
      </w:r>
      <w:r>
        <w:rPr>
          <w:smallCaps/>
          <w:color w:val="931537"/>
        </w:rPr>
        <w:t>severity</w:t>
      </w:r>
      <w:r>
        <w:rPr>
          <w:smallCaps/>
          <w:color w:val="931537"/>
          <w:spacing w:val="-9"/>
        </w:rPr>
        <w:t xml:space="preserve"> </w:t>
      </w:r>
      <w:r>
        <w:rPr>
          <w:smallCaps/>
          <w:color w:val="931537"/>
        </w:rPr>
        <w:t>and</w:t>
      </w:r>
      <w:r>
        <w:rPr>
          <w:smallCaps/>
          <w:color w:val="931537"/>
          <w:spacing w:val="-9"/>
        </w:rPr>
        <w:t xml:space="preserve"> </w:t>
      </w:r>
      <w:r>
        <w:rPr>
          <w:smallCaps/>
          <w:color w:val="931537"/>
        </w:rPr>
        <w:t>gender,</w:t>
      </w:r>
      <w:r>
        <w:rPr>
          <w:smallCaps/>
          <w:color w:val="931537"/>
          <w:spacing w:val="-12"/>
        </w:rPr>
        <w:t xml:space="preserve"> </w:t>
      </w:r>
      <w:r>
        <w:rPr>
          <w:smallCaps/>
          <w:color w:val="931537"/>
        </w:rPr>
        <w:t>victoria,</w:t>
      </w:r>
      <w:r>
        <w:rPr>
          <w:smallCaps/>
          <w:color w:val="931537"/>
          <w:spacing w:val="-13"/>
        </w:rPr>
        <w:t xml:space="preserve"> </w:t>
      </w:r>
      <w:r>
        <w:rPr>
          <w:smallCaps/>
          <w:color w:val="931537"/>
          <w:spacing w:val="-4"/>
        </w:rPr>
        <w:t>2008</w:t>
      </w:r>
    </w:p>
    <w:p w:rsidR="00DD1B90" w:rsidRDefault="00DD1B90">
      <w:pPr>
        <w:pStyle w:val="BodyText"/>
        <w:spacing w:before="6"/>
        <w:rPr>
          <w:b/>
          <w:sz w:val="5"/>
        </w:rPr>
      </w:pPr>
    </w:p>
    <w:tbl>
      <w:tblPr>
        <w:tblW w:w="0" w:type="auto"/>
        <w:tblInd w:w="1110" w:type="dxa"/>
        <w:tblBorders>
          <w:top w:val="single" w:sz="18" w:space="0" w:color="931537"/>
          <w:left w:val="single" w:sz="18" w:space="0" w:color="931537"/>
          <w:bottom w:val="single" w:sz="18" w:space="0" w:color="931537"/>
          <w:right w:val="single" w:sz="18" w:space="0" w:color="931537"/>
          <w:insideH w:val="single" w:sz="18" w:space="0" w:color="931537"/>
          <w:insideV w:val="single" w:sz="18" w:space="0" w:color="931537"/>
        </w:tblBorders>
        <w:tblLayout w:type="fixed"/>
        <w:tblCellMar>
          <w:left w:w="0" w:type="dxa"/>
          <w:right w:w="0" w:type="dxa"/>
        </w:tblCellMar>
        <w:tblLook w:val="01E0" w:firstRow="1" w:lastRow="1" w:firstColumn="1" w:lastColumn="1" w:noHBand="0" w:noVBand="0"/>
      </w:tblPr>
      <w:tblGrid>
        <w:gridCol w:w="912"/>
        <w:gridCol w:w="1816"/>
        <w:gridCol w:w="898"/>
        <w:gridCol w:w="1816"/>
        <w:gridCol w:w="2282"/>
      </w:tblGrid>
      <w:tr w:rsidR="00DD1B90">
        <w:trPr>
          <w:trHeight w:val="608"/>
        </w:trPr>
        <w:tc>
          <w:tcPr>
            <w:tcW w:w="2728" w:type="dxa"/>
            <w:gridSpan w:val="2"/>
            <w:tcBorders>
              <w:left w:val="nil"/>
              <w:bottom w:val="single" w:sz="12" w:space="0" w:color="931537"/>
              <w:right w:val="single" w:sz="6" w:space="0" w:color="931537"/>
            </w:tcBorders>
          </w:tcPr>
          <w:p w:rsidR="00DD1B90" w:rsidRDefault="00D5179D">
            <w:pPr>
              <w:pStyle w:val="TableParagraph"/>
              <w:spacing w:before="56"/>
              <w:ind w:left="806"/>
              <w:rPr>
                <w:b/>
              </w:rPr>
            </w:pPr>
            <w:r>
              <w:rPr>
                <w:b/>
                <w:color w:val="931537"/>
                <w:spacing w:val="-2"/>
              </w:rPr>
              <w:t>Paraplegia</w:t>
            </w:r>
          </w:p>
        </w:tc>
        <w:tc>
          <w:tcPr>
            <w:tcW w:w="2714" w:type="dxa"/>
            <w:gridSpan w:val="2"/>
            <w:tcBorders>
              <w:left w:val="single" w:sz="6" w:space="0" w:color="931537"/>
              <w:bottom w:val="single" w:sz="12" w:space="0" w:color="931537"/>
              <w:right w:val="nil"/>
            </w:tcBorders>
          </w:tcPr>
          <w:p w:rsidR="00DD1B90" w:rsidRDefault="00D5179D">
            <w:pPr>
              <w:pStyle w:val="TableParagraph"/>
              <w:spacing w:before="56"/>
              <w:ind w:left="677"/>
              <w:rPr>
                <w:b/>
              </w:rPr>
            </w:pPr>
            <w:r>
              <w:rPr>
                <w:b/>
                <w:color w:val="931537"/>
                <w:spacing w:val="-2"/>
              </w:rPr>
              <w:t>Quadriplegia</w:t>
            </w:r>
          </w:p>
        </w:tc>
        <w:tc>
          <w:tcPr>
            <w:tcW w:w="2282" w:type="dxa"/>
            <w:vMerge w:val="restart"/>
            <w:tcBorders>
              <w:left w:val="nil"/>
              <w:bottom w:val="single" w:sz="12" w:space="0" w:color="931537"/>
              <w:right w:val="nil"/>
            </w:tcBorders>
          </w:tcPr>
          <w:p w:rsidR="00DD1B90" w:rsidRDefault="00DD1B90">
            <w:pPr>
              <w:pStyle w:val="TableParagraph"/>
              <w:spacing w:before="7"/>
              <w:rPr>
                <w:b/>
                <w:sz w:val="32"/>
              </w:rPr>
            </w:pPr>
          </w:p>
          <w:p w:rsidR="00DD1B90" w:rsidRDefault="00D5179D">
            <w:pPr>
              <w:pStyle w:val="TableParagraph"/>
              <w:spacing w:before="1"/>
              <w:ind w:left="342"/>
              <w:rPr>
                <w:b/>
              </w:rPr>
            </w:pPr>
            <w:r>
              <w:rPr>
                <w:b/>
                <w:color w:val="931537"/>
              </w:rPr>
              <w:t>Combined</w:t>
            </w:r>
            <w:r>
              <w:rPr>
                <w:b/>
                <w:color w:val="931537"/>
                <w:spacing w:val="-8"/>
              </w:rPr>
              <w:t xml:space="preserve"> </w:t>
            </w:r>
            <w:r>
              <w:rPr>
                <w:b/>
                <w:color w:val="931537"/>
                <w:spacing w:val="-4"/>
              </w:rPr>
              <w:t>total</w:t>
            </w:r>
          </w:p>
        </w:tc>
      </w:tr>
      <w:tr w:rsidR="00DD1B90">
        <w:trPr>
          <w:trHeight w:val="313"/>
        </w:trPr>
        <w:tc>
          <w:tcPr>
            <w:tcW w:w="912" w:type="dxa"/>
            <w:tcBorders>
              <w:top w:val="single" w:sz="12" w:space="0" w:color="931537"/>
              <w:left w:val="nil"/>
              <w:bottom w:val="single" w:sz="12" w:space="0" w:color="931537"/>
              <w:right w:val="nil"/>
            </w:tcBorders>
          </w:tcPr>
          <w:p w:rsidR="00DD1B90" w:rsidRDefault="00D5179D">
            <w:pPr>
              <w:pStyle w:val="TableParagraph"/>
              <w:spacing w:before="57" w:line="236" w:lineRule="exact"/>
              <w:ind w:left="249"/>
              <w:rPr>
                <w:b/>
              </w:rPr>
            </w:pPr>
            <w:r>
              <w:rPr>
                <w:b/>
                <w:color w:val="931537"/>
                <w:spacing w:val="-4"/>
              </w:rPr>
              <w:t>Male</w:t>
            </w:r>
          </w:p>
        </w:tc>
        <w:tc>
          <w:tcPr>
            <w:tcW w:w="1816" w:type="dxa"/>
            <w:tcBorders>
              <w:top w:val="single" w:sz="12" w:space="0" w:color="931537"/>
              <w:left w:val="nil"/>
              <w:bottom w:val="single" w:sz="12" w:space="0" w:color="931537"/>
              <w:right w:val="single" w:sz="6" w:space="0" w:color="931537"/>
            </w:tcBorders>
          </w:tcPr>
          <w:p w:rsidR="00DD1B90" w:rsidRDefault="00D5179D">
            <w:pPr>
              <w:pStyle w:val="TableParagraph"/>
              <w:tabs>
                <w:tab w:val="left" w:pos="993"/>
              </w:tabs>
              <w:spacing w:before="57" w:line="236" w:lineRule="exact"/>
              <w:ind w:right="117"/>
              <w:jc w:val="right"/>
              <w:rPr>
                <w:b/>
              </w:rPr>
            </w:pPr>
            <w:r>
              <w:rPr>
                <w:b/>
                <w:color w:val="931537"/>
                <w:spacing w:val="-2"/>
              </w:rPr>
              <w:t>Female</w:t>
            </w:r>
            <w:r>
              <w:rPr>
                <w:b/>
                <w:color w:val="931537"/>
              </w:rPr>
              <w:tab/>
            </w:r>
            <w:r>
              <w:rPr>
                <w:b/>
                <w:color w:val="931537"/>
                <w:spacing w:val="-2"/>
              </w:rPr>
              <w:t>Total</w:t>
            </w:r>
          </w:p>
        </w:tc>
        <w:tc>
          <w:tcPr>
            <w:tcW w:w="898" w:type="dxa"/>
            <w:tcBorders>
              <w:top w:val="single" w:sz="12" w:space="0" w:color="931537"/>
              <w:left w:val="single" w:sz="6" w:space="0" w:color="931537"/>
              <w:bottom w:val="single" w:sz="12" w:space="0" w:color="931537"/>
              <w:right w:val="nil"/>
            </w:tcBorders>
          </w:tcPr>
          <w:p w:rsidR="00DD1B90" w:rsidRDefault="00D5179D">
            <w:pPr>
              <w:pStyle w:val="TableParagraph"/>
              <w:spacing w:before="57" w:line="236" w:lineRule="exact"/>
              <w:ind w:left="228"/>
              <w:rPr>
                <w:b/>
              </w:rPr>
            </w:pPr>
            <w:r>
              <w:rPr>
                <w:b/>
                <w:color w:val="931537"/>
                <w:spacing w:val="-4"/>
              </w:rPr>
              <w:t>Male</w:t>
            </w:r>
          </w:p>
        </w:tc>
        <w:tc>
          <w:tcPr>
            <w:tcW w:w="1816" w:type="dxa"/>
            <w:tcBorders>
              <w:top w:val="single" w:sz="12" w:space="0" w:color="931537"/>
              <w:left w:val="nil"/>
              <w:bottom w:val="single" w:sz="12" w:space="0" w:color="931537"/>
              <w:right w:val="nil"/>
            </w:tcBorders>
          </w:tcPr>
          <w:p w:rsidR="00DD1B90" w:rsidRDefault="00D5179D">
            <w:pPr>
              <w:pStyle w:val="TableParagraph"/>
              <w:tabs>
                <w:tab w:val="left" w:pos="993"/>
              </w:tabs>
              <w:spacing w:before="57" w:line="236" w:lineRule="exact"/>
              <w:ind w:right="125"/>
              <w:jc w:val="right"/>
              <w:rPr>
                <w:b/>
              </w:rPr>
            </w:pPr>
            <w:r>
              <w:rPr>
                <w:b/>
                <w:color w:val="931537"/>
                <w:spacing w:val="-2"/>
              </w:rPr>
              <w:t>Female</w:t>
            </w:r>
            <w:r>
              <w:rPr>
                <w:b/>
                <w:color w:val="931537"/>
              </w:rPr>
              <w:tab/>
            </w:r>
            <w:r>
              <w:rPr>
                <w:b/>
                <w:color w:val="931537"/>
                <w:spacing w:val="-2"/>
              </w:rPr>
              <w:t>Total</w:t>
            </w:r>
          </w:p>
        </w:tc>
        <w:tc>
          <w:tcPr>
            <w:tcW w:w="2282" w:type="dxa"/>
            <w:vMerge/>
            <w:tcBorders>
              <w:top w:val="nil"/>
              <w:left w:val="nil"/>
              <w:bottom w:val="single" w:sz="12" w:space="0" w:color="931537"/>
              <w:right w:val="nil"/>
            </w:tcBorders>
          </w:tcPr>
          <w:p w:rsidR="00DD1B90" w:rsidRDefault="00DD1B90">
            <w:pPr>
              <w:rPr>
                <w:sz w:val="2"/>
                <w:szCs w:val="2"/>
              </w:rPr>
            </w:pPr>
          </w:p>
        </w:tc>
      </w:tr>
      <w:tr w:rsidR="00DD1B90">
        <w:trPr>
          <w:trHeight w:val="303"/>
        </w:trPr>
        <w:tc>
          <w:tcPr>
            <w:tcW w:w="912" w:type="dxa"/>
            <w:tcBorders>
              <w:top w:val="single" w:sz="12" w:space="0" w:color="931537"/>
              <w:left w:val="nil"/>
              <w:right w:val="nil"/>
            </w:tcBorders>
          </w:tcPr>
          <w:p w:rsidR="00DD1B90" w:rsidRDefault="00D5179D">
            <w:pPr>
              <w:pStyle w:val="TableParagraph"/>
              <w:spacing w:before="59" w:line="224" w:lineRule="exact"/>
              <w:ind w:left="453"/>
              <w:rPr>
                <w:sz w:val="20"/>
              </w:rPr>
            </w:pPr>
            <w:r>
              <w:rPr>
                <w:spacing w:val="-5"/>
                <w:sz w:val="20"/>
              </w:rPr>
              <w:t>29</w:t>
            </w:r>
          </w:p>
        </w:tc>
        <w:tc>
          <w:tcPr>
            <w:tcW w:w="1816" w:type="dxa"/>
            <w:tcBorders>
              <w:top w:val="single" w:sz="12" w:space="0" w:color="931537"/>
              <w:left w:val="nil"/>
              <w:right w:val="single" w:sz="6" w:space="0" w:color="931537"/>
            </w:tcBorders>
          </w:tcPr>
          <w:p w:rsidR="00DD1B90" w:rsidRDefault="00D5179D">
            <w:pPr>
              <w:pStyle w:val="TableParagraph"/>
              <w:tabs>
                <w:tab w:val="left" w:pos="820"/>
              </w:tabs>
              <w:spacing w:before="59" w:line="224" w:lineRule="exact"/>
              <w:ind w:right="200"/>
              <w:jc w:val="right"/>
              <w:rPr>
                <w:sz w:val="20"/>
              </w:rPr>
            </w:pPr>
            <w:r>
              <w:rPr>
                <w:spacing w:val="-10"/>
                <w:sz w:val="20"/>
              </w:rPr>
              <w:t>7</w:t>
            </w:r>
            <w:r>
              <w:rPr>
                <w:sz w:val="20"/>
              </w:rPr>
              <w:tab/>
            </w:r>
            <w:r>
              <w:rPr>
                <w:spacing w:val="-5"/>
                <w:sz w:val="20"/>
              </w:rPr>
              <w:t>36</w:t>
            </w:r>
          </w:p>
        </w:tc>
        <w:tc>
          <w:tcPr>
            <w:tcW w:w="898" w:type="dxa"/>
            <w:tcBorders>
              <w:top w:val="single" w:sz="12" w:space="0" w:color="931537"/>
              <w:left w:val="single" w:sz="6" w:space="0" w:color="931537"/>
              <w:right w:val="nil"/>
            </w:tcBorders>
          </w:tcPr>
          <w:p w:rsidR="00DD1B90" w:rsidRDefault="00D5179D">
            <w:pPr>
              <w:pStyle w:val="TableParagraph"/>
              <w:spacing w:before="59" w:line="224" w:lineRule="exact"/>
              <w:ind w:left="433"/>
              <w:rPr>
                <w:sz w:val="20"/>
              </w:rPr>
            </w:pPr>
            <w:r>
              <w:rPr>
                <w:spacing w:val="-5"/>
                <w:sz w:val="20"/>
              </w:rPr>
              <w:t>44</w:t>
            </w:r>
          </w:p>
        </w:tc>
        <w:tc>
          <w:tcPr>
            <w:tcW w:w="1816" w:type="dxa"/>
            <w:tcBorders>
              <w:top w:val="single" w:sz="12" w:space="0" w:color="931537"/>
              <w:left w:val="nil"/>
              <w:right w:val="nil"/>
            </w:tcBorders>
          </w:tcPr>
          <w:p w:rsidR="00DD1B90" w:rsidRDefault="00D5179D">
            <w:pPr>
              <w:pStyle w:val="TableParagraph"/>
              <w:tabs>
                <w:tab w:val="left" w:pos="820"/>
              </w:tabs>
              <w:spacing w:before="59" w:line="224" w:lineRule="exact"/>
              <w:ind w:right="206"/>
              <w:jc w:val="right"/>
              <w:rPr>
                <w:sz w:val="20"/>
              </w:rPr>
            </w:pPr>
            <w:r>
              <w:rPr>
                <w:spacing w:val="-10"/>
                <w:sz w:val="20"/>
              </w:rPr>
              <w:t>8</w:t>
            </w:r>
            <w:r>
              <w:rPr>
                <w:sz w:val="20"/>
              </w:rPr>
              <w:tab/>
            </w:r>
            <w:r>
              <w:rPr>
                <w:spacing w:val="-5"/>
                <w:sz w:val="20"/>
              </w:rPr>
              <w:t>52</w:t>
            </w:r>
          </w:p>
        </w:tc>
        <w:tc>
          <w:tcPr>
            <w:tcW w:w="2282" w:type="dxa"/>
            <w:tcBorders>
              <w:top w:val="single" w:sz="12" w:space="0" w:color="931537"/>
              <w:left w:val="nil"/>
              <w:right w:val="nil"/>
            </w:tcBorders>
          </w:tcPr>
          <w:p w:rsidR="00DD1B90" w:rsidRDefault="00D5179D">
            <w:pPr>
              <w:pStyle w:val="TableParagraph"/>
              <w:spacing w:before="59" w:line="224" w:lineRule="exact"/>
              <w:ind w:left="1084" w:right="944"/>
              <w:jc w:val="center"/>
              <w:rPr>
                <w:sz w:val="20"/>
              </w:rPr>
            </w:pPr>
            <w:r>
              <w:rPr>
                <w:spacing w:val="-5"/>
                <w:sz w:val="20"/>
              </w:rPr>
              <w:t>88</w:t>
            </w:r>
          </w:p>
        </w:tc>
      </w:tr>
    </w:tbl>
    <w:p w:rsidR="00DD1B90" w:rsidRDefault="00D5179D">
      <w:pPr>
        <w:spacing w:before="58"/>
        <w:ind w:left="477" w:right="569"/>
        <w:jc w:val="center"/>
        <w:rPr>
          <w:sz w:val="18"/>
        </w:rPr>
      </w:pP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D1B90">
      <w:pPr>
        <w:jc w:val="center"/>
        <w:rPr>
          <w:sz w:val="18"/>
        </w:rPr>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left="896"/>
      </w:pPr>
      <w:r>
        <w:rPr>
          <w:smallCaps/>
          <w:color w:val="931537"/>
        </w:rPr>
        <w:t>Figure</w:t>
      </w:r>
      <w:r>
        <w:rPr>
          <w:smallCaps/>
          <w:color w:val="931537"/>
          <w:spacing w:val="-13"/>
        </w:rPr>
        <w:t xml:space="preserve"> </w:t>
      </w:r>
      <w:r>
        <w:rPr>
          <w:smallCaps/>
          <w:color w:val="931537"/>
        </w:rPr>
        <w:t>2.10:</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SCI</w:t>
      </w:r>
      <w:r>
        <w:rPr>
          <w:smallCaps/>
          <w:color w:val="931537"/>
          <w:spacing w:val="-13"/>
        </w:rPr>
        <w:t xml:space="preserve"> </w:t>
      </w:r>
      <w:r>
        <w:rPr>
          <w:smallCaps/>
          <w:color w:val="931537"/>
        </w:rPr>
        <w:t>by</w:t>
      </w:r>
      <w:r>
        <w:rPr>
          <w:smallCaps/>
          <w:color w:val="931537"/>
          <w:spacing w:val="-9"/>
        </w:rPr>
        <w:t xml:space="preserve"> </w:t>
      </w:r>
      <w:r>
        <w:rPr>
          <w:smallCaps/>
          <w:color w:val="931537"/>
        </w:rPr>
        <w:t>age,</w:t>
      </w:r>
      <w:r>
        <w:rPr>
          <w:smallCaps/>
          <w:color w:val="931537"/>
          <w:spacing w:val="-12"/>
        </w:rPr>
        <w:t xml:space="preserve"> </w:t>
      </w:r>
      <w:r>
        <w:rPr>
          <w:smallCaps/>
          <w:color w:val="931537"/>
        </w:rPr>
        <w:t>gender</w:t>
      </w:r>
      <w:r>
        <w:rPr>
          <w:smallCaps/>
          <w:color w:val="931537"/>
          <w:spacing w:val="-9"/>
        </w:rPr>
        <w:t xml:space="preserve"> </w:t>
      </w:r>
      <w:r>
        <w:rPr>
          <w:smallCaps/>
          <w:color w:val="931537"/>
        </w:rPr>
        <w:t>and</w:t>
      </w:r>
      <w:r>
        <w:rPr>
          <w:smallCaps/>
          <w:color w:val="931537"/>
          <w:spacing w:val="-9"/>
        </w:rPr>
        <w:t xml:space="preserve"> </w:t>
      </w:r>
      <w:r>
        <w:rPr>
          <w:smallCaps/>
          <w:color w:val="931537"/>
        </w:rPr>
        <w:t>severity,</w:t>
      </w:r>
      <w:r>
        <w:rPr>
          <w:smallCaps/>
          <w:color w:val="931537"/>
          <w:spacing w:val="-13"/>
        </w:rPr>
        <w:t xml:space="preserve"> </w:t>
      </w:r>
      <w:r>
        <w:rPr>
          <w:smallCaps/>
          <w:color w:val="931537"/>
        </w:rPr>
        <w:t>Victoria,</w:t>
      </w:r>
      <w:r>
        <w:rPr>
          <w:smallCaps/>
          <w:color w:val="931537"/>
          <w:spacing w:val="-12"/>
        </w:rPr>
        <w:t xml:space="preserve"> </w:t>
      </w:r>
      <w:r>
        <w:rPr>
          <w:smallCaps/>
          <w:color w:val="931537"/>
          <w:spacing w:val="-4"/>
        </w:rPr>
        <w:t>2008</w:t>
      </w:r>
    </w:p>
    <w:p w:rsidR="00DD1B90" w:rsidRDefault="00F727E3">
      <w:pPr>
        <w:pStyle w:val="BodyText"/>
        <w:spacing w:before="9"/>
        <w:rPr>
          <w:b/>
          <w:sz w:val="20"/>
        </w:rPr>
      </w:pPr>
      <w:r>
        <w:pict>
          <v:group id="docshapegroup249" o:spid="_x0000_s1692" style="position:absolute;margin-left:113.75pt;margin-top:13.2pt;width:369.15pt;height:244.3pt;z-index:-15685632;mso-wrap-distance-left:0;mso-wrap-distance-right:0;mso-position-horizontal-relative:page" coordorigin="2275,264" coordsize="7383,4886">
            <v:line id="_x0000_s1924" style="position:absolute" from="2275,269" to="4303,269" strokecolor="#fefefe" strokeweight=".15864mm"/>
            <v:line id="_x0000_s1923" style="position:absolute" from="2275,278" to="4303,278" strokecolor="#fefefe" strokeweight=".15864mm"/>
            <v:line id="_x0000_s1922" style="position:absolute" from="2275,288" to="4303,288" strokecolor="#fefefe" strokeweight=".15864mm"/>
            <v:line id="_x0000_s1921" style="position:absolute" from="2275,297" to="4303,297" strokecolor="#fefefe" strokeweight=".15867mm"/>
            <v:line id="_x0000_s1920" style="position:absolute" from="2275,307" to="4303,307" strokecolor="#fefefe" strokeweight=".15867mm"/>
            <v:line id="_x0000_s1919" style="position:absolute" from="2275,317" to="4303,317" strokecolor="#fefefe" strokeweight=".15867mm"/>
            <v:line id="_x0000_s1918" style="position:absolute" from="2275,326" to="4303,326" strokecolor="#fefefe" strokeweight=".15867mm"/>
            <v:line id="_x0000_s1917" style="position:absolute" from="2275,336" to="4303,336" strokecolor="#fefefe" strokeweight=".15869mm"/>
            <v:line id="_x0000_s1916" style="position:absolute" from="2275,345" to="4303,345" strokecolor="#fefefe" strokeweight=".15869mm"/>
            <v:line id="_x0000_s1915" style="position:absolute" from="2275,355" to="4303,355" strokecolor="#fefefe" strokeweight=".15869mm"/>
            <v:line id="_x0000_s1914" style="position:absolute" from="2275,365" to="4303,365" strokecolor="#fefefe" strokeweight=".15869mm"/>
            <v:line id="_x0000_s1913" style="position:absolute" from="2275,374" to="4303,374" strokecolor="#fefefe" strokeweight=".15872mm"/>
            <v:line id="_x0000_s1912" style="position:absolute" from="2275,384" to="4303,384" strokecolor="#fefefe" strokeweight=".15872mm"/>
            <v:line id="_x0000_s1911" style="position:absolute" from="2275,393" to="4303,393" strokecolor="#fefefe" strokeweight=".15872mm"/>
            <v:line id="_x0000_s1910" style="position:absolute" from="2275,403" to="4303,403" strokecolor="#fefefe" strokeweight=".15872mm"/>
            <v:line id="_x0000_s1909" style="position:absolute" from="4303,269" to="8606,269" strokecolor="#fefefe" strokeweight=".15864mm"/>
            <v:line id="_x0000_s1908" style="position:absolute" from="4303,278" to="8606,278" strokecolor="#fefefe" strokeweight=".15864mm"/>
            <v:line id="_x0000_s1907" style="position:absolute" from="2275,3926" to="4303,3926" strokecolor="#fefefe" strokeweight=".16125mm"/>
            <v:line id="_x0000_s1906" style="position:absolute" from="2275,3936" to="4303,3936" strokecolor="#fefefe" strokeweight=".16128mm"/>
            <v:line id="_x0000_s1905" style="position:absolute" from="2275,3945" to="4303,3945" strokecolor="#fefefe" strokeweight=".16128mm"/>
            <v:line id="_x0000_s1904" style="position:absolute" from="2275,3955" to="4303,3955" strokecolor="#fefefe" strokeweight=".16128mm"/>
            <v:line id="_x0000_s1903" style="position:absolute" from="2275,3964" to="4303,3964" strokecolor="#fefefe" strokeweight=".16128mm"/>
            <v:line id="_x0000_s1902" style="position:absolute" from="2275,3974" to="4303,3974" strokecolor="#fefefe" strokeweight=".16131mm"/>
            <v:line id="_x0000_s1901" style="position:absolute" from="2275,3984" to="4303,3984" strokecolor="#fefefe" strokeweight=".16131mm"/>
            <v:line id="_x0000_s1900" style="position:absolute" from="2275,3993" to="4303,3993" strokecolor="#fefefe" strokeweight=".16131mm"/>
            <v:line id="_x0000_s1899" style="position:absolute" from="2275,4003" to="4303,4003" strokecolor="#fefefe" strokeweight=".16131mm"/>
            <v:line id="_x0000_s1898" style="position:absolute" from="2275,4012" to="4303,4012" strokecolor="#fefefe" strokeweight=".16133mm"/>
            <v:line id="_x0000_s1897" style="position:absolute" from="2275,4022" to="4303,4022" strokecolor="#fefefe" strokeweight=".16133mm"/>
            <v:line id="_x0000_s1896" style="position:absolute" from="2275,4032" to="4303,4032" strokecolor="#fefefe" strokeweight=".16133mm"/>
            <v:shape id="docshape250" o:spid="_x0000_s1895" type="#_x0000_t75" style="position:absolute;left:2275;top:408;width:7383;height:3513">
              <v:imagedata r:id="rId70" o:title=""/>
            </v:shape>
            <v:line id="_x0000_s1894" style="position:absolute" from="4303,288" to="8606,288" strokecolor="#fefefe" strokeweight=".15864mm"/>
            <v:line id="_x0000_s1893" style="position:absolute" from="4303,297" to="8606,297" strokecolor="#fefefe" strokeweight=".15867mm"/>
            <v:line id="_x0000_s1892" style="position:absolute" from="4303,307" to="8606,307" strokecolor="#fefefe" strokeweight=".15867mm"/>
            <v:line id="_x0000_s1891" style="position:absolute" from="4303,317" to="8606,317" strokecolor="#fefefe" strokeweight=".15867mm"/>
            <v:line id="_x0000_s1890" style="position:absolute" from="4303,326" to="8606,326" strokecolor="#fefefe" strokeweight=".15867mm"/>
            <v:line id="_x0000_s1889" style="position:absolute" from="4303,336" to="8606,336" strokecolor="#fefefe" strokeweight=".15869mm"/>
            <v:line id="_x0000_s1888" style="position:absolute" from="4303,345" to="8606,345" strokecolor="#fefefe" strokeweight=".15869mm"/>
            <v:line id="_x0000_s1887" style="position:absolute" from="4303,355" to="8606,355" strokecolor="#fefefe" strokeweight=".15869mm"/>
            <v:line id="_x0000_s1886" style="position:absolute" from="4303,365" to="8606,365" strokecolor="#fefefe" strokeweight=".15869mm"/>
            <v:line id="_x0000_s1885" style="position:absolute" from="4303,374" to="8606,374" strokecolor="#fefefe" strokeweight=".15872mm"/>
            <v:line id="_x0000_s1884" style="position:absolute" from="4303,384" to="8606,384" strokecolor="#fefefe" strokeweight=".15872mm"/>
            <v:line id="_x0000_s1883" style="position:absolute" from="2275,4416" to="4303,4416" strokecolor="#fefefe" strokeweight=".16161mm"/>
            <v:line id="_x0000_s1882" style="position:absolute" from="2275,4521" to="4303,4521" strokecolor="#fefefe" strokeweight=".16169mm"/>
            <v:line id="_x0000_s1881" style="position:absolute" from="2275,4531" to="4303,4531" strokecolor="#fefefe" strokeweight=".16169mm"/>
            <v:line id="_x0000_s1880" style="position:absolute" from="2275,4540" to="4303,4540" strokecolor="#fefefe" strokeweight=".16169mm"/>
            <v:line id="_x0000_s1879" style="position:absolute" from="2275,4550" to="4303,4550" strokecolor="#fefefe" strokeweight=".16169mm"/>
            <v:line id="_x0000_s1878" style="position:absolute" from="2275,4560" to="4303,4560" strokecolor="#fefefe" strokeweight=".16172mm"/>
            <v:line id="_x0000_s1877" style="position:absolute" from="2275,4569" to="4303,4569" strokecolor="#fefefe" strokeweight=".16172mm"/>
            <v:line id="_x0000_s1876" style="position:absolute" from="2275,4579" to="4303,4579" strokecolor="#fefefe" strokeweight=".16172mm"/>
            <v:line id="_x0000_s1875" style="position:absolute" from="2275,4588" to="4303,4588" strokecolor="#fefefe" strokeweight=".16172mm"/>
            <v:line id="_x0000_s1874" style="position:absolute" from="2275,4598" to="4303,4598" strokecolor="#fefefe" strokeweight=".16175mm"/>
            <v:line id="_x0000_s1873" style="position:absolute" from="2275,4608" to="4303,4608" strokecolor="#fefefe" strokeweight=".16175mm"/>
            <v:line id="_x0000_s1872" style="position:absolute" from="2275,4617" to="4303,4617" strokecolor="#fefefe" strokeweight=".16175mm"/>
            <v:line id="_x0000_s1871" style="position:absolute" from="2275,4627" to="4303,4627" strokecolor="#fefefe" strokeweight=".16175mm"/>
            <v:line id="_x0000_s1870" style="position:absolute" from="2275,4636" to="4303,4636" strokecolor="#fefefe" strokeweight=".16178mm"/>
            <v:line id="_x0000_s1869" style="position:absolute" from="2275,4646" to="4303,4646" strokecolor="#fefefe" strokeweight=".16178mm"/>
            <v:line id="_x0000_s1868" style="position:absolute" from="2275,4656" to="4303,4656" strokecolor="#fefefe" strokeweight=".16178mm"/>
            <v:line id="_x0000_s1867" style="position:absolute" from="2275,4665" to="4303,4665" strokecolor="#fefefe" strokeweight=".16181mm"/>
            <v:line id="_x0000_s1866" style="position:absolute" from="2275,4675" to="4303,4675" strokecolor="#fefefe" strokeweight=".16181mm"/>
            <v:line id="_x0000_s1865" style="position:absolute" from="2275,4684" to="4303,4684" strokecolor="#fefefe" strokeweight=".16181mm"/>
            <v:line id="_x0000_s1864" style="position:absolute" from="2275,4694" to="4303,4694" strokecolor="#fefefe" strokeweight=".16181mm"/>
            <v:line id="_x0000_s1863" style="position:absolute" from="2275,4704" to="4303,4704" strokecolor="#fefefe" strokeweight=".16183mm"/>
            <v:line id="_x0000_s1862" style="position:absolute" from="2275,4713" to="4303,4713" strokecolor="#fefefe" strokeweight=".16183mm"/>
            <v:shape id="docshape251" o:spid="_x0000_s1861" type="#_x0000_t75" style="position:absolute;left:2275;top:4036;width:6331;height:480">
              <v:imagedata r:id="rId71" o:title=""/>
            </v:shape>
            <v:line id="_x0000_s1860" style="position:absolute" from="4303,393" to="8606,393" strokecolor="#fefefe" strokeweight=".15872mm"/>
            <v:line id="_x0000_s1859" style="position:absolute" from="4303,403" to="8606,403" strokecolor="#fefefe" strokeweight=".15872mm"/>
            <v:line id="_x0000_s1858" style="position:absolute" from="2275,4896" to="4303,4896" strokecolor="#fefefe" strokeweight=".16194mm"/>
            <v:line id="_x0000_s1857" style="position:absolute" from="2275,4905" to="4303,4905" strokecolor="#fefefe" strokeweight=".16197mm"/>
            <v:line id="_x0000_s1856" style="position:absolute" from="2275,4915" to="4303,4915" strokecolor="#fefefe" strokeweight=".16197mm"/>
            <v:line id="_x0000_s1855" style="position:absolute" from="2275,4924" to="4303,4924" strokecolor="#fefefe" strokeweight=".16197mm"/>
            <v:line id="_x0000_s1854" style="position:absolute" from="2275,4934" to="4303,4934" strokecolor="#fefefe" strokeweight=".16197mm"/>
            <v:line id="_x0000_s1853" style="position:absolute" from="2275,4944" to="4303,4944" strokecolor="#fefefe" strokeweight=".162mm"/>
            <v:line id="_x0000_s1852" style="position:absolute" from="2275,4953" to="4303,4953" strokecolor="#fefefe" strokeweight=".162mm"/>
            <v:line id="_x0000_s1851" style="position:absolute" from="2275,4963" to="4303,4963" strokecolor="#fefefe" strokeweight=".162mm"/>
            <v:line id="_x0000_s1850" style="position:absolute" from="2275,4972" to="4303,4972" strokecolor="#fefefe" strokeweight=".16203mm"/>
            <v:line id="_x0000_s1849" style="position:absolute" from="2275,4982" to="4303,4982" strokecolor="#fefefe" strokeweight=".16203mm"/>
            <v:line id="_x0000_s1848" style="position:absolute" from="2275,4992" to="4303,4992" strokecolor="#fefefe" strokeweight=".16203mm"/>
            <v:line id="_x0000_s1847" style="position:absolute" from="2275,5001" to="4303,5001" strokecolor="#fefefe" strokeweight=".16203mm"/>
            <v:line id="_x0000_s1846" style="position:absolute" from="2275,5011" to="4303,5011" strokecolor="#fefefe" strokeweight=".16203mm"/>
            <v:line id="_x0000_s1845" style="position:absolute" from="2275,5020" to="4303,5020" strokecolor="#fefefe" strokeweight=".16206mm"/>
            <v:line id="_x0000_s1844" style="position:absolute" from="2275,5030" to="4303,5030" strokecolor="#fefefe" strokeweight=".16206mm"/>
            <v:line id="_x0000_s1843" style="position:absolute" from="2275,5040" to="4303,5040" strokecolor="#fefefe" strokeweight=".16206mm"/>
            <v:line id="_x0000_s1842" style="position:absolute" from="2275,5049" to="4303,5049" strokecolor="#fefefe" strokeweight=".16206mm"/>
            <v:line id="_x0000_s1841" style="position:absolute" from="2275,5059" to="4303,5059" strokecolor="#fefefe" strokeweight=".16208mm"/>
            <v:line id="_x0000_s1840" style="position:absolute" from="2275,5068" to="4303,5068" strokecolor="#fefefe" strokeweight=".16208mm"/>
            <v:line id="_x0000_s1839" style="position:absolute" from="2275,5078" to="4303,5078" strokecolor="#fefefe" strokeweight=".16208mm"/>
            <v:line id="_x0000_s1838" style="position:absolute" from="2275,5088" to="4303,5088" strokecolor="#fefefe" strokeweight=".16208mm"/>
            <v:line id="_x0000_s1837" style="position:absolute" from="2275,5097" to="4303,5097" strokecolor="#fefefe" strokeweight=".16211mm"/>
            <v:line id="_x0000_s1836" style="position:absolute" from="2275,5107" to="4303,5107" strokecolor="#fefefe" strokeweight=".16211mm"/>
            <v:line id="_x0000_s1835" style="position:absolute" from="2275,5116" to="4303,5116" strokecolor="#fefefe" strokeweight=".16211mm"/>
            <v:line id="_x0000_s1834" style="position:absolute" from="2275,5126" to="4303,5126" strokecolor="#fefefe" strokeweight=".16211mm"/>
            <v:line id="_x0000_s1833" style="position:absolute" from="2275,5136" to="4303,5136" strokecolor="#fefefe" strokeweight=".16214mm"/>
            <v:line id="_x0000_s1832" style="position:absolute" from="2275,5145" to="4303,5145" strokecolor="#fefefe" strokeweight=".16214mm"/>
            <v:shape id="docshape252" o:spid="_x0000_s1831" type="#_x0000_t75" style="position:absolute;left:2275;top:4718;width:7383;height:173">
              <v:imagedata r:id="rId72" o:title=""/>
            </v:shape>
            <v:line id="_x0000_s1830" style="position:absolute" from="4303,3926" to="8606,3926" strokecolor="#fefefe" strokeweight=".16125mm"/>
            <v:line id="_x0000_s1829" style="position:absolute" from="4303,3936" to="8606,3936" strokecolor="#fefefe" strokeweight=".16128mm"/>
            <v:line id="_x0000_s1828" style="position:absolute" from="4303,3945" to="8606,3945" strokecolor="#fefefe" strokeweight=".16128mm"/>
            <v:line id="_x0000_s1827" style="position:absolute" from="4303,3955" to="8606,3955" strokecolor="#fefefe" strokeweight=".16128mm"/>
            <v:line id="_x0000_s1826" style="position:absolute" from="4303,3964" to="8606,3964" strokecolor="#fefefe" strokeweight=".16128mm"/>
            <v:line id="_x0000_s1825" style="position:absolute" from="4303,3974" to="8606,3974" strokecolor="#fefefe" strokeweight=".16131mm"/>
            <v:line id="_x0000_s1824" style="position:absolute" from="4303,3984" to="8606,3984" strokecolor="#fefefe" strokeweight=".16131mm"/>
            <v:line id="_x0000_s1823" style="position:absolute" from="4303,3993" to="8606,3993" strokecolor="#fefefe" strokeweight=".16131mm"/>
            <v:line id="_x0000_s1822" style="position:absolute" from="4303,4003" to="8606,4003" strokecolor="#fefefe" strokeweight=".16131mm"/>
            <v:line id="_x0000_s1821" style="position:absolute" from="4303,4012" to="8606,4012" strokecolor="#fefefe" strokeweight=".16133mm"/>
            <v:line id="_x0000_s1820" style="position:absolute" from="4303,4022" to="8606,4022" strokecolor="#fefefe" strokeweight=".16133mm"/>
            <v:line id="_x0000_s1819" style="position:absolute" from="4303,4032" to="8606,4032" strokecolor="#fefefe" strokeweight=".16133mm"/>
            <v:line id="_x0000_s1818" style="position:absolute" from="4303,4416" to="8606,4416" strokecolor="#fefefe" strokeweight=".16161mm"/>
            <v:line id="_x0000_s1817" style="position:absolute" from="4303,4521" to="8606,4521" strokecolor="#fefefe" strokeweight=".16169mm"/>
            <v:line id="_x0000_s1816" style="position:absolute" from="4303,4531" to="8606,4531" strokecolor="#fefefe" strokeweight=".16169mm"/>
            <v:line id="_x0000_s1815" style="position:absolute" from="4303,4540" to="8606,4540" strokecolor="#fefefe" strokeweight=".16169mm"/>
            <v:line id="_x0000_s1814" style="position:absolute" from="4303,4550" to="8606,4550" strokecolor="#fefefe" strokeweight=".16169mm"/>
            <v:line id="_x0000_s1813" style="position:absolute" from="4303,4560" to="8606,4560" strokecolor="#fefefe" strokeweight=".16172mm"/>
            <v:line id="_x0000_s1812" style="position:absolute" from="4303,4569" to="8606,4569" strokecolor="#fefefe" strokeweight=".16172mm"/>
            <v:line id="_x0000_s1811" style="position:absolute" from="4303,4579" to="8606,4579" strokecolor="#fefefe" strokeweight=".16172mm"/>
            <v:line id="_x0000_s1810" style="position:absolute" from="4303,4588" to="8606,4588" strokecolor="#fefefe" strokeweight=".16172mm"/>
            <v:line id="_x0000_s1809" style="position:absolute" from="4303,4598" to="8606,4598" strokecolor="#fefefe" strokeweight=".16175mm"/>
            <v:line id="_x0000_s1808" style="position:absolute" from="4303,4608" to="8606,4608" strokecolor="#fefefe" strokeweight=".16175mm"/>
            <v:line id="_x0000_s1807" style="position:absolute" from="4303,4617" to="8606,4617" strokecolor="#fefefe" strokeweight=".16175mm"/>
            <v:line id="_x0000_s1806" style="position:absolute" from="4303,4627" to="8606,4627" strokecolor="#fefefe" strokeweight=".16175mm"/>
            <v:line id="_x0000_s1805" style="position:absolute" from="4303,4636" to="8606,4636" strokecolor="#fefefe" strokeweight=".16178mm"/>
            <v:line id="_x0000_s1804" style="position:absolute" from="4303,4646" to="8606,4646" strokecolor="#fefefe" strokeweight=".16178mm"/>
            <v:line id="_x0000_s1803" style="position:absolute" from="4303,4656" to="8606,4656" strokecolor="#fefefe" strokeweight=".16178mm"/>
            <v:line id="_x0000_s1802" style="position:absolute" from="4303,4665" to="8606,4665" strokecolor="#fefefe" strokeweight=".16181mm"/>
            <v:line id="_x0000_s1801" style="position:absolute" from="4303,4675" to="8606,4675" strokecolor="#fefefe" strokeweight=".16181mm"/>
            <v:line id="_x0000_s1800" style="position:absolute" from="4303,4684" to="8606,4684" strokecolor="#fefefe" strokeweight=".16181mm"/>
            <v:line id="_x0000_s1799" style="position:absolute" from="4303,4694" to="8606,4694" strokecolor="#fefefe" strokeweight=".16181mm"/>
            <v:line id="_x0000_s1798" style="position:absolute" from="4303,4704" to="8606,4704" strokecolor="#fefefe" strokeweight=".16183mm"/>
            <v:line id="_x0000_s1797" style="position:absolute" from="4303,4713" to="8606,4713" strokecolor="#fefefe" strokeweight=".16183mm"/>
            <v:line id="_x0000_s1796" style="position:absolute" from="4303,4896" to="8606,4896" strokecolor="#fefefe" strokeweight=".16194mm"/>
            <v:line id="_x0000_s1795" style="position:absolute" from="4303,4905" to="8606,4905" strokecolor="#fefefe" strokeweight=".16197mm"/>
            <v:line id="_x0000_s1794" style="position:absolute" from="4303,4915" to="8606,4915" strokecolor="#fefefe" strokeweight=".16197mm"/>
            <v:line id="_x0000_s1793" style="position:absolute" from="4303,4924" to="8606,4924" strokecolor="#fefefe" strokeweight=".16197mm"/>
            <v:line id="_x0000_s1792" style="position:absolute" from="4303,4934" to="8606,4934" strokecolor="#fefefe" strokeweight=".16197mm"/>
            <v:line id="_x0000_s1791" style="position:absolute" from="4303,4944" to="8606,4944" strokecolor="#fefefe" strokeweight=".162mm"/>
            <v:line id="_x0000_s1790" style="position:absolute" from="4303,4953" to="8606,4953" strokecolor="#fefefe" strokeweight=".162mm"/>
            <v:line id="_x0000_s1789" style="position:absolute" from="4303,4963" to="8606,4963" strokecolor="#fefefe" strokeweight=".162mm"/>
            <v:line id="_x0000_s1788" style="position:absolute" from="4303,4972" to="8606,4972" strokecolor="#fefefe" strokeweight=".16203mm"/>
            <v:line id="_x0000_s1787" style="position:absolute" from="4303,4982" to="8606,4982" strokecolor="#fefefe" strokeweight=".16203mm"/>
            <v:line id="_x0000_s1786" style="position:absolute" from="4303,4992" to="8606,4992" strokecolor="#fefefe" strokeweight=".16203mm"/>
            <v:line id="_x0000_s1785" style="position:absolute" from="4303,5001" to="8606,5001" strokecolor="#fefefe" strokeweight=".16203mm"/>
            <v:line id="_x0000_s1784" style="position:absolute" from="4303,5011" to="8606,5011" strokecolor="#fefefe" strokeweight=".16203mm"/>
            <v:line id="_x0000_s1783" style="position:absolute" from="4303,5020" to="8606,5020" strokecolor="#fefefe" strokeweight=".16206mm"/>
            <v:line id="_x0000_s1782" style="position:absolute" from="4303,5030" to="8606,5030" strokecolor="#fefefe" strokeweight=".16206mm"/>
            <v:line id="_x0000_s1781" style="position:absolute" from="4303,5040" to="8606,5040" strokecolor="#fefefe" strokeweight=".16206mm"/>
            <v:line id="_x0000_s1780" style="position:absolute" from="4303,5049" to="8606,5049" strokecolor="#fefefe" strokeweight=".16206mm"/>
            <v:line id="_x0000_s1779" style="position:absolute" from="4303,5059" to="8606,5059" strokecolor="#fefefe" strokeweight=".16208mm"/>
            <v:line id="_x0000_s1778" style="position:absolute" from="4303,5068" to="8606,5068" strokecolor="#fefefe" strokeweight=".16208mm"/>
            <v:line id="_x0000_s1777" style="position:absolute" from="4303,5078" to="8606,5078" strokecolor="#fefefe" strokeweight=".16208mm"/>
            <v:line id="_x0000_s1776" style="position:absolute" from="4303,5088" to="8606,5088" strokecolor="#fefefe" strokeweight=".16208mm"/>
            <v:line id="_x0000_s1775" style="position:absolute" from="4303,5097" to="8606,5097" strokecolor="#fefefe" strokeweight=".16211mm"/>
            <v:line id="_x0000_s1774" style="position:absolute" from="4303,5107" to="8606,5107" strokecolor="#fefefe" strokeweight=".16211mm"/>
            <v:line id="_x0000_s1773" style="position:absolute" from="4303,5116" to="8606,5116" strokecolor="#fefefe" strokeweight=".16211mm"/>
            <v:line id="_x0000_s1772" style="position:absolute" from="4303,5126" to="8606,5126" strokecolor="#fefefe" strokeweight=".16211mm"/>
            <v:line id="_x0000_s1771" style="position:absolute" from="4303,5136" to="8606,5136" strokecolor="#fefefe" strokeweight=".16214mm"/>
            <v:line id="_x0000_s1770" style="position:absolute" from="4303,5145" to="8606,5145" strokecolor="#fefefe" strokeweight=".16214mm"/>
            <v:line id="_x0000_s1769" style="position:absolute" from="8606,269" to="9657,269" strokecolor="#fefefe" strokeweight=".15864mm"/>
            <v:line id="_x0000_s1768" style="position:absolute" from="8606,278" to="9657,278" strokecolor="#fefefe" strokeweight=".15864mm"/>
            <v:line id="_x0000_s1767" style="position:absolute" from="8606,288" to="9657,288" strokecolor="#fefefe" strokeweight=".15864mm"/>
            <v:line id="_x0000_s1766" style="position:absolute" from="8606,297" to="9657,297" strokecolor="#fefefe" strokeweight=".15867mm"/>
            <v:line id="_x0000_s1765" style="position:absolute" from="8606,307" to="9657,307" strokecolor="#fefefe" strokeweight=".15867mm"/>
            <v:line id="_x0000_s1764" style="position:absolute" from="8606,317" to="9657,317" strokecolor="#fefefe" strokeweight=".15867mm"/>
            <v:line id="_x0000_s1763" style="position:absolute" from="8606,326" to="9657,326" strokecolor="#fefefe" strokeweight=".15867mm"/>
            <v:line id="_x0000_s1762" style="position:absolute" from="8606,336" to="9657,336" strokecolor="#fefefe" strokeweight=".15869mm"/>
            <v:line id="_x0000_s1761" style="position:absolute" from="8606,345" to="9657,345" strokecolor="#fefefe" strokeweight=".15869mm"/>
            <v:line id="_x0000_s1760" style="position:absolute" from="8606,355" to="9657,355" strokecolor="#fefefe" strokeweight=".15869mm"/>
            <v:line id="_x0000_s1759" style="position:absolute" from="8606,365" to="9657,365" strokecolor="#fefefe" strokeweight=".15869mm"/>
            <v:line id="_x0000_s1758" style="position:absolute" from="8606,374" to="9657,374" strokecolor="#fefefe" strokeweight=".15872mm"/>
            <v:line id="_x0000_s1757" style="position:absolute" from="8606,384" to="9657,384" strokecolor="#fefefe" strokeweight=".15872mm"/>
            <v:line id="_x0000_s1756" style="position:absolute" from="8606,393" to="9657,393" strokecolor="#fefefe" strokeweight=".15872mm"/>
            <v:line id="_x0000_s1755" style="position:absolute" from="8606,403" to="9657,403" strokecolor="#fefefe" strokeweight=".15872mm"/>
            <v:shape id="docshape253" o:spid="_x0000_s1754" type="#_x0000_t75" style="position:absolute;left:4303;top:4036;width:5355;height:480">
              <v:imagedata r:id="rId73" o:title=""/>
            </v:shape>
            <v:line id="_x0000_s1753" style="position:absolute" from="8606,3926" to="9657,3926" strokecolor="#fefefe" strokeweight=".16125mm"/>
            <v:line id="_x0000_s1752" style="position:absolute" from="8606,3936" to="9657,3936" strokecolor="#fefefe" strokeweight=".16128mm"/>
            <v:line id="_x0000_s1751" style="position:absolute" from="8606,3945" to="9657,3945" strokecolor="#fefefe" strokeweight=".16128mm"/>
            <v:line id="_x0000_s1750" style="position:absolute" from="8606,3955" to="9657,3955" strokecolor="#fefefe" strokeweight=".16128mm"/>
            <v:line id="_x0000_s1749" style="position:absolute" from="8606,3964" to="9657,3964" strokecolor="#fefefe" strokeweight=".16128mm"/>
            <v:line id="_x0000_s1748" style="position:absolute" from="8606,3974" to="9657,3974" strokecolor="#fefefe" strokeweight=".16131mm"/>
            <v:line id="_x0000_s1747" style="position:absolute" from="8606,3984" to="9657,3984" strokecolor="#fefefe" strokeweight=".16131mm"/>
            <v:line id="_x0000_s1746" style="position:absolute" from="8606,3993" to="9657,3993" strokecolor="#fefefe" strokeweight=".16131mm"/>
            <v:line id="_x0000_s1745" style="position:absolute" from="8606,4003" to="9657,4003" strokecolor="#fefefe" strokeweight=".16131mm"/>
            <v:line id="_x0000_s1744" style="position:absolute" from="8606,4012" to="9657,4012" strokecolor="#fefefe" strokeweight=".16133mm"/>
            <v:line id="_x0000_s1743" style="position:absolute" from="8606,4022" to="9657,4022" strokecolor="#fefefe" strokeweight=".16133mm"/>
            <v:line id="_x0000_s1742" style="position:absolute" from="8606,4032" to="9657,4032" strokecolor="#fefefe" strokeweight=".16133mm"/>
            <v:shape id="docshape254" o:spid="_x0000_s1741" type="#_x0000_t75" style="position:absolute;left:8606;top:4411;width:1052;height:106">
              <v:imagedata r:id="rId74" o:title=""/>
            </v:shape>
            <v:line id="_x0000_s1740" style="position:absolute" from="8606,4521" to="9657,4521" strokecolor="#fefefe" strokeweight=".16169mm"/>
            <v:line id="_x0000_s1739" style="position:absolute" from="8606,4531" to="9657,4531" strokecolor="#fefefe" strokeweight=".16169mm"/>
            <v:line id="_x0000_s1738" style="position:absolute" from="8606,4540" to="9657,4540" strokecolor="#fefefe" strokeweight=".16169mm"/>
            <v:line id="_x0000_s1737" style="position:absolute" from="8606,4550" to="9657,4550" strokecolor="#fefefe" strokeweight=".16169mm"/>
            <v:line id="_x0000_s1736" style="position:absolute" from="8606,4560" to="9657,4560" strokecolor="#fefefe" strokeweight=".16172mm"/>
            <v:line id="_x0000_s1735" style="position:absolute" from="8606,4569" to="9657,4569" strokecolor="#fefefe" strokeweight=".16172mm"/>
            <v:line id="_x0000_s1734" style="position:absolute" from="8606,4579" to="9657,4579" strokecolor="#fefefe" strokeweight=".16172mm"/>
            <v:line id="_x0000_s1733" style="position:absolute" from="8606,4588" to="9657,4588" strokecolor="#fefefe" strokeweight=".16172mm"/>
            <v:line id="_x0000_s1732" style="position:absolute" from="8606,4598" to="9657,4598" strokecolor="#fefefe" strokeweight=".16175mm"/>
            <v:line id="_x0000_s1731" style="position:absolute" from="8606,4608" to="9657,4608" strokecolor="#fefefe" strokeweight=".16175mm"/>
            <v:line id="_x0000_s1730" style="position:absolute" from="8606,4617" to="9657,4617" strokecolor="#fefefe" strokeweight=".16175mm"/>
            <v:line id="_x0000_s1729" style="position:absolute" from="8606,4627" to="9657,4627" strokecolor="#fefefe" strokeweight=".16175mm"/>
            <v:line id="_x0000_s1728" style="position:absolute" from="8606,4636" to="9657,4636" strokecolor="#fefefe" strokeweight=".16178mm"/>
            <v:line id="_x0000_s1727" style="position:absolute" from="8606,4646" to="9657,4646" strokecolor="#fefefe" strokeweight=".16178mm"/>
            <v:line id="_x0000_s1726" style="position:absolute" from="8606,4656" to="9657,4656" strokecolor="#fefefe" strokeweight=".16178mm"/>
            <v:line id="_x0000_s1725" style="position:absolute" from="8606,4665" to="9657,4665" strokecolor="#fefefe" strokeweight=".16181mm"/>
            <v:line id="_x0000_s1724" style="position:absolute" from="8606,4675" to="9657,4675" strokecolor="#fefefe" strokeweight=".16181mm"/>
            <v:line id="_x0000_s1723" style="position:absolute" from="8606,4684" to="9657,4684" strokecolor="#fefefe" strokeweight=".16181mm"/>
            <v:line id="_x0000_s1722" style="position:absolute" from="8606,4694" to="9657,4694" strokecolor="#fefefe" strokeweight=".16181mm"/>
            <v:line id="_x0000_s1721" style="position:absolute" from="8606,4704" to="9657,4704" strokecolor="#fefefe" strokeweight=".16183mm"/>
            <v:line id="_x0000_s1720" style="position:absolute" from="8606,4713" to="9657,4713" strokecolor="#fefefe" strokeweight=".16183mm"/>
            <v:line id="_x0000_s1719" style="position:absolute" from="8606,4896" to="9657,4896" strokecolor="#fefefe" strokeweight=".16194mm"/>
            <v:line id="_x0000_s1718" style="position:absolute" from="8606,4905" to="9657,4905" strokecolor="#fefefe" strokeweight=".16197mm"/>
            <v:line id="_x0000_s1717" style="position:absolute" from="8606,4915" to="9657,4915" strokecolor="#fefefe" strokeweight=".16197mm"/>
            <v:line id="_x0000_s1716" style="position:absolute" from="8606,4924" to="9657,4924" strokecolor="#fefefe" strokeweight=".16197mm"/>
            <v:line id="_x0000_s1715" style="position:absolute" from="8606,4934" to="9657,4934" strokecolor="#fefefe" strokeweight=".16197mm"/>
            <v:line id="_x0000_s1714" style="position:absolute" from="8606,4944" to="9657,4944" strokecolor="#fefefe" strokeweight=".162mm"/>
            <v:line id="_x0000_s1713" style="position:absolute" from="8606,4953" to="9657,4953" strokecolor="#fefefe" strokeweight=".162mm"/>
            <v:line id="_x0000_s1712" style="position:absolute" from="8606,4963" to="9657,4963" strokecolor="#fefefe" strokeweight=".162mm"/>
            <v:line id="_x0000_s1711" style="position:absolute" from="8606,4972" to="9657,4972" strokecolor="#fefefe" strokeweight=".16203mm"/>
            <v:line id="_x0000_s1710" style="position:absolute" from="8606,4982" to="9657,4982" strokecolor="#fefefe" strokeweight=".16203mm"/>
            <v:line id="_x0000_s1709" style="position:absolute" from="8606,4992" to="9657,4992" strokecolor="#fefefe" strokeweight=".16203mm"/>
            <v:line id="_x0000_s1708" style="position:absolute" from="8606,5001" to="9657,5001" strokecolor="#fefefe" strokeweight=".16203mm"/>
            <v:line id="_x0000_s1707" style="position:absolute" from="8606,5011" to="9657,5011" strokecolor="#fefefe" strokeweight=".16203mm"/>
            <v:line id="_x0000_s1706" style="position:absolute" from="8606,5020" to="9657,5020" strokecolor="#fefefe" strokeweight=".16206mm"/>
            <v:line id="_x0000_s1705" style="position:absolute" from="8606,5030" to="9657,5030" strokecolor="#fefefe" strokeweight=".16206mm"/>
            <v:line id="_x0000_s1704" style="position:absolute" from="8606,5040" to="9657,5040" strokecolor="#fefefe" strokeweight=".16206mm"/>
            <v:line id="_x0000_s1703" style="position:absolute" from="8606,5049" to="9657,5049" strokecolor="#fefefe" strokeweight=".16206mm"/>
            <v:line id="_x0000_s1702" style="position:absolute" from="8606,5059" to="9657,5059" strokecolor="#fefefe" strokeweight=".16208mm"/>
            <v:line id="_x0000_s1701" style="position:absolute" from="8606,5068" to="9657,5068" strokecolor="#fefefe" strokeweight=".16208mm"/>
            <v:line id="_x0000_s1700" style="position:absolute" from="8606,5078" to="9657,5078" strokecolor="#fefefe" strokeweight=".16208mm"/>
            <v:line id="_x0000_s1699" style="position:absolute" from="8606,5088" to="9657,5088" strokecolor="#fefefe" strokeweight=".16208mm"/>
            <v:line id="_x0000_s1698" style="position:absolute" from="8606,5097" to="9657,5097" strokecolor="#fefefe" strokeweight=".16211mm"/>
            <v:line id="_x0000_s1697" style="position:absolute" from="8606,5107" to="9657,5107" strokecolor="#fefefe" strokeweight=".16211mm"/>
            <v:line id="_x0000_s1696" style="position:absolute" from="8606,5116" to="9657,5116" strokecolor="#fefefe" strokeweight=".16211mm"/>
            <v:line id="_x0000_s1695" style="position:absolute" from="8606,5126" to="9657,5126" strokecolor="#fefefe" strokeweight=".16211mm"/>
            <v:line id="_x0000_s1694" style="position:absolute" from="8606,5136" to="9657,5136" strokecolor="#fefefe" strokeweight=".16214mm"/>
            <v:line id="_x0000_s1693" style="position:absolute" from="8606,5145" to="9657,5145" strokecolor="#fefefe" strokeweight=".16214mm"/>
            <w10:wrap type="topAndBottom" anchorx="page"/>
          </v:group>
        </w:pict>
      </w:r>
    </w:p>
    <w:p w:rsidR="00DD1B90" w:rsidRDefault="00D5179D">
      <w:pPr>
        <w:spacing w:before="73"/>
        <w:ind w:left="477" w:right="569"/>
        <w:jc w:val="center"/>
        <w:rPr>
          <w:sz w:val="18"/>
        </w:rPr>
      </w:pPr>
      <w:r>
        <w:rPr>
          <w:sz w:val="18"/>
        </w:rPr>
        <w:t>Source:</w:t>
      </w:r>
      <w:r>
        <w:rPr>
          <w:spacing w:val="-3"/>
          <w:sz w:val="18"/>
        </w:rPr>
        <w:t xml:space="preserve"> </w:t>
      </w:r>
      <w:r>
        <w:rPr>
          <w:sz w:val="18"/>
        </w:rPr>
        <w:t>VSTR</w:t>
      </w:r>
      <w:r>
        <w:rPr>
          <w:spacing w:val="-4"/>
          <w:sz w:val="18"/>
        </w:rPr>
        <w:t xml:space="preserve"> </w:t>
      </w:r>
      <w:r>
        <w:rPr>
          <w:sz w:val="18"/>
        </w:rPr>
        <w:t>2009.</w:t>
      </w:r>
      <w:r>
        <w:rPr>
          <w:spacing w:val="-3"/>
          <w:sz w:val="18"/>
        </w:rPr>
        <w:t xml:space="preserve"> </w:t>
      </w:r>
      <w:r>
        <w:rPr>
          <w:sz w:val="18"/>
        </w:rPr>
        <w:t>Note:</w:t>
      </w:r>
      <w:r>
        <w:rPr>
          <w:spacing w:val="-2"/>
          <w:sz w:val="18"/>
        </w:rPr>
        <w:t xml:space="preserve"> </w:t>
      </w:r>
      <w:r>
        <w:rPr>
          <w:sz w:val="18"/>
        </w:rPr>
        <w:t>The</w:t>
      </w:r>
      <w:r>
        <w:rPr>
          <w:spacing w:val="-2"/>
          <w:sz w:val="18"/>
        </w:rPr>
        <w:t xml:space="preserve"> </w:t>
      </w:r>
      <w:r>
        <w:rPr>
          <w:sz w:val="18"/>
        </w:rPr>
        <w:t>only</w:t>
      </w:r>
      <w:r>
        <w:rPr>
          <w:spacing w:val="-4"/>
          <w:sz w:val="18"/>
        </w:rPr>
        <w:t xml:space="preserve"> </w:t>
      </w:r>
      <w:r>
        <w:rPr>
          <w:sz w:val="18"/>
        </w:rPr>
        <w:t>adjustment</w:t>
      </w:r>
      <w:r>
        <w:rPr>
          <w:spacing w:val="-3"/>
          <w:sz w:val="18"/>
        </w:rPr>
        <w:t xml:space="preserve"> </w:t>
      </w:r>
      <w:r>
        <w:rPr>
          <w:sz w:val="18"/>
        </w:rPr>
        <w:t>required</w:t>
      </w:r>
      <w:r>
        <w:rPr>
          <w:spacing w:val="-2"/>
          <w:sz w:val="18"/>
        </w:rPr>
        <w:t xml:space="preserve"> </w:t>
      </w:r>
      <w:r>
        <w:rPr>
          <w:sz w:val="18"/>
        </w:rPr>
        <w:t>for</w:t>
      </w:r>
      <w:r>
        <w:rPr>
          <w:spacing w:val="-5"/>
          <w:sz w:val="18"/>
        </w:rPr>
        <w:t xml:space="preserve"> </w:t>
      </w:r>
      <w:r>
        <w:rPr>
          <w:sz w:val="18"/>
        </w:rPr>
        <w:t>modelling</w:t>
      </w:r>
      <w:r>
        <w:rPr>
          <w:spacing w:val="-2"/>
          <w:sz w:val="18"/>
        </w:rPr>
        <w:t xml:space="preserve"> </w:t>
      </w:r>
      <w:r>
        <w:rPr>
          <w:sz w:val="18"/>
        </w:rPr>
        <w:t>purposes</w:t>
      </w:r>
      <w:r>
        <w:rPr>
          <w:spacing w:val="-2"/>
          <w:sz w:val="18"/>
        </w:rPr>
        <w:t xml:space="preserve"> </w:t>
      </w:r>
      <w:r>
        <w:rPr>
          <w:sz w:val="18"/>
        </w:rPr>
        <w:t>was</w:t>
      </w:r>
      <w:r>
        <w:rPr>
          <w:spacing w:val="-2"/>
          <w:sz w:val="18"/>
        </w:rPr>
        <w:t xml:space="preserve"> </w:t>
      </w:r>
      <w:r>
        <w:rPr>
          <w:sz w:val="18"/>
        </w:rPr>
        <w:t>to</w:t>
      </w:r>
      <w:r>
        <w:rPr>
          <w:spacing w:val="-5"/>
          <w:sz w:val="18"/>
        </w:rPr>
        <w:t xml:space="preserve"> </w:t>
      </w:r>
      <w:r>
        <w:rPr>
          <w:sz w:val="18"/>
        </w:rPr>
        <w:t>convert</w:t>
      </w:r>
      <w:r>
        <w:rPr>
          <w:spacing w:val="-3"/>
          <w:sz w:val="18"/>
        </w:rPr>
        <w:t xml:space="preserve"> </w:t>
      </w:r>
      <w:r>
        <w:rPr>
          <w:sz w:val="18"/>
        </w:rPr>
        <w:t>age</w:t>
      </w:r>
      <w:r>
        <w:rPr>
          <w:spacing w:val="-5"/>
          <w:sz w:val="18"/>
        </w:rPr>
        <w:t xml:space="preserve"> </w:t>
      </w:r>
      <w:r>
        <w:rPr>
          <w:sz w:val="18"/>
        </w:rPr>
        <w:t>categories from 10 year to 5 year brackets. Frequencies for each 10 year bracket were applied evenly across the two composite five year groups. e.g. age 35-44 (incidence 13), divided into age groups 35-39 and 40-44 and incidence of 6.5 assigned to each. No cases assigned to age groups 0-10 and 85+.</w:t>
      </w:r>
    </w:p>
    <w:p w:rsidR="00DD1B90" w:rsidRDefault="00DD1B90">
      <w:pPr>
        <w:pStyle w:val="BodyText"/>
        <w:spacing w:before="9"/>
        <w:rPr>
          <w:sz w:val="20"/>
        </w:rPr>
      </w:pPr>
    </w:p>
    <w:p w:rsidR="00DD1B90" w:rsidRDefault="00D5179D">
      <w:pPr>
        <w:pStyle w:val="BodyText"/>
        <w:ind w:left="438" w:right="401"/>
      </w:pPr>
      <w:r>
        <w:t>Incident cases reported by VSTR are likely to be conservative for the same reasons outlined under TBI.</w:t>
      </w:r>
    </w:p>
    <w:p w:rsidR="00DD1B90" w:rsidRDefault="00F727E3">
      <w:pPr>
        <w:pStyle w:val="BodyText"/>
        <w:rPr>
          <w:sz w:val="19"/>
        </w:rPr>
      </w:pPr>
      <w:r>
        <w:pict>
          <v:shape id="docshape255" o:spid="_x0000_s1691" type="#_x0000_t202" style="position:absolute;margin-left:92.4pt;margin-top:12.65pt;width:410.55pt;height:36.4pt;z-index:-15685120;mso-wrap-distance-left:0;mso-wrap-distance-right:0;mso-position-horizontal-relative:page" fillcolor="#e1e1e1" strokecolor="#931537" strokeweight=".96pt">
            <v:textbox inset="0,0,0,0">
              <w:txbxContent>
                <w:p w:rsidR="00D5179D" w:rsidRDefault="00D5179D">
                  <w:pPr>
                    <w:pStyle w:val="BodyText"/>
                    <w:spacing w:before="98"/>
                    <w:ind w:left="127"/>
                    <w:rPr>
                      <w:color w:val="000000"/>
                    </w:rPr>
                  </w:pPr>
                  <w:r>
                    <w:rPr>
                      <w:color w:val="000000"/>
                    </w:rPr>
                    <w:t>For</w:t>
                  </w:r>
                  <w:r>
                    <w:rPr>
                      <w:color w:val="000000"/>
                      <w:spacing w:val="79"/>
                    </w:rPr>
                    <w:t xml:space="preserve"> </w:t>
                  </w:r>
                  <w:r>
                    <w:rPr>
                      <w:color w:val="000000"/>
                    </w:rPr>
                    <w:t>the</w:t>
                  </w:r>
                  <w:r>
                    <w:rPr>
                      <w:color w:val="000000"/>
                      <w:spacing w:val="75"/>
                    </w:rPr>
                    <w:t xml:space="preserve"> </w:t>
                  </w:r>
                  <w:r>
                    <w:rPr>
                      <w:color w:val="000000"/>
                    </w:rPr>
                    <w:t>year</w:t>
                  </w:r>
                  <w:r>
                    <w:rPr>
                      <w:color w:val="000000"/>
                      <w:spacing w:val="79"/>
                    </w:rPr>
                    <w:t xml:space="preserve"> </w:t>
                  </w:r>
                  <w:r>
                    <w:rPr>
                      <w:color w:val="000000"/>
                    </w:rPr>
                    <w:t>2008</w:t>
                  </w:r>
                  <w:r>
                    <w:rPr>
                      <w:color w:val="000000"/>
                      <w:spacing w:val="78"/>
                    </w:rPr>
                    <w:t xml:space="preserve"> </w:t>
                  </w:r>
                  <w:r>
                    <w:rPr>
                      <w:color w:val="000000"/>
                    </w:rPr>
                    <w:t>in</w:t>
                  </w:r>
                  <w:r>
                    <w:rPr>
                      <w:color w:val="000000"/>
                      <w:spacing w:val="75"/>
                    </w:rPr>
                    <w:t xml:space="preserve"> </w:t>
                  </w:r>
                  <w:r>
                    <w:rPr>
                      <w:color w:val="000000"/>
                    </w:rPr>
                    <w:t>Victoria,</w:t>
                  </w:r>
                  <w:r>
                    <w:rPr>
                      <w:color w:val="000000"/>
                      <w:spacing w:val="77"/>
                    </w:rPr>
                    <w:t xml:space="preserve"> </w:t>
                  </w:r>
                  <w:r>
                    <w:rPr>
                      <w:color w:val="000000"/>
                    </w:rPr>
                    <w:t>there</w:t>
                  </w:r>
                  <w:r>
                    <w:rPr>
                      <w:color w:val="000000"/>
                      <w:spacing w:val="78"/>
                    </w:rPr>
                    <w:t xml:space="preserve"> </w:t>
                  </w:r>
                  <w:r>
                    <w:rPr>
                      <w:color w:val="000000"/>
                    </w:rPr>
                    <w:t>were</w:t>
                  </w:r>
                  <w:r>
                    <w:rPr>
                      <w:color w:val="000000"/>
                      <w:spacing w:val="78"/>
                    </w:rPr>
                    <w:t xml:space="preserve"> </w:t>
                  </w:r>
                  <w:r>
                    <w:rPr>
                      <w:color w:val="000000"/>
                    </w:rPr>
                    <w:t>an</w:t>
                  </w:r>
                  <w:r>
                    <w:rPr>
                      <w:color w:val="000000"/>
                      <w:spacing w:val="75"/>
                    </w:rPr>
                    <w:t xml:space="preserve"> </w:t>
                  </w:r>
                  <w:r>
                    <w:rPr>
                      <w:color w:val="000000"/>
                    </w:rPr>
                    <w:t>estimated</w:t>
                  </w:r>
                  <w:r>
                    <w:rPr>
                      <w:color w:val="000000"/>
                      <w:spacing w:val="78"/>
                    </w:rPr>
                    <w:t xml:space="preserve"> </w:t>
                  </w:r>
                  <w:r>
                    <w:rPr>
                      <w:color w:val="000000"/>
                    </w:rPr>
                    <w:t>36</w:t>
                  </w:r>
                  <w:r>
                    <w:rPr>
                      <w:color w:val="000000"/>
                      <w:spacing w:val="78"/>
                    </w:rPr>
                    <w:t xml:space="preserve"> </w:t>
                  </w:r>
                  <w:r>
                    <w:rPr>
                      <w:color w:val="000000"/>
                    </w:rPr>
                    <w:t>new</w:t>
                  </w:r>
                  <w:r>
                    <w:rPr>
                      <w:color w:val="000000"/>
                      <w:spacing w:val="75"/>
                    </w:rPr>
                    <w:t xml:space="preserve"> </w:t>
                  </w:r>
                  <w:r>
                    <w:rPr>
                      <w:color w:val="000000"/>
                    </w:rPr>
                    <w:t>cases</w:t>
                  </w:r>
                  <w:r>
                    <w:rPr>
                      <w:color w:val="000000"/>
                      <w:spacing w:val="78"/>
                    </w:rPr>
                    <w:t xml:space="preserve"> </w:t>
                  </w:r>
                  <w:r>
                    <w:rPr>
                      <w:color w:val="000000"/>
                    </w:rPr>
                    <w:t>of paraplegia and 52 new cases of quadriplegia.</w:t>
                  </w:r>
                </w:p>
              </w:txbxContent>
            </v:textbox>
            <w10:wrap type="topAndBottom" anchorx="page"/>
          </v:shape>
        </w:pict>
      </w:r>
    </w:p>
    <w:p w:rsidR="00DD1B90" w:rsidRDefault="00DD1B90">
      <w:pPr>
        <w:pStyle w:val="BodyText"/>
        <w:rPr>
          <w:sz w:val="20"/>
        </w:rPr>
      </w:pPr>
    </w:p>
    <w:p w:rsidR="00DD1B90" w:rsidRDefault="00DD1B90">
      <w:pPr>
        <w:pStyle w:val="BodyText"/>
        <w:spacing w:before="6"/>
        <w:rPr>
          <w:sz w:val="16"/>
        </w:rPr>
      </w:pPr>
    </w:p>
    <w:p w:rsidR="00DD1B90" w:rsidRDefault="00D5179D">
      <w:pPr>
        <w:pStyle w:val="Heading2"/>
        <w:numPr>
          <w:ilvl w:val="1"/>
          <w:numId w:val="36"/>
        </w:numPr>
        <w:tabs>
          <w:tab w:val="left" w:pos="1571"/>
          <w:tab w:val="left" w:pos="1572"/>
        </w:tabs>
        <w:ind w:hanging="1134"/>
      </w:pPr>
      <w:bookmarkStart w:id="16" w:name="_TOC_250050"/>
      <w:bookmarkEnd w:id="16"/>
      <w:r>
        <w:rPr>
          <w:color w:val="931537"/>
          <w:spacing w:val="-2"/>
        </w:rPr>
        <w:t>PREVALENCE</w:t>
      </w:r>
    </w:p>
    <w:p w:rsidR="00DD1B90" w:rsidRDefault="00D5179D">
      <w:pPr>
        <w:spacing w:before="238"/>
        <w:ind w:left="438"/>
        <w:rPr>
          <w:b/>
        </w:rPr>
      </w:pPr>
      <w:r>
        <w:rPr>
          <w:b/>
          <w:color w:val="931537"/>
          <w:spacing w:val="-5"/>
        </w:rPr>
        <w:t>TBI</w:t>
      </w:r>
    </w:p>
    <w:p w:rsidR="00DD1B90" w:rsidRDefault="00DD1B90">
      <w:pPr>
        <w:pStyle w:val="BodyText"/>
        <w:spacing w:before="2"/>
        <w:rPr>
          <w:b/>
          <w:sz w:val="21"/>
        </w:rPr>
      </w:pPr>
    </w:p>
    <w:p w:rsidR="00DD1B90" w:rsidRDefault="00D5179D">
      <w:pPr>
        <w:pStyle w:val="BodyText"/>
        <w:spacing w:before="1"/>
        <w:ind w:left="438"/>
      </w:pPr>
      <w:r>
        <w:t>A</w:t>
      </w:r>
      <w:r>
        <w:rPr>
          <w:spacing w:val="27"/>
        </w:rPr>
        <w:t xml:space="preserve"> </w:t>
      </w:r>
      <w:r>
        <w:t>literature</w:t>
      </w:r>
      <w:r>
        <w:rPr>
          <w:spacing w:val="31"/>
        </w:rPr>
        <w:t xml:space="preserve"> </w:t>
      </w:r>
      <w:r>
        <w:t>review</w:t>
      </w:r>
      <w:r>
        <w:rPr>
          <w:spacing w:val="30"/>
        </w:rPr>
        <w:t xml:space="preserve"> </w:t>
      </w:r>
      <w:r>
        <w:t>revealed</w:t>
      </w:r>
      <w:r>
        <w:rPr>
          <w:spacing w:val="30"/>
        </w:rPr>
        <w:t xml:space="preserve"> </w:t>
      </w:r>
      <w:r>
        <w:t>no</w:t>
      </w:r>
      <w:r>
        <w:rPr>
          <w:spacing w:val="31"/>
        </w:rPr>
        <w:t xml:space="preserve"> </w:t>
      </w:r>
      <w:r>
        <w:t>clear</w:t>
      </w:r>
      <w:r>
        <w:rPr>
          <w:spacing w:val="32"/>
        </w:rPr>
        <w:t xml:space="preserve"> </w:t>
      </w:r>
      <w:r>
        <w:t>estimates</w:t>
      </w:r>
      <w:r>
        <w:rPr>
          <w:spacing w:val="28"/>
        </w:rPr>
        <w:t xml:space="preserve"> </w:t>
      </w:r>
      <w:r>
        <w:t>of</w:t>
      </w:r>
      <w:r>
        <w:rPr>
          <w:spacing w:val="32"/>
        </w:rPr>
        <w:t xml:space="preserve"> </w:t>
      </w:r>
      <w:r>
        <w:t>TBI</w:t>
      </w:r>
      <w:r>
        <w:rPr>
          <w:spacing w:val="32"/>
        </w:rPr>
        <w:t xml:space="preserve"> </w:t>
      </w:r>
      <w:r>
        <w:t>prevalence.</w:t>
      </w:r>
      <w:r>
        <w:rPr>
          <w:spacing w:val="31"/>
        </w:rPr>
        <w:t xml:space="preserve"> </w:t>
      </w:r>
      <w:r>
        <w:t>This</w:t>
      </w:r>
      <w:r>
        <w:rPr>
          <w:spacing w:val="31"/>
        </w:rPr>
        <w:t xml:space="preserve"> </w:t>
      </w:r>
      <w:r>
        <w:t>was</w:t>
      </w:r>
      <w:r>
        <w:rPr>
          <w:spacing w:val="31"/>
        </w:rPr>
        <w:t xml:space="preserve"> </w:t>
      </w:r>
      <w:r>
        <w:t>confirmed</w:t>
      </w:r>
      <w:r>
        <w:rPr>
          <w:spacing w:val="31"/>
        </w:rPr>
        <w:t xml:space="preserve"> </w:t>
      </w:r>
      <w:r>
        <w:rPr>
          <w:spacing w:val="-5"/>
        </w:rPr>
        <w:t>by</w:t>
      </w:r>
    </w:p>
    <w:p w:rsidR="00DD1B90" w:rsidRDefault="00DD1B90">
      <w:pPr>
        <w:sectPr w:rsidR="00DD1B90">
          <w:headerReference w:type="default" r:id="rId75"/>
          <w:footerReference w:type="default" r:id="rId76"/>
          <w:pgSz w:w="11900" w:h="16840"/>
          <w:pgMar w:top="1120" w:right="880" w:bottom="1060" w:left="980" w:header="856" w:footer="877" w:gutter="0"/>
          <w:cols w:space="720"/>
        </w:sectPr>
      </w:pPr>
    </w:p>
    <w:p w:rsidR="00DD1B90" w:rsidRDefault="00D5179D">
      <w:pPr>
        <w:pStyle w:val="BodyText"/>
        <w:spacing w:line="252" w:lineRule="exact"/>
        <w:ind w:left="438"/>
      </w:pPr>
      <w:r>
        <w:t>NISU</w:t>
      </w:r>
      <w:r>
        <w:rPr>
          <w:position w:val="9"/>
          <w:sz w:val="12"/>
        </w:rPr>
        <w:t>11</w:t>
      </w:r>
      <w:r>
        <w:t>.</w:t>
      </w:r>
      <w:r>
        <w:rPr>
          <w:spacing w:val="78"/>
        </w:rPr>
        <w:t xml:space="preserve"> </w:t>
      </w:r>
      <w:r>
        <w:t>A</w:t>
      </w:r>
      <w:r>
        <w:rPr>
          <w:spacing w:val="76"/>
        </w:rPr>
        <w:t xml:space="preserve"> </w:t>
      </w:r>
      <w:r>
        <w:t>project</w:t>
      </w:r>
      <w:r>
        <w:rPr>
          <w:spacing w:val="78"/>
        </w:rPr>
        <w:t xml:space="preserve"> </w:t>
      </w:r>
      <w:r>
        <w:t>on</w:t>
      </w:r>
      <w:r>
        <w:rPr>
          <w:spacing w:val="77"/>
        </w:rPr>
        <w:t xml:space="preserve"> </w:t>
      </w:r>
      <w:r>
        <w:rPr>
          <w:spacing w:val="-2"/>
        </w:rPr>
        <w:t>injury</w:t>
      </w:r>
    </w:p>
    <w:p w:rsidR="00DD1B90" w:rsidRDefault="00D5179D">
      <w:pPr>
        <w:pStyle w:val="BodyText"/>
        <w:spacing w:line="252" w:lineRule="exact"/>
        <w:ind w:left="99"/>
      </w:pPr>
      <w:r>
        <w:br w:type="column"/>
      </w:r>
      <w:r>
        <w:t>in</w:t>
      </w:r>
      <w:r>
        <w:rPr>
          <w:spacing w:val="76"/>
        </w:rPr>
        <w:t xml:space="preserve"> </w:t>
      </w:r>
      <w:r>
        <w:t>Australia</w:t>
      </w:r>
      <w:r>
        <w:rPr>
          <w:spacing w:val="74"/>
        </w:rPr>
        <w:t xml:space="preserve"> </w:t>
      </w:r>
      <w:r>
        <w:t>is</w:t>
      </w:r>
      <w:r>
        <w:rPr>
          <w:spacing w:val="77"/>
        </w:rPr>
        <w:t xml:space="preserve"> </w:t>
      </w:r>
      <w:r>
        <w:t>currently</w:t>
      </w:r>
      <w:r>
        <w:rPr>
          <w:spacing w:val="73"/>
        </w:rPr>
        <w:t xml:space="preserve"> </w:t>
      </w:r>
      <w:r>
        <w:t>estimating</w:t>
      </w:r>
      <w:r>
        <w:rPr>
          <w:spacing w:val="77"/>
        </w:rPr>
        <w:t xml:space="preserve"> </w:t>
      </w:r>
      <w:r>
        <w:rPr>
          <w:spacing w:val="-5"/>
        </w:rPr>
        <w:t>the</w:t>
      </w:r>
    </w:p>
    <w:p w:rsidR="00DD1B90" w:rsidRDefault="00D5179D">
      <w:pPr>
        <w:pStyle w:val="BodyText"/>
        <w:spacing w:line="252" w:lineRule="exact"/>
        <w:ind w:left="101"/>
      </w:pPr>
      <w:r>
        <w:br w:type="column"/>
      </w:r>
      <w:r>
        <w:t>prevalence</w:t>
      </w:r>
      <w:r>
        <w:rPr>
          <w:spacing w:val="74"/>
        </w:rPr>
        <w:t xml:space="preserve"> </w:t>
      </w:r>
      <w:r>
        <w:t>of</w:t>
      </w:r>
      <w:r>
        <w:rPr>
          <w:spacing w:val="75"/>
        </w:rPr>
        <w:t xml:space="preserve"> </w:t>
      </w:r>
      <w:r>
        <w:rPr>
          <w:spacing w:val="-5"/>
        </w:rPr>
        <w:t>TBI</w:t>
      </w:r>
    </w:p>
    <w:p w:rsidR="00DD1B90" w:rsidRDefault="00DD1B90">
      <w:pPr>
        <w:spacing w:line="252" w:lineRule="exact"/>
        <w:sectPr w:rsidR="00DD1B90">
          <w:type w:val="continuous"/>
          <w:pgSz w:w="11900" w:h="16840"/>
          <w:pgMar w:top="1800" w:right="880" w:bottom="280" w:left="980" w:header="856" w:footer="877" w:gutter="0"/>
          <w:cols w:num="3" w:space="720" w:equalWidth="0">
            <w:col w:w="3303" w:space="40"/>
            <w:col w:w="4144" w:space="39"/>
            <w:col w:w="2514"/>
          </w:cols>
        </w:sectPr>
      </w:pPr>
    </w:p>
    <w:p w:rsidR="00DD1B90" w:rsidRDefault="00D5179D">
      <w:pPr>
        <w:pStyle w:val="BodyText"/>
        <w:spacing w:line="252" w:lineRule="exact"/>
        <w:ind w:left="438"/>
        <w:jc w:val="both"/>
      </w:pPr>
      <w:r>
        <w:rPr>
          <w:noProof/>
        </w:rPr>
        <w:drawing>
          <wp:anchor distT="0" distB="0" distL="0" distR="0" simplePos="0" relativeHeight="15773184" behindDoc="0" locked="0" layoutInCell="1" allowOverlap="1">
            <wp:simplePos x="0" y="0"/>
            <wp:positionH relativeFrom="page">
              <wp:posOffset>775709</wp:posOffset>
            </wp:positionH>
            <wp:positionV relativeFrom="page">
              <wp:posOffset>9875551</wp:posOffset>
            </wp:positionV>
            <wp:extent cx="5714741" cy="359630"/>
            <wp:effectExtent l="0" t="0" r="0" b="0"/>
            <wp:wrapNone/>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1.png"/>
                    <pic:cNvPicPr/>
                  </pic:nvPicPr>
                  <pic:blipFill>
                    <a:blip r:embed="rId60" cstate="print"/>
                    <a:stretch>
                      <a:fillRect/>
                    </a:stretch>
                  </pic:blipFill>
                  <pic:spPr>
                    <a:xfrm>
                      <a:off x="0" y="0"/>
                      <a:ext cx="5714741" cy="359630"/>
                    </a:xfrm>
                    <a:prstGeom prst="rect">
                      <a:avLst/>
                    </a:prstGeom>
                  </pic:spPr>
                </pic:pic>
              </a:graphicData>
            </a:graphic>
          </wp:anchor>
        </w:drawing>
      </w:r>
      <w:r>
        <w:t>employing</w:t>
      </w:r>
      <w:r>
        <w:rPr>
          <w:spacing w:val="-2"/>
        </w:rPr>
        <w:t xml:space="preserve"> </w:t>
      </w:r>
      <w:r>
        <w:t>the</w:t>
      </w:r>
      <w:r>
        <w:rPr>
          <w:spacing w:val="-7"/>
        </w:rPr>
        <w:t xml:space="preserve"> </w:t>
      </w:r>
      <w:r>
        <w:t>global</w:t>
      </w:r>
      <w:r>
        <w:rPr>
          <w:spacing w:val="-4"/>
        </w:rPr>
        <w:t xml:space="preserve"> </w:t>
      </w:r>
      <w:r>
        <w:t>burden</w:t>
      </w:r>
      <w:r>
        <w:rPr>
          <w:spacing w:val="-4"/>
        </w:rPr>
        <w:t xml:space="preserve"> </w:t>
      </w:r>
      <w:r>
        <w:t>of</w:t>
      </w:r>
      <w:r>
        <w:rPr>
          <w:spacing w:val="-2"/>
        </w:rPr>
        <w:t xml:space="preserve"> </w:t>
      </w:r>
      <w:r>
        <w:t>disease</w:t>
      </w:r>
      <w:r>
        <w:rPr>
          <w:spacing w:val="-7"/>
        </w:rPr>
        <w:t xml:space="preserve"> </w:t>
      </w:r>
      <w:r>
        <w:rPr>
          <w:spacing w:val="-2"/>
        </w:rPr>
        <w:t>method</w:t>
      </w:r>
      <w:r>
        <w:rPr>
          <w:spacing w:val="-2"/>
          <w:position w:val="9"/>
          <w:sz w:val="12"/>
        </w:rPr>
        <w:t>12</w:t>
      </w:r>
      <w:r>
        <w:rPr>
          <w:spacing w:val="-2"/>
        </w:rPr>
        <w:t>.</w:t>
      </w:r>
    </w:p>
    <w:p w:rsidR="00DD1B90" w:rsidRDefault="00DD1B90">
      <w:pPr>
        <w:pStyle w:val="BodyText"/>
        <w:spacing w:before="9"/>
        <w:rPr>
          <w:sz w:val="20"/>
        </w:rPr>
      </w:pPr>
    </w:p>
    <w:p w:rsidR="00DD1B90" w:rsidRDefault="00D5179D">
      <w:pPr>
        <w:ind w:left="438"/>
        <w:rPr>
          <w:b/>
        </w:rPr>
      </w:pPr>
      <w:r>
        <w:rPr>
          <w:b/>
          <w:color w:val="931537"/>
          <w:spacing w:val="-5"/>
        </w:rPr>
        <w:t>SCI</w:t>
      </w:r>
    </w:p>
    <w:p w:rsidR="00DD1B90" w:rsidRDefault="00DD1B90">
      <w:pPr>
        <w:pStyle w:val="BodyText"/>
        <w:spacing w:before="11"/>
        <w:rPr>
          <w:b/>
          <w:sz w:val="20"/>
        </w:rPr>
      </w:pPr>
    </w:p>
    <w:p w:rsidR="00DD1B90" w:rsidRDefault="00D5179D">
      <w:pPr>
        <w:pStyle w:val="BodyText"/>
        <w:ind w:left="438" w:right="526"/>
        <w:jc w:val="both"/>
      </w:pPr>
      <w:r>
        <w:t>O’Connor (2005) estimated that the prevalence of SCI in 1997 was approximately 10,000 cases, and predicted that this would be 12,000 by 2021. Similarly, Cripps (2008) estimated SCI prevalence in 2006-07 to be 9,000. However, for reasons outlined in Section 2.6, these estimates may be conservative.</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11"/>
      </w:pPr>
      <w:r>
        <w:pict>
          <v:shape id="docshape256" o:spid="_x0000_s1690" style="position:absolute;margin-left:78pt;margin-top:14.4pt;width:2in;height:.6pt;z-index:-15684608;mso-wrap-distance-left:0;mso-wrap-distance-right:0;mso-position-horizontal-relative:page" coordorigin="1560,288" coordsize="2880,12" path="m4440,288r-137,l1560,288r,12l4303,300r137,l4440,288xe" fillcolor="black" stroked="f">
            <v:path arrowok="t"/>
            <w10:wrap type="topAndBottom" anchorx="page"/>
          </v:shape>
        </w:pict>
      </w:r>
    </w:p>
    <w:p w:rsidR="00DD1B90" w:rsidRDefault="00DD1B90">
      <w:pPr>
        <w:pStyle w:val="BodyText"/>
        <w:spacing w:before="3"/>
        <w:rPr>
          <w:sz w:val="7"/>
        </w:rPr>
      </w:pPr>
    </w:p>
    <w:p w:rsidR="00DD1B90" w:rsidRDefault="00D5179D">
      <w:pPr>
        <w:spacing w:before="131"/>
        <w:ind w:left="438"/>
        <w:rPr>
          <w:sz w:val="18"/>
        </w:rPr>
      </w:pPr>
      <w:r>
        <w:rPr>
          <w:sz w:val="18"/>
          <w:vertAlign w:val="superscript"/>
        </w:rPr>
        <w:t>11</w:t>
      </w:r>
      <w:r>
        <w:rPr>
          <w:spacing w:val="-9"/>
          <w:sz w:val="18"/>
        </w:rPr>
        <w:t xml:space="preserve"> </w:t>
      </w:r>
      <w:r>
        <w:rPr>
          <w:sz w:val="18"/>
        </w:rPr>
        <w:t>Source:</w:t>
      </w:r>
      <w:r>
        <w:rPr>
          <w:spacing w:val="-9"/>
          <w:sz w:val="18"/>
        </w:rPr>
        <w:t xml:space="preserve"> </w:t>
      </w:r>
      <w:r>
        <w:rPr>
          <w:sz w:val="18"/>
        </w:rPr>
        <w:t>Personal</w:t>
      </w:r>
      <w:r>
        <w:rPr>
          <w:spacing w:val="-8"/>
          <w:sz w:val="18"/>
        </w:rPr>
        <w:t xml:space="preserve"> </w:t>
      </w:r>
      <w:r>
        <w:rPr>
          <w:sz w:val="18"/>
        </w:rPr>
        <w:t>communication</w:t>
      </w:r>
      <w:r>
        <w:rPr>
          <w:spacing w:val="-8"/>
          <w:sz w:val="18"/>
        </w:rPr>
        <w:t xml:space="preserve"> </w:t>
      </w:r>
      <w:r>
        <w:rPr>
          <w:sz w:val="18"/>
        </w:rPr>
        <w:t>with</w:t>
      </w:r>
      <w:r>
        <w:rPr>
          <w:spacing w:val="-8"/>
          <w:sz w:val="18"/>
        </w:rPr>
        <w:t xml:space="preserve"> </w:t>
      </w:r>
      <w:r>
        <w:rPr>
          <w:sz w:val="18"/>
        </w:rPr>
        <w:t>NISU,</w:t>
      </w:r>
      <w:r>
        <w:rPr>
          <w:spacing w:val="-9"/>
          <w:sz w:val="18"/>
        </w:rPr>
        <w:t xml:space="preserve"> </w:t>
      </w:r>
      <w:r>
        <w:rPr>
          <w:spacing w:val="-2"/>
          <w:sz w:val="18"/>
        </w:rPr>
        <w:t>email17/4/09</w:t>
      </w:r>
    </w:p>
    <w:p w:rsidR="00DD1B90" w:rsidRDefault="00D5179D">
      <w:pPr>
        <w:spacing w:before="120"/>
        <w:ind w:left="438"/>
        <w:rPr>
          <w:sz w:val="18"/>
        </w:rPr>
      </w:pPr>
      <w:r>
        <w:rPr>
          <w:sz w:val="18"/>
          <w:vertAlign w:val="superscript"/>
        </w:rPr>
        <w:t>12</w:t>
      </w:r>
      <w:r>
        <w:rPr>
          <w:spacing w:val="-8"/>
          <w:sz w:val="18"/>
        </w:rPr>
        <w:t xml:space="preserve"> </w:t>
      </w:r>
      <w:r>
        <w:rPr>
          <w:sz w:val="18"/>
        </w:rPr>
        <w:t>Additional</w:t>
      </w:r>
      <w:r>
        <w:rPr>
          <w:spacing w:val="-7"/>
          <w:sz w:val="18"/>
        </w:rPr>
        <w:t xml:space="preserve"> </w:t>
      </w:r>
      <w:r>
        <w:rPr>
          <w:sz w:val="18"/>
        </w:rPr>
        <w:t>information</w:t>
      </w:r>
      <w:r>
        <w:rPr>
          <w:spacing w:val="-6"/>
          <w:sz w:val="18"/>
        </w:rPr>
        <w:t xml:space="preserve"> </w:t>
      </w:r>
      <w:r>
        <w:rPr>
          <w:sz w:val="18"/>
        </w:rPr>
        <w:t>is</w:t>
      </w:r>
      <w:r>
        <w:rPr>
          <w:spacing w:val="-7"/>
          <w:sz w:val="18"/>
        </w:rPr>
        <w:t xml:space="preserve"> </w:t>
      </w:r>
      <w:r>
        <w:rPr>
          <w:sz w:val="18"/>
        </w:rPr>
        <w:t>available</w:t>
      </w:r>
      <w:r>
        <w:rPr>
          <w:spacing w:val="-9"/>
          <w:sz w:val="18"/>
        </w:rPr>
        <w:t xml:space="preserve"> </w:t>
      </w:r>
      <w:r>
        <w:rPr>
          <w:sz w:val="18"/>
        </w:rPr>
        <w:t>at:</w:t>
      </w:r>
      <w:r>
        <w:rPr>
          <w:spacing w:val="-8"/>
          <w:sz w:val="18"/>
        </w:rPr>
        <w:t xml:space="preserve"> </w:t>
      </w:r>
      <w:hyperlink r:id="rId77">
        <w:r>
          <w:rPr>
            <w:spacing w:val="-2"/>
            <w:sz w:val="18"/>
          </w:rPr>
          <w:t>http://sites.google.com/site/gbdinjuryexpertgroup/Home</w:t>
        </w:r>
      </w:hyperlink>
    </w:p>
    <w:p w:rsidR="00DD1B90" w:rsidRDefault="00DD1B90">
      <w:pPr>
        <w:rPr>
          <w:sz w:val="18"/>
        </w:rPr>
        <w:sectPr w:rsidR="00DD1B90">
          <w:type w:val="continuous"/>
          <w:pgSz w:w="11900" w:h="16840"/>
          <w:pgMar w:top="1800" w:right="880" w:bottom="280" w:left="980" w:header="856" w:footer="877"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17" w:name="_TOC_250049"/>
      <w:r>
        <w:rPr>
          <w:color w:val="931537"/>
          <w:spacing w:val="-2"/>
        </w:rPr>
        <w:t>CROSS-CUTTING</w:t>
      </w:r>
      <w:r>
        <w:rPr>
          <w:color w:val="931537"/>
          <w:spacing w:val="-4"/>
        </w:rPr>
        <w:t xml:space="preserve"> </w:t>
      </w:r>
      <w:r>
        <w:rPr>
          <w:color w:val="931537"/>
          <w:spacing w:val="-2"/>
        </w:rPr>
        <w:t>METHODOLOGICAL</w:t>
      </w:r>
      <w:r>
        <w:rPr>
          <w:color w:val="931537"/>
          <w:spacing w:val="-5"/>
        </w:rPr>
        <w:t xml:space="preserve"> </w:t>
      </w:r>
      <w:bookmarkEnd w:id="17"/>
      <w:r>
        <w:rPr>
          <w:color w:val="931537"/>
          <w:spacing w:val="-2"/>
        </w:rPr>
        <w:t>ISSUES</w:t>
      </w:r>
    </w:p>
    <w:p w:rsidR="00DD1B90" w:rsidRDefault="00D5179D">
      <w:pPr>
        <w:pStyle w:val="Heading2"/>
        <w:numPr>
          <w:ilvl w:val="1"/>
          <w:numId w:val="36"/>
        </w:numPr>
        <w:tabs>
          <w:tab w:val="left" w:pos="1570"/>
          <w:tab w:val="left" w:pos="1572"/>
        </w:tabs>
        <w:spacing w:before="240"/>
        <w:ind w:right="921"/>
      </w:pPr>
      <w:bookmarkStart w:id="18" w:name="_TOC_250048"/>
      <w:r>
        <w:rPr>
          <w:color w:val="931537"/>
        </w:rPr>
        <w:t>INCIDENCE</w:t>
      </w:r>
      <w:r>
        <w:rPr>
          <w:color w:val="931537"/>
          <w:spacing w:val="-20"/>
        </w:rPr>
        <w:t xml:space="preserve"> </w:t>
      </w:r>
      <w:r>
        <w:rPr>
          <w:color w:val="931537"/>
        </w:rPr>
        <w:t>AND</w:t>
      </w:r>
      <w:r>
        <w:rPr>
          <w:color w:val="931537"/>
          <w:spacing w:val="-16"/>
        </w:rPr>
        <w:t xml:space="preserve"> </w:t>
      </w:r>
      <w:r>
        <w:rPr>
          <w:color w:val="931537"/>
        </w:rPr>
        <w:t>PREVALENCE</w:t>
      </w:r>
      <w:r>
        <w:rPr>
          <w:color w:val="931537"/>
          <w:spacing w:val="-20"/>
        </w:rPr>
        <w:t xml:space="preserve"> </w:t>
      </w:r>
      <w:r>
        <w:rPr>
          <w:color w:val="931537"/>
        </w:rPr>
        <w:t>APPROACHES</w:t>
      </w:r>
      <w:r>
        <w:rPr>
          <w:color w:val="931537"/>
          <w:spacing w:val="-14"/>
        </w:rPr>
        <w:t xml:space="preserve"> </w:t>
      </w:r>
      <w:r>
        <w:rPr>
          <w:color w:val="931537"/>
        </w:rPr>
        <w:t>TO</w:t>
      </w:r>
      <w:r>
        <w:rPr>
          <w:color w:val="931537"/>
          <w:spacing w:val="-15"/>
        </w:rPr>
        <w:t xml:space="preserve"> </w:t>
      </w:r>
      <w:r>
        <w:rPr>
          <w:color w:val="931537"/>
        </w:rPr>
        <w:t xml:space="preserve">COST </w:t>
      </w:r>
      <w:bookmarkEnd w:id="18"/>
      <w:r>
        <w:rPr>
          <w:color w:val="931537"/>
          <w:spacing w:val="-2"/>
        </w:rPr>
        <w:t>MEASUREMENT</w:t>
      </w:r>
    </w:p>
    <w:p w:rsidR="00DD1B90" w:rsidRDefault="00D5179D">
      <w:pPr>
        <w:pStyle w:val="BodyText"/>
        <w:spacing w:before="241"/>
        <w:ind w:left="438" w:right="522"/>
        <w:jc w:val="both"/>
      </w:pPr>
      <w:r>
        <w:t>Incidence approaches measure the number of new cases of a given condition (in this case TBI/SCI) in a base period (in this case calendar year 2008) and the costs associated with treating them, as well as other financial and non-financial costs (e.g, productivity losses, loss of quality</w:t>
      </w:r>
      <w:r>
        <w:rPr>
          <w:spacing w:val="-3"/>
        </w:rPr>
        <w:t xml:space="preserve"> </w:t>
      </w:r>
      <w:r>
        <w:t>of life)</w:t>
      </w:r>
      <w:r>
        <w:rPr>
          <w:spacing w:val="-2"/>
        </w:rPr>
        <w:t xml:space="preserve"> </w:t>
      </w:r>
      <w:r>
        <w:t>over the</w:t>
      </w:r>
      <w:r>
        <w:rPr>
          <w:spacing w:val="-3"/>
        </w:rPr>
        <w:t xml:space="preserve"> </w:t>
      </w:r>
      <w:r>
        <w:t>person’s lifetime,</w:t>
      </w:r>
      <w:r>
        <w:rPr>
          <w:spacing w:val="-2"/>
        </w:rPr>
        <w:t xml:space="preserve"> </w:t>
      </w:r>
      <w:r>
        <w:t>due</w:t>
      </w:r>
      <w:r>
        <w:rPr>
          <w:spacing w:val="-3"/>
        </w:rPr>
        <w:t xml:space="preserve"> </w:t>
      </w:r>
      <w:r>
        <w:t>to</w:t>
      </w:r>
      <w:r>
        <w:rPr>
          <w:spacing w:val="-3"/>
        </w:rPr>
        <w:t xml:space="preserve"> </w:t>
      </w:r>
      <w:r>
        <w:t>the condition.</w:t>
      </w:r>
      <w:r>
        <w:rPr>
          <w:spacing w:val="40"/>
        </w:rPr>
        <w:t xml:space="preserve"> </w:t>
      </w:r>
      <w:r>
        <w:t>The</w:t>
      </w:r>
      <w:r>
        <w:rPr>
          <w:spacing w:val="-3"/>
        </w:rPr>
        <w:t xml:space="preserve"> </w:t>
      </w:r>
      <w:r>
        <w:t>total</w:t>
      </w:r>
      <w:r>
        <w:rPr>
          <w:spacing w:val="-4"/>
        </w:rPr>
        <w:t xml:space="preserve"> </w:t>
      </w:r>
      <w:r>
        <w:t>costs</w:t>
      </w:r>
      <w:r>
        <w:rPr>
          <w:spacing w:val="-3"/>
        </w:rPr>
        <w:t xml:space="preserve"> </w:t>
      </w:r>
      <w:r>
        <w:t>represent</w:t>
      </w:r>
      <w:r>
        <w:rPr>
          <w:spacing w:val="-2"/>
        </w:rPr>
        <w:t xml:space="preserve"> </w:t>
      </w:r>
      <w:r>
        <w:t xml:space="preserve">the net present value (NPV) of current and future costs incurred due to new cases in the year in </w:t>
      </w:r>
      <w:r>
        <w:rPr>
          <w:spacing w:val="-2"/>
        </w:rPr>
        <w:t>question.</w:t>
      </w:r>
    </w:p>
    <w:p w:rsidR="00DD1B90" w:rsidRDefault="00DD1B90">
      <w:pPr>
        <w:pStyle w:val="BodyText"/>
        <w:spacing w:before="11"/>
        <w:rPr>
          <w:sz w:val="20"/>
        </w:rPr>
      </w:pPr>
    </w:p>
    <w:p w:rsidR="00DD1B90" w:rsidRDefault="00D5179D">
      <w:pPr>
        <w:pStyle w:val="BodyText"/>
        <w:ind w:left="438" w:right="523"/>
        <w:jc w:val="both"/>
      </w:pPr>
      <w:r>
        <w:t>In contrast, prevalence approaches measure the number of people with a given condition in</w:t>
      </w:r>
      <w:r>
        <w:rPr>
          <w:spacing w:val="80"/>
        </w:rPr>
        <w:t xml:space="preserve"> </w:t>
      </w:r>
      <w:r>
        <w:t>a base period and the costs associated with treating them as well as other financial and non- financial costs (productivity losses, loss of quality of life) in that year, due to the condition. Prevalence approaches can be more suitable for chronic conditions and for a snapshot of total economy-wide costs that will be borne in a given year.</w:t>
      </w:r>
    </w:p>
    <w:p w:rsidR="00DD1B90" w:rsidRDefault="00DD1B90">
      <w:pPr>
        <w:pStyle w:val="BodyText"/>
        <w:spacing w:before="10"/>
        <w:rPr>
          <w:sz w:val="20"/>
        </w:rPr>
      </w:pPr>
    </w:p>
    <w:p w:rsidR="00DD1B90" w:rsidRDefault="00D5179D">
      <w:pPr>
        <w:pStyle w:val="BodyText"/>
        <w:ind w:left="438" w:right="521"/>
        <w:jc w:val="both"/>
      </w:pPr>
      <w:r>
        <w:t>Figure 3.1 depicts the difference between an incidence approach, estimating the present value of the lifetime costs of new cases of TBI/SCI in 2008 (area C plus the present value of C* in Figure 3.1)</w:t>
      </w:r>
      <w:r>
        <w:rPr>
          <w:spacing w:val="40"/>
        </w:rPr>
        <w:t xml:space="preserve"> </w:t>
      </w:r>
      <w:r>
        <w:t>and a prevalence approach (areas A+B+C in Figure 3.1). Consider person A, who experienced TBI/SCI in 2000 and continued to experience its impacts until death in 2008. This person would be included in a prevalence approach (but not in an incidence approach), although only the costs incurred in 2008 would be included (i.e. A but not A*, where A includes the present value of premature mortality costs if the death was premature). Person B developed TBI/SCI in 2004 and experiences its impacts through to 2011 (with</w:t>
      </w:r>
      <w:r>
        <w:rPr>
          <w:spacing w:val="80"/>
        </w:rPr>
        <w:t xml:space="preserve"> </w:t>
      </w:r>
      <w:r>
        <w:t>costs of B+B*+B**); she also would be counted (but only costs of B) using a prevalence approach, but not using an incidence approach. Person C (shaded in grey dots) is newly diagnosed with TBI/SCI in 2008 and his costs in 2008 (C) would be included in a prevalence approach but not</w:t>
      </w:r>
      <w:r>
        <w:rPr>
          <w:spacing w:val="-2"/>
        </w:rPr>
        <w:t xml:space="preserve"> </w:t>
      </w:r>
      <w:r>
        <w:t>future costs (C*).</w:t>
      </w:r>
      <w:r>
        <w:rPr>
          <w:spacing w:val="40"/>
        </w:rPr>
        <w:t xml:space="preserve"> </w:t>
      </w:r>
      <w:r>
        <w:t>In an incidence approach, only</w:t>
      </w:r>
      <w:r>
        <w:rPr>
          <w:spacing w:val="-3"/>
        </w:rPr>
        <w:t xml:space="preserve"> </w:t>
      </w:r>
      <w:r>
        <w:t>person C</w:t>
      </w:r>
      <w:r>
        <w:rPr>
          <w:spacing w:val="-1"/>
        </w:rPr>
        <w:t xml:space="preserve"> </w:t>
      </w:r>
      <w:r>
        <w:t>is included, with total costs being C plus the present value of C*.</w:t>
      </w:r>
    </w:p>
    <w:p w:rsidR="00DD1B90" w:rsidRDefault="00DD1B90">
      <w:pPr>
        <w:pStyle w:val="BodyText"/>
        <w:spacing w:before="7"/>
        <w:rPr>
          <w:sz w:val="20"/>
        </w:rPr>
      </w:pPr>
    </w:p>
    <w:p w:rsidR="00DD1B90" w:rsidRDefault="00D5179D">
      <w:pPr>
        <w:pStyle w:val="Heading4"/>
        <w:ind w:right="570"/>
        <w:jc w:val="center"/>
      </w:pPr>
      <w:r>
        <w:rPr>
          <w:smallCaps/>
          <w:color w:val="931537"/>
        </w:rPr>
        <w:t>Figure</w:t>
      </w:r>
      <w:r>
        <w:rPr>
          <w:smallCaps/>
          <w:color w:val="931537"/>
          <w:spacing w:val="-13"/>
        </w:rPr>
        <w:t xml:space="preserve"> </w:t>
      </w:r>
      <w:r>
        <w:rPr>
          <w:smallCaps/>
          <w:color w:val="931537"/>
        </w:rPr>
        <w:t>3.1:</w:t>
      </w:r>
      <w:r>
        <w:rPr>
          <w:smallCaps/>
          <w:color w:val="931537"/>
          <w:spacing w:val="-12"/>
        </w:rPr>
        <w:t xml:space="preserve"> </w:t>
      </w:r>
      <w:r>
        <w:rPr>
          <w:smallCaps/>
          <w:color w:val="931537"/>
        </w:rPr>
        <w:t>Prevalence</w:t>
      </w:r>
      <w:r>
        <w:rPr>
          <w:smallCaps/>
          <w:color w:val="931537"/>
          <w:spacing w:val="-11"/>
        </w:rPr>
        <w:t xml:space="preserve"> </w:t>
      </w:r>
      <w:r>
        <w:rPr>
          <w:smallCaps/>
          <w:color w:val="931537"/>
        </w:rPr>
        <w:t>and</w:t>
      </w:r>
      <w:r>
        <w:rPr>
          <w:smallCaps/>
          <w:color w:val="931537"/>
          <w:spacing w:val="-11"/>
        </w:rPr>
        <w:t xml:space="preserve"> </w:t>
      </w:r>
      <w:r>
        <w:rPr>
          <w:smallCaps/>
          <w:color w:val="931537"/>
        </w:rPr>
        <w:t>incidence</w:t>
      </w:r>
      <w:r>
        <w:rPr>
          <w:smallCaps/>
          <w:color w:val="931537"/>
          <w:spacing w:val="-8"/>
        </w:rPr>
        <w:t xml:space="preserve"> </w:t>
      </w:r>
      <w:r>
        <w:rPr>
          <w:smallCaps/>
          <w:color w:val="931537"/>
        </w:rPr>
        <w:t>approaches</w:t>
      </w:r>
      <w:r>
        <w:rPr>
          <w:smallCaps/>
          <w:color w:val="931537"/>
          <w:spacing w:val="-9"/>
        </w:rPr>
        <w:t xml:space="preserve"> </w:t>
      </w:r>
      <w:r>
        <w:rPr>
          <w:smallCaps/>
          <w:color w:val="931537"/>
        </w:rPr>
        <w:t>to</w:t>
      </w:r>
      <w:r>
        <w:rPr>
          <w:smallCaps/>
          <w:color w:val="931537"/>
          <w:spacing w:val="-11"/>
        </w:rPr>
        <w:t xml:space="preserve"> </w:t>
      </w:r>
      <w:r>
        <w:rPr>
          <w:smallCaps/>
          <w:color w:val="931537"/>
        </w:rPr>
        <w:t>cost</w:t>
      </w:r>
      <w:r>
        <w:rPr>
          <w:smallCaps/>
          <w:color w:val="931537"/>
          <w:spacing w:val="-9"/>
        </w:rPr>
        <w:t xml:space="preserve"> </w:t>
      </w:r>
      <w:r>
        <w:rPr>
          <w:smallCaps/>
          <w:color w:val="931537"/>
          <w:spacing w:val="-2"/>
        </w:rPr>
        <w:t>measurement</w:t>
      </w:r>
    </w:p>
    <w:p w:rsidR="00DD1B90" w:rsidRDefault="00DD1B90">
      <w:pPr>
        <w:pStyle w:val="BodyText"/>
        <w:rPr>
          <w:b/>
          <w:sz w:val="14"/>
        </w:rPr>
      </w:pPr>
    </w:p>
    <w:p w:rsidR="00DD1B90" w:rsidRDefault="00D5179D">
      <w:pPr>
        <w:tabs>
          <w:tab w:val="left" w:pos="4772"/>
          <w:tab w:val="left" w:pos="7938"/>
        </w:tabs>
        <w:spacing w:before="99" w:after="22"/>
        <w:ind w:left="1587"/>
        <w:rPr>
          <w:b/>
          <w:sz w:val="19"/>
        </w:rPr>
      </w:pPr>
      <w:r>
        <w:rPr>
          <w:b/>
          <w:spacing w:val="-4"/>
          <w:w w:val="105"/>
          <w:sz w:val="19"/>
        </w:rPr>
        <w:t>2000</w:t>
      </w:r>
      <w:r>
        <w:rPr>
          <w:b/>
          <w:sz w:val="19"/>
        </w:rPr>
        <w:tab/>
      </w:r>
      <w:r>
        <w:rPr>
          <w:b/>
          <w:spacing w:val="-4"/>
          <w:w w:val="105"/>
          <w:sz w:val="19"/>
        </w:rPr>
        <w:t>2008</w:t>
      </w:r>
      <w:r>
        <w:rPr>
          <w:b/>
          <w:sz w:val="19"/>
        </w:rPr>
        <w:tab/>
      </w:r>
      <w:r>
        <w:rPr>
          <w:b/>
          <w:spacing w:val="-4"/>
          <w:w w:val="105"/>
          <w:sz w:val="19"/>
        </w:rPr>
        <w:t>2016</w:t>
      </w:r>
    </w:p>
    <w:tbl>
      <w:tblPr>
        <w:tblW w:w="0" w:type="auto"/>
        <w:tblInd w:w="15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73"/>
        <w:gridCol w:w="1374"/>
        <w:gridCol w:w="1374"/>
        <w:gridCol w:w="1374"/>
        <w:gridCol w:w="1373"/>
      </w:tblGrid>
      <w:tr w:rsidR="00DD1B90">
        <w:trPr>
          <w:trHeight w:val="212"/>
        </w:trPr>
        <w:tc>
          <w:tcPr>
            <w:tcW w:w="2747" w:type="dxa"/>
            <w:gridSpan w:val="2"/>
            <w:shd w:val="clear" w:color="auto" w:fill="C0C0C0"/>
          </w:tcPr>
          <w:p w:rsidR="00DD1B90" w:rsidRDefault="00D5179D">
            <w:pPr>
              <w:pStyle w:val="TableParagraph"/>
              <w:spacing w:line="192" w:lineRule="exact"/>
              <w:ind w:left="35"/>
              <w:rPr>
                <w:sz w:val="19"/>
              </w:rPr>
            </w:pPr>
            <w:r>
              <w:rPr>
                <w:spacing w:val="-5"/>
                <w:w w:val="105"/>
                <w:sz w:val="19"/>
              </w:rPr>
              <w:t>A*</w:t>
            </w:r>
          </w:p>
        </w:tc>
        <w:tc>
          <w:tcPr>
            <w:tcW w:w="1374" w:type="dxa"/>
            <w:shd w:val="clear" w:color="auto" w:fill="C0C0C0"/>
          </w:tcPr>
          <w:p w:rsidR="00DD1B90" w:rsidRDefault="00D5179D">
            <w:pPr>
              <w:pStyle w:val="TableParagraph"/>
              <w:spacing w:line="192" w:lineRule="exact"/>
              <w:ind w:left="36"/>
              <w:rPr>
                <w:sz w:val="19"/>
              </w:rPr>
            </w:pPr>
            <w:r>
              <w:rPr>
                <w:w w:val="104"/>
                <w:sz w:val="19"/>
              </w:rPr>
              <w:t>A</w:t>
            </w:r>
          </w:p>
        </w:tc>
        <w:tc>
          <w:tcPr>
            <w:tcW w:w="2747" w:type="dxa"/>
            <w:gridSpan w:val="2"/>
            <w:tcBorders>
              <w:top w:val="nil"/>
              <w:bottom w:val="nil"/>
              <w:right w:val="nil"/>
            </w:tcBorders>
          </w:tcPr>
          <w:p w:rsidR="00DD1B90" w:rsidRDefault="00DD1B90">
            <w:pPr>
              <w:pStyle w:val="TableParagraph"/>
              <w:rPr>
                <w:rFonts w:ascii="Times New Roman"/>
                <w:sz w:val="14"/>
              </w:rPr>
            </w:pPr>
          </w:p>
        </w:tc>
      </w:tr>
      <w:tr w:rsidR="00DD1B90">
        <w:trPr>
          <w:trHeight w:val="212"/>
        </w:trPr>
        <w:tc>
          <w:tcPr>
            <w:tcW w:w="1373" w:type="dxa"/>
            <w:tcBorders>
              <w:left w:val="nil"/>
              <w:bottom w:val="nil"/>
            </w:tcBorders>
          </w:tcPr>
          <w:p w:rsidR="00DD1B90" w:rsidRDefault="00DD1B90">
            <w:pPr>
              <w:pStyle w:val="TableParagraph"/>
              <w:rPr>
                <w:rFonts w:ascii="Times New Roman"/>
                <w:sz w:val="14"/>
              </w:rPr>
            </w:pPr>
          </w:p>
        </w:tc>
        <w:tc>
          <w:tcPr>
            <w:tcW w:w="1374" w:type="dxa"/>
          </w:tcPr>
          <w:p w:rsidR="00DD1B90" w:rsidRDefault="00D5179D">
            <w:pPr>
              <w:pStyle w:val="TableParagraph"/>
              <w:spacing w:line="192" w:lineRule="exact"/>
              <w:ind w:left="35"/>
              <w:rPr>
                <w:sz w:val="19"/>
              </w:rPr>
            </w:pPr>
            <w:r>
              <w:rPr>
                <w:spacing w:val="-5"/>
                <w:w w:val="105"/>
                <w:sz w:val="19"/>
              </w:rPr>
              <w:t>B*</w:t>
            </w:r>
          </w:p>
        </w:tc>
        <w:tc>
          <w:tcPr>
            <w:tcW w:w="1374" w:type="dxa"/>
          </w:tcPr>
          <w:p w:rsidR="00DD1B90" w:rsidRDefault="00D5179D">
            <w:pPr>
              <w:pStyle w:val="TableParagraph"/>
              <w:spacing w:line="192" w:lineRule="exact"/>
              <w:ind w:left="36"/>
              <w:rPr>
                <w:sz w:val="19"/>
              </w:rPr>
            </w:pPr>
            <w:r>
              <w:rPr>
                <w:w w:val="104"/>
                <w:sz w:val="19"/>
              </w:rPr>
              <w:t>B</w:t>
            </w:r>
          </w:p>
        </w:tc>
        <w:tc>
          <w:tcPr>
            <w:tcW w:w="1374" w:type="dxa"/>
          </w:tcPr>
          <w:p w:rsidR="00DD1B90" w:rsidRDefault="00D5179D">
            <w:pPr>
              <w:pStyle w:val="TableParagraph"/>
              <w:spacing w:line="192" w:lineRule="exact"/>
              <w:ind w:left="35"/>
              <w:rPr>
                <w:sz w:val="19"/>
              </w:rPr>
            </w:pPr>
            <w:r>
              <w:rPr>
                <w:spacing w:val="-5"/>
                <w:w w:val="105"/>
                <w:sz w:val="19"/>
              </w:rPr>
              <w:t>B**</w:t>
            </w:r>
          </w:p>
        </w:tc>
        <w:tc>
          <w:tcPr>
            <w:tcW w:w="1373" w:type="dxa"/>
            <w:tcBorders>
              <w:top w:val="nil"/>
              <w:right w:val="nil"/>
            </w:tcBorders>
          </w:tcPr>
          <w:p w:rsidR="00DD1B90" w:rsidRDefault="00DD1B90">
            <w:pPr>
              <w:pStyle w:val="TableParagraph"/>
              <w:rPr>
                <w:rFonts w:ascii="Times New Roman"/>
                <w:sz w:val="14"/>
              </w:rPr>
            </w:pPr>
          </w:p>
        </w:tc>
      </w:tr>
      <w:tr w:rsidR="00DD1B90">
        <w:trPr>
          <w:trHeight w:val="213"/>
        </w:trPr>
        <w:tc>
          <w:tcPr>
            <w:tcW w:w="2747" w:type="dxa"/>
            <w:gridSpan w:val="2"/>
            <w:tcBorders>
              <w:top w:val="nil"/>
              <w:left w:val="nil"/>
              <w:bottom w:val="nil"/>
            </w:tcBorders>
          </w:tcPr>
          <w:p w:rsidR="00DD1B90" w:rsidRDefault="00DD1B90">
            <w:pPr>
              <w:pStyle w:val="TableParagraph"/>
              <w:rPr>
                <w:rFonts w:ascii="Times New Roman"/>
                <w:sz w:val="14"/>
              </w:rPr>
            </w:pPr>
          </w:p>
        </w:tc>
        <w:tc>
          <w:tcPr>
            <w:tcW w:w="1374" w:type="dxa"/>
          </w:tcPr>
          <w:p w:rsidR="00DD1B90" w:rsidRDefault="00D5179D">
            <w:pPr>
              <w:pStyle w:val="TableParagraph"/>
              <w:spacing w:line="194" w:lineRule="exact"/>
              <w:ind w:left="36"/>
              <w:rPr>
                <w:sz w:val="19"/>
              </w:rPr>
            </w:pPr>
            <w:r>
              <w:rPr>
                <w:w w:val="104"/>
                <w:sz w:val="19"/>
              </w:rPr>
              <w:t>C</w:t>
            </w:r>
          </w:p>
        </w:tc>
        <w:tc>
          <w:tcPr>
            <w:tcW w:w="2747" w:type="dxa"/>
            <w:gridSpan w:val="2"/>
          </w:tcPr>
          <w:p w:rsidR="00DD1B90" w:rsidRDefault="00D5179D">
            <w:pPr>
              <w:pStyle w:val="TableParagraph"/>
              <w:spacing w:line="194" w:lineRule="exact"/>
              <w:ind w:left="35"/>
              <w:rPr>
                <w:sz w:val="19"/>
              </w:rPr>
            </w:pPr>
            <w:r>
              <w:rPr>
                <w:spacing w:val="-5"/>
                <w:w w:val="105"/>
                <w:sz w:val="19"/>
              </w:rPr>
              <w:t>C*</w:t>
            </w:r>
          </w:p>
        </w:tc>
      </w:tr>
    </w:tbl>
    <w:p w:rsidR="00DD1B90" w:rsidRDefault="00D5179D">
      <w:pPr>
        <w:ind w:left="1588"/>
        <w:rPr>
          <w:sz w:val="19"/>
        </w:rPr>
      </w:pPr>
      <w:r>
        <w:rPr>
          <w:noProof/>
        </w:rPr>
        <w:drawing>
          <wp:anchor distT="0" distB="0" distL="0" distR="0" simplePos="0" relativeHeight="480561152" behindDoc="1" locked="0" layoutInCell="1" allowOverlap="1">
            <wp:simplePos x="0" y="0"/>
            <wp:positionH relativeFrom="page">
              <wp:posOffset>3351139</wp:posOffset>
            </wp:positionH>
            <wp:positionV relativeFrom="paragraph">
              <wp:posOffset>-159490</wp:posOffset>
            </wp:positionV>
            <wp:extent cx="2618232" cy="155448"/>
            <wp:effectExtent l="0" t="0" r="0" b="0"/>
            <wp:wrapNone/>
            <wp:docPr id="5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7.png"/>
                    <pic:cNvPicPr/>
                  </pic:nvPicPr>
                  <pic:blipFill>
                    <a:blip r:embed="rId78" cstate="print"/>
                    <a:stretch>
                      <a:fillRect/>
                    </a:stretch>
                  </pic:blipFill>
                  <pic:spPr>
                    <a:xfrm>
                      <a:off x="0" y="0"/>
                      <a:ext cx="2618232" cy="155448"/>
                    </a:xfrm>
                    <a:prstGeom prst="rect">
                      <a:avLst/>
                    </a:prstGeom>
                  </pic:spPr>
                </pic:pic>
              </a:graphicData>
            </a:graphic>
          </wp:anchor>
        </w:drawing>
      </w:r>
      <w:r>
        <w:rPr>
          <w:w w:val="105"/>
          <w:sz w:val="19"/>
        </w:rPr>
        <w:t>Incidence</w:t>
      </w:r>
      <w:r>
        <w:rPr>
          <w:spacing w:val="-7"/>
          <w:w w:val="105"/>
          <w:sz w:val="19"/>
        </w:rPr>
        <w:t xml:space="preserve"> </w:t>
      </w:r>
      <w:r>
        <w:rPr>
          <w:w w:val="105"/>
          <w:sz w:val="19"/>
        </w:rPr>
        <w:t>costs</w:t>
      </w:r>
      <w:r>
        <w:rPr>
          <w:spacing w:val="-4"/>
          <w:w w:val="105"/>
          <w:sz w:val="19"/>
        </w:rPr>
        <w:t xml:space="preserve"> </w:t>
      </w:r>
      <w:r>
        <w:rPr>
          <w:w w:val="105"/>
          <w:sz w:val="19"/>
        </w:rPr>
        <w:t>=</w:t>
      </w:r>
      <w:r>
        <w:rPr>
          <w:spacing w:val="-6"/>
          <w:w w:val="105"/>
          <w:sz w:val="19"/>
        </w:rPr>
        <w:t xml:space="preserve"> </w:t>
      </w:r>
      <w:r>
        <w:rPr>
          <w:w w:val="105"/>
          <w:sz w:val="19"/>
        </w:rPr>
        <w:t>C</w:t>
      </w:r>
      <w:r>
        <w:rPr>
          <w:spacing w:val="-3"/>
          <w:w w:val="105"/>
          <w:sz w:val="19"/>
        </w:rPr>
        <w:t xml:space="preserve"> </w:t>
      </w:r>
      <w:r>
        <w:rPr>
          <w:w w:val="105"/>
          <w:sz w:val="19"/>
        </w:rPr>
        <w:t>+</w:t>
      </w:r>
      <w:r>
        <w:rPr>
          <w:spacing w:val="-6"/>
          <w:w w:val="105"/>
          <w:sz w:val="19"/>
        </w:rPr>
        <w:t xml:space="preserve"> </w:t>
      </w:r>
      <w:r>
        <w:rPr>
          <w:w w:val="105"/>
          <w:sz w:val="19"/>
        </w:rPr>
        <w:t>present</w:t>
      </w:r>
      <w:r>
        <w:rPr>
          <w:spacing w:val="-5"/>
          <w:w w:val="105"/>
          <w:sz w:val="19"/>
        </w:rPr>
        <w:t xml:space="preserve"> </w:t>
      </w:r>
      <w:r>
        <w:rPr>
          <w:w w:val="105"/>
          <w:sz w:val="19"/>
        </w:rPr>
        <w:t>value</w:t>
      </w:r>
      <w:r>
        <w:rPr>
          <w:spacing w:val="-6"/>
          <w:w w:val="105"/>
          <w:sz w:val="19"/>
        </w:rPr>
        <w:t xml:space="preserve"> </w:t>
      </w:r>
      <w:r>
        <w:rPr>
          <w:w w:val="105"/>
          <w:sz w:val="19"/>
        </w:rPr>
        <w:t>of</w:t>
      </w:r>
      <w:r>
        <w:rPr>
          <w:spacing w:val="-4"/>
          <w:w w:val="105"/>
          <w:sz w:val="19"/>
        </w:rPr>
        <w:t xml:space="preserve"> </w:t>
      </w:r>
      <w:r>
        <w:rPr>
          <w:w w:val="105"/>
          <w:sz w:val="19"/>
        </w:rPr>
        <w:t>C*.</w:t>
      </w:r>
      <w:r>
        <w:rPr>
          <w:spacing w:val="-5"/>
          <w:w w:val="105"/>
          <w:sz w:val="19"/>
        </w:rPr>
        <w:t xml:space="preserve"> </w:t>
      </w:r>
      <w:r>
        <w:rPr>
          <w:w w:val="105"/>
          <w:sz w:val="19"/>
        </w:rPr>
        <w:t>Prevalence</w:t>
      </w:r>
      <w:r>
        <w:rPr>
          <w:spacing w:val="-6"/>
          <w:w w:val="105"/>
          <w:sz w:val="19"/>
        </w:rPr>
        <w:t xml:space="preserve"> </w:t>
      </w:r>
      <w:r>
        <w:rPr>
          <w:w w:val="105"/>
          <w:sz w:val="19"/>
        </w:rPr>
        <w:t>costs</w:t>
      </w:r>
      <w:r>
        <w:rPr>
          <w:spacing w:val="-2"/>
          <w:w w:val="105"/>
          <w:sz w:val="19"/>
        </w:rPr>
        <w:t xml:space="preserve"> </w:t>
      </w:r>
      <w:r>
        <w:rPr>
          <w:w w:val="105"/>
          <w:sz w:val="19"/>
        </w:rPr>
        <w:t>=</w:t>
      </w:r>
      <w:r>
        <w:rPr>
          <w:spacing w:val="-7"/>
          <w:w w:val="105"/>
          <w:sz w:val="19"/>
        </w:rPr>
        <w:t xml:space="preserve"> </w:t>
      </w:r>
      <w:r>
        <w:rPr>
          <w:w w:val="105"/>
          <w:sz w:val="19"/>
        </w:rPr>
        <w:t>A</w:t>
      </w:r>
      <w:r>
        <w:rPr>
          <w:spacing w:val="-6"/>
          <w:w w:val="105"/>
          <w:sz w:val="19"/>
        </w:rPr>
        <w:t xml:space="preserve"> </w:t>
      </w:r>
      <w:r>
        <w:rPr>
          <w:w w:val="105"/>
          <w:sz w:val="19"/>
        </w:rPr>
        <w:t>+</w:t>
      </w:r>
      <w:r>
        <w:rPr>
          <w:spacing w:val="-6"/>
          <w:w w:val="105"/>
          <w:sz w:val="19"/>
        </w:rPr>
        <w:t xml:space="preserve"> </w:t>
      </w:r>
      <w:r>
        <w:rPr>
          <w:w w:val="105"/>
          <w:sz w:val="19"/>
        </w:rPr>
        <w:t>B</w:t>
      </w:r>
      <w:r>
        <w:rPr>
          <w:spacing w:val="-6"/>
          <w:w w:val="105"/>
          <w:sz w:val="19"/>
        </w:rPr>
        <w:t xml:space="preserve"> </w:t>
      </w:r>
      <w:r>
        <w:rPr>
          <w:w w:val="105"/>
          <w:sz w:val="19"/>
        </w:rPr>
        <w:t>+</w:t>
      </w:r>
      <w:r>
        <w:rPr>
          <w:spacing w:val="-6"/>
          <w:w w:val="105"/>
          <w:sz w:val="19"/>
        </w:rPr>
        <w:t xml:space="preserve"> </w:t>
      </w:r>
      <w:r>
        <w:rPr>
          <w:spacing w:val="-10"/>
          <w:w w:val="105"/>
          <w:sz w:val="19"/>
        </w:rPr>
        <w:t>C</w:t>
      </w:r>
    </w:p>
    <w:p w:rsidR="00DD1B90" w:rsidRDefault="00F727E3">
      <w:pPr>
        <w:pStyle w:val="BodyText"/>
        <w:spacing w:before="6"/>
        <w:rPr>
          <w:sz w:val="20"/>
        </w:rPr>
      </w:pPr>
      <w:r>
        <w:pict>
          <v:shape id="docshape259" o:spid="_x0000_s1689" type="#_x0000_t202" style="position:absolute;margin-left:92.4pt;margin-top:13.5pt;width:410.55pt;height:49pt;z-index:-15683584;mso-wrap-distance-left:0;mso-wrap-distance-right:0;mso-position-horizontal-relative:page" fillcolor="#e1e1e1" strokecolor="#931537" strokeweight=".96pt">
            <v:textbox inset="0,0,0,0">
              <w:txbxContent>
                <w:p w:rsidR="00D5179D" w:rsidRDefault="00D5179D">
                  <w:pPr>
                    <w:pStyle w:val="BodyText"/>
                    <w:spacing w:before="98" w:line="242" w:lineRule="auto"/>
                    <w:ind w:left="127" w:right="120"/>
                    <w:jc w:val="both"/>
                    <w:rPr>
                      <w:color w:val="000000"/>
                    </w:rPr>
                  </w:pPr>
                  <w:r>
                    <w:rPr>
                      <w:color w:val="000000"/>
                    </w:rPr>
                    <w:t xml:space="preserve">An incidence based costing approach was employed due to the availability of more robust incidence data and linkages with the associated cost effectiveness </w:t>
                  </w:r>
                  <w:r>
                    <w:rPr>
                      <w:color w:val="000000"/>
                      <w:spacing w:val="-2"/>
                    </w:rPr>
                    <w:t>analysis.</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0"/>
          <w:tab w:val="left" w:pos="1572"/>
        </w:tabs>
        <w:ind w:hanging="1134"/>
      </w:pPr>
      <w:bookmarkStart w:id="19" w:name="_TOC_250047"/>
      <w:r>
        <w:rPr>
          <w:color w:val="931537"/>
        </w:rPr>
        <w:t>NET</w:t>
      </w:r>
      <w:r>
        <w:rPr>
          <w:color w:val="931537"/>
          <w:spacing w:val="-9"/>
        </w:rPr>
        <w:t xml:space="preserve"> </w:t>
      </w:r>
      <w:r>
        <w:rPr>
          <w:color w:val="931537"/>
        </w:rPr>
        <w:t>PRESENT</w:t>
      </w:r>
      <w:r>
        <w:rPr>
          <w:color w:val="931537"/>
          <w:spacing w:val="-9"/>
        </w:rPr>
        <w:t xml:space="preserve"> </w:t>
      </w:r>
      <w:r>
        <w:rPr>
          <w:color w:val="931537"/>
        </w:rPr>
        <w:t>VALUE</w:t>
      </w:r>
      <w:r>
        <w:rPr>
          <w:color w:val="931537"/>
          <w:spacing w:val="-15"/>
        </w:rPr>
        <w:t xml:space="preserve"> </w:t>
      </w:r>
      <w:r>
        <w:rPr>
          <w:color w:val="931537"/>
        </w:rPr>
        <w:t>AND</w:t>
      </w:r>
      <w:r>
        <w:rPr>
          <w:color w:val="931537"/>
          <w:spacing w:val="-9"/>
        </w:rPr>
        <w:t xml:space="preserve"> </w:t>
      </w:r>
      <w:r>
        <w:rPr>
          <w:color w:val="931537"/>
        </w:rPr>
        <w:t>THE</w:t>
      </w:r>
      <w:r>
        <w:rPr>
          <w:color w:val="931537"/>
          <w:spacing w:val="-8"/>
        </w:rPr>
        <w:t xml:space="preserve"> </w:t>
      </w:r>
      <w:r>
        <w:rPr>
          <w:color w:val="931537"/>
        </w:rPr>
        <w:t>DISCOUNT</w:t>
      </w:r>
      <w:r>
        <w:rPr>
          <w:color w:val="931537"/>
          <w:spacing w:val="-8"/>
        </w:rPr>
        <w:t xml:space="preserve"> </w:t>
      </w:r>
      <w:bookmarkEnd w:id="19"/>
      <w:r>
        <w:rPr>
          <w:color w:val="931537"/>
          <w:spacing w:val="-4"/>
        </w:rPr>
        <w:t>RATE</w:t>
      </w:r>
    </w:p>
    <w:p w:rsidR="00DD1B90" w:rsidRDefault="00D5179D">
      <w:pPr>
        <w:pStyle w:val="BodyText"/>
        <w:spacing w:before="241"/>
        <w:ind w:left="438"/>
      </w:pPr>
      <w:r>
        <w:t>Where</w:t>
      </w:r>
      <w:r>
        <w:rPr>
          <w:spacing w:val="40"/>
        </w:rPr>
        <w:t xml:space="preserve"> </w:t>
      </w:r>
      <w:r>
        <w:t>future</w:t>
      </w:r>
      <w:r>
        <w:rPr>
          <w:spacing w:val="40"/>
        </w:rPr>
        <w:t xml:space="preserve"> </w:t>
      </w:r>
      <w:r>
        <w:t>costs</w:t>
      </w:r>
      <w:r>
        <w:rPr>
          <w:spacing w:val="40"/>
        </w:rPr>
        <w:t xml:space="preserve"> </w:t>
      </w:r>
      <w:r>
        <w:t>are</w:t>
      </w:r>
      <w:r>
        <w:rPr>
          <w:spacing w:val="40"/>
        </w:rPr>
        <w:t xml:space="preserve"> </w:t>
      </w:r>
      <w:r>
        <w:t>ascribed</w:t>
      </w:r>
      <w:r>
        <w:rPr>
          <w:spacing w:val="40"/>
        </w:rPr>
        <w:t xml:space="preserve"> </w:t>
      </w:r>
      <w:r>
        <w:t>to</w:t>
      </w:r>
      <w:r>
        <w:rPr>
          <w:spacing w:val="40"/>
        </w:rPr>
        <w:t xml:space="preserve"> </w:t>
      </w:r>
      <w:r>
        <w:t>the</w:t>
      </w:r>
      <w:r>
        <w:rPr>
          <w:spacing w:val="40"/>
        </w:rPr>
        <w:t xml:space="preserve"> </w:t>
      </w:r>
      <w:r>
        <w:t>year</w:t>
      </w:r>
      <w:r>
        <w:rPr>
          <w:spacing w:val="40"/>
        </w:rPr>
        <w:t xml:space="preserve"> </w:t>
      </w:r>
      <w:r>
        <w:t>2008</w:t>
      </w:r>
      <w:r>
        <w:rPr>
          <w:spacing w:val="40"/>
        </w:rPr>
        <w:t xml:space="preserve"> </w:t>
      </w:r>
      <w:r>
        <w:t>throughout</w:t>
      </w:r>
      <w:r>
        <w:rPr>
          <w:spacing w:val="40"/>
        </w:rPr>
        <w:t xml:space="preserve"> </w:t>
      </w:r>
      <w:r>
        <w:t>the</w:t>
      </w:r>
      <w:r>
        <w:rPr>
          <w:spacing w:val="40"/>
        </w:rPr>
        <w:t xml:space="preserve"> </w:t>
      </w:r>
      <w:r>
        <w:t>report</w:t>
      </w:r>
      <w:r>
        <w:rPr>
          <w:spacing w:val="40"/>
        </w:rPr>
        <w:t xml:space="preserve"> </w:t>
      </w:r>
      <w:r>
        <w:t>the</w:t>
      </w:r>
      <w:r>
        <w:rPr>
          <w:spacing w:val="40"/>
        </w:rPr>
        <w:t xml:space="preserve"> </w:t>
      </w:r>
      <w:r>
        <w:t>formula</w:t>
      </w:r>
      <w:r>
        <w:rPr>
          <w:spacing w:val="40"/>
        </w:rPr>
        <w:t xml:space="preserve"> </w:t>
      </w:r>
      <w:r>
        <w:t>for calculating the NPV of those cost streams is provided below.</w:t>
      </w:r>
    </w:p>
    <w:p w:rsidR="00DD1B90" w:rsidRDefault="00DD1B90">
      <w:pPr>
        <w:pStyle w:val="BodyText"/>
        <w:spacing w:before="6"/>
        <w:rPr>
          <w:sz w:val="20"/>
        </w:rPr>
      </w:pPr>
    </w:p>
    <w:p w:rsidR="00DD1B90" w:rsidRDefault="00D5179D">
      <w:pPr>
        <w:tabs>
          <w:tab w:val="left" w:pos="4319"/>
        </w:tabs>
        <w:spacing w:before="1"/>
        <w:ind w:right="92"/>
        <w:jc w:val="center"/>
        <w:rPr>
          <w:rFonts w:ascii="Times New Roman" w:hAnsi="Times New Roman"/>
          <w:i/>
        </w:rPr>
      </w:pPr>
      <w:r>
        <w:rPr>
          <w:rFonts w:ascii="Times New Roman" w:hAnsi="Times New Roman"/>
          <w:i/>
        </w:rPr>
        <w:t>NPV</w:t>
      </w:r>
      <w:r>
        <w:rPr>
          <w:rFonts w:ascii="Times New Roman" w:hAnsi="Times New Roman"/>
          <w:i/>
          <w:spacing w:val="-4"/>
        </w:rPr>
        <w:t xml:space="preserve"> </w:t>
      </w:r>
      <w:r>
        <w:rPr>
          <w:rFonts w:ascii="Times New Roman" w:hAnsi="Times New Roman"/>
          <w:i/>
        </w:rPr>
        <w:t>=</w:t>
      </w:r>
      <w:r>
        <w:rPr>
          <w:rFonts w:ascii="Times New Roman" w:hAnsi="Times New Roman"/>
          <w:i/>
          <w:spacing w:val="-3"/>
        </w:rPr>
        <w:t xml:space="preserve"> </w:t>
      </w:r>
      <w:r>
        <w:rPr>
          <w:rFonts w:ascii="Times New Roman" w:hAnsi="Times New Roman"/>
        </w:rPr>
        <w:t>Σ</w:t>
      </w:r>
      <w:r>
        <w:rPr>
          <w:rFonts w:ascii="Times New Roman" w:hAnsi="Times New Roman"/>
          <w:i/>
        </w:rPr>
        <w:t>C</w:t>
      </w:r>
      <w:r>
        <w:rPr>
          <w:rFonts w:ascii="Times New Roman" w:hAnsi="Times New Roman"/>
          <w:i/>
          <w:vertAlign w:val="subscript"/>
        </w:rPr>
        <w:t>i</w:t>
      </w:r>
      <w:r>
        <w:rPr>
          <w:rFonts w:ascii="Times New Roman" w:hAnsi="Times New Roman"/>
          <w:i/>
        </w:rPr>
        <w:t>/(1+r)^</w:t>
      </w:r>
      <w:r>
        <w:rPr>
          <w:rFonts w:ascii="Times New Roman" w:hAnsi="Times New Roman"/>
          <w:i/>
          <w:vertAlign w:val="superscript"/>
        </w:rPr>
        <w:t>i</w:t>
      </w:r>
      <w:r>
        <w:rPr>
          <w:rFonts w:ascii="Times New Roman" w:hAnsi="Times New Roman"/>
          <w:i/>
          <w:spacing w:val="-3"/>
        </w:rPr>
        <w:t xml:space="preserve"> </w:t>
      </w:r>
      <w:r>
        <w:rPr>
          <w:rFonts w:ascii="Times New Roman" w:hAnsi="Times New Roman"/>
          <w:i/>
        </w:rPr>
        <w:t>where</w:t>
      </w:r>
      <w:r>
        <w:rPr>
          <w:rFonts w:ascii="Times New Roman" w:hAnsi="Times New Roman"/>
          <w:i/>
          <w:spacing w:val="-2"/>
        </w:rPr>
        <w:t xml:space="preserve"> i=0,1,2….n</w:t>
      </w:r>
      <w:r>
        <w:rPr>
          <w:rFonts w:ascii="Times New Roman" w:hAnsi="Times New Roman"/>
          <w:i/>
        </w:rPr>
        <w:tab/>
      </w:r>
      <w:r>
        <w:rPr>
          <w:rFonts w:ascii="Times New Roman" w:hAnsi="Times New Roman"/>
          <w:i/>
          <w:spacing w:val="-2"/>
        </w:rPr>
        <w:t>where</w:t>
      </w:r>
    </w:p>
    <w:p w:rsidR="00DD1B90" w:rsidRDefault="00DD1B90">
      <w:pPr>
        <w:jc w:val="center"/>
        <w:rPr>
          <w:rFonts w:ascii="Times New Roman" w:hAnsi="Times New Roman"/>
        </w:rPr>
        <w:sectPr w:rsidR="00DD1B90">
          <w:headerReference w:type="default" r:id="rId79"/>
          <w:footerReference w:type="default" r:id="rId80"/>
          <w:pgSz w:w="11900" w:h="16840"/>
          <w:pgMar w:top="1120" w:right="880" w:bottom="1280" w:left="980" w:header="856" w:footer="1088" w:gutter="0"/>
          <w:cols w:space="720"/>
        </w:sectPr>
      </w:pPr>
    </w:p>
    <w:p w:rsidR="00DD1B90" w:rsidRDefault="00DD1B90">
      <w:pPr>
        <w:pStyle w:val="BodyText"/>
        <w:spacing w:before="1"/>
        <w:rPr>
          <w:rFonts w:ascii="Times New Roman"/>
          <w:i/>
          <w:sz w:val="17"/>
        </w:rPr>
      </w:pPr>
    </w:p>
    <w:p w:rsidR="00DD1B90" w:rsidRDefault="00D5179D">
      <w:pPr>
        <w:spacing w:before="92"/>
        <w:ind w:left="477" w:right="567"/>
        <w:jc w:val="center"/>
        <w:rPr>
          <w:rFonts w:ascii="Times New Roman"/>
          <w:i/>
        </w:rPr>
      </w:pPr>
      <w:r>
        <w:rPr>
          <w:rFonts w:ascii="Times New Roman"/>
          <w:i/>
        </w:rPr>
        <w:t>C</w:t>
      </w:r>
      <w:r>
        <w:rPr>
          <w:rFonts w:ascii="Times New Roman"/>
          <w:i/>
          <w:vertAlign w:val="subscript"/>
        </w:rPr>
        <w:t>i</w:t>
      </w:r>
      <w:r>
        <w:rPr>
          <w:rFonts w:ascii="Times New Roman"/>
          <w:i/>
          <w:spacing w:val="-3"/>
        </w:rPr>
        <w:t xml:space="preserve"> </w:t>
      </w:r>
      <w:r>
        <w:rPr>
          <w:rFonts w:ascii="Times New Roman"/>
          <w:i/>
        </w:rPr>
        <w:t>=</w:t>
      </w:r>
      <w:r>
        <w:rPr>
          <w:rFonts w:ascii="Times New Roman"/>
          <w:i/>
          <w:spacing w:val="-2"/>
        </w:rPr>
        <w:t xml:space="preserve"> </w:t>
      </w:r>
      <w:r>
        <w:rPr>
          <w:rFonts w:ascii="Times New Roman"/>
          <w:i/>
        </w:rPr>
        <w:t>cost</w:t>
      </w:r>
      <w:r>
        <w:rPr>
          <w:rFonts w:ascii="Times New Roman"/>
          <w:i/>
          <w:spacing w:val="-4"/>
        </w:rPr>
        <w:t xml:space="preserve"> </w:t>
      </w:r>
      <w:r>
        <w:rPr>
          <w:rFonts w:ascii="Times New Roman"/>
          <w:i/>
        </w:rPr>
        <w:t>in</w:t>
      </w:r>
      <w:r>
        <w:rPr>
          <w:rFonts w:ascii="Times New Roman"/>
          <w:i/>
          <w:spacing w:val="-1"/>
        </w:rPr>
        <w:t xml:space="preserve"> </w:t>
      </w:r>
      <w:r>
        <w:rPr>
          <w:rFonts w:ascii="Times New Roman"/>
          <w:i/>
        </w:rPr>
        <w:t>year</w:t>
      </w:r>
      <w:r>
        <w:rPr>
          <w:rFonts w:ascii="Times New Roman"/>
          <w:i/>
          <w:spacing w:val="-4"/>
        </w:rPr>
        <w:t xml:space="preserve"> </w:t>
      </w:r>
      <w:r>
        <w:rPr>
          <w:rFonts w:ascii="Times New Roman"/>
          <w:i/>
        </w:rPr>
        <w:t>i,</w:t>
      </w:r>
      <w:r>
        <w:rPr>
          <w:rFonts w:ascii="Times New Roman"/>
          <w:i/>
          <w:spacing w:val="-1"/>
        </w:rPr>
        <w:t xml:space="preserve"> </w:t>
      </w:r>
      <w:r>
        <w:rPr>
          <w:rFonts w:ascii="Times New Roman"/>
          <w:i/>
        </w:rPr>
        <w:t>n</w:t>
      </w:r>
      <w:r>
        <w:rPr>
          <w:rFonts w:ascii="Times New Roman"/>
          <w:i/>
          <w:spacing w:val="-2"/>
        </w:rPr>
        <w:t xml:space="preserve"> </w:t>
      </w:r>
      <w:r>
        <w:rPr>
          <w:rFonts w:ascii="Times New Roman"/>
          <w:i/>
        </w:rPr>
        <w:t>=</w:t>
      </w:r>
      <w:r>
        <w:rPr>
          <w:rFonts w:ascii="Times New Roman"/>
          <w:i/>
          <w:spacing w:val="-4"/>
        </w:rPr>
        <w:t xml:space="preserve"> </w:t>
      </w:r>
      <w:r>
        <w:rPr>
          <w:rFonts w:ascii="Times New Roman"/>
          <w:i/>
        </w:rPr>
        <w:t>years</w:t>
      </w:r>
      <w:r>
        <w:rPr>
          <w:rFonts w:ascii="Times New Roman"/>
          <w:i/>
          <w:spacing w:val="-2"/>
        </w:rPr>
        <w:t xml:space="preserve"> </w:t>
      </w:r>
      <w:r>
        <w:rPr>
          <w:rFonts w:ascii="Times New Roman"/>
          <w:i/>
        </w:rPr>
        <w:t>that costs</w:t>
      </w:r>
      <w:r>
        <w:rPr>
          <w:rFonts w:ascii="Times New Roman"/>
          <w:i/>
          <w:spacing w:val="-2"/>
        </w:rPr>
        <w:t xml:space="preserve"> </w:t>
      </w:r>
      <w:r>
        <w:rPr>
          <w:rFonts w:ascii="Times New Roman"/>
          <w:i/>
        </w:rPr>
        <w:t>are</w:t>
      </w:r>
      <w:r>
        <w:rPr>
          <w:rFonts w:ascii="Times New Roman"/>
          <w:i/>
          <w:spacing w:val="-3"/>
        </w:rPr>
        <w:t xml:space="preserve"> </w:t>
      </w:r>
      <w:r>
        <w:rPr>
          <w:rFonts w:ascii="Times New Roman"/>
          <w:i/>
        </w:rPr>
        <w:t>incurred</w:t>
      </w:r>
      <w:r>
        <w:rPr>
          <w:rFonts w:ascii="Times New Roman"/>
          <w:i/>
          <w:spacing w:val="-1"/>
        </w:rPr>
        <w:t xml:space="preserve"> </w:t>
      </w:r>
      <w:r>
        <w:rPr>
          <w:rFonts w:ascii="Times New Roman"/>
          <w:i/>
        </w:rPr>
        <w:t>and</w:t>
      </w:r>
      <w:r>
        <w:rPr>
          <w:rFonts w:ascii="Times New Roman"/>
          <w:i/>
          <w:spacing w:val="-2"/>
        </w:rPr>
        <w:t xml:space="preserve"> </w:t>
      </w:r>
      <w:r>
        <w:rPr>
          <w:rFonts w:ascii="Times New Roman"/>
          <w:i/>
        </w:rPr>
        <w:t>r</w:t>
      </w:r>
      <w:r>
        <w:rPr>
          <w:rFonts w:ascii="Times New Roman"/>
          <w:i/>
          <w:spacing w:val="-1"/>
        </w:rPr>
        <w:t xml:space="preserve"> </w:t>
      </w:r>
      <w:r>
        <w:rPr>
          <w:rFonts w:ascii="Times New Roman"/>
          <w:i/>
        </w:rPr>
        <w:t>=</w:t>
      </w:r>
      <w:r>
        <w:rPr>
          <w:rFonts w:ascii="Times New Roman"/>
          <w:i/>
          <w:spacing w:val="-3"/>
        </w:rPr>
        <w:t xml:space="preserve"> </w:t>
      </w:r>
      <w:r>
        <w:rPr>
          <w:rFonts w:ascii="Times New Roman"/>
          <w:i/>
        </w:rPr>
        <w:t>discount</w:t>
      </w:r>
      <w:r>
        <w:rPr>
          <w:rFonts w:ascii="Times New Roman"/>
          <w:i/>
          <w:spacing w:val="-3"/>
        </w:rPr>
        <w:t xml:space="preserve"> </w:t>
      </w:r>
      <w:r>
        <w:rPr>
          <w:rFonts w:ascii="Times New Roman"/>
          <w:i/>
          <w:spacing w:val="-2"/>
        </w:rPr>
        <w:t>rate.</w:t>
      </w:r>
    </w:p>
    <w:p w:rsidR="00DD1B90" w:rsidRDefault="00DD1B90">
      <w:pPr>
        <w:pStyle w:val="BodyText"/>
        <w:spacing w:before="1"/>
        <w:rPr>
          <w:rFonts w:ascii="Times New Roman"/>
          <w:i/>
          <w:sz w:val="21"/>
        </w:rPr>
      </w:pPr>
    </w:p>
    <w:p w:rsidR="00DD1B90" w:rsidRDefault="00D5179D">
      <w:pPr>
        <w:pStyle w:val="BodyText"/>
        <w:ind w:left="438" w:right="522"/>
        <w:jc w:val="both"/>
      </w:pPr>
      <w:r>
        <w:t>Choosing an</w:t>
      </w:r>
      <w:r>
        <w:rPr>
          <w:spacing w:val="-1"/>
        </w:rPr>
        <w:t xml:space="preserve"> </w:t>
      </w:r>
      <w:r>
        <w:t>appropriate</w:t>
      </w:r>
      <w:r>
        <w:rPr>
          <w:spacing w:val="-4"/>
        </w:rPr>
        <w:t xml:space="preserve"> </w:t>
      </w:r>
      <w:r>
        <w:t>discount rate</w:t>
      </w:r>
      <w:r>
        <w:rPr>
          <w:spacing w:val="-1"/>
        </w:rPr>
        <w:t xml:space="preserve"> </w:t>
      </w:r>
      <w:r>
        <w:t>is</w:t>
      </w:r>
      <w:r>
        <w:rPr>
          <w:spacing w:val="-1"/>
        </w:rPr>
        <w:t xml:space="preserve"> </w:t>
      </w:r>
      <w:r>
        <w:t>a</w:t>
      </w:r>
      <w:r>
        <w:rPr>
          <w:spacing w:val="-1"/>
        </w:rPr>
        <w:t xml:space="preserve"> </w:t>
      </w:r>
      <w:r>
        <w:t>subject of some</w:t>
      </w:r>
      <w:r>
        <w:rPr>
          <w:spacing w:val="-1"/>
        </w:rPr>
        <w:t xml:space="preserve"> </w:t>
      </w:r>
      <w:r>
        <w:t>debate, as</w:t>
      </w:r>
      <w:r>
        <w:rPr>
          <w:spacing w:val="-1"/>
        </w:rPr>
        <w:t xml:space="preserve"> </w:t>
      </w:r>
      <w:r>
        <w:t>it varies</w:t>
      </w:r>
      <w:r>
        <w:rPr>
          <w:spacing w:val="-1"/>
        </w:rPr>
        <w:t xml:space="preserve"> </w:t>
      </w:r>
      <w:r>
        <w:t>depending on what type of future income or cost stream is being considered.</w:t>
      </w:r>
      <w:r>
        <w:rPr>
          <w:spacing w:val="40"/>
        </w:rPr>
        <w:t xml:space="preserve"> </w:t>
      </w:r>
      <w:r>
        <w:t>The discount rate needs to appropriately take into account risks, inflation and positive time preference.</w:t>
      </w:r>
    </w:p>
    <w:p w:rsidR="00DD1B90" w:rsidRDefault="00D5179D">
      <w:pPr>
        <w:pStyle w:val="ListParagraph"/>
        <w:numPr>
          <w:ilvl w:val="0"/>
          <w:numId w:val="32"/>
        </w:numPr>
        <w:tabs>
          <w:tab w:val="left" w:pos="1005"/>
        </w:tabs>
        <w:spacing w:before="117"/>
        <w:ind w:right="524"/>
        <w:jc w:val="both"/>
      </w:pPr>
      <w:r>
        <w:rPr>
          <w:b/>
          <w:color w:val="931537"/>
        </w:rPr>
        <w:t>Risk and positive time preference</w:t>
      </w:r>
      <w:r>
        <w:t>: The minimum option that one can adopt in discounting future expected healthy life streams and other costs is to set future values on the basis of a risk free assessment about the future ie. assume the future flows are similar to the certain flows attaching to a long-term Government bond. From recent history, the long-term nominal bond rate has averaged 5.8% per annum (Figure 3.2). If there were no positive time preference, people would be indifferent between having something now or a long way off in the future, which applies to all goods and services.</w:t>
      </w:r>
    </w:p>
    <w:p w:rsidR="00DD1B90" w:rsidRDefault="00DD1B90">
      <w:pPr>
        <w:pStyle w:val="BodyText"/>
        <w:spacing w:before="10"/>
        <w:rPr>
          <w:sz w:val="20"/>
        </w:rPr>
      </w:pPr>
    </w:p>
    <w:p w:rsidR="00DD1B90" w:rsidRDefault="00D5179D">
      <w:pPr>
        <w:pStyle w:val="Heading4"/>
        <w:spacing w:before="1"/>
        <w:ind w:right="569"/>
        <w:jc w:val="center"/>
      </w:pPr>
      <w:r>
        <w:rPr>
          <w:smallCaps/>
          <w:color w:val="931537"/>
        </w:rPr>
        <w:t>Figure</w:t>
      </w:r>
      <w:r>
        <w:rPr>
          <w:smallCaps/>
          <w:color w:val="931537"/>
          <w:spacing w:val="-13"/>
        </w:rPr>
        <w:t xml:space="preserve"> </w:t>
      </w:r>
      <w:r>
        <w:rPr>
          <w:smallCaps/>
          <w:color w:val="931537"/>
        </w:rPr>
        <w:t>3.2:</w:t>
      </w:r>
      <w:r>
        <w:rPr>
          <w:smallCaps/>
          <w:color w:val="931537"/>
          <w:spacing w:val="-12"/>
        </w:rPr>
        <w:t xml:space="preserve"> </w:t>
      </w:r>
      <w:r>
        <w:rPr>
          <w:smallCaps/>
          <w:color w:val="931537"/>
        </w:rPr>
        <w:t>10-year</w:t>
      </w:r>
      <w:r>
        <w:rPr>
          <w:smallCaps/>
          <w:color w:val="931537"/>
          <w:spacing w:val="-12"/>
        </w:rPr>
        <w:t xml:space="preserve"> </w:t>
      </w:r>
      <w:r>
        <w:rPr>
          <w:smallCaps/>
          <w:color w:val="931537"/>
        </w:rPr>
        <w:t>government</w:t>
      </w:r>
      <w:r>
        <w:rPr>
          <w:smallCaps/>
          <w:color w:val="931537"/>
          <w:spacing w:val="-9"/>
        </w:rPr>
        <w:t xml:space="preserve"> </w:t>
      </w:r>
      <w:r>
        <w:rPr>
          <w:smallCaps/>
          <w:color w:val="931537"/>
        </w:rPr>
        <w:t>bond</w:t>
      </w:r>
      <w:r>
        <w:rPr>
          <w:smallCaps/>
          <w:color w:val="931537"/>
          <w:spacing w:val="-10"/>
        </w:rPr>
        <w:t xml:space="preserve"> </w:t>
      </w:r>
      <w:r>
        <w:rPr>
          <w:smallCaps/>
          <w:color w:val="931537"/>
        </w:rPr>
        <w:t>yields</w:t>
      </w:r>
      <w:r>
        <w:rPr>
          <w:smallCaps/>
          <w:color w:val="931537"/>
          <w:spacing w:val="-8"/>
        </w:rPr>
        <w:t xml:space="preserve"> </w:t>
      </w:r>
      <w:r>
        <w:rPr>
          <w:smallCaps/>
          <w:color w:val="931537"/>
          <w:spacing w:val="-2"/>
        </w:rPr>
        <w:t>(daily)</w:t>
      </w:r>
    </w:p>
    <w:p w:rsidR="00DD1B90" w:rsidRDefault="00D5179D">
      <w:pPr>
        <w:pStyle w:val="BodyText"/>
        <w:spacing w:before="10"/>
        <w:rPr>
          <w:b/>
          <w:sz w:val="8"/>
        </w:rPr>
      </w:pPr>
      <w:r>
        <w:rPr>
          <w:noProof/>
        </w:rPr>
        <w:drawing>
          <wp:anchor distT="0" distB="0" distL="0" distR="0" simplePos="0" relativeHeight="90" behindDoc="0" locked="0" layoutInCell="1" allowOverlap="1">
            <wp:simplePos x="0" y="0"/>
            <wp:positionH relativeFrom="page">
              <wp:posOffset>1840991</wp:posOffset>
            </wp:positionH>
            <wp:positionV relativeFrom="paragraph">
              <wp:posOffset>80338</wp:posOffset>
            </wp:positionV>
            <wp:extent cx="3908253" cy="2637091"/>
            <wp:effectExtent l="0" t="0" r="0" b="0"/>
            <wp:wrapTopAndBottom/>
            <wp:docPr id="5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8.png"/>
                    <pic:cNvPicPr/>
                  </pic:nvPicPr>
                  <pic:blipFill>
                    <a:blip r:embed="rId81" cstate="print"/>
                    <a:stretch>
                      <a:fillRect/>
                    </a:stretch>
                  </pic:blipFill>
                  <pic:spPr>
                    <a:xfrm>
                      <a:off x="0" y="0"/>
                      <a:ext cx="3908253" cy="2637091"/>
                    </a:xfrm>
                    <a:prstGeom prst="rect">
                      <a:avLst/>
                    </a:prstGeom>
                  </pic:spPr>
                </pic:pic>
              </a:graphicData>
            </a:graphic>
          </wp:anchor>
        </w:drawing>
      </w:r>
    </w:p>
    <w:p w:rsidR="00DD1B90" w:rsidRDefault="00D5179D">
      <w:pPr>
        <w:spacing w:before="53"/>
        <w:ind w:left="477" w:right="569"/>
        <w:jc w:val="center"/>
        <w:rPr>
          <w:sz w:val="18"/>
        </w:rPr>
      </w:pPr>
      <w:r>
        <w:rPr>
          <w:sz w:val="18"/>
        </w:rPr>
        <w:t>Source:</w:t>
      </w:r>
      <w:r>
        <w:rPr>
          <w:spacing w:val="-8"/>
          <w:sz w:val="18"/>
        </w:rPr>
        <w:t xml:space="preserve"> </w:t>
      </w:r>
      <w:r>
        <w:rPr>
          <w:sz w:val="18"/>
        </w:rPr>
        <w:t>Bloomberg,</w:t>
      </w:r>
      <w:r>
        <w:rPr>
          <w:spacing w:val="-8"/>
          <w:sz w:val="18"/>
        </w:rPr>
        <w:t xml:space="preserve"> </w:t>
      </w:r>
      <w:r>
        <w:rPr>
          <w:sz w:val="18"/>
        </w:rPr>
        <w:t>Reserve</w:t>
      </w:r>
      <w:r>
        <w:rPr>
          <w:spacing w:val="-9"/>
          <w:sz w:val="18"/>
        </w:rPr>
        <w:t xml:space="preserve"> </w:t>
      </w:r>
      <w:r>
        <w:rPr>
          <w:sz w:val="18"/>
        </w:rPr>
        <w:t>Bank</w:t>
      </w:r>
      <w:r>
        <w:rPr>
          <w:spacing w:val="-7"/>
          <w:sz w:val="18"/>
        </w:rPr>
        <w:t xml:space="preserve"> </w:t>
      </w:r>
      <w:r>
        <w:rPr>
          <w:sz w:val="18"/>
        </w:rPr>
        <w:t>of</w:t>
      </w:r>
      <w:r>
        <w:rPr>
          <w:spacing w:val="-7"/>
          <w:sz w:val="18"/>
        </w:rPr>
        <w:t xml:space="preserve"> </w:t>
      </w:r>
      <w:r>
        <w:rPr>
          <w:spacing w:val="-2"/>
          <w:sz w:val="18"/>
        </w:rPr>
        <w:t>Australia.</w:t>
      </w:r>
    </w:p>
    <w:p w:rsidR="00DD1B90" w:rsidRDefault="00D5179D">
      <w:pPr>
        <w:pStyle w:val="ListParagraph"/>
        <w:numPr>
          <w:ilvl w:val="0"/>
          <w:numId w:val="32"/>
        </w:numPr>
        <w:tabs>
          <w:tab w:val="left" w:pos="1005"/>
        </w:tabs>
        <w:spacing w:before="118"/>
        <w:ind w:right="523"/>
        <w:jc w:val="both"/>
      </w:pPr>
      <w:r>
        <w:rPr>
          <w:b/>
          <w:color w:val="931537"/>
        </w:rPr>
        <w:t>Inflation</w:t>
      </w:r>
      <w:r>
        <w:t>:</w:t>
      </w:r>
      <w:r>
        <w:rPr>
          <w:spacing w:val="40"/>
        </w:rPr>
        <w:t xml:space="preserve"> </w:t>
      </w:r>
      <w:r>
        <w:t>The Reserve Bank has a clear mandate to pursue a monetary policy that delivers 2% to 3% inflation over the course of the economic cycle.</w:t>
      </w:r>
      <w:r>
        <w:rPr>
          <w:spacing w:val="40"/>
        </w:rPr>
        <w:t xml:space="preserve"> </w:t>
      </w:r>
      <w:r>
        <w:t>This is a realistic longer run goal and an inflation rate in this range (2.8%) is used in arriving at the discount rate</w:t>
      </w:r>
      <w:r>
        <w:rPr>
          <w:spacing w:val="-4"/>
        </w:rPr>
        <w:t xml:space="preserve"> </w:t>
      </w:r>
      <w:r>
        <w:t>for healthy</w:t>
      </w:r>
      <w:r>
        <w:rPr>
          <w:spacing w:val="-4"/>
        </w:rPr>
        <w:t xml:space="preserve"> </w:t>
      </w:r>
      <w:r>
        <w:t>life</w:t>
      </w:r>
      <w:r>
        <w:rPr>
          <w:spacing w:val="-1"/>
        </w:rPr>
        <w:t xml:space="preserve"> </w:t>
      </w:r>
      <w:r>
        <w:t>below.</w:t>
      </w:r>
      <w:r>
        <w:rPr>
          <w:spacing w:val="40"/>
        </w:rPr>
        <w:t xml:space="preserve"> </w:t>
      </w:r>
      <w:r>
        <w:t>It is</w:t>
      </w:r>
      <w:r>
        <w:rPr>
          <w:spacing w:val="-1"/>
        </w:rPr>
        <w:t xml:space="preserve"> </w:t>
      </w:r>
      <w:r>
        <w:t>important</w:t>
      </w:r>
      <w:r>
        <w:rPr>
          <w:spacing w:val="-3"/>
        </w:rPr>
        <w:t xml:space="preserve"> </w:t>
      </w:r>
      <w:r>
        <w:t>to</w:t>
      </w:r>
      <w:r>
        <w:rPr>
          <w:spacing w:val="-1"/>
        </w:rPr>
        <w:t xml:space="preserve"> </w:t>
      </w:r>
      <w:r>
        <w:t>allow</w:t>
      </w:r>
      <w:r>
        <w:rPr>
          <w:spacing w:val="-5"/>
        </w:rPr>
        <w:t xml:space="preserve"> </w:t>
      </w:r>
      <w:r>
        <w:t>for inflation</w:t>
      </w:r>
      <w:r>
        <w:rPr>
          <w:spacing w:val="-1"/>
        </w:rPr>
        <w:t xml:space="preserve"> </w:t>
      </w:r>
      <w:r>
        <w:t>in</w:t>
      </w:r>
      <w:r>
        <w:rPr>
          <w:spacing w:val="-1"/>
        </w:rPr>
        <w:t xml:space="preserve"> </w:t>
      </w:r>
      <w:r>
        <w:t>order to</w:t>
      </w:r>
      <w:r>
        <w:rPr>
          <w:spacing w:val="-1"/>
        </w:rPr>
        <w:t xml:space="preserve"> </w:t>
      </w:r>
      <w:r>
        <w:t>derive a real rather than nominal rate.</w:t>
      </w:r>
    </w:p>
    <w:p w:rsidR="00DD1B90" w:rsidRDefault="00DD1B90">
      <w:pPr>
        <w:pStyle w:val="BodyText"/>
        <w:rPr>
          <w:sz w:val="21"/>
        </w:rPr>
      </w:pPr>
    </w:p>
    <w:p w:rsidR="00DD1B90" w:rsidRDefault="00D5179D">
      <w:pPr>
        <w:pStyle w:val="BodyText"/>
        <w:ind w:left="438" w:right="523"/>
        <w:jc w:val="both"/>
      </w:pPr>
      <w:r>
        <w:t>The Victorian Competition and Efficiency Commission (2007) recommended using a real discount rate of 3.5%, whereas the Office of Best Practice Regulation (Australian Government, 2007) recommended using a real rate of 7% in the base case.</w:t>
      </w:r>
      <w:r>
        <w:rPr>
          <w:spacing w:val="40"/>
        </w:rPr>
        <w:t xml:space="preserve"> </w:t>
      </w:r>
      <w:r>
        <w:t>Sensitivity analysis will therefore be undertaken using a real discount rate of 7%.</w:t>
      </w:r>
    </w:p>
    <w:p w:rsidR="00DD1B90" w:rsidRDefault="00F727E3">
      <w:pPr>
        <w:pStyle w:val="BodyText"/>
        <w:spacing w:before="10"/>
        <w:rPr>
          <w:sz w:val="18"/>
        </w:rPr>
      </w:pPr>
      <w:r>
        <w:pict>
          <v:shape id="docshape260" o:spid="_x0000_s1688" type="#_x0000_t202" style="position:absolute;margin-left:92.4pt;margin-top:12.55pt;width:410.55pt;height:49.1pt;z-index:-15682048;mso-wrap-distance-left:0;mso-wrap-distance-right:0;mso-position-horizontal-relative:page" fillcolor="#e1e1e1" strokecolor="#931537" strokeweight=".96pt">
            <v:textbox inset="0,0,0,0">
              <w:txbxContent>
                <w:p w:rsidR="00D5179D" w:rsidRDefault="00D5179D">
                  <w:pPr>
                    <w:pStyle w:val="BodyText"/>
                    <w:spacing w:before="98"/>
                    <w:ind w:left="127" w:right="121"/>
                    <w:jc w:val="both"/>
                    <w:rPr>
                      <w:color w:val="000000"/>
                    </w:rPr>
                  </w:pPr>
                  <w:r>
                    <w:rPr>
                      <w:color w:val="000000"/>
                    </w:rPr>
                    <w:t>In discounting healthy life and other costs in this report, a real discount rate for Australia is thus used of (5.8 – 2.8 =) 3%.</w:t>
                  </w:r>
                  <w:r>
                    <w:rPr>
                      <w:color w:val="000000"/>
                      <w:spacing w:val="40"/>
                    </w:rPr>
                    <w:t xml:space="preserve"> </w:t>
                  </w:r>
                  <w:r>
                    <w:rPr>
                      <w:color w:val="000000"/>
                    </w:rPr>
                    <w:t>This represents the base case. The reference year for all costs was 2008.</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0"/>
          <w:tab w:val="left" w:pos="1572"/>
        </w:tabs>
        <w:ind w:hanging="1134"/>
      </w:pPr>
      <w:bookmarkStart w:id="20" w:name="_TOC_250046"/>
      <w:r>
        <w:rPr>
          <w:color w:val="931537"/>
          <w:spacing w:val="-2"/>
        </w:rPr>
        <w:t>LITERATURE</w:t>
      </w:r>
      <w:r>
        <w:rPr>
          <w:color w:val="931537"/>
          <w:spacing w:val="-13"/>
        </w:rPr>
        <w:t xml:space="preserve"> </w:t>
      </w:r>
      <w:bookmarkEnd w:id="20"/>
      <w:r>
        <w:rPr>
          <w:color w:val="931537"/>
          <w:spacing w:val="-2"/>
        </w:rPr>
        <w:t>SEARCH</w:t>
      </w:r>
    </w:p>
    <w:p w:rsidR="00DD1B90" w:rsidRDefault="00D5179D">
      <w:pPr>
        <w:pStyle w:val="BodyText"/>
        <w:spacing w:before="241"/>
        <w:ind w:left="438" w:right="522"/>
        <w:jc w:val="both"/>
      </w:pPr>
      <w:r>
        <w:t>Beyond what was readily available through these sources, literature searches for relevant medical journal articles were conducted through the PubMed database in late April to early May 2008. Terms that were searched include:</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ListParagraph"/>
        <w:numPr>
          <w:ilvl w:val="0"/>
          <w:numId w:val="26"/>
        </w:numPr>
        <w:tabs>
          <w:tab w:val="left" w:pos="1004"/>
          <w:tab w:val="left" w:pos="1005"/>
        </w:tabs>
        <w:spacing w:before="94"/>
        <w:rPr>
          <w:rFonts w:ascii="Wingdings" w:hAnsi="Wingdings"/>
          <w:color w:val="931537"/>
        </w:rPr>
      </w:pPr>
      <w:r>
        <w:t>TBI/SCI</w:t>
      </w:r>
      <w:r>
        <w:rPr>
          <w:spacing w:val="-5"/>
        </w:rPr>
        <w:t xml:space="preserve"> </w:t>
      </w:r>
      <w:r>
        <w:t>AND</w:t>
      </w:r>
      <w:r>
        <w:rPr>
          <w:spacing w:val="-3"/>
        </w:rPr>
        <w:t xml:space="preserve"> </w:t>
      </w:r>
      <w:r>
        <w:t>(incidence</w:t>
      </w:r>
      <w:r>
        <w:rPr>
          <w:spacing w:val="-5"/>
        </w:rPr>
        <w:t xml:space="preserve"> </w:t>
      </w:r>
      <w:r>
        <w:t>OR</w:t>
      </w:r>
      <w:r>
        <w:rPr>
          <w:spacing w:val="-4"/>
        </w:rPr>
        <w:t xml:space="preserve"> </w:t>
      </w:r>
      <w:r>
        <w:t>prevalence</w:t>
      </w:r>
      <w:r>
        <w:rPr>
          <w:spacing w:val="-2"/>
        </w:rPr>
        <w:t xml:space="preserve"> </w:t>
      </w:r>
      <w:r>
        <w:t>OR</w:t>
      </w:r>
      <w:r>
        <w:rPr>
          <w:spacing w:val="-6"/>
        </w:rPr>
        <w:t xml:space="preserve"> </w:t>
      </w:r>
      <w:r>
        <w:rPr>
          <w:spacing w:val="-2"/>
        </w:rPr>
        <w:t>frequency);</w:t>
      </w:r>
    </w:p>
    <w:p w:rsidR="00DD1B90" w:rsidRDefault="00D5179D">
      <w:pPr>
        <w:pStyle w:val="ListParagraph"/>
        <w:numPr>
          <w:ilvl w:val="0"/>
          <w:numId w:val="26"/>
        </w:numPr>
        <w:tabs>
          <w:tab w:val="left" w:pos="1004"/>
          <w:tab w:val="left" w:pos="1005"/>
        </w:tabs>
        <w:rPr>
          <w:rFonts w:ascii="Wingdings" w:hAnsi="Wingdings"/>
          <w:color w:val="931537"/>
        </w:rPr>
      </w:pPr>
      <w:r>
        <w:t>TBI/SCI</w:t>
      </w:r>
      <w:r>
        <w:rPr>
          <w:spacing w:val="-4"/>
        </w:rPr>
        <w:t xml:space="preserve"> </w:t>
      </w:r>
      <w:r>
        <w:t>AND</w:t>
      </w:r>
      <w:r>
        <w:rPr>
          <w:spacing w:val="-4"/>
        </w:rPr>
        <w:t xml:space="preserve"> </w:t>
      </w:r>
      <w:r>
        <w:t>risk</w:t>
      </w:r>
      <w:r>
        <w:rPr>
          <w:spacing w:val="-4"/>
        </w:rPr>
        <w:t xml:space="preserve"> </w:t>
      </w:r>
      <w:r>
        <w:rPr>
          <w:spacing w:val="-2"/>
        </w:rPr>
        <w:t>factors;</w:t>
      </w:r>
    </w:p>
    <w:p w:rsidR="00DD1B90" w:rsidRDefault="00D5179D">
      <w:pPr>
        <w:pStyle w:val="ListParagraph"/>
        <w:numPr>
          <w:ilvl w:val="0"/>
          <w:numId w:val="26"/>
        </w:numPr>
        <w:tabs>
          <w:tab w:val="left" w:pos="1004"/>
          <w:tab w:val="left" w:pos="1005"/>
        </w:tabs>
        <w:spacing w:before="121"/>
        <w:rPr>
          <w:rFonts w:ascii="Wingdings" w:hAnsi="Wingdings"/>
          <w:color w:val="931537"/>
        </w:rPr>
      </w:pPr>
      <w:r>
        <w:t>TBI/SCI</w:t>
      </w:r>
      <w:r>
        <w:rPr>
          <w:spacing w:val="-4"/>
        </w:rPr>
        <w:t xml:space="preserve"> </w:t>
      </w:r>
      <w:r>
        <w:t>AND</w:t>
      </w:r>
      <w:r>
        <w:rPr>
          <w:spacing w:val="-2"/>
        </w:rPr>
        <w:t xml:space="preserve"> </w:t>
      </w:r>
      <w:r>
        <w:t>(mortality</w:t>
      </w:r>
      <w:r>
        <w:rPr>
          <w:spacing w:val="-5"/>
        </w:rPr>
        <w:t xml:space="preserve"> </w:t>
      </w:r>
      <w:r>
        <w:t>OR</w:t>
      </w:r>
      <w:r>
        <w:rPr>
          <w:spacing w:val="-2"/>
        </w:rPr>
        <w:t xml:space="preserve"> </w:t>
      </w:r>
      <w:r>
        <w:t>life</w:t>
      </w:r>
      <w:r>
        <w:rPr>
          <w:spacing w:val="-1"/>
        </w:rPr>
        <w:t xml:space="preserve"> </w:t>
      </w:r>
      <w:r>
        <w:rPr>
          <w:spacing w:val="-2"/>
        </w:rPr>
        <w:t>expectancy);</w:t>
      </w:r>
    </w:p>
    <w:p w:rsidR="00DD1B90" w:rsidRDefault="00D5179D">
      <w:pPr>
        <w:pStyle w:val="ListParagraph"/>
        <w:numPr>
          <w:ilvl w:val="0"/>
          <w:numId w:val="26"/>
        </w:numPr>
        <w:tabs>
          <w:tab w:val="left" w:pos="1004"/>
          <w:tab w:val="left" w:pos="1005"/>
        </w:tabs>
        <w:rPr>
          <w:rFonts w:ascii="Wingdings" w:hAnsi="Wingdings"/>
          <w:color w:val="931537"/>
        </w:rPr>
      </w:pPr>
      <w:r>
        <w:t>TBI/SCI</w:t>
      </w:r>
      <w:r>
        <w:rPr>
          <w:spacing w:val="-6"/>
        </w:rPr>
        <w:t xml:space="preserve"> </w:t>
      </w:r>
      <w:r>
        <w:t>AND</w:t>
      </w:r>
      <w:r>
        <w:rPr>
          <w:spacing w:val="-2"/>
        </w:rPr>
        <w:t xml:space="preserve"> </w:t>
      </w:r>
      <w:r>
        <w:t>(utility</w:t>
      </w:r>
      <w:r>
        <w:rPr>
          <w:spacing w:val="-4"/>
        </w:rPr>
        <w:t xml:space="preserve"> </w:t>
      </w:r>
      <w:r>
        <w:t>OR</w:t>
      </w:r>
      <w:r>
        <w:rPr>
          <w:spacing w:val="-4"/>
        </w:rPr>
        <w:t xml:space="preserve"> </w:t>
      </w:r>
      <w:r>
        <w:t>disability</w:t>
      </w:r>
      <w:r>
        <w:rPr>
          <w:spacing w:val="-4"/>
        </w:rPr>
        <w:t xml:space="preserve"> </w:t>
      </w:r>
      <w:r>
        <w:t>weight</w:t>
      </w:r>
      <w:r>
        <w:rPr>
          <w:spacing w:val="-3"/>
        </w:rPr>
        <w:t xml:space="preserve"> </w:t>
      </w:r>
      <w:r>
        <w:t>OR</w:t>
      </w:r>
      <w:r>
        <w:rPr>
          <w:spacing w:val="-7"/>
        </w:rPr>
        <w:t xml:space="preserve"> </w:t>
      </w:r>
      <w:r>
        <w:t>quality</w:t>
      </w:r>
      <w:r>
        <w:rPr>
          <w:spacing w:val="-6"/>
        </w:rPr>
        <w:t xml:space="preserve"> </w:t>
      </w:r>
      <w:r>
        <w:t xml:space="preserve">of life); </w:t>
      </w:r>
      <w:r>
        <w:rPr>
          <w:spacing w:val="-5"/>
        </w:rPr>
        <w:t>and</w:t>
      </w:r>
    </w:p>
    <w:p w:rsidR="00DD1B90" w:rsidRDefault="00D5179D">
      <w:pPr>
        <w:pStyle w:val="ListParagraph"/>
        <w:numPr>
          <w:ilvl w:val="0"/>
          <w:numId w:val="26"/>
        </w:numPr>
        <w:tabs>
          <w:tab w:val="left" w:pos="1004"/>
          <w:tab w:val="left" w:pos="1005"/>
        </w:tabs>
        <w:rPr>
          <w:rFonts w:ascii="Wingdings" w:hAnsi="Wingdings"/>
          <w:color w:val="931537"/>
        </w:rPr>
      </w:pPr>
      <w:r>
        <w:t>TBI/SCI</w:t>
      </w:r>
      <w:r>
        <w:rPr>
          <w:spacing w:val="-5"/>
        </w:rPr>
        <w:t xml:space="preserve"> </w:t>
      </w:r>
      <w:r>
        <w:t>AND</w:t>
      </w:r>
      <w:r>
        <w:rPr>
          <w:spacing w:val="-4"/>
        </w:rPr>
        <w:t xml:space="preserve"> </w:t>
      </w:r>
      <w:r>
        <w:t>(employment</w:t>
      </w:r>
      <w:r>
        <w:rPr>
          <w:spacing w:val="-5"/>
        </w:rPr>
        <w:t xml:space="preserve"> </w:t>
      </w:r>
      <w:r>
        <w:t>OR</w:t>
      </w:r>
      <w:r>
        <w:rPr>
          <w:spacing w:val="-3"/>
        </w:rPr>
        <w:t xml:space="preserve"> </w:t>
      </w:r>
      <w:r>
        <w:rPr>
          <w:spacing w:val="-2"/>
        </w:rPr>
        <w:t>productivity).</w:t>
      </w:r>
    </w:p>
    <w:p w:rsidR="00DD1B90" w:rsidRDefault="00DD1B90">
      <w:pPr>
        <w:rPr>
          <w:rFonts w:ascii="Wingdings" w:hAnsi="Wingdings"/>
        </w:r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ind w:right="978"/>
        <w:jc w:val="left"/>
      </w:pPr>
      <w:bookmarkStart w:id="21" w:name="_TOC_250045"/>
      <w:r>
        <w:rPr>
          <w:color w:val="931537"/>
        </w:rPr>
        <w:t>METHOD FOR ESTIMATING HEALTHCARE, LONG TERM</w:t>
      </w:r>
      <w:r>
        <w:rPr>
          <w:color w:val="931537"/>
          <w:spacing w:val="-17"/>
        </w:rPr>
        <w:t xml:space="preserve"> </w:t>
      </w:r>
      <w:r>
        <w:rPr>
          <w:color w:val="931537"/>
        </w:rPr>
        <w:t>CARE</w:t>
      </w:r>
      <w:r>
        <w:rPr>
          <w:color w:val="931537"/>
          <w:spacing w:val="-21"/>
        </w:rPr>
        <w:t xml:space="preserve"> </w:t>
      </w:r>
      <w:r>
        <w:rPr>
          <w:color w:val="931537"/>
        </w:rPr>
        <w:t>AND</w:t>
      </w:r>
      <w:r>
        <w:rPr>
          <w:color w:val="931537"/>
          <w:spacing w:val="-16"/>
        </w:rPr>
        <w:t xml:space="preserve"> </w:t>
      </w:r>
      <w:r>
        <w:rPr>
          <w:color w:val="931537"/>
        </w:rPr>
        <w:t>EQUIPMENT</w:t>
      </w:r>
      <w:r>
        <w:rPr>
          <w:color w:val="931537"/>
          <w:spacing w:val="-23"/>
        </w:rPr>
        <w:t xml:space="preserve"> </w:t>
      </w:r>
      <w:r>
        <w:rPr>
          <w:color w:val="931537"/>
        </w:rPr>
        <w:t>AND</w:t>
      </w:r>
      <w:r>
        <w:rPr>
          <w:color w:val="931537"/>
          <w:spacing w:val="-13"/>
        </w:rPr>
        <w:t xml:space="preserve"> </w:t>
      </w:r>
      <w:r>
        <w:rPr>
          <w:color w:val="931537"/>
        </w:rPr>
        <w:t xml:space="preserve">MODIFICATIONS </w:t>
      </w:r>
      <w:bookmarkEnd w:id="21"/>
      <w:r>
        <w:rPr>
          <w:color w:val="931537"/>
          <w:spacing w:val="-2"/>
        </w:rPr>
        <w:t>COSTS</w:t>
      </w:r>
    </w:p>
    <w:p w:rsidR="00DD1B90" w:rsidRDefault="00D5179D">
      <w:pPr>
        <w:pStyle w:val="BodyText"/>
        <w:spacing w:before="242"/>
        <w:ind w:left="438" w:right="523"/>
        <w:jc w:val="both"/>
      </w:pPr>
      <w:r>
        <w:t>This chapter describes the data sources and methods for the calculation of the healthcare, long term care, and equipment and modifications costs, which are utilised in subsequent chapters. The methods are common to these three cost categories and the cost data are sourced from the TAC.</w:t>
      </w:r>
    </w:p>
    <w:p w:rsidR="00DD1B90" w:rsidRDefault="00DD1B90">
      <w:pPr>
        <w:pStyle w:val="BodyText"/>
        <w:spacing w:before="7"/>
        <w:rPr>
          <w:sz w:val="20"/>
        </w:rPr>
      </w:pPr>
    </w:p>
    <w:p w:rsidR="00DD1B90" w:rsidRDefault="00D5179D">
      <w:pPr>
        <w:pStyle w:val="Heading2"/>
        <w:numPr>
          <w:ilvl w:val="1"/>
          <w:numId w:val="36"/>
        </w:numPr>
        <w:tabs>
          <w:tab w:val="left" w:pos="1570"/>
          <w:tab w:val="left" w:pos="1572"/>
        </w:tabs>
        <w:spacing w:before="1"/>
        <w:ind w:hanging="1134"/>
      </w:pPr>
      <w:bookmarkStart w:id="22" w:name="_TOC_250044"/>
      <w:r>
        <w:rPr>
          <w:color w:val="931537"/>
        </w:rPr>
        <w:t>SOURCE</w:t>
      </w:r>
      <w:r>
        <w:rPr>
          <w:color w:val="931537"/>
          <w:spacing w:val="-20"/>
        </w:rPr>
        <w:t xml:space="preserve"> </w:t>
      </w:r>
      <w:r>
        <w:rPr>
          <w:color w:val="931537"/>
        </w:rPr>
        <w:t>FOR</w:t>
      </w:r>
      <w:r>
        <w:rPr>
          <w:color w:val="931537"/>
          <w:spacing w:val="-18"/>
        </w:rPr>
        <w:t xml:space="preserve"> </w:t>
      </w:r>
      <w:r>
        <w:rPr>
          <w:color w:val="931537"/>
        </w:rPr>
        <w:t>COST</w:t>
      </w:r>
      <w:r>
        <w:rPr>
          <w:color w:val="931537"/>
          <w:spacing w:val="-15"/>
        </w:rPr>
        <w:t xml:space="preserve"> </w:t>
      </w:r>
      <w:r>
        <w:rPr>
          <w:color w:val="931537"/>
        </w:rPr>
        <w:t>DATA</w:t>
      </w:r>
      <w:r>
        <w:rPr>
          <w:color w:val="931537"/>
          <w:spacing w:val="-19"/>
        </w:rPr>
        <w:t xml:space="preserve"> </w:t>
      </w:r>
      <w:bookmarkEnd w:id="22"/>
      <w:r>
        <w:rPr>
          <w:color w:val="931537"/>
          <w:spacing w:val="-4"/>
        </w:rPr>
        <w:t>(TAC)</w:t>
      </w:r>
    </w:p>
    <w:p w:rsidR="00DD1B90" w:rsidRDefault="00D5179D">
      <w:pPr>
        <w:pStyle w:val="BodyText"/>
        <w:spacing w:before="243"/>
        <w:ind w:left="438"/>
      </w:pPr>
      <w:r>
        <w:t>Cost</w:t>
      </w:r>
      <w:r>
        <w:rPr>
          <w:spacing w:val="-1"/>
        </w:rPr>
        <w:t xml:space="preserve"> </w:t>
      </w:r>
      <w:r>
        <w:t>data</w:t>
      </w:r>
      <w:r>
        <w:rPr>
          <w:spacing w:val="-2"/>
        </w:rPr>
        <w:t xml:space="preserve"> </w:t>
      </w:r>
      <w:r>
        <w:t>were</w:t>
      </w:r>
      <w:r>
        <w:rPr>
          <w:spacing w:val="-1"/>
        </w:rPr>
        <w:t xml:space="preserve"> </w:t>
      </w:r>
      <w:r>
        <w:t>retrieved</w:t>
      </w:r>
      <w:r>
        <w:rPr>
          <w:spacing w:val="-5"/>
        </w:rPr>
        <w:t xml:space="preserve"> </w:t>
      </w:r>
      <w:r>
        <w:t>from</w:t>
      </w:r>
      <w:r>
        <w:rPr>
          <w:spacing w:val="-3"/>
        </w:rPr>
        <w:t xml:space="preserve"> </w:t>
      </w:r>
      <w:r>
        <w:t>the</w:t>
      </w:r>
      <w:r>
        <w:rPr>
          <w:spacing w:val="-7"/>
        </w:rPr>
        <w:t xml:space="preserve"> </w:t>
      </w:r>
      <w:r>
        <w:t>TAC</w:t>
      </w:r>
      <w:r>
        <w:rPr>
          <w:spacing w:val="-2"/>
        </w:rPr>
        <w:t xml:space="preserve"> including:</w:t>
      </w:r>
    </w:p>
    <w:p w:rsidR="00DD1B90" w:rsidRDefault="00D5179D">
      <w:pPr>
        <w:pStyle w:val="ListParagraph"/>
        <w:numPr>
          <w:ilvl w:val="0"/>
          <w:numId w:val="27"/>
        </w:numPr>
        <w:tabs>
          <w:tab w:val="left" w:pos="1004"/>
          <w:tab w:val="left" w:pos="1005"/>
        </w:tabs>
        <w:rPr>
          <w:rFonts w:ascii="Wingdings" w:hAnsi="Wingdings"/>
          <w:color w:val="931537"/>
        </w:rPr>
      </w:pPr>
      <w:r>
        <w:t>detailed</w:t>
      </w:r>
      <w:r>
        <w:rPr>
          <w:spacing w:val="-3"/>
        </w:rPr>
        <w:t xml:space="preserve"> </w:t>
      </w:r>
      <w:r>
        <w:t>cost</w:t>
      </w:r>
      <w:r>
        <w:rPr>
          <w:spacing w:val="-3"/>
        </w:rPr>
        <w:t xml:space="preserve"> </w:t>
      </w:r>
      <w:r>
        <w:rPr>
          <w:spacing w:val="-2"/>
        </w:rPr>
        <w:t>descriptions;</w:t>
      </w:r>
    </w:p>
    <w:p w:rsidR="00DD1B90" w:rsidRDefault="00D5179D">
      <w:pPr>
        <w:pStyle w:val="ListParagraph"/>
        <w:numPr>
          <w:ilvl w:val="0"/>
          <w:numId w:val="27"/>
        </w:numPr>
        <w:tabs>
          <w:tab w:val="left" w:pos="1004"/>
          <w:tab w:val="left" w:pos="1005"/>
        </w:tabs>
        <w:ind w:right="525"/>
        <w:rPr>
          <w:rFonts w:ascii="Wingdings" w:hAnsi="Wingdings"/>
          <w:color w:val="931537"/>
        </w:rPr>
      </w:pPr>
      <w:r>
        <w:t>conditions: moderate TBI</w:t>
      </w:r>
      <w:r>
        <w:rPr>
          <w:position w:val="9"/>
          <w:sz w:val="12"/>
        </w:rPr>
        <w:t>13</w:t>
      </w:r>
      <w:r>
        <w:t>, severe TBI (consistent with GCS classifications described</w:t>
      </w:r>
      <w:r>
        <w:rPr>
          <w:spacing w:val="40"/>
        </w:rPr>
        <w:t xml:space="preserve"> </w:t>
      </w:r>
      <w:r>
        <w:t>in 2.1) and paraplegia and quadriplegia;</w:t>
      </w:r>
    </w:p>
    <w:p w:rsidR="00DD1B90" w:rsidRDefault="00D5179D">
      <w:pPr>
        <w:pStyle w:val="ListParagraph"/>
        <w:numPr>
          <w:ilvl w:val="0"/>
          <w:numId w:val="27"/>
        </w:numPr>
        <w:tabs>
          <w:tab w:val="left" w:pos="1004"/>
          <w:tab w:val="left" w:pos="1005"/>
        </w:tabs>
        <w:spacing w:before="120"/>
        <w:rPr>
          <w:rFonts w:ascii="Wingdings" w:hAnsi="Wingdings"/>
          <w:color w:val="931537"/>
        </w:rPr>
      </w:pPr>
      <w:r>
        <w:t>age</w:t>
      </w:r>
      <w:r>
        <w:rPr>
          <w:spacing w:val="-1"/>
        </w:rPr>
        <w:t xml:space="preserve"> </w:t>
      </w:r>
      <w:r>
        <w:rPr>
          <w:spacing w:val="-2"/>
        </w:rPr>
        <w:t>categories;</w:t>
      </w:r>
    </w:p>
    <w:p w:rsidR="00DD1B90" w:rsidRDefault="00D5179D">
      <w:pPr>
        <w:pStyle w:val="ListParagraph"/>
        <w:numPr>
          <w:ilvl w:val="0"/>
          <w:numId w:val="27"/>
        </w:numPr>
        <w:tabs>
          <w:tab w:val="left" w:pos="1004"/>
          <w:tab w:val="left" w:pos="1005"/>
        </w:tabs>
        <w:spacing w:before="122"/>
        <w:rPr>
          <w:rFonts w:ascii="Wingdings" w:hAnsi="Wingdings"/>
          <w:color w:val="931537"/>
        </w:rPr>
      </w:pPr>
      <w:r>
        <w:t>date</w:t>
      </w:r>
      <w:r>
        <w:rPr>
          <w:spacing w:val="-2"/>
        </w:rPr>
        <w:t xml:space="preserve"> </w:t>
      </w:r>
      <w:r>
        <w:t>or</w:t>
      </w:r>
      <w:r>
        <w:rPr>
          <w:spacing w:val="-1"/>
        </w:rPr>
        <w:t xml:space="preserve"> </w:t>
      </w:r>
      <w:r>
        <w:t>year</w:t>
      </w:r>
      <w:r>
        <w:rPr>
          <w:spacing w:val="-1"/>
        </w:rPr>
        <w:t xml:space="preserve"> </w:t>
      </w:r>
      <w:r>
        <w:t>of</w:t>
      </w:r>
      <w:r>
        <w:rPr>
          <w:spacing w:val="-1"/>
        </w:rPr>
        <w:t xml:space="preserve"> </w:t>
      </w:r>
      <w:r>
        <w:rPr>
          <w:spacing w:val="-2"/>
        </w:rPr>
        <w:t>injury/onset;</w:t>
      </w:r>
    </w:p>
    <w:p w:rsidR="00DD1B90" w:rsidRDefault="00D5179D">
      <w:pPr>
        <w:pStyle w:val="ListParagraph"/>
        <w:numPr>
          <w:ilvl w:val="0"/>
          <w:numId w:val="27"/>
        </w:numPr>
        <w:tabs>
          <w:tab w:val="left" w:pos="1004"/>
          <w:tab w:val="left" w:pos="1005"/>
        </w:tabs>
        <w:rPr>
          <w:rFonts w:ascii="Wingdings" w:hAnsi="Wingdings"/>
          <w:color w:val="931537"/>
        </w:rPr>
      </w:pPr>
      <w:r>
        <w:t>gender;</w:t>
      </w:r>
      <w:r>
        <w:rPr>
          <w:spacing w:val="-5"/>
        </w:rPr>
        <w:t xml:space="preserve"> and</w:t>
      </w:r>
    </w:p>
    <w:p w:rsidR="00DD1B90" w:rsidRDefault="00D5179D">
      <w:pPr>
        <w:pStyle w:val="ListParagraph"/>
        <w:numPr>
          <w:ilvl w:val="0"/>
          <w:numId w:val="27"/>
        </w:numPr>
        <w:tabs>
          <w:tab w:val="left" w:pos="1004"/>
          <w:tab w:val="left" w:pos="1005"/>
        </w:tabs>
        <w:rPr>
          <w:rFonts w:ascii="Wingdings" w:hAnsi="Wingdings"/>
          <w:color w:val="931537"/>
        </w:rPr>
      </w:pPr>
      <w:r>
        <w:t>pay</w:t>
      </w:r>
      <w:r>
        <w:rPr>
          <w:spacing w:val="-10"/>
        </w:rPr>
        <w:t xml:space="preserve"> </w:t>
      </w:r>
      <w:r>
        <w:t>years</w:t>
      </w:r>
      <w:r>
        <w:rPr>
          <w:spacing w:val="-4"/>
        </w:rPr>
        <w:t xml:space="preserve"> </w:t>
      </w:r>
      <w:r>
        <w:t>2004-</w:t>
      </w:r>
      <w:r>
        <w:rPr>
          <w:spacing w:val="-4"/>
        </w:rPr>
        <w:t>2008.</w:t>
      </w:r>
    </w:p>
    <w:p w:rsidR="00DD1B90" w:rsidRDefault="00DD1B90">
      <w:pPr>
        <w:pStyle w:val="BodyText"/>
        <w:spacing w:before="11"/>
        <w:rPr>
          <w:sz w:val="20"/>
        </w:rPr>
      </w:pPr>
    </w:p>
    <w:p w:rsidR="00DD1B90" w:rsidRDefault="00D5179D">
      <w:pPr>
        <w:pStyle w:val="BodyText"/>
        <w:ind w:left="438"/>
      </w:pPr>
      <w:r>
        <w:t>TAC</w:t>
      </w:r>
      <w:r>
        <w:rPr>
          <w:spacing w:val="-3"/>
        </w:rPr>
        <w:t xml:space="preserve"> </w:t>
      </w:r>
      <w:r>
        <w:t>cost</w:t>
      </w:r>
      <w:r>
        <w:rPr>
          <w:spacing w:val="-4"/>
        </w:rPr>
        <w:t xml:space="preserve"> </w:t>
      </w:r>
      <w:r>
        <w:t>data</w:t>
      </w:r>
      <w:r>
        <w:rPr>
          <w:spacing w:val="-4"/>
        </w:rPr>
        <w:t xml:space="preserve"> </w:t>
      </w:r>
      <w:r>
        <w:t>broadly</w:t>
      </w:r>
      <w:r>
        <w:rPr>
          <w:spacing w:val="-4"/>
        </w:rPr>
        <w:t xml:space="preserve"> </w:t>
      </w:r>
      <w:r>
        <w:t>included</w:t>
      </w:r>
      <w:r>
        <w:rPr>
          <w:spacing w:val="-5"/>
        </w:rPr>
        <w:t xml:space="preserve"> </w:t>
      </w:r>
      <w:r>
        <w:t>five</w:t>
      </w:r>
      <w:r>
        <w:rPr>
          <w:spacing w:val="-1"/>
        </w:rPr>
        <w:t xml:space="preserve"> </w:t>
      </w:r>
      <w:r>
        <w:rPr>
          <w:spacing w:val="-2"/>
        </w:rPr>
        <w:t>categories:</w:t>
      </w:r>
    </w:p>
    <w:p w:rsidR="00DD1B90" w:rsidRDefault="00D5179D">
      <w:pPr>
        <w:pStyle w:val="ListParagraph"/>
        <w:numPr>
          <w:ilvl w:val="1"/>
          <w:numId w:val="27"/>
        </w:numPr>
        <w:tabs>
          <w:tab w:val="left" w:pos="1159"/>
        </w:tabs>
      </w:pPr>
      <w:r>
        <w:t>healthcare</w:t>
      </w:r>
      <w:r>
        <w:rPr>
          <w:spacing w:val="-9"/>
        </w:rPr>
        <w:t xml:space="preserve"> </w:t>
      </w:r>
      <w:r>
        <w:t>costs</w:t>
      </w:r>
      <w:r>
        <w:rPr>
          <w:spacing w:val="-6"/>
        </w:rPr>
        <w:t xml:space="preserve"> </w:t>
      </w:r>
      <w:r>
        <w:t>(described</w:t>
      </w:r>
      <w:r>
        <w:rPr>
          <w:spacing w:val="-3"/>
        </w:rPr>
        <w:t xml:space="preserve"> </w:t>
      </w:r>
      <w:r>
        <w:t>in</w:t>
      </w:r>
      <w:r>
        <w:rPr>
          <w:spacing w:val="-3"/>
        </w:rPr>
        <w:t xml:space="preserve"> </w:t>
      </w:r>
      <w:r>
        <w:t>Chapter</w:t>
      </w:r>
      <w:r>
        <w:rPr>
          <w:spacing w:val="-2"/>
        </w:rPr>
        <w:t xml:space="preserve"> </w:t>
      </w:r>
      <w:r>
        <w:rPr>
          <w:spacing w:val="-5"/>
        </w:rPr>
        <w:t>5);</w:t>
      </w:r>
    </w:p>
    <w:p w:rsidR="00DD1B90" w:rsidRDefault="00D5179D">
      <w:pPr>
        <w:pStyle w:val="ListParagraph"/>
        <w:numPr>
          <w:ilvl w:val="1"/>
          <w:numId w:val="27"/>
        </w:numPr>
        <w:tabs>
          <w:tab w:val="left" w:pos="1159"/>
        </w:tabs>
        <w:spacing w:before="122"/>
      </w:pPr>
      <w:r>
        <w:t>equipment</w:t>
      </w:r>
      <w:r>
        <w:rPr>
          <w:spacing w:val="-6"/>
        </w:rPr>
        <w:t xml:space="preserve"> </w:t>
      </w:r>
      <w:r>
        <w:t>and</w:t>
      </w:r>
      <w:r>
        <w:rPr>
          <w:spacing w:val="-8"/>
        </w:rPr>
        <w:t xml:space="preserve"> </w:t>
      </w:r>
      <w:r>
        <w:t>modifications</w:t>
      </w:r>
      <w:r>
        <w:rPr>
          <w:spacing w:val="-4"/>
        </w:rPr>
        <w:t xml:space="preserve"> </w:t>
      </w:r>
      <w:r>
        <w:t>costs</w:t>
      </w:r>
      <w:r>
        <w:rPr>
          <w:spacing w:val="-7"/>
        </w:rPr>
        <w:t xml:space="preserve"> </w:t>
      </w:r>
      <w:r>
        <w:t>(described</w:t>
      </w:r>
      <w:r>
        <w:rPr>
          <w:spacing w:val="-4"/>
        </w:rPr>
        <w:t xml:space="preserve"> </w:t>
      </w:r>
      <w:r>
        <w:t>in</w:t>
      </w:r>
      <w:r>
        <w:rPr>
          <w:spacing w:val="-6"/>
        </w:rPr>
        <w:t xml:space="preserve"> </w:t>
      </w:r>
      <w:r>
        <w:t>Chapter</w:t>
      </w:r>
      <w:r>
        <w:rPr>
          <w:spacing w:val="-3"/>
        </w:rPr>
        <w:t xml:space="preserve"> </w:t>
      </w:r>
      <w:r>
        <w:rPr>
          <w:spacing w:val="-5"/>
        </w:rPr>
        <w:t>6);</w:t>
      </w:r>
    </w:p>
    <w:p w:rsidR="00DD1B90" w:rsidRDefault="00D5179D">
      <w:pPr>
        <w:pStyle w:val="ListParagraph"/>
        <w:numPr>
          <w:ilvl w:val="1"/>
          <w:numId w:val="27"/>
        </w:numPr>
        <w:tabs>
          <w:tab w:val="left" w:pos="1159"/>
        </w:tabs>
      </w:pPr>
      <w:r>
        <w:t>long</w:t>
      </w:r>
      <w:r>
        <w:rPr>
          <w:spacing w:val="-5"/>
        </w:rPr>
        <w:t xml:space="preserve"> </w:t>
      </w:r>
      <w:r>
        <w:t>term</w:t>
      </w:r>
      <w:r>
        <w:rPr>
          <w:spacing w:val="-4"/>
        </w:rPr>
        <w:t xml:space="preserve"> </w:t>
      </w:r>
      <w:r>
        <w:t>care</w:t>
      </w:r>
      <w:r>
        <w:rPr>
          <w:spacing w:val="-5"/>
        </w:rPr>
        <w:t xml:space="preserve"> </w:t>
      </w:r>
      <w:r>
        <w:t>costs</w:t>
      </w:r>
      <w:r>
        <w:rPr>
          <w:spacing w:val="-6"/>
        </w:rPr>
        <w:t xml:space="preserve"> </w:t>
      </w:r>
      <w:r>
        <w:t>(described</w:t>
      </w:r>
      <w:r>
        <w:rPr>
          <w:spacing w:val="-2"/>
        </w:rPr>
        <w:t xml:space="preserve"> </w:t>
      </w:r>
      <w:r>
        <w:t>in</w:t>
      </w:r>
      <w:r>
        <w:rPr>
          <w:spacing w:val="-2"/>
        </w:rPr>
        <w:t xml:space="preserve"> </w:t>
      </w:r>
      <w:r>
        <w:t>Chapter</w:t>
      </w:r>
      <w:r>
        <w:rPr>
          <w:spacing w:val="-4"/>
        </w:rPr>
        <w:t xml:space="preserve"> </w:t>
      </w:r>
      <w:r>
        <w:rPr>
          <w:spacing w:val="-5"/>
        </w:rPr>
        <w:t>6);</w:t>
      </w:r>
    </w:p>
    <w:p w:rsidR="00DD1B90" w:rsidRDefault="00D5179D">
      <w:pPr>
        <w:pStyle w:val="ListParagraph"/>
        <w:numPr>
          <w:ilvl w:val="1"/>
          <w:numId w:val="27"/>
        </w:numPr>
        <w:tabs>
          <w:tab w:val="left" w:pos="1159"/>
        </w:tabs>
        <w:ind w:right="525" w:hanging="360"/>
      </w:pPr>
      <w:r>
        <w:t>compensation to families for fatal accidents (conservatively excluded due to inability</w:t>
      </w:r>
      <w:r>
        <w:rPr>
          <w:spacing w:val="40"/>
        </w:rPr>
        <w:t xml:space="preserve"> </w:t>
      </w:r>
      <w:r>
        <w:t>to separate deaths at the scene of the accident);</w:t>
      </w:r>
    </w:p>
    <w:p w:rsidR="00DD1B90" w:rsidRDefault="00D5179D">
      <w:pPr>
        <w:pStyle w:val="ListParagraph"/>
        <w:numPr>
          <w:ilvl w:val="1"/>
          <w:numId w:val="27"/>
        </w:numPr>
        <w:tabs>
          <w:tab w:val="left" w:pos="1159"/>
        </w:tabs>
        <w:spacing w:before="120"/>
        <w:ind w:right="523" w:hanging="360"/>
      </w:pPr>
      <w:r>
        <w:t>loss</w:t>
      </w:r>
      <w:r>
        <w:rPr>
          <w:spacing w:val="40"/>
        </w:rPr>
        <w:t xml:space="preserve"> </w:t>
      </w:r>
      <w:r>
        <w:t>of</w:t>
      </w:r>
      <w:r>
        <w:rPr>
          <w:spacing w:val="40"/>
        </w:rPr>
        <w:t xml:space="preserve"> </w:t>
      </w:r>
      <w:r>
        <w:t>earnings</w:t>
      </w:r>
      <w:r>
        <w:rPr>
          <w:spacing w:val="40"/>
        </w:rPr>
        <w:t xml:space="preserve"> </w:t>
      </w:r>
      <w:r>
        <w:t>and</w:t>
      </w:r>
      <w:r>
        <w:rPr>
          <w:spacing w:val="40"/>
        </w:rPr>
        <w:t xml:space="preserve"> </w:t>
      </w:r>
      <w:r>
        <w:t>medico-legal</w:t>
      </w:r>
      <w:r>
        <w:rPr>
          <w:spacing w:val="40"/>
        </w:rPr>
        <w:t xml:space="preserve"> </w:t>
      </w:r>
      <w:r>
        <w:t>costs</w:t>
      </w:r>
      <w:r>
        <w:rPr>
          <w:spacing w:val="40"/>
        </w:rPr>
        <w:t xml:space="preserve"> </w:t>
      </w:r>
      <w:r>
        <w:t>(excluded</w:t>
      </w:r>
      <w:r>
        <w:rPr>
          <w:spacing w:val="40"/>
        </w:rPr>
        <w:t xml:space="preserve"> </w:t>
      </w:r>
      <w:r>
        <w:t>due</w:t>
      </w:r>
      <w:r>
        <w:rPr>
          <w:spacing w:val="40"/>
        </w:rPr>
        <w:t xml:space="preserve"> </w:t>
      </w:r>
      <w:r>
        <w:t>to</w:t>
      </w:r>
      <w:r>
        <w:rPr>
          <w:spacing w:val="40"/>
        </w:rPr>
        <w:t xml:space="preserve"> </w:t>
      </w:r>
      <w:r>
        <w:t>duplication</w:t>
      </w:r>
      <w:r>
        <w:rPr>
          <w:spacing w:val="40"/>
        </w:rPr>
        <w:t xml:space="preserve"> </w:t>
      </w:r>
      <w:r>
        <w:t>with</w:t>
      </w:r>
      <w:r>
        <w:rPr>
          <w:spacing w:val="40"/>
        </w:rPr>
        <w:t xml:space="preserve"> </w:t>
      </w:r>
      <w:r>
        <w:t>costs calculated using alternative cost sources and described in Chapter 6).</w:t>
      </w:r>
    </w:p>
    <w:p w:rsidR="00DD1B90" w:rsidRDefault="00DD1B90">
      <w:pPr>
        <w:pStyle w:val="BodyText"/>
        <w:spacing w:before="10"/>
        <w:rPr>
          <w:sz w:val="20"/>
        </w:rPr>
      </w:pPr>
    </w:p>
    <w:p w:rsidR="00DD1B90" w:rsidRDefault="00D5179D">
      <w:pPr>
        <w:pStyle w:val="BodyText"/>
        <w:spacing w:before="1"/>
        <w:ind w:left="438" w:right="525"/>
        <w:jc w:val="both"/>
      </w:pPr>
      <w:r>
        <w:t>The cost categories (4) and (5) above, which are excluded from this analysis, represent a small proportion (&lt;2%) of overall TAC costs. The key cost drivers of TAC claims for TBI/SCI patients were hospital costs (a component of healthcare) and long term care costs. These two categories constituted 52% of all TAC costs for TBI/SCI patients between 2004-2008 (Figure 4.1).</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8"/>
        <w:rPr>
          <w:sz w:val="20"/>
        </w:rPr>
      </w:pPr>
      <w:r>
        <w:pict>
          <v:rect id="docshape261" o:spid="_x0000_s1687" style="position:absolute;margin-left:78pt;margin-top:13.15pt;width:2in;height:.6pt;z-index:-15681536;mso-wrap-distance-left:0;mso-wrap-distance-right:0;mso-position-horizontal-relative:page" fillcolor="black" stroked="f">
            <w10:wrap type="topAndBottom" anchorx="page"/>
          </v:rect>
        </w:pict>
      </w:r>
    </w:p>
    <w:p w:rsidR="00DD1B90" w:rsidRDefault="00D5179D">
      <w:pPr>
        <w:spacing w:before="92"/>
        <w:ind w:left="210" w:right="899"/>
        <w:rPr>
          <w:sz w:val="18"/>
        </w:rPr>
      </w:pPr>
      <w:r>
        <w:rPr>
          <w:sz w:val="18"/>
          <w:vertAlign w:val="superscript"/>
        </w:rPr>
        <w:t>13</w:t>
      </w:r>
      <w:r>
        <w:rPr>
          <w:spacing w:val="-3"/>
          <w:sz w:val="18"/>
        </w:rPr>
        <w:t xml:space="preserve"> </w:t>
      </w:r>
      <w:r>
        <w:rPr>
          <w:sz w:val="18"/>
        </w:rPr>
        <w:t>For</w:t>
      </w:r>
      <w:r>
        <w:rPr>
          <w:spacing w:val="-3"/>
          <w:sz w:val="18"/>
        </w:rPr>
        <w:t xml:space="preserve"> </w:t>
      </w:r>
      <w:r>
        <w:rPr>
          <w:sz w:val="18"/>
        </w:rPr>
        <w:t>the</w:t>
      </w:r>
      <w:r>
        <w:rPr>
          <w:spacing w:val="-2"/>
          <w:sz w:val="18"/>
        </w:rPr>
        <w:t xml:space="preserve"> </w:t>
      </w:r>
      <w:r>
        <w:rPr>
          <w:sz w:val="18"/>
        </w:rPr>
        <w:t>moderate</w:t>
      </w:r>
      <w:r>
        <w:rPr>
          <w:spacing w:val="-2"/>
          <w:sz w:val="18"/>
        </w:rPr>
        <w:t xml:space="preserve"> </w:t>
      </w:r>
      <w:r>
        <w:rPr>
          <w:sz w:val="18"/>
        </w:rPr>
        <w:t>classification,</w:t>
      </w:r>
      <w:r>
        <w:rPr>
          <w:spacing w:val="-3"/>
          <w:sz w:val="18"/>
        </w:rPr>
        <w:t xml:space="preserve"> </w:t>
      </w:r>
      <w:r>
        <w:rPr>
          <w:sz w:val="18"/>
        </w:rPr>
        <w:t>TAC</w:t>
      </w:r>
      <w:r>
        <w:rPr>
          <w:spacing w:val="-4"/>
          <w:sz w:val="18"/>
        </w:rPr>
        <w:t xml:space="preserve"> </w:t>
      </w:r>
      <w:r>
        <w:rPr>
          <w:sz w:val="18"/>
        </w:rPr>
        <w:t>had</w:t>
      </w:r>
      <w:r>
        <w:rPr>
          <w:spacing w:val="-2"/>
          <w:sz w:val="18"/>
        </w:rPr>
        <w:t xml:space="preserve"> </w:t>
      </w:r>
      <w:r>
        <w:rPr>
          <w:sz w:val="18"/>
        </w:rPr>
        <w:t>some</w:t>
      </w:r>
      <w:r>
        <w:rPr>
          <w:spacing w:val="-5"/>
          <w:sz w:val="18"/>
        </w:rPr>
        <w:t xml:space="preserve"> </w:t>
      </w:r>
      <w:r>
        <w:rPr>
          <w:sz w:val="18"/>
        </w:rPr>
        <w:t>reservations</w:t>
      </w:r>
      <w:r>
        <w:rPr>
          <w:spacing w:val="-4"/>
          <w:sz w:val="18"/>
        </w:rPr>
        <w:t xml:space="preserve"> </w:t>
      </w:r>
      <w:r>
        <w:rPr>
          <w:sz w:val="18"/>
        </w:rPr>
        <w:t>regarding</w:t>
      </w:r>
      <w:r>
        <w:rPr>
          <w:spacing w:val="-2"/>
          <w:sz w:val="18"/>
        </w:rPr>
        <w:t xml:space="preserve"> </w:t>
      </w:r>
      <w:r>
        <w:rPr>
          <w:sz w:val="18"/>
        </w:rPr>
        <w:t>GCS</w:t>
      </w:r>
      <w:r>
        <w:rPr>
          <w:spacing w:val="-3"/>
          <w:sz w:val="18"/>
        </w:rPr>
        <w:t xml:space="preserve"> </w:t>
      </w:r>
      <w:r>
        <w:rPr>
          <w:sz w:val="18"/>
        </w:rPr>
        <w:t>data,</w:t>
      </w:r>
      <w:r>
        <w:rPr>
          <w:spacing w:val="-5"/>
          <w:sz w:val="18"/>
        </w:rPr>
        <w:t xml:space="preserve"> </w:t>
      </w:r>
      <w:r>
        <w:rPr>
          <w:sz w:val="18"/>
        </w:rPr>
        <w:t>specifically</w:t>
      </w:r>
      <w:r>
        <w:rPr>
          <w:spacing w:val="-4"/>
          <w:sz w:val="18"/>
        </w:rPr>
        <w:t xml:space="preserve"> </w:t>
      </w:r>
      <w:r>
        <w:rPr>
          <w:sz w:val="18"/>
        </w:rPr>
        <w:t>regarding</w:t>
      </w:r>
      <w:r>
        <w:rPr>
          <w:spacing w:val="-5"/>
          <w:sz w:val="18"/>
        </w:rPr>
        <w:t xml:space="preserve"> </w:t>
      </w:r>
      <w:r>
        <w:rPr>
          <w:sz w:val="18"/>
        </w:rPr>
        <w:t>the whether GCS were collected at the same time.</w:t>
      </w:r>
      <w:r>
        <w:rPr>
          <w:spacing w:val="40"/>
          <w:sz w:val="18"/>
        </w:rPr>
        <w:t xml:space="preserve"> </w:t>
      </w:r>
      <w:r>
        <w:rPr>
          <w:sz w:val="18"/>
        </w:rPr>
        <w:t>Furthermore some cases did not have GCS data and were therefore for excluded from the analysis.</w:t>
      </w:r>
    </w:p>
    <w:p w:rsidR="00DD1B90" w:rsidRDefault="00DD1B90">
      <w:pPr>
        <w:rPr>
          <w:sz w:val="18"/>
        </w:rPr>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left="577"/>
      </w:pPr>
      <w:r>
        <w:rPr>
          <w:smallCaps/>
          <w:color w:val="931537"/>
        </w:rPr>
        <w:t>Figure</w:t>
      </w:r>
      <w:r>
        <w:rPr>
          <w:smallCaps/>
          <w:color w:val="931537"/>
          <w:spacing w:val="-13"/>
        </w:rPr>
        <w:t xml:space="preserve"> </w:t>
      </w:r>
      <w:r>
        <w:rPr>
          <w:smallCaps/>
          <w:color w:val="931537"/>
        </w:rPr>
        <w:t>4.1:</w:t>
      </w:r>
      <w:r>
        <w:rPr>
          <w:smallCaps/>
          <w:color w:val="931537"/>
          <w:spacing w:val="-12"/>
        </w:rPr>
        <w:t xml:space="preserve"> </w:t>
      </w:r>
      <w:r>
        <w:rPr>
          <w:smallCaps/>
          <w:color w:val="931537"/>
        </w:rPr>
        <w:t>Mean</w:t>
      </w:r>
      <w:r>
        <w:rPr>
          <w:smallCaps/>
          <w:color w:val="931537"/>
          <w:spacing w:val="-12"/>
        </w:rPr>
        <w:t xml:space="preserve"> </w:t>
      </w:r>
      <w:r>
        <w:rPr>
          <w:smallCaps/>
          <w:color w:val="931537"/>
        </w:rPr>
        <w:t>cost</w:t>
      </w:r>
      <w:r>
        <w:rPr>
          <w:smallCaps/>
          <w:color w:val="931537"/>
          <w:spacing w:val="-7"/>
        </w:rPr>
        <w:t xml:space="preserve"> </w:t>
      </w:r>
      <w:r>
        <w:rPr>
          <w:smallCaps/>
          <w:color w:val="931537"/>
        </w:rPr>
        <w:t>for</w:t>
      </w:r>
      <w:r>
        <w:rPr>
          <w:smallCaps/>
          <w:color w:val="931537"/>
          <w:spacing w:val="-9"/>
        </w:rPr>
        <w:t xml:space="preserve"> </w:t>
      </w:r>
      <w:r>
        <w:rPr>
          <w:smallCaps/>
          <w:color w:val="931537"/>
        </w:rPr>
        <w:t>six</w:t>
      </w:r>
      <w:r>
        <w:rPr>
          <w:smallCaps/>
          <w:color w:val="931537"/>
          <w:spacing w:val="-7"/>
        </w:rPr>
        <w:t xml:space="preserve"> </w:t>
      </w:r>
      <w:r>
        <w:rPr>
          <w:smallCaps/>
          <w:color w:val="931537"/>
        </w:rPr>
        <w:t>years</w:t>
      </w:r>
      <w:r>
        <w:rPr>
          <w:smallCaps/>
          <w:color w:val="931537"/>
          <w:spacing w:val="-8"/>
        </w:rPr>
        <w:t xml:space="preserve"> </w:t>
      </w:r>
      <w:r>
        <w:rPr>
          <w:smallCaps/>
          <w:color w:val="931537"/>
        </w:rPr>
        <w:t>post</w:t>
      </w:r>
      <w:r>
        <w:rPr>
          <w:smallCaps/>
          <w:color w:val="931537"/>
          <w:spacing w:val="-8"/>
        </w:rPr>
        <w:t xml:space="preserve"> </w:t>
      </w:r>
      <w:r>
        <w:rPr>
          <w:smallCaps/>
          <w:color w:val="931537"/>
        </w:rPr>
        <w:t>injury,</w:t>
      </w:r>
      <w:r>
        <w:rPr>
          <w:smallCaps/>
          <w:color w:val="931537"/>
          <w:spacing w:val="-12"/>
        </w:rPr>
        <w:t xml:space="preserve"> </w:t>
      </w:r>
      <w:r>
        <w:rPr>
          <w:smallCaps/>
          <w:color w:val="931537"/>
        </w:rPr>
        <w:t>by</w:t>
      </w:r>
      <w:r>
        <w:rPr>
          <w:smallCaps/>
          <w:color w:val="931537"/>
          <w:spacing w:val="-8"/>
        </w:rPr>
        <w:t xml:space="preserve"> </w:t>
      </w:r>
      <w:r>
        <w:rPr>
          <w:smallCaps/>
          <w:color w:val="931537"/>
        </w:rPr>
        <w:t>cost</w:t>
      </w:r>
      <w:r>
        <w:rPr>
          <w:smallCaps/>
          <w:color w:val="931537"/>
          <w:spacing w:val="-7"/>
        </w:rPr>
        <w:t xml:space="preserve"> </w:t>
      </w:r>
      <w:r>
        <w:rPr>
          <w:smallCaps/>
          <w:color w:val="931537"/>
        </w:rPr>
        <w:t>category</w:t>
      </w:r>
      <w:r>
        <w:rPr>
          <w:smallCaps/>
          <w:color w:val="931537"/>
          <w:spacing w:val="-6"/>
        </w:rPr>
        <w:t xml:space="preserve"> </w:t>
      </w:r>
      <w:r>
        <w:rPr>
          <w:smallCaps/>
          <w:color w:val="931537"/>
        </w:rPr>
        <w:t>and</w:t>
      </w:r>
      <w:r>
        <w:rPr>
          <w:smallCaps/>
          <w:color w:val="931537"/>
          <w:spacing w:val="-8"/>
        </w:rPr>
        <w:t xml:space="preserve"> </w:t>
      </w:r>
      <w:r>
        <w:rPr>
          <w:smallCaps/>
          <w:color w:val="931537"/>
        </w:rPr>
        <w:t>condition</w:t>
      </w:r>
      <w:r>
        <w:rPr>
          <w:smallCaps/>
          <w:color w:val="931537"/>
          <w:spacing w:val="-7"/>
        </w:rPr>
        <w:t xml:space="preserve"> </w:t>
      </w:r>
      <w:r>
        <w:rPr>
          <w:smallCaps/>
          <w:color w:val="931537"/>
          <w:spacing w:val="-5"/>
        </w:rPr>
        <w:t>($)</w:t>
      </w:r>
    </w:p>
    <w:p w:rsidR="00DD1B90" w:rsidRDefault="00DD1B90">
      <w:pPr>
        <w:pStyle w:val="BodyText"/>
        <w:spacing w:before="3"/>
        <w:rPr>
          <w:b/>
          <w:sz w:val="13"/>
        </w:rPr>
      </w:pPr>
    </w:p>
    <w:p w:rsidR="00DD1B90" w:rsidRDefault="00F727E3">
      <w:pPr>
        <w:spacing w:before="59"/>
        <w:ind w:left="702"/>
        <w:rPr>
          <w:rFonts w:ascii="Calibri"/>
          <w:sz w:val="20"/>
        </w:rPr>
      </w:pPr>
      <w:r>
        <w:pict>
          <v:group id="docshapegroup262" o:spid="_x0000_s1662" style="position:absolute;left:0;text-align:left;margin-left:125.4pt;margin-top:9.4pt;width:313.2pt;height:185.8pt;z-index:15776768;mso-position-horizontal-relative:page" coordorigin="2508,188" coordsize="6264,3716">
            <v:shape id="docshape263" o:spid="_x0000_s1686" style="position:absolute;left:2572;top:2791;width:1407;height:536" coordorigin="2573,2792" coordsize="1407,536" o:spt="100" adj="0,,0" path="m3192,3312r-619,l2573,3327r619,l3192,3312xm3979,3312r-336,l3643,3327r336,l3979,3312xm3979,2792r-336,l3643,2806r336,l3979,2792xe" fillcolor="#858585" stroked="f">
              <v:stroke joinstyle="round"/>
              <v:formulas/>
              <v:path arrowok="t" o:connecttype="segments"/>
            </v:shape>
            <v:rect id="docshape264" o:spid="_x0000_s1685" style="position:absolute;left:3979;top:2484;width:226;height:1356" fillcolor="#3b6393" stroked="f"/>
            <v:shape id="docshape265" o:spid="_x0000_s1684" style="position:absolute;left:2572;top:1749;width:2084;height:536" coordorigin="2573,1750" coordsize="2084,536" o:spt="100" adj="0,,0" path="m4205,2271r-1632,l2573,2285r1632,l4205,2271xm4205,1750r-1632,l2573,1764r1632,l4205,1750xm4656,1750r-226,l4430,1764r226,l4656,1750xe" fillcolor="#858585" stroked="f">
              <v:stroke joinstyle="round"/>
              <v:formulas/>
              <v:path arrowok="t" o:connecttype="segments"/>
            </v:shape>
            <v:rect id="docshape266" o:spid="_x0000_s1683" style="position:absolute;left:4204;top:1653;width:226;height:2187" fillcolor="#4877b0" stroked="f"/>
            <v:rect id="docshape267" o:spid="_x0000_s1682" style="position:absolute;left:2572;top:2791;width:620;height:15" fillcolor="#858585" stroked="f"/>
            <v:rect id="docshape268" o:spid="_x0000_s1681" style="position:absolute;left:2740;top:3741;width:226;height:99" fillcolor="#3b6393" stroked="f"/>
            <v:rect id="docshape269" o:spid="_x0000_s1680" style="position:absolute;left:2966;top:3530;width:226;height:310" fillcolor="#4877b0" stroked="f"/>
            <v:shape id="docshape270" o:spid="_x0000_s1679" style="position:absolute;left:3191;top:1905;width:1464;height:1935" coordorigin="3192,1906" coordsize="1464,1935" o:spt="100" adj="0,,0" path="m3417,2465r-225,l3192,3840r225,l3417,2465xm4656,1906r-226,l4430,3840r226,l4656,1906xe" fillcolor="#7d9ac8" stroked="f">
              <v:stroke joinstyle="round"/>
              <v:formulas/>
              <v:path arrowok="t" o:connecttype="segments"/>
            </v:shape>
            <v:rect id="docshape271" o:spid="_x0000_s1678" style="position:absolute;left:3417;top:2429;width:226;height:1412" fillcolor="#b5c3dc" stroked="f"/>
            <v:shape id="docshape272" o:spid="_x0000_s1677" style="position:absolute;left:4881;top:2791;width:1013;height:536" coordorigin="4881,2792" coordsize="1013,536" o:spt="100" adj="0,,0" path="m5443,3312r-562,l4881,3327r562,l5443,3312xm5443,2792r-562,l4881,2806r562,l5443,2792xm5894,2792r-225,l5669,2806r225,l5894,2792xe" fillcolor="#858585" stroked="f">
              <v:stroke joinstyle="round"/>
              <v:formulas/>
              <v:path arrowok="t" o:connecttype="segments"/>
            </v:shape>
            <v:rect id="docshape273" o:spid="_x0000_s1676" style="position:absolute;left:5217;top:3629;width:226;height:212" fillcolor="#3b6393" stroked="f"/>
            <v:rect id="docshape274" o:spid="_x0000_s1675" style="position:absolute;left:5442;top:2750;width:226;height:1090" fillcolor="#4877b0" stroked="f"/>
            <v:rect id="docshape275" o:spid="_x0000_s1674" style="position:absolute;left:5668;top:3185;width:226;height:656" fillcolor="#7d9ac8" stroked="f"/>
            <v:shape id="docshape276" o:spid="_x0000_s1673" style="position:absolute;left:2572;top:1229;width:3322;height:1056" coordorigin="2573,1229" coordsize="3322,1056" o:spt="100" adj="0,,0" path="m4656,1229r-2083,l2573,1244r2083,l4656,1229xm5894,2271r-1013,l4881,2285r1013,l5894,2271xm5894,1750r-1013,l4881,1764r1013,l5894,1750xm5894,1229r-1013,l4881,1244r1013,l5894,1229xe" fillcolor="#858585" stroked="f">
              <v:stroke joinstyle="round"/>
              <v:formulas/>
              <v:path arrowok="t" o:connecttype="segments"/>
            </v:shape>
            <v:rect id="docshape277" o:spid="_x0000_s1672" style="position:absolute;left:4655;top:989;width:226;height:2852" fillcolor="#b5c3dc" stroked="f"/>
            <v:shape id="docshape278" o:spid="_x0000_s1671" style="position:absolute;left:2572;top:708;width:6192;height:2619" coordorigin="2573,708" coordsize="6192,2619" o:spt="100" adj="0,,0" path="m5894,708r-3321,l2573,723r3321,l5894,708xm8764,3312r-2644,l6120,3327r2644,l8764,3312xm8764,2792r-2644,l6120,2806r2644,l8764,2792xm8764,2271r-2644,l6120,2285r2644,l8764,2271xm8764,1750r-2644,l6120,1764r2644,l8764,1750xm8764,1229r-2644,l6120,1244r2644,l8764,1229xm8764,708r-2644,l6120,723r2644,l8764,708xe" fillcolor="#858585" stroked="f">
              <v:stroke joinstyle="round"/>
              <v:formulas/>
              <v:path arrowok="t" o:connecttype="segments"/>
            </v:shape>
            <v:rect id="docshape279" o:spid="_x0000_s1670" style="position:absolute;left:5894;top:439;width:226;height:3401" fillcolor="#b5c3dc" stroked="f"/>
            <v:rect id="docshape280" o:spid="_x0000_s1669" style="position:absolute;left:6455;top:3768;width:226;height:72" fillcolor="#3b6393" stroked="f"/>
            <v:rect id="docshape281" o:spid="_x0000_s1668" style="position:absolute;left:6681;top:3749;width:226;height:92" fillcolor="#4877b0" stroked="f"/>
            <v:rect id="docshape282" o:spid="_x0000_s1667" style="position:absolute;left:6906;top:3763;width:226;height:77" fillcolor="#7d9ac8" stroked="f"/>
            <v:rect id="docshape283" o:spid="_x0000_s1666" style="position:absolute;left:7132;top:3765;width:226;height:75" fillcolor="#b5c3dc" stroked="f"/>
            <v:shape id="docshape284" o:spid="_x0000_s1665" style="position:absolute;left:2507;top:187;width:6257;height:3660" coordorigin="2508,188" coordsize="6257,3660" path="m8764,188r-6191,l2508,188r,14l2565,202r,506l2508,708r,15l2565,723r,506l2508,1229r,15l2565,1244r,506l2508,1750r,14l2565,1764r,507l2508,2271r,14l2565,2285r,507l2508,2792r,14l2565,2806r,506l2508,3312r,15l2565,3327r,506l2508,3833r,14l2573,3847r,-7l2580,3840r,-3638l8764,202r,-14xe" fillcolor="#858585" stroked="f">
              <v:path arrowok="t"/>
            </v:shape>
            <v:rect id="docshape285" o:spid="_x0000_s1664" style="position:absolute;left:7694;top:3799;width:226;height:41" fillcolor="#3b6393" stroked="f"/>
            <v:shape id="docshape286" o:spid="_x0000_s1663" style="position:absolute;left:2565;top:3833;width:6207;height:70" coordorigin="2565,3833" coordsize="6207,70" path="m8772,3840r-8,l8764,3833r-6191,l2573,3840r-8,l2565,3903r15,l2580,3847r1224,l3804,3903r14,l3818,3847r1224,l5042,3903r15,l5057,3847r1224,l6281,3903r14,l6295,3847r1224,l7519,3903r14,l7533,3847r1224,l8757,3903r15,l8772,3840xe" fillcolor="#858585" stroked="f">
              <v:path arrowok="t"/>
            </v:shape>
            <w10:wrap anchorx="page"/>
          </v:group>
        </w:pict>
      </w:r>
      <w:r w:rsidR="00D5179D">
        <w:rPr>
          <w:rFonts w:ascii="Calibri"/>
          <w:spacing w:val="-2"/>
          <w:sz w:val="20"/>
        </w:rPr>
        <w:t>350,000</w:t>
      </w:r>
    </w:p>
    <w:p w:rsidR="00DD1B90" w:rsidRDefault="00DD1B90">
      <w:pPr>
        <w:pStyle w:val="BodyText"/>
        <w:spacing w:before="10"/>
        <w:rPr>
          <w:rFonts w:ascii="Calibri"/>
          <w:sz w:val="17"/>
        </w:rPr>
      </w:pPr>
    </w:p>
    <w:p w:rsidR="00DD1B90" w:rsidRDefault="00D5179D">
      <w:pPr>
        <w:spacing w:before="60"/>
        <w:ind w:left="702"/>
        <w:rPr>
          <w:rFonts w:ascii="Calibri"/>
          <w:sz w:val="20"/>
        </w:rPr>
      </w:pPr>
      <w:r>
        <w:rPr>
          <w:rFonts w:ascii="Calibri"/>
          <w:spacing w:val="-2"/>
          <w:sz w:val="20"/>
        </w:rPr>
        <w:t>300,000</w:t>
      </w:r>
    </w:p>
    <w:p w:rsidR="00DD1B90" w:rsidRDefault="00DD1B90">
      <w:pPr>
        <w:pStyle w:val="BodyText"/>
        <w:spacing w:before="10"/>
        <w:rPr>
          <w:rFonts w:ascii="Calibri"/>
          <w:sz w:val="17"/>
        </w:rPr>
      </w:pPr>
    </w:p>
    <w:p w:rsidR="00DD1B90" w:rsidRDefault="00F727E3">
      <w:pPr>
        <w:spacing w:before="59"/>
        <w:ind w:left="702"/>
        <w:rPr>
          <w:rFonts w:ascii="Calibri"/>
          <w:sz w:val="20"/>
        </w:rPr>
      </w:pPr>
      <w:r>
        <w:pict>
          <v:rect id="docshape287" o:spid="_x0000_s1661" style="position:absolute;left:0;text-align:left;margin-left:454.2pt;margin-top:41.8pt;width:5.5pt;height:5.5pt;z-index:15777280;mso-position-horizontal-relative:page" fillcolor="#3b6393" stroked="f">
            <w10:wrap anchorx="page"/>
          </v:rect>
        </w:pict>
      </w:r>
      <w:r>
        <w:pict>
          <v:rect id="docshape288" o:spid="_x0000_s1660" style="position:absolute;left:0;text-align:left;margin-left:454.2pt;margin-top:59.9pt;width:5.5pt;height:5.4pt;z-index:15777792;mso-position-horizontal-relative:page" fillcolor="#4877b0" stroked="f">
            <w10:wrap anchorx="page"/>
          </v:rect>
        </w:pict>
      </w:r>
      <w:r>
        <w:pict>
          <v:rect id="docshape289" o:spid="_x0000_s1659" style="position:absolute;left:0;text-align:left;margin-left:454.2pt;margin-top:77.9pt;width:5.5pt;height:5.5pt;z-index:15778304;mso-position-horizontal-relative:page" fillcolor="#7d9ac8" stroked="f">
            <w10:wrap anchorx="page"/>
          </v:rect>
        </w:pict>
      </w:r>
      <w:r w:rsidR="00D5179D">
        <w:rPr>
          <w:rFonts w:ascii="Calibri"/>
          <w:spacing w:val="-2"/>
          <w:sz w:val="20"/>
        </w:rPr>
        <w:t>250,000</w:t>
      </w:r>
    </w:p>
    <w:p w:rsidR="00DD1B90" w:rsidRDefault="00DD1B90">
      <w:pPr>
        <w:pStyle w:val="BodyText"/>
        <w:spacing w:before="10"/>
        <w:rPr>
          <w:rFonts w:ascii="Calibri"/>
          <w:sz w:val="17"/>
        </w:rPr>
      </w:pPr>
    </w:p>
    <w:p w:rsidR="00DD1B90" w:rsidRDefault="00DD1B90">
      <w:pPr>
        <w:rPr>
          <w:rFonts w:ascii="Calibri"/>
          <w:sz w:val="17"/>
        </w:rPr>
        <w:sectPr w:rsidR="00DD1B90">
          <w:pgSz w:w="11900" w:h="16840"/>
          <w:pgMar w:top="1120" w:right="880" w:bottom="1280" w:left="980" w:header="856" w:footer="1088" w:gutter="0"/>
          <w:cols w:space="720"/>
        </w:sectPr>
      </w:pPr>
    </w:p>
    <w:p w:rsidR="00DD1B90" w:rsidRDefault="00D5179D">
      <w:pPr>
        <w:spacing w:before="59"/>
        <w:ind w:right="38"/>
        <w:jc w:val="right"/>
        <w:rPr>
          <w:rFonts w:ascii="Calibri"/>
          <w:sz w:val="20"/>
        </w:rPr>
      </w:pPr>
      <w:r>
        <w:rPr>
          <w:rFonts w:ascii="Calibri"/>
          <w:spacing w:val="-2"/>
          <w:sz w:val="20"/>
        </w:rPr>
        <w:t>200,000</w:t>
      </w:r>
    </w:p>
    <w:p w:rsidR="00DD1B90" w:rsidRDefault="00DD1B90">
      <w:pPr>
        <w:pStyle w:val="BodyText"/>
        <w:spacing w:before="8"/>
        <w:rPr>
          <w:rFonts w:ascii="Calibri"/>
        </w:rPr>
      </w:pPr>
    </w:p>
    <w:p w:rsidR="00DD1B90" w:rsidRDefault="00D5179D">
      <w:pPr>
        <w:ind w:right="38"/>
        <w:jc w:val="right"/>
        <w:rPr>
          <w:rFonts w:ascii="Calibri"/>
          <w:sz w:val="20"/>
        </w:rPr>
      </w:pPr>
      <w:r>
        <w:rPr>
          <w:rFonts w:ascii="Calibri"/>
          <w:spacing w:val="-2"/>
          <w:sz w:val="20"/>
        </w:rPr>
        <w:t>150,000</w:t>
      </w:r>
    </w:p>
    <w:p w:rsidR="00DD1B90" w:rsidRDefault="00DD1B90">
      <w:pPr>
        <w:pStyle w:val="BodyText"/>
        <w:spacing w:before="10"/>
        <w:rPr>
          <w:rFonts w:ascii="Calibri"/>
        </w:rPr>
      </w:pPr>
    </w:p>
    <w:p w:rsidR="00DD1B90" w:rsidRDefault="00D5179D">
      <w:pPr>
        <w:ind w:right="38"/>
        <w:jc w:val="right"/>
        <w:rPr>
          <w:rFonts w:ascii="Calibri"/>
          <w:sz w:val="20"/>
        </w:rPr>
      </w:pPr>
      <w:r>
        <w:rPr>
          <w:rFonts w:ascii="Calibri"/>
          <w:spacing w:val="-2"/>
          <w:sz w:val="20"/>
        </w:rPr>
        <w:t>100,000</w:t>
      </w:r>
    </w:p>
    <w:p w:rsidR="00DD1B90" w:rsidRDefault="00DD1B90">
      <w:pPr>
        <w:pStyle w:val="BodyText"/>
        <w:spacing w:before="8"/>
        <w:rPr>
          <w:rFonts w:ascii="Calibri"/>
        </w:rPr>
      </w:pPr>
    </w:p>
    <w:p w:rsidR="00DD1B90" w:rsidRDefault="00D5179D">
      <w:pPr>
        <w:spacing w:before="1"/>
        <w:ind w:right="38"/>
        <w:jc w:val="right"/>
        <w:rPr>
          <w:rFonts w:ascii="Calibri"/>
          <w:sz w:val="20"/>
        </w:rPr>
      </w:pPr>
      <w:r>
        <w:rPr>
          <w:rFonts w:ascii="Calibri"/>
          <w:spacing w:val="-2"/>
          <w:sz w:val="20"/>
        </w:rPr>
        <w:t>50,000</w:t>
      </w:r>
    </w:p>
    <w:p w:rsidR="00DD1B90" w:rsidRDefault="00D5179D">
      <w:pPr>
        <w:spacing w:before="4"/>
        <w:rPr>
          <w:rFonts w:ascii="Calibri"/>
          <w:sz w:val="19"/>
        </w:rPr>
      </w:pPr>
      <w:r>
        <w:br w:type="column"/>
      </w:r>
    </w:p>
    <w:p w:rsidR="00DD1B90" w:rsidRDefault="00D5179D">
      <w:pPr>
        <w:spacing w:before="1" w:line="355" w:lineRule="auto"/>
        <w:ind w:left="702" w:right="564"/>
        <w:rPr>
          <w:rFonts w:ascii="Calibri"/>
          <w:sz w:val="20"/>
        </w:rPr>
      </w:pPr>
      <w:r>
        <w:rPr>
          <w:rFonts w:ascii="Calibri"/>
          <w:sz w:val="20"/>
        </w:rPr>
        <w:t xml:space="preserve">Mod TBI Severe TBI </w:t>
      </w:r>
      <w:r>
        <w:rPr>
          <w:rFonts w:ascii="Calibri"/>
          <w:spacing w:val="-2"/>
          <w:sz w:val="20"/>
        </w:rPr>
        <w:t>Paraplegia Quadriplegia</w:t>
      </w:r>
    </w:p>
    <w:p w:rsidR="00DD1B90" w:rsidRDefault="00DD1B90">
      <w:pPr>
        <w:spacing w:line="355" w:lineRule="auto"/>
        <w:rPr>
          <w:rFonts w:ascii="Calibri"/>
          <w:sz w:val="20"/>
        </w:rPr>
        <w:sectPr w:rsidR="00DD1B90">
          <w:type w:val="continuous"/>
          <w:pgSz w:w="11900" w:h="16840"/>
          <w:pgMar w:top="1800" w:right="880" w:bottom="280" w:left="980" w:header="856" w:footer="1088" w:gutter="0"/>
          <w:cols w:num="2" w:space="720" w:equalWidth="0">
            <w:col w:w="1398" w:space="6162"/>
            <w:col w:w="2480"/>
          </w:cols>
        </w:sectPr>
      </w:pPr>
    </w:p>
    <w:p w:rsidR="00DD1B90" w:rsidRDefault="00DD1B90">
      <w:pPr>
        <w:pStyle w:val="BodyText"/>
        <w:spacing w:before="10"/>
        <w:rPr>
          <w:rFonts w:ascii="Calibri"/>
          <w:sz w:val="17"/>
        </w:rPr>
      </w:pPr>
    </w:p>
    <w:p w:rsidR="00DD1B90" w:rsidRDefault="00DD1B90">
      <w:pPr>
        <w:rPr>
          <w:rFonts w:ascii="Calibri"/>
          <w:sz w:val="17"/>
        </w:rPr>
        <w:sectPr w:rsidR="00DD1B90">
          <w:type w:val="continuous"/>
          <w:pgSz w:w="11900" w:h="16840"/>
          <w:pgMar w:top="1800" w:right="880" w:bottom="280" w:left="980" w:header="856" w:footer="1088" w:gutter="0"/>
          <w:cols w:space="720"/>
        </w:sectPr>
      </w:pPr>
    </w:p>
    <w:p w:rsidR="00DD1B90" w:rsidRDefault="00D5179D">
      <w:pPr>
        <w:spacing w:before="59"/>
        <w:ind w:right="288"/>
        <w:jc w:val="center"/>
        <w:rPr>
          <w:rFonts w:ascii="Calibri"/>
          <w:sz w:val="20"/>
        </w:rPr>
      </w:pPr>
      <w:r>
        <w:rPr>
          <w:rFonts w:ascii="Calibri"/>
          <w:w w:val="99"/>
          <w:sz w:val="20"/>
        </w:rPr>
        <w:t>-</w:t>
      </w:r>
    </w:p>
    <w:p w:rsidR="00DD1B90" w:rsidRDefault="00D5179D">
      <w:pPr>
        <w:spacing w:before="72"/>
        <w:ind w:left="1655" w:hanging="4"/>
        <w:jc w:val="center"/>
        <w:rPr>
          <w:rFonts w:ascii="Calibri"/>
          <w:sz w:val="20"/>
        </w:rPr>
      </w:pPr>
      <w:r>
        <w:rPr>
          <w:rFonts w:ascii="Calibri"/>
          <w:spacing w:val="-2"/>
          <w:sz w:val="20"/>
        </w:rPr>
        <w:t xml:space="preserve">Equipment </w:t>
      </w:r>
      <w:r>
        <w:rPr>
          <w:rFonts w:ascii="Calibri"/>
          <w:spacing w:val="-4"/>
          <w:sz w:val="20"/>
        </w:rPr>
        <w:t xml:space="preserve">and </w:t>
      </w:r>
      <w:r>
        <w:rPr>
          <w:rFonts w:ascii="Calibri"/>
          <w:spacing w:val="-2"/>
          <w:sz w:val="20"/>
        </w:rPr>
        <w:t>Modifications</w:t>
      </w:r>
    </w:p>
    <w:p w:rsidR="00DD1B90" w:rsidRDefault="00D5179D">
      <w:pPr>
        <w:rPr>
          <w:rFonts w:ascii="Calibri"/>
          <w:sz w:val="20"/>
        </w:rPr>
      </w:pPr>
      <w:r>
        <w:br w:type="column"/>
      </w:r>
    </w:p>
    <w:p w:rsidR="00DD1B90" w:rsidRDefault="00D5179D">
      <w:pPr>
        <w:spacing w:before="131"/>
        <w:ind w:left="434" w:hanging="238"/>
        <w:rPr>
          <w:rFonts w:ascii="Calibri"/>
          <w:sz w:val="20"/>
        </w:rPr>
      </w:pPr>
      <w:r>
        <w:rPr>
          <w:rFonts w:ascii="Calibri"/>
          <w:spacing w:val="-2"/>
          <w:sz w:val="20"/>
        </w:rPr>
        <w:t>Healthcare costs</w:t>
      </w:r>
    </w:p>
    <w:p w:rsidR="00DD1B90" w:rsidRDefault="00D5179D">
      <w:pPr>
        <w:rPr>
          <w:rFonts w:ascii="Calibri"/>
          <w:sz w:val="20"/>
        </w:rPr>
      </w:pPr>
      <w:r>
        <w:br w:type="column"/>
      </w:r>
    </w:p>
    <w:p w:rsidR="00DD1B90" w:rsidRDefault="00D5179D">
      <w:pPr>
        <w:spacing w:before="131"/>
        <w:ind w:left="571" w:right="-1" w:hanging="231"/>
        <w:rPr>
          <w:rFonts w:ascii="Calibri"/>
          <w:sz w:val="20"/>
        </w:rPr>
      </w:pPr>
      <w:r>
        <w:rPr>
          <w:rFonts w:ascii="Calibri"/>
          <w:spacing w:val="-2"/>
          <w:sz w:val="20"/>
        </w:rPr>
        <w:t xml:space="preserve">Attendant </w:t>
      </w:r>
      <w:r>
        <w:rPr>
          <w:rFonts w:ascii="Calibri"/>
          <w:spacing w:val="-4"/>
          <w:sz w:val="20"/>
        </w:rPr>
        <w:t>Care</w:t>
      </w:r>
    </w:p>
    <w:p w:rsidR="00DD1B90" w:rsidRDefault="00D5179D">
      <w:pPr>
        <w:rPr>
          <w:rFonts w:ascii="Calibri"/>
          <w:sz w:val="20"/>
        </w:rPr>
      </w:pPr>
      <w:r>
        <w:br w:type="column"/>
      </w:r>
    </w:p>
    <w:p w:rsidR="00DD1B90" w:rsidRDefault="00F727E3">
      <w:pPr>
        <w:spacing w:before="131"/>
        <w:ind w:left="180" w:right="2284"/>
        <w:jc w:val="center"/>
        <w:rPr>
          <w:rFonts w:ascii="Calibri"/>
          <w:sz w:val="20"/>
        </w:rPr>
      </w:pPr>
      <w:r>
        <w:pict>
          <v:rect id="docshape290" o:spid="_x0000_s1658" style="position:absolute;left:0;text-align:left;margin-left:454.2pt;margin-top:-46.55pt;width:5.5pt;height:5.5pt;z-index:15778816;mso-position-horizontal-relative:page" fillcolor="#b5c3dc" stroked="f">
            <w10:wrap anchorx="page"/>
          </v:rect>
        </w:pict>
      </w:r>
      <w:r w:rsidR="00D5179D">
        <w:rPr>
          <w:rFonts w:ascii="Calibri"/>
          <w:spacing w:val="-2"/>
          <w:sz w:val="20"/>
        </w:rPr>
        <w:t>Administration</w:t>
      </w:r>
      <w:r w:rsidR="00D5179D">
        <w:rPr>
          <w:rFonts w:ascii="Calibri"/>
          <w:spacing w:val="11"/>
          <w:sz w:val="20"/>
        </w:rPr>
        <w:t xml:space="preserve"> </w:t>
      </w:r>
      <w:r w:rsidR="00D5179D">
        <w:rPr>
          <w:rFonts w:ascii="Calibri"/>
          <w:spacing w:val="-2"/>
          <w:sz w:val="20"/>
        </w:rPr>
        <w:t>Compensation</w:t>
      </w:r>
    </w:p>
    <w:p w:rsidR="00DD1B90" w:rsidRDefault="00D5179D">
      <w:pPr>
        <w:spacing w:before="1"/>
        <w:ind w:left="180" w:right="1031"/>
        <w:jc w:val="center"/>
        <w:rPr>
          <w:rFonts w:ascii="Calibri"/>
          <w:sz w:val="20"/>
        </w:rPr>
      </w:pPr>
      <w:r>
        <w:rPr>
          <w:rFonts w:ascii="Calibri"/>
          <w:sz w:val="20"/>
        </w:rPr>
        <w:t>to</w:t>
      </w:r>
      <w:r>
        <w:rPr>
          <w:rFonts w:ascii="Calibri"/>
          <w:spacing w:val="-4"/>
          <w:sz w:val="20"/>
        </w:rPr>
        <w:t xml:space="preserve"> </w:t>
      </w:r>
      <w:r>
        <w:rPr>
          <w:rFonts w:ascii="Calibri"/>
          <w:spacing w:val="-2"/>
          <w:sz w:val="20"/>
        </w:rPr>
        <w:t>family</w:t>
      </w:r>
    </w:p>
    <w:p w:rsidR="00DD1B90" w:rsidRDefault="00DD1B90">
      <w:pPr>
        <w:jc w:val="center"/>
        <w:rPr>
          <w:rFonts w:ascii="Calibri"/>
          <w:sz w:val="20"/>
        </w:rPr>
        <w:sectPr w:rsidR="00DD1B90">
          <w:type w:val="continuous"/>
          <w:pgSz w:w="11900" w:h="16840"/>
          <w:pgMar w:top="1800" w:right="880" w:bottom="280" w:left="980" w:header="856" w:footer="1088" w:gutter="0"/>
          <w:cols w:num="4" w:space="720" w:equalWidth="0">
            <w:col w:w="2770" w:space="40"/>
            <w:col w:w="1084" w:space="39"/>
            <w:col w:w="1169" w:space="39"/>
            <w:col w:w="4899"/>
          </w:cols>
        </w:sectPr>
      </w:pPr>
    </w:p>
    <w:p w:rsidR="00DD1B90" w:rsidRDefault="00DD1B90">
      <w:pPr>
        <w:pStyle w:val="BodyText"/>
        <w:spacing w:before="3"/>
        <w:rPr>
          <w:rFonts w:ascii="Calibri"/>
          <w:sz w:val="15"/>
        </w:rPr>
      </w:pPr>
    </w:p>
    <w:p w:rsidR="00DD1B90" w:rsidRDefault="00D5179D">
      <w:pPr>
        <w:spacing w:before="95"/>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4"/>
        <w:rPr>
          <w:sz w:val="11"/>
        </w:rPr>
      </w:pPr>
      <w:r>
        <w:pict>
          <v:shape id="docshape291" o:spid="_x0000_s1657" type="#_x0000_t202" style="position:absolute;margin-left:92.4pt;margin-top:8.25pt;width:410.55pt;height:23.65pt;z-index:-15681024;mso-wrap-distance-left:0;mso-wrap-distance-right:0;mso-position-horizontal-relative:page" fillcolor="#e1e1e1" strokecolor="#931537" strokeweight=".96pt">
            <v:textbox inset="0,0,0,0">
              <w:txbxContent>
                <w:p w:rsidR="00D5179D" w:rsidRDefault="00D5179D">
                  <w:pPr>
                    <w:pStyle w:val="BodyText"/>
                    <w:spacing w:before="100"/>
                    <w:ind w:left="127"/>
                    <w:rPr>
                      <w:color w:val="000000"/>
                    </w:rPr>
                  </w:pPr>
                  <w:r>
                    <w:rPr>
                      <w:color w:val="000000"/>
                    </w:rPr>
                    <w:t>Cost</w:t>
                  </w:r>
                  <w:r>
                    <w:rPr>
                      <w:color w:val="000000"/>
                      <w:spacing w:val="-5"/>
                    </w:rPr>
                    <w:t xml:space="preserve"> </w:t>
                  </w:r>
                  <w:r>
                    <w:rPr>
                      <w:color w:val="000000"/>
                    </w:rPr>
                    <w:t>data</w:t>
                  </w:r>
                  <w:r>
                    <w:rPr>
                      <w:color w:val="000000"/>
                      <w:spacing w:val="-3"/>
                    </w:rPr>
                    <w:t xml:space="preserve"> </w:t>
                  </w:r>
                  <w:r>
                    <w:rPr>
                      <w:color w:val="000000"/>
                    </w:rPr>
                    <w:t>was</w:t>
                  </w:r>
                  <w:r>
                    <w:rPr>
                      <w:color w:val="000000"/>
                      <w:spacing w:val="-3"/>
                    </w:rPr>
                    <w:t xml:space="preserve"> </w:t>
                  </w:r>
                  <w:r>
                    <w:rPr>
                      <w:color w:val="000000"/>
                    </w:rPr>
                    <w:t>sourced</w:t>
                  </w:r>
                  <w:r>
                    <w:rPr>
                      <w:color w:val="000000"/>
                      <w:spacing w:val="-6"/>
                    </w:rPr>
                    <w:t xml:space="preserve"> </w:t>
                  </w:r>
                  <w:r>
                    <w:rPr>
                      <w:color w:val="000000"/>
                    </w:rPr>
                    <w:t>from</w:t>
                  </w:r>
                  <w:r>
                    <w:rPr>
                      <w:color w:val="000000"/>
                      <w:spacing w:val="-5"/>
                    </w:rPr>
                    <w:t xml:space="preserve"> </w:t>
                  </w:r>
                  <w:r>
                    <w:rPr>
                      <w:color w:val="000000"/>
                    </w:rPr>
                    <w:t>the</w:t>
                  </w:r>
                  <w:r>
                    <w:rPr>
                      <w:color w:val="000000"/>
                      <w:spacing w:val="-5"/>
                    </w:rPr>
                    <w:t xml:space="preserve"> </w:t>
                  </w:r>
                  <w:r>
                    <w:rPr>
                      <w:color w:val="000000"/>
                    </w:rPr>
                    <w:t>Transport</w:t>
                  </w:r>
                  <w:r>
                    <w:rPr>
                      <w:color w:val="000000"/>
                      <w:spacing w:val="-5"/>
                    </w:rPr>
                    <w:t xml:space="preserve"> </w:t>
                  </w:r>
                  <w:r>
                    <w:rPr>
                      <w:color w:val="000000"/>
                    </w:rPr>
                    <w:t>Accident</w:t>
                  </w:r>
                  <w:r>
                    <w:rPr>
                      <w:color w:val="000000"/>
                      <w:spacing w:val="-2"/>
                    </w:rPr>
                    <w:t xml:space="preserve"> </w:t>
                  </w:r>
                  <w:r>
                    <w:rPr>
                      <w:color w:val="000000"/>
                    </w:rPr>
                    <w:t>Commission</w:t>
                  </w:r>
                  <w:r>
                    <w:rPr>
                      <w:color w:val="000000"/>
                      <w:spacing w:val="-3"/>
                    </w:rPr>
                    <w:t xml:space="preserve"> </w:t>
                  </w:r>
                  <w:r>
                    <w:rPr>
                      <w:color w:val="000000"/>
                      <w:spacing w:val="-2"/>
                    </w:rPr>
                    <w:t>Victoria.</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0"/>
          <w:tab w:val="left" w:pos="1572"/>
        </w:tabs>
        <w:ind w:hanging="1134"/>
      </w:pPr>
      <w:bookmarkStart w:id="23" w:name="_TOC_250043"/>
      <w:r>
        <w:rPr>
          <w:color w:val="931537"/>
        </w:rPr>
        <w:t>APPLICATION</w:t>
      </w:r>
      <w:r>
        <w:rPr>
          <w:color w:val="931537"/>
          <w:spacing w:val="-11"/>
        </w:rPr>
        <w:t xml:space="preserve"> </w:t>
      </w:r>
      <w:r>
        <w:rPr>
          <w:color w:val="931537"/>
        </w:rPr>
        <w:t>OF</w:t>
      </w:r>
      <w:r>
        <w:rPr>
          <w:color w:val="931537"/>
          <w:spacing w:val="-11"/>
        </w:rPr>
        <w:t xml:space="preserve"> </w:t>
      </w:r>
      <w:r>
        <w:rPr>
          <w:color w:val="931537"/>
        </w:rPr>
        <w:t>COST</w:t>
      </w:r>
      <w:r>
        <w:rPr>
          <w:color w:val="931537"/>
          <w:spacing w:val="-11"/>
        </w:rPr>
        <w:t xml:space="preserve"> </w:t>
      </w:r>
      <w:bookmarkEnd w:id="23"/>
      <w:r>
        <w:rPr>
          <w:color w:val="931537"/>
          <w:spacing w:val="-4"/>
        </w:rPr>
        <w:t>DATA</w:t>
      </w:r>
    </w:p>
    <w:p w:rsidR="00DD1B90" w:rsidRDefault="00D5179D">
      <w:pPr>
        <w:pStyle w:val="Heading4"/>
        <w:spacing w:before="238"/>
        <w:ind w:left="438"/>
        <w:jc w:val="both"/>
      </w:pPr>
      <w:r>
        <w:rPr>
          <w:color w:val="931537"/>
        </w:rPr>
        <w:t>Calculation</w:t>
      </w:r>
      <w:r>
        <w:rPr>
          <w:color w:val="931537"/>
          <w:spacing w:val="-5"/>
        </w:rPr>
        <w:t xml:space="preserve"> </w:t>
      </w:r>
      <w:r>
        <w:rPr>
          <w:color w:val="931537"/>
        </w:rPr>
        <w:t>of</w:t>
      </w:r>
      <w:r>
        <w:rPr>
          <w:color w:val="931537"/>
          <w:spacing w:val="-5"/>
        </w:rPr>
        <w:t xml:space="preserve"> </w:t>
      </w:r>
      <w:r>
        <w:rPr>
          <w:color w:val="931537"/>
        </w:rPr>
        <w:t>mean</w:t>
      </w:r>
      <w:r>
        <w:rPr>
          <w:color w:val="931537"/>
          <w:spacing w:val="-4"/>
        </w:rPr>
        <w:t xml:space="preserve"> </w:t>
      </w:r>
      <w:r>
        <w:rPr>
          <w:color w:val="931537"/>
        </w:rPr>
        <w:t>per</w:t>
      </w:r>
      <w:r>
        <w:rPr>
          <w:color w:val="931537"/>
          <w:spacing w:val="-3"/>
        </w:rPr>
        <w:t xml:space="preserve"> </w:t>
      </w:r>
      <w:r>
        <w:rPr>
          <w:color w:val="931537"/>
        </w:rPr>
        <w:t>patient</w:t>
      </w:r>
      <w:r>
        <w:rPr>
          <w:color w:val="931537"/>
          <w:spacing w:val="-5"/>
        </w:rPr>
        <w:t xml:space="preserve"> </w:t>
      </w:r>
      <w:r>
        <w:rPr>
          <w:color w:val="931537"/>
          <w:spacing w:val="-2"/>
        </w:rPr>
        <w:t>costs</w:t>
      </w:r>
    </w:p>
    <w:p w:rsidR="00DD1B90" w:rsidRDefault="00D5179D">
      <w:pPr>
        <w:pStyle w:val="BodyText"/>
        <w:spacing w:before="124"/>
        <w:ind w:left="438" w:right="526"/>
        <w:jc w:val="both"/>
      </w:pPr>
      <w:r>
        <w:t>The</w:t>
      </w:r>
      <w:r>
        <w:rPr>
          <w:spacing w:val="-4"/>
        </w:rPr>
        <w:t xml:space="preserve"> </w:t>
      </w:r>
      <w:r>
        <w:t>TAC</w:t>
      </w:r>
      <w:r>
        <w:rPr>
          <w:spacing w:val="-2"/>
        </w:rPr>
        <w:t xml:space="preserve"> </w:t>
      </w:r>
      <w:r>
        <w:t>data</w:t>
      </w:r>
      <w:r>
        <w:rPr>
          <w:spacing w:val="-1"/>
        </w:rPr>
        <w:t xml:space="preserve"> </w:t>
      </w:r>
      <w:r>
        <w:t>were</w:t>
      </w:r>
      <w:r>
        <w:rPr>
          <w:spacing w:val="-1"/>
        </w:rPr>
        <w:t xml:space="preserve"> </w:t>
      </w:r>
      <w:r>
        <w:t>‘claims’</w:t>
      </w:r>
      <w:r>
        <w:rPr>
          <w:spacing w:val="-2"/>
        </w:rPr>
        <w:t xml:space="preserve"> </w:t>
      </w:r>
      <w:r>
        <w:t>data</w:t>
      </w:r>
      <w:r>
        <w:rPr>
          <w:spacing w:val="-4"/>
        </w:rPr>
        <w:t xml:space="preserve"> </w:t>
      </w:r>
      <w:r>
        <w:t>not patient data.</w:t>
      </w:r>
      <w:r>
        <w:rPr>
          <w:spacing w:val="-3"/>
        </w:rPr>
        <w:t xml:space="preserve"> </w:t>
      </w:r>
      <w:r>
        <w:t>Therefore</w:t>
      </w:r>
      <w:r>
        <w:rPr>
          <w:spacing w:val="-4"/>
        </w:rPr>
        <w:t xml:space="preserve"> </w:t>
      </w:r>
      <w:r>
        <w:t>the</w:t>
      </w:r>
      <w:r>
        <w:rPr>
          <w:spacing w:val="-1"/>
        </w:rPr>
        <w:t xml:space="preserve"> </w:t>
      </w:r>
      <w:r>
        <w:t>approach</w:t>
      </w:r>
      <w:r>
        <w:rPr>
          <w:spacing w:val="-4"/>
        </w:rPr>
        <w:t xml:space="preserve"> </w:t>
      </w:r>
      <w:r>
        <w:t>to</w:t>
      </w:r>
      <w:r>
        <w:rPr>
          <w:spacing w:val="-1"/>
        </w:rPr>
        <w:t xml:space="preserve"> </w:t>
      </w:r>
      <w:r>
        <w:t>estimating</w:t>
      </w:r>
      <w:r>
        <w:rPr>
          <w:spacing w:val="-1"/>
        </w:rPr>
        <w:t xml:space="preserve"> </w:t>
      </w:r>
      <w:r>
        <w:t>costs over time per patient was as follows.</w:t>
      </w:r>
    </w:p>
    <w:p w:rsidR="00DD1B90" w:rsidRDefault="00D5179D">
      <w:pPr>
        <w:pStyle w:val="ListParagraph"/>
        <w:numPr>
          <w:ilvl w:val="0"/>
          <w:numId w:val="19"/>
        </w:numPr>
        <w:tabs>
          <w:tab w:val="left" w:pos="1005"/>
        </w:tabs>
        <w:spacing w:before="121"/>
        <w:ind w:right="531"/>
        <w:jc w:val="both"/>
        <w:rPr>
          <w:rFonts w:ascii="Wingdings" w:hAnsi="Wingdings"/>
          <w:color w:val="931537"/>
        </w:rPr>
      </w:pPr>
      <w:r>
        <w:t>A category ‘time since injury category’ was developed based on the year of injury and the year of payment.</w:t>
      </w:r>
    </w:p>
    <w:p w:rsidR="00DD1B90" w:rsidRDefault="00D5179D">
      <w:pPr>
        <w:pStyle w:val="ListParagraph"/>
        <w:numPr>
          <w:ilvl w:val="0"/>
          <w:numId w:val="19"/>
        </w:numPr>
        <w:tabs>
          <w:tab w:val="left" w:pos="1005"/>
        </w:tabs>
        <w:spacing w:before="118"/>
        <w:ind w:right="525"/>
        <w:jc w:val="both"/>
        <w:rPr>
          <w:rFonts w:ascii="Wingdings" w:hAnsi="Wingdings"/>
          <w:color w:val="931537"/>
        </w:rPr>
      </w:pPr>
      <w:r>
        <w:t>Claims in the ‘greater than six year post injury’ category were ignored because the sample was small.</w:t>
      </w:r>
    </w:p>
    <w:p w:rsidR="00DD1B90" w:rsidRDefault="00D5179D">
      <w:pPr>
        <w:pStyle w:val="ListParagraph"/>
        <w:numPr>
          <w:ilvl w:val="0"/>
          <w:numId w:val="19"/>
        </w:numPr>
        <w:tabs>
          <w:tab w:val="left" w:pos="1005"/>
        </w:tabs>
        <w:spacing w:before="120"/>
        <w:ind w:right="523"/>
        <w:jc w:val="both"/>
        <w:rPr>
          <w:rFonts w:ascii="Wingdings" w:hAnsi="Wingdings"/>
          <w:color w:val="931537"/>
        </w:rPr>
      </w:pPr>
      <w:r>
        <w:t>The mean annual cost per patient (for each cost category and time post injury) was calculated by dividing the sum of claims by the number of ‘eligible’ patients (patients with TBI/SCI who were on TAC books). The number of ‘eligible patients’ was assumed to</w:t>
      </w:r>
      <w:r>
        <w:rPr>
          <w:spacing w:val="-1"/>
        </w:rPr>
        <w:t xml:space="preserve"> </w:t>
      </w:r>
      <w:r>
        <w:t>be</w:t>
      </w:r>
      <w:r>
        <w:rPr>
          <w:spacing w:val="-1"/>
        </w:rPr>
        <w:t xml:space="preserve"> </w:t>
      </w:r>
      <w:r>
        <w:t>equal</w:t>
      </w:r>
      <w:r>
        <w:rPr>
          <w:spacing w:val="-2"/>
        </w:rPr>
        <w:t xml:space="preserve"> </w:t>
      </w:r>
      <w:r>
        <w:t>to</w:t>
      </w:r>
      <w:r>
        <w:rPr>
          <w:spacing w:val="-4"/>
        </w:rPr>
        <w:t xml:space="preserve"> </w:t>
      </w:r>
      <w:r>
        <w:t>the</w:t>
      </w:r>
      <w:r>
        <w:rPr>
          <w:spacing w:val="-1"/>
        </w:rPr>
        <w:t xml:space="preserve"> </w:t>
      </w:r>
      <w:r>
        <w:t>sum of</w:t>
      </w:r>
      <w:r>
        <w:rPr>
          <w:spacing w:val="-3"/>
        </w:rPr>
        <w:t xml:space="preserve"> </w:t>
      </w:r>
      <w:r>
        <w:t>all</w:t>
      </w:r>
      <w:r>
        <w:rPr>
          <w:spacing w:val="-2"/>
        </w:rPr>
        <w:t xml:space="preserve"> </w:t>
      </w:r>
      <w:r>
        <w:t>patients</w:t>
      </w:r>
      <w:r>
        <w:rPr>
          <w:spacing w:val="-1"/>
        </w:rPr>
        <w:t xml:space="preserve"> </w:t>
      </w:r>
      <w:r>
        <w:t>in</w:t>
      </w:r>
      <w:r>
        <w:rPr>
          <w:spacing w:val="-1"/>
        </w:rPr>
        <w:t xml:space="preserve"> </w:t>
      </w:r>
      <w:r>
        <w:t>‘year 1’</w:t>
      </w:r>
      <w:r>
        <w:rPr>
          <w:spacing w:val="-2"/>
        </w:rPr>
        <w:t xml:space="preserve"> </w:t>
      </w:r>
      <w:r>
        <w:t>(year of injury) over the</w:t>
      </w:r>
      <w:r>
        <w:rPr>
          <w:spacing w:val="-4"/>
        </w:rPr>
        <w:t xml:space="preserve"> </w:t>
      </w:r>
      <w:r>
        <w:t>cost data</w:t>
      </w:r>
      <w:r>
        <w:rPr>
          <w:spacing w:val="-4"/>
        </w:rPr>
        <w:t xml:space="preserve"> </w:t>
      </w:r>
      <w:r>
        <w:t>period (a proxy for all new cases entering the TAC compensation eligibility system).</w:t>
      </w:r>
    </w:p>
    <w:p w:rsidR="00DD1B90" w:rsidRDefault="00DD1B90">
      <w:pPr>
        <w:pStyle w:val="BodyText"/>
        <w:spacing w:before="7"/>
        <w:rPr>
          <w:sz w:val="20"/>
        </w:rPr>
      </w:pPr>
    </w:p>
    <w:p w:rsidR="00DD1B90" w:rsidRDefault="00D5179D">
      <w:pPr>
        <w:pStyle w:val="Heading4"/>
        <w:spacing w:before="1"/>
        <w:ind w:left="438"/>
        <w:jc w:val="both"/>
      </w:pPr>
      <w:r>
        <w:rPr>
          <w:color w:val="931537"/>
        </w:rPr>
        <w:t>Costs</w:t>
      </w:r>
      <w:r>
        <w:rPr>
          <w:color w:val="931537"/>
          <w:spacing w:val="-4"/>
        </w:rPr>
        <w:t xml:space="preserve"> </w:t>
      </w:r>
      <w:r>
        <w:rPr>
          <w:color w:val="931537"/>
        </w:rPr>
        <w:t>applied</w:t>
      </w:r>
      <w:r>
        <w:rPr>
          <w:color w:val="931537"/>
          <w:spacing w:val="-4"/>
        </w:rPr>
        <w:t xml:space="preserve"> </w:t>
      </w:r>
      <w:r>
        <w:rPr>
          <w:color w:val="931537"/>
        </w:rPr>
        <w:t>over</w:t>
      </w:r>
      <w:r>
        <w:rPr>
          <w:color w:val="931537"/>
          <w:spacing w:val="-5"/>
        </w:rPr>
        <w:t xml:space="preserve"> </w:t>
      </w:r>
      <w:r>
        <w:rPr>
          <w:color w:val="931537"/>
          <w:spacing w:val="-4"/>
        </w:rPr>
        <w:t>time</w:t>
      </w:r>
    </w:p>
    <w:p w:rsidR="00DD1B90" w:rsidRDefault="00DD1B90">
      <w:pPr>
        <w:pStyle w:val="BodyText"/>
        <w:spacing w:before="2"/>
        <w:rPr>
          <w:b/>
          <w:sz w:val="21"/>
        </w:rPr>
      </w:pPr>
    </w:p>
    <w:p w:rsidR="00DD1B90" w:rsidRDefault="00D5179D">
      <w:pPr>
        <w:pStyle w:val="BodyText"/>
        <w:ind w:left="438" w:right="522"/>
        <w:jc w:val="both"/>
      </w:pPr>
      <w:r>
        <w:t>Cost trends over time (years post injury) were very pronounced. For example, for severe TBI and quadriplegia, mean TAC healthcare costs decreased over time in the first six years post injury (from $112,641 and $87,755 respectively in the first year to $7,024 and $14,122</w:t>
      </w:r>
      <w:r>
        <w:rPr>
          <w:spacing w:val="40"/>
        </w:rPr>
        <w:t xml:space="preserve"> </w:t>
      </w:r>
      <w:r>
        <w:t>by year 6). In contrast, long term care costs increased over the same time period and then stabilised (Figure 4.2, Figure 4.3). To capture these trends in the cost model, costs were calculated and applied based on years post injury from year 1-6.</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Heading4"/>
        <w:spacing w:before="94"/>
        <w:ind w:right="569"/>
        <w:jc w:val="center"/>
      </w:pPr>
      <w:r>
        <w:rPr>
          <w:smallCaps/>
          <w:color w:val="931537"/>
        </w:rPr>
        <w:t>Figure</w:t>
      </w:r>
      <w:r>
        <w:rPr>
          <w:smallCaps/>
          <w:color w:val="931537"/>
          <w:spacing w:val="-15"/>
        </w:rPr>
        <w:t xml:space="preserve"> </w:t>
      </w:r>
      <w:r>
        <w:rPr>
          <w:smallCaps/>
          <w:color w:val="931537"/>
        </w:rPr>
        <w:t>4.2:</w:t>
      </w:r>
      <w:r>
        <w:rPr>
          <w:smallCaps/>
          <w:color w:val="931537"/>
          <w:spacing w:val="-12"/>
        </w:rPr>
        <w:t xml:space="preserve"> </w:t>
      </w:r>
      <w:r>
        <w:rPr>
          <w:smallCaps/>
          <w:color w:val="931537"/>
        </w:rPr>
        <w:t>Mean</w:t>
      </w:r>
      <w:r>
        <w:rPr>
          <w:smallCaps/>
          <w:color w:val="931537"/>
          <w:spacing w:val="-9"/>
        </w:rPr>
        <w:t xml:space="preserve"> </w:t>
      </w:r>
      <w:r>
        <w:rPr>
          <w:smallCaps/>
          <w:color w:val="931537"/>
        </w:rPr>
        <w:t>annual</w:t>
      </w:r>
      <w:r>
        <w:rPr>
          <w:smallCaps/>
          <w:color w:val="931537"/>
          <w:spacing w:val="-7"/>
        </w:rPr>
        <w:t xml:space="preserve"> </w:t>
      </w:r>
      <w:r>
        <w:rPr>
          <w:smallCaps/>
          <w:color w:val="931537"/>
        </w:rPr>
        <w:t>cost</w:t>
      </w:r>
      <w:r>
        <w:rPr>
          <w:smallCaps/>
          <w:color w:val="931537"/>
          <w:spacing w:val="-6"/>
        </w:rPr>
        <w:t xml:space="preserve"> </w:t>
      </w:r>
      <w:r>
        <w:rPr>
          <w:smallCaps/>
          <w:color w:val="931537"/>
        </w:rPr>
        <w:t>over</w:t>
      </w:r>
      <w:r>
        <w:rPr>
          <w:smallCaps/>
          <w:color w:val="931537"/>
          <w:spacing w:val="-7"/>
        </w:rPr>
        <w:t xml:space="preserve"> </w:t>
      </w:r>
      <w:r>
        <w:rPr>
          <w:smallCaps/>
          <w:color w:val="931537"/>
        </w:rPr>
        <w:t>time</w:t>
      </w:r>
      <w:r>
        <w:rPr>
          <w:smallCaps/>
          <w:color w:val="931537"/>
          <w:spacing w:val="-6"/>
        </w:rPr>
        <w:t xml:space="preserve"> </w:t>
      </w:r>
      <w:r>
        <w:rPr>
          <w:smallCaps/>
          <w:color w:val="931537"/>
        </w:rPr>
        <w:t>by</w:t>
      </w:r>
      <w:r>
        <w:rPr>
          <w:smallCaps/>
          <w:color w:val="931537"/>
          <w:spacing w:val="-6"/>
        </w:rPr>
        <w:t xml:space="preserve"> </w:t>
      </w:r>
      <w:r>
        <w:rPr>
          <w:smallCaps/>
          <w:color w:val="931537"/>
        </w:rPr>
        <w:t>cost</w:t>
      </w:r>
      <w:r>
        <w:rPr>
          <w:smallCaps/>
          <w:color w:val="931537"/>
          <w:spacing w:val="-6"/>
        </w:rPr>
        <w:t xml:space="preserve"> </w:t>
      </w:r>
      <w:r>
        <w:rPr>
          <w:smallCaps/>
          <w:color w:val="931537"/>
        </w:rPr>
        <w:t>type,</w:t>
      </w:r>
      <w:r>
        <w:rPr>
          <w:smallCaps/>
          <w:color w:val="931537"/>
          <w:spacing w:val="-13"/>
        </w:rPr>
        <w:t xml:space="preserve"> </w:t>
      </w:r>
      <w:r>
        <w:rPr>
          <w:smallCaps/>
          <w:color w:val="931537"/>
        </w:rPr>
        <w:t>severe</w:t>
      </w:r>
      <w:r>
        <w:rPr>
          <w:smallCaps/>
          <w:color w:val="931537"/>
          <w:spacing w:val="-6"/>
        </w:rPr>
        <w:t xml:space="preserve"> </w:t>
      </w:r>
      <w:r>
        <w:rPr>
          <w:smallCaps/>
          <w:color w:val="931537"/>
        </w:rPr>
        <w:t>TBI</w:t>
      </w:r>
      <w:r>
        <w:rPr>
          <w:smallCaps/>
          <w:color w:val="931537"/>
          <w:spacing w:val="-12"/>
        </w:rPr>
        <w:t xml:space="preserve"> </w:t>
      </w:r>
      <w:r>
        <w:rPr>
          <w:smallCaps/>
          <w:color w:val="931537"/>
          <w:spacing w:val="-5"/>
        </w:rPr>
        <w:t>($)</w:t>
      </w:r>
    </w:p>
    <w:p w:rsidR="00DD1B90" w:rsidRDefault="00DD1B90">
      <w:pPr>
        <w:pStyle w:val="BodyText"/>
        <w:spacing w:before="8"/>
        <w:rPr>
          <w:b/>
          <w:sz w:val="23"/>
        </w:rPr>
      </w:pPr>
    </w:p>
    <w:p w:rsidR="00DD1B90" w:rsidRDefault="00F727E3">
      <w:pPr>
        <w:spacing w:before="59"/>
        <w:ind w:left="1592"/>
        <w:rPr>
          <w:rFonts w:ascii="Calibri"/>
          <w:sz w:val="20"/>
        </w:rPr>
      </w:pPr>
      <w:r>
        <w:pict>
          <v:group id="docshapegroup292" o:spid="_x0000_s1652" style="position:absolute;left:0;text-align:left;margin-left:167.65pt;margin-top:9.4pt;width:196pt;height:154.7pt;z-index:15779328;mso-position-horizontal-relative:page" coordorigin="3353,188" coordsize="3920,3094">
            <v:shape id="docshape293" o:spid="_x0000_s1656" style="position:absolute;left:3352;top:187;width:3920;height:3094" coordorigin="3353,188" coordsize="3920,3094" path="m7272,3219r-7,l7265,3212r-3843,l3422,2722r3843,l7265,2708r-3843,l3422,2218r3843,l7265,2204r-3843,l3422,1714r3843,l7265,1700r-3843,l3422,1210r3843,l7265,1196r-3843,l3422,706r3843,l7265,692r-3843,l3422,202r3843,l7265,188r-3850,l3353,188r,14l3408,202r,490l3353,692r,14l3408,706r,490l3353,1196r,14l3408,1210r,490l3353,1700r,14l3408,1714r,490l3353,2204r,14l3408,2218r,490l3353,2708r,14l3408,2722r,490l3353,3212r,14l3408,3226r,55l3422,3281r,-55l4049,3226r,55l4063,3281r,-55l4692,3226r,55l4706,3281r,-55l5333,3226r,55l5347,3281r,-55l5973,3226r,55l5988,3281r,-55l6617,3226r,55l6631,3281r,-55l7257,3226r,55l7272,3281r,-62xe" fillcolor="#858585" stroked="f">
              <v:path arrowok="t"/>
            </v:shape>
            <v:shape id="docshape294" o:spid="_x0000_s1655" style="position:absolute;left:3712;top:3029;width:3255;height:171" coordorigin="3713,3029" coordsize="3255,171" o:spt="100" adj="0,,0" path="m4377,3029r-4,l4151,3072r-431,84l3713,3168r4,24l3729,3199r653,-127l5837,3072r-816,-38l4377,3029xm5837,3072r-1455,l4382,3072r639,5l6945,3161r12,l6967,3151r,-24l6957,3118r-12,l5837,3072xm4382,3072r-5,l4382,3072r,xe" fillcolor="#497dba" stroked="f">
              <v:stroke joinstyle="round"/>
              <v:formulas/>
              <v:path arrowok="t" o:connecttype="segments"/>
            </v:shape>
            <v:shape id="docshape295" o:spid="_x0000_s1654" style="position:absolute;left:3712;top:360;width:3255;height:2705" coordorigin="3713,360" coordsize="3255,2705" o:spt="100" adj="0,,0" path="m3737,360r-12,5l3715,372r-2,12l3717,396r641,1088l5001,2801r3,5l5009,2811r7,2l5657,2996r2,l6943,3065r12,l6967,3056r,-24l6957,3022r-12,l5661,2952r5,l5068,2782r-28,l5025,2770r9,l4397,1460,3756,372r-7,-9l3737,360xm5025,2770r15,12l5035,2773r-10,-3xm5035,2773r5,9l5068,2782r-33,-9xm5034,2770r-9,l5035,2773r-1,-3xe" fillcolor="#bd4a47" stroked="f">
              <v:stroke joinstyle="round"/>
              <v:formulas/>
              <v:path arrowok="t" o:connecttype="segments"/>
            </v:shape>
            <v:shape id="docshape296" o:spid="_x0000_s1653" style="position:absolute;left:3712;top:2654;width:3255;height:552" coordorigin="3713,2655" coordsize="3255,552" o:spt="100" adj="0,,0" path="m6305,2655r-646,9l5016,2736r-643,152l4370,2888r-2,2l3727,3163r-10,5l3713,3180r4,12l3722,3202r12,5l3746,3202r641,-274l4392,2928r633,-148l5664,2708r641,-10l6967,2698r,-24l6957,2664r-12,l6305,2655xm4392,2928r-5,l4382,2931r10,-3xm6967,2698r-662,l6945,2708r12,l6967,2698xe" fillcolor="#97b853" stroked="f">
              <v:stroke joinstyle="round"/>
              <v:formulas/>
              <v:path arrowok="t" o:connecttype="segments"/>
            </v:shape>
            <w10:wrap anchorx="page"/>
          </v:group>
        </w:pict>
      </w:r>
      <w:r w:rsidR="00D5179D">
        <w:rPr>
          <w:rFonts w:ascii="Calibri"/>
          <w:spacing w:val="-2"/>
          <w:sz w:val="20"/>
        </w:rPr>
        <w:t>120,000</w:t>
      </w:r>
    </w:p>
    <w:p w:rsidR="00DD1B90" w:rsidRDefault="00DD1B90">
      <w:pPr>
        <w:pStyle w:val="BodyText"/>
        <w:spacing w:before="6"/>
        <w:rPr>
          <w:rFonts w:ascii="Calibri"/>
          <w:sz w:val="16"/>
        </w:rPr>
      </w:pPr>
    </w:p>
    <w:p w:rsidR="00DD1B90" w:rsidRDefault="00D5179D">
      <w:pPr>
        <w:spacing w:before="59"/>
        <w:ind w:left="1592"/>
        <w:rPr>
          <w:rFonts w:ascii="Calibri"/>
          <w:sz w:val="20"/>
        </w:rPr>
      </w:pPr>
      <w:r>
        <w:rPr>
          <w:rFonts w:ascii="Calibri"/>
          <w:spacing w:val="-2"/>
          <w:sz w:val="20"/>
        </w:rPr>
        <w:t>100,000</w:t>
      </w:r>
    </w:p>
    <w:p w:rsidR="00DD1B90" w:rsidRDefault="00DD1B90">
      <w:pPr>
        <w:pStyle w:val="BodyText"/>
        <w:spacing w:before="5"/>
        <w:rPr>
          <w:rFonts w:ascii="Calibri"/>
          <w:sz w:val="16"/>
        </w:rPr>
      </w:pPr>
    </w:p>
    <w:p w:rsidR="00DD1B90" w:rsidRDefault="00DD1B90">
      <w:pPr>
        <w:rPr>
          <w:rFonts w:ascii="Calibri"/>
          <w:sz w:val="16"/>
        </w:rPr>
        <w:sectPr w:rsidR="00DD1B90">
          <w:pgSz w:w="11900" w:h="16840"/>
          <w:pgMar w:top="1120" w:right="880" w:bottom="1280" w:left="980" w:header="856" w:footer="1088" w:gutter="0"/>
          <w:cols w:space="720"/>
        </w:sectPr>
      </w:pPr>
    </w:p>
    <w:p w:rsidR="00DD1B90" w:rsidRDefault="00D5179D">
      <w:pPr>
        <w:spacing w:before="60"/>
        <w:ind w:right="38"/>
        <w:jc w:val="right"/>
        <w:rPr>
          <w:rFonts w:ascii="Calibri"/>
          <w:sz w:val="20"/>
        </w:rPr>
      </w:pPr>
      <w:r>
        <w:rPr>
          <w:rFonts w:ascii="Calibri"/>
          <w:spacing w:val="-2"/>
          <w:sz w:val="20"/>
        </w:rPr>
        <w:t>80,000</w:t>
      </w:r>
    </w:p>
    <w:p w:rsidR="00DD1B90" w:rsidRDefault="00DD1B90">
      <w:pPr>
        <w:pStyle w:val="BodyText"/>
        <w:spacing w:before="3"/>
        <w:rPr>
          <w:rFonts w:ascii="Calibri"/>
          <w:sz w:val="21"/>
        </w:rPr>
      </w:pPr>
    </w:p>
    <w:p w:rsidR="00DD1B90" w:rsidRDefault="00D5179D">
      <w:pPr>
        <w:ind w:right="38"/>
        <w:jc w:val="right"/>
        <w:rPr>
          <w:rFonts w:ascii="Calibri"/>
          <w:sz w:val="20"/>
        </w:rPr>
      </w:pPr>
      <w:r>
        <w:rPr>
          <w:rFonts w:ascii="Calibri"/>
          <w:spacing w:val="-2"/>
          <w:sz w:val="20"/>
        </w:rPr>
        <w:t>60,000</w:t>
      </w:r>
    </w:p>
    <w:p w:rsidR="00DD1B90" w:rsidRDefault="00DD1B90">
      <w:pPr>
        <w:pStyle w:val="BodyText"/>
        <w:spacing w:before="3"/>
        <w:rPr>
          <w:rFonts w:ascii="Calibri"/>
          <w:sz w:val="21"/>
        </w:rPr>
      </w:pPr>
    </w:p>
    <w:p w:rsidR="00DD1B90" w:rsidRDefault="00D5179D">
      <w:pPr>
        <w:spacing w:before="1"/>
        <w:ind w:right="38"/>
        <w:jc w:val="right"/>
        <w:rPr>
          <w:rFonts w:ascii="Calibri"/>
          <w:sz w:val="20"/>
        </w:rPr>
      </w:pPr>
      <w:r>
        <w:rPr>
          <w:rFonts w:ascii="Calibri"/>
          <w:spacing w:val="-2"/>
          <w:sz w:val="20"/>
        </w:rPr>
        <w:t>40,000</w:t>
      </w:r>
    </w:p>
    <w:p w:rsidR="00DD1B90" w:rsidRDefault="00DD1B90">
      <w:pPr>
        <w:pStyle w:val="BodyText"/>
        <w:spacing w:before="3"/>
        <w:rPr>
          <w:rFonts w:ascii="Calibri"/>
          <w:sz w:val="21"/>
        </w:rPr>
      </w:pPr>
    </w:p>
    <w:p w:rsidR="00DD1B90" w:rsidRDefault="00D5179D">
      <w:pPr>
        <w:ind w:right="38"/>
        <w:jc w:val="right"/>
        <w:rPr>
          <w:rFonts w:ascii="Calibri"/>
          <w:sz w:val="20"/>
        </w:rPr>
      </w:pPr>
      <w:r>
        <w:rPr>
          <w:rFonts w:ascii="Calibri"/>
          <w:spacing w:val="-2"/>
          <w:sz w:val="20"/>
        </w:rPr>
        <w:t>20,000</w:t>
      </w:r>
    </w:p>
    <w:p w:rsidR="00DD1B90" w:rsidRDefault="00D5179D">
      <w:pPr>
        <w:spacing w:before="9"/>
        <w:rPr>
          <w:rFonts w:ascii="Calibri"/>
          <w:sz w:val="21"/>
        </w:rPr>
      </w:pPr>
      <w:r>
        <w:br w:type="column"/>
      </w:r>
    </w:p>
    <w:p w:rsidR="00DD1B90" w:rsidRDefault="00D5179D">
      <w:pPr>
        <w:spacing w:before="1"/>
        <w:ind w:left="1693" w:right="1766"/>
        <w:rPr>
          <w:rFonts w:ascii="Calibri"/>
          <w:sz w:val="20"/>
        </w:rPr>
      </w:pPr>
      <w:r>
        <w:rPr>
          <w:rFonts w:ascii="Calibri"/>
          <w:sz w:val="20"/>
        </w:rPr>
        <w:t>Equipment</w:t>
      </w:r>
      <w:r>
        <w:rPr>
          <w:rFonts w:ascii="Calibri"/>
          <w:spacing w:val="-12"/>
          <w:sz w:val="20"/>
        </w:rPr>
        <w:t xml:space="preserve"> </w:t>
      </w:r>
      <w:r>
        <w:rPr>
          <w:rFonts w:ascii="Calibri"/>
          <w:sz w:val="20"/>
        </w:rPr>
        <w:t xml:space="preserve">and </w:t>
      </w:r>
      <w:r>
        <w:rPr>
          <w:rFonts w:ascii="Calibri"/>
          <w:spacing w:val="-2"/>
          <w:sz w:val="20"/>
        </w:rPr>
        <w:t>Modifications</w:t>
      </w:r>
    </w:p>
    <w:p w:rsidR="00DD1B90" w:rsidRDefault="00F727E3">
      <w:pPr>
        <w:spacing w:before="114" w:line="595" w:lineRule="auto"/>
        <w:ind w:left="1693" w:right="1661"/>
        <w:rPr>
          <w:rFonts w:ascii="Calibri"/>
          <w:sz w:val="20"/>
        </w:rPr>
      </w:pPr>
      <w:r>
        <w:pict>
          <v:shape id="docshape297" o:spid="_x0000_s1651" style="position:absolute;left:0;text-align:left;margin-left:378pt;margin-top:-18.7pt;width:21.15pt;height:1.95pt;z-index:15779840;mso-position-horizontal-relative:page" coordorigin="7560,-374" coordsize="423,39" path="m7972,-374r-393,l7569,-374r-9,9l7560,-345r9,9l7972,-336r10,-9l7982,-365r-10,-9xe" fillcolor="#497dba" stroked="f">
            <v:path arrowok="t"/>
            <w10:wrap anchorx="page"/>
          </v:shape>
        </w:pict>
      </w:r>
      <w:r>
        <w:pict>
          <v:shape id="docshape298" o:spid="_x0000_s1650" style="position:absolute;left:0;text-align:left;margin-left:378pt;margin-top:11.55pt;width:21.15pt;height:1.95pt;z-index:15780352;mso-position-horizontal-relative:page" coordorigin="7560,231" coordsize="423,39" path="m7972,231r-393,l7569,231r-9,9l7560,259r9,10l7972,269r10,-10l7982,240r-10,-9xe" fillcolor="#bd4a47" stroked="f">
            <v:path arrowok="t"/>
            <w10:wrap anchorx="page"/>
          </v:shape>
        </w:pict>
      </w:r>
      <w:r>
        <w:pict>
          <v:shape id="docshape299" o:spid="_x0000_s1649" style="position:absolute;left:0;text-align:left;margin-left:378pt;margin-top:41.65pt;width:21.15pt;height:1.95pt;z-index:15780864;mso-position-horizontal-relative:page" coordorigin="7560,833" coordsize="423,39" path="m7972,833r-393,l7569,833r-9,10l7560,862r9,9l7972,871r10,-9l7982,843r-10,-10xe" fillcolor="#97b853" stroked="f">
            <v:path arrowok="t"/>
            <w10:wrap anchorx="page"/>
          </v:shape>
        </w:pict>
      </w:r>
      <w:r w:rsidR="00D5179D">
        <w:rPr>
          <w:rFonts w:ascii="Calibri"/>
          <w:sz w:val="20"/>
        </w:rPr>
        <w:t>Healthcare</w:t>
      </w:r>
      <w:r w:rsidR="00D5179D">
        <w:rPr>
          <w:rFonts w:ascii="Calibri"/>
          <w:spacing w:val="-12"/>
          <w:sz w:val="20"/>
        </w:rPr>
        <w:t xml:space="preserve"> </w:t>
      </w:r>
      <w:r w:rsidR="00D5179D">
        <w:rPr>
          <w:rFonts w:ascii="Calibri"/>
          <w:sz w:val="20"/>
        </w:rPr>
        <w:t>costs Long term Care</w:t>
      </w:r>
    </w:p>
    <w:p w:rsidR="00DD1B90" w:rsidRDefault="00DD1B90">
      <w:pPr>
        <w:spacing w:line="595" w:lineRule="auto"/>
        <w:rPr>
          <w:rFonts w:ascii="Calibri"/>
          <w:sz w:val="20"/>
        </w:rPr>
        <w:sectPr w:rsidR="00DD1B90">
          <w:type w:val="continuous"/>
          <w:pgSz w:w="11900" w:h="16840"/>
          <w:pgMar w:top="1800" w:right="880" w:bottom="280" w:left="980" w:header="856" w:footer="1088" w:gutter="0"/>
          <w:cols w:num="2" w:space="720" w:equalWidth="0">
            <w:col w:w="2289" w:space="3042"/>
            <w:col w:w="4709"/>
          </w:cols>
        </w:sectPr>
      </w:pPr>
    </w:p>
    <w:p w:rsidR="00DD1B90" w:rsidRDefault="00D5179D">
      <w:pPr>
        <w:spacing w:line="240" w:lineRule="exact"/>
        <w:ind w:left="2149"/>
        <w:rPr>
          <w:rFonts w:ascii="Calibri"/>
          <w:sz w:val="20"/>
        </w:rPr>
      </w:pPr>
      <w:r>
        <w:rPr>
          <w:rFonts w:ascii="Calibri"/>
          <w:w w:val="99"/>
          <w:sz w:val="20"/>
        </w:rPr>
        <w:t>0</w:t>
      </w:r>
    </w:p>
    <w:p w:rsidR="00DD1B90" w:rsidRDefault="00D5179D">
      <w:pPr>
        <w:tabs>
          <w:tab w:val="left" w:pos="3347"/>
          <w:tab w:val="left" w:pos="3990"/>
          <w:tab w:val="left" w:pos="4631"/>
          <w:tab w:val="left" w:pos="5271"/>
          <w:tab w:val="left" w:pos="5915"/>
        </w:tabs>
        <w:spacing w:before="75"/>
        <w:ind w:left="2706"/>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p>
    <w:p w:rsidR="00DD1B90" w:rsidRDefault="00D5179D">
      <w:pPr>
        <w:spacing w:before="149"/>
        <w:ind w:left="80" w:right="1391"/>
        <w:jc w:val="center"/>
        <w:rPr>
          <w:rFonts w:ascii="Calibri"/>
          <w:sz w:val="20"/>
        </w:rPr>
      </w:pPr>
      <w:r>
        <w:rPr>
          <w:rFonts w:ascii="Calibri"/>
          <w:sz w:val="20"/>
        </w:rPr>
        <w:t>Years</w:t>
      </w:r>
      <w:r>
        <w:rPr>
          <w:rFonts w:ascii="Calibri"/>
          <w:spacing w:val="4"/>
          <w:sz w:val="20"/>
        </w:rPr>
        <w:t xml:space="preserve"> </w:t>
      </w:r>
      <w:r>
        <w:rPr>
          <w:rFonts w:ascii="Calibri"/>
          <w:sz w:val="20"/>
        </w:rPr>
        <w:t>post</w:t>
      </w:r>
      <w:r>
        <w:rPr>
          <w:rFonts w:ascii="Calibri"/>
          <w:spacing w:val="9"/>
          <w:sz w:val="20"/>
        </w:rPr>
        <w:t xml:space="preserve"> </w:t>
      </w:r>
      <w:r>
        <w:rPr>
          <w:rFonts w:ascii="Calibri"/>
          <w:spacing w:val="-2"/>
          <w:sz w:val="20"/>
        </w:rPr>
        <w:t>injury</w:t>
      </w:r>
    </w:p>
    <w:p w:rsidR="00DD1B90" w:rsidRDefault="00DD1B90">
      <w:pPr>
        <w:pStyle w:val="BodyText"/>
        <w:spacing w:before="9"/>
        <w:rPr>
          <w:rFonts w:ascii="Calibri"/>
          <w:sz w:val="17"/>
        </w:rPr>
      </w:pPr>
    </w:p>
    <w:p w:rsidR="00DD1B90" w:rsidRDefault="00D5179D">
      <w:pPr>
        <w:spacing w:before="94"/>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spacing w:before="5"/>
        <w:rPr>
          <w:sz w:val="20"/>
        </w:rPr>
      </w:pPr>
    </w:p>
    <w:p w:rsidR="00DD1B90" w:rsidRDefault="00D5179D">
      <w:pPr>
        <w:pStyle w:val="Heading4"/>
        <w:ind w:left="0" w:right="94"/>
        <w:jc w:val="center"/>
      </w:pPr>
      <w:r>
        <w:rPr>
          <w:smallCaps/>
          <w:color w:val="931537"/>
        </w:rPr>
        <w:t>Figure</w:t>
      </w:r>
      <w:r>
        <w:rPr>
          <w:smallCaps/>
          <w:color w:val="931537"/>
          <w:spacing w:val="-13"/>
        </w:rPr>
        <w:t xml:space="preserve"> </w:t>
      </w:r>
      <w:r>
        <w:rPr>
          <w:smallCaps/>
          <w:color w:val="931537"/>
        </w:rPr>
        <w:t>4.3:</w:t>
      </w:r>
      <w:r>
        <w:rPr>
          <w:smallCaps/>
          <w:color w:val="931537"/>
          <w:spacing w:val="-12"/>
        </w:rPr>
        <w:t xml:space="preserve"> </w:t>
      </w:r>
      <w:r>
        <w:rPr>
          <w:smallCaps/>
          <w:color w:val="931537"/>
        </w:rPr>
        <w:t>Mean</w:t>
      </w:r>
      <w:r>
        <w:rPr>
          <w:smallCaps/>
          <w:color w:val="931537"/>
          <w:spacing w:val="-11"/>
        </w:rPr>
        <w:t xml:space="preserve"> </w:t>
      </w:r>
      <w:r>
        <w:rPr>
          <w:smallCaps/>
          <w:color w:val="931537"/>
        </w:rPr>
        <w:t>annual</w:t>
      </w:r>
      <w:r>
        <w:rPr>
          <w:smallCaps/>
          <w:color w:val="931537"/>
          <w:spacing w:val="-8"/>
        </w:rPr>
        <w:t xml:space="preserve"> </w:t>
      </w:r>
      <w:r>
        <w:rPr>
          <w:smallCaps/>
          <w:color w:val="931537"/>
        </w:rPr>
        <w:t>cost</w:t>
      </w:r>
      <w:r>
        <w:rPr>
          <w:smallCaps/>
          <w:color w:val="931537"/>
          <w:spacing w:val="-7"/>
        </w:rPr>
        <w:t xml:space="preserve"> </w:t>
      </w:r>
      <w:r>
        <w:rPr>
          <w:smallCaps/>
          <w:color w:val="931537"/>
        </w:rPr>
        <w:t>over</w:t>
      </w:r>
      <w:r>
        <w:rPr>
          <w:smallCaps/>
          <w:color w:val="931537"/>
          <w:spacing w:val="-8"/>
        </w:rPr>
        <w:t xml:space="preserve"> </w:t>
      </w:r>
      <w:r>
        <w:rPr>
          <w:smallCaps/>
          <w:color w:val="931537"/>
        </w:rPr>
        <w:t>time</w:t>
      </w:r>
      <w:r>
        <w:rPr>
          <w:smallCaps/>
          <w:color w:val="931537"/>
          <w:spacing w:val="-8"/>
        </w:rPr>
        <w:t xml:space="preserve"> </w:t>
      </w:r>
      <w:r>
        <w:rPr>
          <w:smallCaps/>
          <w:color w:val="931537"/>
        </w:rPr>
        <w:t>by</w:t>
      </w:r>
      <w:r>
        <w:rPr>
          <w:smallCaps/>
          <w:color w:val="931537"/>
          <w:spacing w:val="-7"/>
        </w:rPr>
        <w:t xml:space="preserve"> </w:t>
      </w:r>
      <w:r>
        <w:rPr>
          <w:smallCaps/>
          <w:color w:val="931537"/>
        </w:rPr>
        <w:t>cost</w:t>
      </w:r>
      <w:r>
        <w:rPr>
          <w:smallCaps/>
          <w:color w:val="931537"/>
          <w:spacing w:val="-7"/>
        </w:rPr>
        <w:t xml:space="preserve"> </w:t>
      </w:r>
      <w:r>
        <w:rPr>
          <w:smallCaps/>
          <w:color w:val="931537"/>
        </w:rPr>
        <w:t>type,</w:t>
      </w:r>
      <w:r>
        <w:rPr>
          <w:smallCaps/>
          <w:color w:val="931537"/>
          <w:spacing w:val="-13"/>
        </w:rPr>
        <w:t xml:space="preserve"> </w:t>
      </w:r>
      <w:r>
        <w:rPr>
          <w:smallCaps/>
          <w:color w:val="931537"/>
        </w:rPr>
        <w:t>quadriplegia</w:t>
      </w:r>
      <w:r>
        <w:rPr>
          <w:smallCaps/>
          <w:color w:val="931537"/>
          <w:spacing w:val="-9"/>
        </w:rPr>
        <w:t xml:space="preserve"> </w:t>
      </w:r>
      <w:r>
        <w:rPr>
          <w:smallCaps/>
          <w:color w:val="931537"/>
          <w:spacing w:val="-5"/>
        </w:rPr>
        <w:t>($)</w:t>
      </w:r>
    </w:p>
    <w:p w:rsidR="00DD1B90" w:rsidRDefault="00DD1B90">
      <w:pPr>
        <w:pStyle w:val="BodyText"/>
        <w:spacing w:before="11"/>
        <w:rPr>
          <w:b/>
          <w:sz w:val="23"/>
        </w:rPr>
      </w:pPr>
    </w:p>
    <w:p w:rsidR="00DD1B90" w:rsidRDefault="00F727E3">
      <w:pPr>
        <w:spacing w:before="59"/>
        <w:ind w:left="1592"/>
        <w:rPr>
          <w:rFonts w:ascii="Calibri"/>
          <w:sz w:val="20"/>
        </w:rPr>
      </w:pPr>
      <w:r>
        <w:pict>
          <v:group id="docshapegroup300" o:spid="_x0000_s1644" style="position:absolute;left:0;text-align:left;margin-left:167.65pt;margin-top:9.35pt;width:196pt;height:153.5pt;z-index:15781376;mso-position-horizontal-relative:page" coordorigin="3353,187" coordsize="3920,3070">
            <v:shape id="docshape301" o:spid="_x0000_s1648" style="position:absolute;left:3352;top:187;width:3920;height:3070" coordorigin="3353,187" coordsize="3920,3070" path="m7272,3192r-7,l7265,3185r-3843,l3422,2772r3843,l7265,2758r-3843,l3422,2343r3843,l7265,2328r-3843,l3422,1915r3843,l7265,1901r-3843,l3422,1486r3843,l7265,1471r-3843,l3422,1059r3843,l7265,1044r-3843,l3422,629r3843,l7265,615r-3843,l3422,202r3843,l7265,187r-3850,l3353,187r,15l3408,202r,413l3353,615r,14l3408,629r,415l3353,1044r,15l3408,1059r,412l3353,1471r,15l3408,1486r,415l3353,1901r,14l3408,1915r,413l3353,2328r,15l3408,2343r,415l3353,2758r,14l3408,2772r,413l3353,3185r,14l3408,3199r,58l3422,3257r,-58l4049,3199r,58l4063,3257r,-58l4692,3199r,58l4706,3257r,-58l5333,3199r,58l5347,3257r,-58l5973,3199r,58l5988,3257r,-58l6617,3199r,58l6631,3257r,-58l7257,3199r,58l7272,3257r,-65xe" fillcolor="#858585" stroked="f">
              <v:path arrowok="t"/>
            </v:shape>
            <v:shape id="docshape302" o:spid="_x0000_s1647" style="position:absolute;left:3712;top:2047;width:3255;height:924" coordorigin="3713,2047" coordsize="3255,924" o:spt="100" adj="0,,0" path="m4419,2081r-25,l4380,2100r626,612l5011,2717r2,l5654,2962r3,2l5661,2964r644,7l6945,2945r12,l6967,2935r,-7l6305,2928r-429,-5l5669,2923r-8,-2l5662,2921,5040,2683r-5,l5028,2679r2,l4419,2081xm4382,2047r-12,l4363,2050r-2,7l3720,2899r-7,7l3715,2921r10,7l3732,2935r14,-2l3755,2921r625,-821l4363,2083r31,-2l4419,2081r-27,-26l4387,2050r-5,-3xm6957,2902r-12,l6305,2928r662,l6967,2911r-10,-9xm5661,2921r8,2l5662,2921r-1,xm5662,2921r7,2l5876,2923r-214,-2xm5662,2921r-1,l5662,2921r,xm5028,2679r7,4l5032,2680r-4,-1xm5032,2680r3,3l5040,2683r-8,-3xm5030,2679r-2,l5032,2680r-2,-1xm4394,2081r-31,2l4380,2100r14,-19xe" fillcolor="#497dba" stroked="f">
              <v:stroke joinstyle="round"/>
              <v:formulas/>
              <v:path arrowok="t" o:connecttype="segments"/>
            </v:shape>
            <v:shape id="docshape303" o:spid="_x0000_s1646" style="position:absolute;left:3712;top:595;width:3255;height:2324" coordorigin="3713,595" coordsize="3255,2324" o:spt="100" adj="0,,0" path="m4402,624r-44,l4394,631r-24,26l5001,2386r,5l5004,2393r5,2l5649,2830r5,4l5659,2834r643,82l6945,2918r12,l6967,2909r,-24l6957,2875r-12,l6307,2873r-605,-77l5673,2796r-9,-5l5666,2791,5047,2371r-7,l5033,2362r3,l4402,624xm5664,2791r9,5l5667,2792r-3,-1xm5667,2792r6,4l5702,2796r-35,-4xm5666,2791r-2,l5667,2792r-1,-1xm5033,2362r7,9l5038,2365r-5,-3xm5038,2365r2,6l5047,2371r-9,-6xm5036,2362r-3,l5038,2365r-2,-3xm4382,595r-7,l4365,598r-4,5l3720,1301r-7,10l3713,1323r9,9l3732,1339r12,l3753,1330,4370,657r-12,-33l4402,624r-5,-14l4394,603r-5,-5l4382,595xm4358,624r12,33l4394,631r-36,-7xe" fillcolor="#bd4a47" stroked="f">
              <v:stroke joinstyle="round"/>
              <v:formulas/>
              <v:path arrowok="t" o:connecttype="segments"/>
            </v:shape>
            <v:shape id="docshape304" o:spid="_x0000_s1645" style="position:absolute;left:3712;top:1776;width:3255;height:1325" coordorigin="3713,1776" coordsize="3255,1325" o:spt="100" adj="0,,0" path="m5661,1776r-4,l5016,1908r-3,l5011,1911r-2,l4365,2285r,2l4363,2287r-2,3l3720,3062r-7,10l3713,3086r19,15l3746,3101r7,-10l4390,2323r-3,l4394,2319r1,l5026,1951r-1,l5030,1949r7,l5666,1819r-5,l6967,1819r,-4l6957,1805r-12,l6305,1786r-644,-10xm4394,2319r-7,4l4393,2320r1,-1xm4393,2320r-6,3l4390,2323r3,-3xm4395,2319r-1,l4393,2320r2,-1xm5030,1949r-5,2l5026,1951r4,-2xm5026,1951r-1,l5026,1951r,xm5037,1949r-7,l5026,1951r11,-2xm6967,1819r-1301,l5666,1819r639,10l6945,1848r12,l6967,1839r,-20xm5666,1819r-5,l5666,1819r,xe" fillcolor="#97b853" stroked="f">
              <v:stroke joinstyle="round"/>
              <v:formulas/>
              <v:path arrowok="t" o:connecttype="segments"/>
            </v:shape>
            <w10:wrap anchorx="page"/>
          </v:group>
        </w:pict>
      </w:r>
      <w:r w:rsidR="00D5179D">
        <w:rPr>
          <w:rFonts w:ascii="Calibri"/>
          <w:spacing w:val="-2"/>
          <w:sz w:val="20"/>
        </w:rPr>
        <w:t>140,000</w:t>
      </w:r>
    </w:p>
    <w:p w:rsidR="00DD1B90" w:rsidRDefault="00DD1B90">
      <w:pPr>
        <w:pStyle w:val="BodyText"/>
        <w:spacing w:before="4"/>
        <w:rPr>
          <w:rFonts w:ascii="Calibri"/>
          <w:sz w:val="10"/>
        </w:rPr>
      </w:pPr>
    </w:p>
    <w:p w:rsidR="00DD1B90" w:rsidRDefault="00D5179D">
      <w:pPr>
        <w:spacing w:before="60"/>
        <w:ind w:left="1592"/>
        <w:rPr>
          <w:rFonts w:ascii="Calibri"/>
          <w:sz w:val="20"/>
        </w:rPr>
      </w:pPr>
      <w:r>
        <w:rPr>
          <w:rFonts w:ascii="Calibri"/>
          <w:spacing w:val="-2"/>
          <w:sz w:val="20"/>
        </w:rPr>
        <w:t>120,000</w:t>
      </w:r>
    </w:p>
    <w:p w:rsidR="00DD1B90" w:rsidRDefault="00DD1B90">
      <w:pPr>
        <w:pStyle w:val="BodyText"/>
        <w:spacing w:before="1"/>
        <w:rPr>
          <w:rFonts w:ascii="Calibri"/>
          <w:sz w:val="10"/>
        </w:rPr>
      </w:pPr>
    </w:p>
    <w:p w:rsidR="00DD1B90" w:rsidRDefault="00DD1B90">
      <w:pPr>
        <w:rPr>
          <w:rFonts w:ascii="Calibri"/>
          <w:sz w:val="10"/>
        </w:rPr>
        <w:sectPr w:rsidR="00DD1B90">
          <w:type w:val="continuous"/>
          <w:pgSz w:w="11900" w:h="16840"/>
          <w:pgMar w:top="1800" w:right="880" w:bottom="280" w:left="980" w:header="856" w:footer="1088" w:gutter="0"/>
          <w:cols w:space="720"/>
        </w:sectPr>
      </w:pPr>
    </w:p>
    <w:p w:rsidR="00DD1B90" w:rsidRDefault="00D5179D">
      <w:pPr>
        <w:spacing w:before="60"/>
        <w:ind w:right="38"/>
        <w:jc w:val="right"/>
        <w:rPr>
          <w:rFonts w:ascii="Calibri"/>
          <w:sz w:val="20"/>
        </w:rPr>
      </w:pPr>
      <w:r>
        <w:rPr>
          <w:rFonts w:ascii="Calibri"/>
          <w:spacing w:val="-2"/>
          <w:sz w:val="20"/>
        </w:rPr>
        <w:t>100,000</w:t>
      </w:r>
    </w:p>
    <w:p w:rsidR="00DD1B90" w:rsidRDefault="00DD1B90">
      <w:pPr>
        <w:pStyle w:val="BodyText"/>
        <w:spacing w:before="2"/>
        <w:rPr>
          <w:rFonts w:ascii="Calibri"/>
          <w:sz w:val="15"/>
        </w:rPr>
      </w:pPr>
    </w:p>
    <w:p w:rsidR="00DD1B90" w:rsidRDefault="00D5179D">
      <w:pPr>
        <w:ind w:right="38"/>
        <w:jc w:val="right"/>
        <w:rPr>
          <w:rFonts w:ascii="Calibri"/>
          <w:sz w:val="20"/>
        </w:rPr>
      </w:pPr>
      <w:r>
        <w:rPr>
          <w:rFonts w:ascii="Calibri"/>
          <w:spacing w:val="-2"/>
          <w:sz w:val="20"/>
        </w:rPr>
        <w:t>80,000</w:t>
      </w:r>
    </w:p>
    <w:p w:rsidR="00DD1B90" w:rsidRDefault="00DD1B90">
      <w:pPr>
        <w:pStyle w:val="BodyText"/>
        <w:rPr>
          <w:rFonts w:ascii="Calibri"/>
          <w:sz w:val="15"/>
        </w:rPr>
      </w:pPr>
    </w:p>
    <w:p w:rsidR="00DD1B90" w:rsidRDefault="00D5179D">
      <w:pPr>
        <w:ind w:right="38"/>
        <w:jc w:val="right"/>
        <w:rPr>
          <w:rFonts w:ascii="Calibri"/>
          <w:sz w:val="20"/>
        </w:rPr>
      </w:pPr>
      <w:r>
        <w:rPr>
          <w:rFonts w:ascii="Calibri"/>
          <w:spacing w:val="-2"/>
          <w:sz w:val="20"/>
        </w:rPr>
        <w:t>60,000</w:t>
      </w:r>
    </w:p>
    <w:p w:rsidR="00DD1B90" w:rsidRDefault="00DD1B90">
      <w:pPr>
        <w:pStyle w:val="BodyText"/>
        <w:spacing w:before="2"/>
        <w:rPr>
          <w:rFonts w:ascii="Calibri"/>
          <w:sz w:val="15"/>
        </w:rPr>
      </w:pPr>
    </w:p>
    <w:p w:rsidR="00DD1B90" w:rsidRDefault="00D5179D">
      <w:pPr>
        <w:ind w:right="38"/>
        <w:jc w:val="right"/>
        <w:rPr>
          <w:rFonts w:ascii="Calibri"/>
          <w:sz w:val="20"/>
        </w:rPr>
      </w:pPr>
      <w:r>
        <w:rPr>
          <w:rFonts w:ascii="Calibri"/>
          <w:spacing w:val="-2"/>
          <w:sz w:val="20"/>
        </w:rPr>
        <w:t>40,000</w:t>
      </w:r>
    </w:p>
    <w:p w:rsidR="00DD1B90" w:rsidRDefault="00DD1B90">
      <w:pPr>
        <w:pStyle w:val="BodyText"/>
        <w:rPr>
          <w:rFonts w:ascii="Calibri"/>
          <w:sz w:val="15"/>
        </w:rPr>
      </w:pPr>
    </w:p>
    <w:p w:rsidR="00DD1B90" w:rsidRDefault="00D5179D">
      <w:pPr>
        <w:ind w:right="38"/>
        <w:jc w:val="right"/>
        <w:rPr>
          <w:rFonts w:ascii="Calibri"/>
          <w:sz w:val="20"/>
        </w:rPr>
      </w:pPr>
      <w:r>
        <w:rPr>
          <w:rFonts w:ascii="Calibri"/>
          <w:spacing w:val="-2"/>
          <w:sz w:val="20"/>
        </w:rPr>
        <w:t>20,000</w:t>
      </w:r>
    </w:p>
    <w:p w:rsidR="00DD1B90" w:rsidRDefault="00D5179D">
      <w:pPr>
        <w:rPr>
          <w:rFonts w:ascii="Calibri"/>
          <w:sz w:val="20"/>
        </w:rPr>
      </w:pPr>
      <w:r>
        <w:br w:type="column"/>
      </w:r>
    </w:p>
    <w:p w:rsidR="00DD1B90" w:rsidRDefault="00D5179D">
      <w:pPr>
        <w:spacing w:before="173"/>
        <w:ind w:left="1592" w:right="1767"/>
        <w:rPr>
          <w:rFonts w:ascii="Calibri"/>
          <w:sz w:val="20"/>
        </w:rPr>
      </w:pPr>
      <w:r>
        <w:rPr>
          <w:rFonts w:ascii="Calibri"/>
          <w:sz w:val="20"/>
        </w:rPr>
        <w:t>Equipment</w:t>
      </w:r>
      <w:r>
        <w:rPr>
          <w:rFonts w:ascii="Calibri"/>
          <w:spacing w:val="-12"/>
          <w:sz w:val="20"/>
        </w:rPr>
        <w:t xml:space="preserve"> </w:t>
      </w:r>
      <w:r>
        <w:rPr>
          <w:rFonts w:ascii="Calibri"/>
          <w:sz w:val="20"/>
        </w:rPr>
        <w:t xml:space="preserve">and </w:t>
      </w:r>
      <w:r>
        <w:rPr>
          <w:rFonts w:ascii="Calibri"/>
          <w:spacing w:val="-2"/>
          <w:sz w:val="20"/>
        </w:rPr>
        <w:t>Modifications</w:t>
      </w:r>
    </w:p>
    <w:p w:rsidR="00DD1B90" w:rsidRDefault="00F727E3">
      <w:pPr>
        <w:spacing w:before="114" w:line="595" w:lineRule="auto"/>
        <w:ind w:left="1592" w:right="1662"/>
        <w:rPr>
          <w:rFonts w:ascii="Calibri"/>
          <w:sz w:val="20"/>
        </w:rPr>
      </w:pPr>
      <w:r>
        <w:pict>
          <v:shape id="docshape305" o:spid="_x0000_s1643" style="position:absolute;left:0;text-align:left;margin-left:378pt;margin-top:-18.7pt;width:21.15pt;height:1.95pt;z-index:15781888;mso-position-horizontal-relative:page" coordorigin="7560,-374" coordsize="423,39" path="m7972,-374r-393,l7569,-374r-9,9l7560,-346r9,10l7972,-336r10,-10l7982,-365r-10,-9xe" fillcolor="#497dba" stroked="f">
            <v:path arrowok="t"/>
            <w10:wrap anchorx="page"/>
          </v:shape>
        </w:pict>
      </w:r>
      <w:r>
        <w:pict>
          <v:shape id="docshape306" o:spid="_x0000_s1642" style="position:absolute;left:0;text-align:left;margin-left:378pt;margin-top:11.5pt;width:21.15pt;height:1.95pt;z-index:15782400;mso-position-horizontal-relative:page" coordorigin="7560,230" coordsize="423,39" path="m7972,230r-393,l7569,230r-9,10l7560,259r9,10l7972,269r10,-10l7982,240r-10,-10xe" fillcolor="#bd4a47" stroked="f">
            <v:path arrowok="t"/>
            <w10:wrap anchorx="page"/>
          </v:shape>
        </w:pict>
      </w:r>
      <w:r>
        <w:pict>
          <v:shape id="docshape307" o:spid="_x0000_s1641" style="position:absolute;left:0;text-align:left;margin-left:378pt;margin-top:41.65pt;width:21.15pt;height:1.95pt;z-index:15782912;mso-position-horizontal-relative:page" coordorigin="7560,833" coordsize="423,39" path="m7972,833r-393,l7569,833r-9,9l7560,862r9,9l7972,871r10,-9l7982,842r-10,-9xe" fillcolor="#97b853" stroked="f">
            <v:path arrowok="t"/>
            <w10:wrap anchorx="page"/>
          </v:shape>
        </w:pict>
      </w:r>
      <w:r w:rsidR="00D5179D">
        <w:rPr>
          <w:rFonts w:ascii="Calibri"/>
          <w:sz w:val="20"/>
        </w:rPr>
        <w:t>Healthcare</w:t>
      </w:r>
      <w:r w:rsidR="00D5179D">
        <w:rPr>
          <w:rFonts w:ascii="Calibri"/>
          <w:spacing w:val="-12"/>
          <w:sz w:val="20"/>
        </w:rPr>
        <w:t xml:space="preserve"> </w:t>
      </w:r>
      <w:r w:rsidR="00D5179D">
        <w:rPr>
          <w:rFonts w:ascii="Calibri"/>
          <w:sz w:val="20"/>
        </w:rPr>
        <w:t>costs Long term Care</w:t>
      </w:r>
    </w:p>
    <w:p w:rsidR="00DD1B90" w:rsidRDefault="00DD1B90">
      <w:pPr>
        <w:spacing w:line="595" w:lineRule="auto"/>
        <w:rPr>
          <w:rFonts w:ascii="Calibri"/>
          <w:sz w:val="20"/>
        </w:rPr>
        <w:sectPr w:rsidR="00DD1B90">
          <w:type w:val="continuous"/>
          <w:pgSz w:w="11900" w:h="16840"/>
          <w:pgMar w:top="1800" w:right="880" w:bottom="280" w:left="980" w:header="856" w:footer="1088" w:gutter="0"/>
          <w:cols w:num="2" w:space="720" w:equalWidth="0">
            <w:col w:w="2289" w:space="3142"/>
            <w:col w:w="4609"/>
          </w:cols>
        </w:sectPr>
      </w:pPr>
    </w:p>
    <w:p w:rsidR="00DD1B90" w:rsidRDefault="00D5179D">
      <w:pPr>
        <w:spacing w:line="217" w:lineRule="exact"/>
        <w:ind w:left="2149"/>
        <w:rPr>
          <w:rFonts w:ascii="Calibri"/>
          <w:sz w:val="20"/>
        </w:rPr>
      </w:pPr>
      <w:r>
        <w:rPr>
          <w:rFonts w:ascii="Calibri"/>
          <w:w w:val="99"/>
          <w:sz w:val="20"/>
        </w:rPr>
        <w:t>0</w:t>
      </w:r>
    </w:p>
    <w:p w:rsidR="00DD1B90" w:rsidRDefault="00D5179D">
      <w:pPr>
        <w:tabs>
          <w:tab w:val="left" w:pos="3347"/>
          <w:tab w:val="left" w:pos="3990"/>
          <w:tab w:val="left" w:pos="4631"/>
          <w:tab w:val="left" w:pos="5272"/>
          <w:tab w:val="left" w:pos="5915"/>
        </w:tabs>
        <w:spacing w:before="75"/>
        <w:ind w:left="2706"/>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p>
    <w:p w:rsidR="00DD1B90" w:rsidRDefault="00D5179D">
      <w:pPr>
        <w:pStyle w:val="BodyText"/>
        <w:spacing w:before="149"/>
        <w:ind w:left="75" w:right="1391"/>
        <w:jc w:val="center"/>
        <w:rPr>
          <w:rFonts w:ascii="Calibri"/>
        </w:rPr>
      </w:pPr>
      <w:r>
        <w:rPr>
          <w:rFonts w:ascii="Calibri"/>
        </w:rPr>
        <w:t>Years</w:t>
      </w:r>
      <w:r>
        <w:rPr>
          <w:rFonts w:ascii="Calibri"/>
          <w:spacing w:val="4"/>
        </w:rPr>
        <w:t xml:space="preserve"> </w:t>
      </w:r>
      <w:r>
        <w:rPr>
          <w:rFonts w:ascii="Calibri"/>
        </w:rPr>
        <w:t>post</w:t>
      </w:r>
      <w:r>
        <w:rPr>
          <w:rFonts w:ascii="Calibri"/>
          <w:spacing w:val="7"/>
        </w:rPr>
        <w:t xml:space="preserve"> </w:t>
      </w:r>
      <w:r>
        <w:rPr>
          <w:rFonts w:ascii="Calibri"/>
          <w:spacing w:val="-2"/>
        </w:rPr>
        <w:t>injury</w:t>
      </w:r>
    </w:p>
    <w:p w:rsidR="00DD1B90" w:rsidRDefault="00DD1B90">
      <w:pPr>
        <w:pStyle w:val="BodyText"/>
        <w:spacing w:before="8"/>
        <w:rPr>
          <w:rFonts w:ascii="Calibri"/>
          <w:sz w:val="17"/>
        </w:rPr>
      </w:pPr>
    </w:p>
    <w:p w:rsidR="00DD1B90" w:rsidRDefault="00D5179D">
      <w:pPr>
        <w:spacing w:before="95"/>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spacing w:before="7"/>
        <w:rPr>
          <w:sz w:val="20"/>
        </w:rPr>
      </w:pPr>
    </w:p>
    <w:p w:rsidR="00DD1B90" w:rsidRDefault="00D5179D">
      <w:pPr>
        <w:pStyle w:val="BodyText"/>
        <w:ind w:left="438" w:right="525"/>
        <w:jc w:val="both"/>
      </w:pPr>
      <w:r>
        <w:t>After</w:t>
      </w:r>
      <w:r>
        <w:rPr>
          <w:spacing w:val="-2"/>
        </w:rPr>
        <w:t xml:space="preserve"> </w:t>
      </w:r>
      <w:r>
        <w:t>six years, the</w:t>
      </w:r>
      <w:r>
        <w:rPr>
          <w:spacing w:val="-3"/>
        </w:rPr>
        <w:t xml:space="preserve"> </w:t>
      </w:r>
      <w:r>
        <w:t>TAC</w:t>
      </w:r>
      <w:r>
        <w:rPr>
          <w:spacing w:val="-4"/>
        </w:rPr>
        <w:t xml:space="preserve"> </w:t>
      </w:r>
      <w:r>
        <w:t>cost data were much</w:t>
      </w:r>
      <w:r>
        <w:rPr>
          <w:spacing w:val="-3"/>
        </w:rPr>
        <w:t xml:space="preserve"> </w:t>
      </w:r>
      <w:r>
        <w:t>more difficult</w:t>
      </w:r>
      <w:r>
        <w:rPr>
          <w:spacing w:val="-2"/>
        </w:rPr>
        <w:t xml:space="preserve"> </w:t>
      </w:r>
      <w:r>
        <w:t>to interpret</w:t>
      </w:r>
      <w:r>
        <w:rPr>
          <w:spacing w:val="-2"/>
        </w:rPr>
        <w:t xml:space="preserve"> </w:t>
      </w:r>
      <w:r>
        <w:t>(primarily</w:t>
      </w:r>
      <w:r>
        <w:rPr>
          <w:spacing w:val="-3"/>
        </w:rPr>
        <w:t xml:space="preserve"> </w:t>
      </w:r>
      <w:r>
        <w:t>due to small samples (the dataset related to the previous five years 2004-2008). Therefore, for all years after year 6, constant costs were applied based on year 6 values and (year 4-6) cost trends as summarised in Table 4-1. Consistent with the TAC funding model these costs were applied for the remainder of the patient’s lifetimes (Figure 4.4).</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Heading4"/>
        <w:spacing w:before="94"/>
        <w:ind w:right="574"/>
        <w:jc w:val="center"/>
      </w:pPr>
      <w:r>
        <w:rPr>
          <w:smallCaps/>
          <w:color w:val="931537"/>
        </w:rPr>
        <w:t>Table</w:t>
      </w:r>
      <w:r>
        <w:rPr>
          <w:smallCaps/>
          <w:color w:val="931537"/>
          <w:spacing w:val="-11"/>
        </w:rPr>
        <w:t xml:space="preserve"> </w:t>
      </w:r>
      <w:r>
        <w:rPr>
          <w:smallCaps/>
          <w:color w:val="931537"/>
        </w:rPr>
        <w:t>4-1:</w:t>
      </w:r>
      <w:r>
        <w:rPr>
          <w:smallCaps/>
          <w:color w:val="931537"/>
          <w:spacing w:val="-12"/>
        </w:rPr>
        <w:t xml:space="preserve"> </w:t>
      </w:r>
      <w:r>
        <w:rPr>
          <w:smallCaps/>
          <w:color w:val="931537"/>
        </w:rPr>
        <w:t>Approach</w:t>
      </w:r>
      <w:r>
        <w:rPr>
          <w:smallCaps/>
          <w:color w:val="931537"/>
          <w:spacing w:val="-9"/>
        </w:rPr>
        <w:t xml:space="preserve"> </w:t>
      </w:r>
      <w:r>
        <w:rPr>
          <w:smallCaps/>
          <w:color w:val="931537"/>
        </w:rPr>
        <w:t>to</w:t>
      </w:r>
      <w:r>
        <w:rPr>
          <w:smallCaps/>
          <w:color w:val="931537"/>
          <w:spacing w:val="-9"/>
        </w:rPr>
        <w:t xml:space="preserve"> </w:t>
      </w:r>
      <w:r>
        <w:rPr>
          <w:smallCaps/>
          <w:color w:val="931537"/>
        </w:rPr>
        <w:t>calculate</w:t>
      </w:r>
      <w:r>
        <w:rPr>
          <w:smallCaps/>
          <w:color w:val="931537"/>
          <w:spacing w:val="-7"/>
        </w:rPr>
        <w:t xml:space="preserve"> </w:t>
      </w:r>
      <w:r>
        <w:rPr>
          <w:smallCaps/>
          <w:color w:val="931537"/>
        </w:rPr>
        <w:t>costs</w:t>
      </w:r>
      <w:r>
        <w:rPr>
          <w:smallCaps/>
          <w:color w:val="931537"/>
          <w:spacing w:val="-7"/>
        </w:rPr>
        <w:t xml:space="preserve"> </w:t>
      </w:r>
      <w:r>
        <w:rPr>
          <w:smallCaps/>
          <w:color w:val="931537"/>
        </w:rPr>
        <w:t>after</w:t>
      </w:r>
      <w:r>
        <w:rPr>
          <w:smallCaps/>
          <w:color w:val="931537"/>
          <w:spacing w:val="-8"/>
        </w:rPr>
        <w:t xml:space="preserve"> </w:t>
      </w:r>
      <w:r>
        <w:rPr>
          <w:smallCaps/>
          <w:color w:val="931537"/>
        </w:rPr>
        <w:t>year</w:t>
      </w:r>
      <w:r>
        <w:rPr>
          <w:smallCaps/>
          <w:color w:val="931537"/>
          <w:spacing w:val="-9"/>
        </w:rPr>
        <w:t xml:space="preserve"> </w:t>
      </w:r>
      <w:r>
        <w:rPr>
          <w:smallCaps/>
          <w:color w:val="931537"/>
        </w:rPr>
        <w:t>six</w:t>
      </w:r>
      <w:r>
        <w:rPr>
          <w:smallCaps/>
          <w:color w:val="931537"/>
          <w:spacing w:val="-8"/>
        </w:rPr>
        <w:t xml:space="preserve"> </w:t>
      </w:r>
      <w:r>
        <w:rPr>
          <w:smallCaps/>
          <w:color w:val="931537"/>
        </w:rPr>
        <w:t>post</w:t>
      </w:r>
      <w:r>
        <w:rPr>
          <w:smallCaps/>
          <w:color w:val="931537"/>
          <w:spacing w:val="-8"/>
        </w:rPr>
        <w:t xml:space="preserve"> </w:t>
      </w:r>
      <w:r>
        <w:rPr>
          <w:smallCaps/>
          <w:color w:val="931537"/>
          <w:spacing w:val="-2"/>
        </w:rPr>
        <w:t>injury</w:t>
      </w:r>
    </w:p>
    <w:p w:rsidR="00DD1B90" w:rsidRDefault="00DD1B90">
      <w:pPr>
        <w:pStyle w:val="BodyText"/>
        <w:spacing w:before="5"/>
        <w:rPr>
          <w:b/>
          <w:sz w:val="7"/>
        </w:rPr>
      </w:pPr>
    </w:p>
    <w:tbl>
      <w:tblPr>
        <w:tblW w:w="0" w:type="auto"/>
        <w:tblInd w:w="330" w:type="dxa"/>
        <w:tblLayout w:type="fixed"/>
        <w:tblCellMar>
          <w:left w:w="0" w:type="dxa"/>
          <w:right w:w="0" w:type="dxa"/>
        </w:tblCellMar>
        <w:tblLook w:val="01E0" w:firstRow="1" w:lastRow="1" w:firstColumn="1" w:lastColumn="1" w:noHBand="0" w:noVBand="0"/>
      </w:tblPr>
      <w:tblGrid>
        <w:gridCol w:w="3738"/>
        <w:gridCol w:w="2359"/>
        <w:gridCol w:w="3197"/>
      </w:tblGrid>
      <w:tr w:rsidR="00DD1B90">
        <w:trPr>
          <w:trHeight w:val="507"/>
        </w:trPr>
        <w:tc>
          <w:tcPr>
            <w:tcW w:w="3738" w:type="dxa"/>
            <w:tcBorders>
              <w:top w:val="single" w:sz="18" w:space="0" w:color="931537"/>
              <w:bottom w:val="single" w:sz="12" w:space="0" w:color="931537"/>
            </w:tcBorders>
          </w:tcPr>
          <w:p w:rsidR="00DD1B90" w:rsidRDefault="00D5179D">
            <w:pPr>
              <w:pStyle w:val="TableParagraph"/>
              <w:spacing w:before="116"/>
              <w:ind w:left="1032"/>
              <w:rPr>
                <w:b/>
              </w:rPr>
            </w:pPr>
            <w:r>
              <w:rPr>
                <w:b/>
                <w:color w:val="931537"/>
              </w:rPr>
              <w:t>Cost</w:t>
            </w:r>
            <w:r>
              <w:rPr>
                <w:b/>
                <w:color w:val="931537"/>
                <w:spacing w:val="-1"/>
              </w:rPr>
              <w:t xml:space="preserve"> </w:t>
            </w:r>
            <w:r>
              <w:rPr>
                <w:b/>
                <w:color w:val="931537"/>
                <w:spacing w:val="-2"/>
              </w:rPr>
              <w:t>category</w:t>
            </w:r>
          </w:p>
        </w:tc>
        <w:tc>
          <w:tcPr>
            <w:tcW w:w="2359" w:type="dxa"/>
            <w:tcBorders>
              <w:top w:val="single" w:sz="18" w:space="0" w:color="931537"/>
              <w:bottom w:val="single" w:sz="12" w:space="0" w:color="931537"/>
            </w:tcBorders>
          </w:tcPr>
          <w:p w:rsidR="00DD1B90" w:rsidRDefault="00D5179D">
            <w:pPr>
              <w:pStyle w:val="TableParagraph"/>
              <w:spacing w:line="249" w:lineRule="exact"/>
              <w:ind w:left="379" w:right="486"/>
              <w:jc w:val="center"/>
              <w:rPr>
                <w:b/>
              </w:rPr>
            </w:pPr>
            <w:r>
              <w:rPr>
                <w:b/>
                <w:color w:val="931537"/>
              </w:rPr>
              <w:t>Year</w:t>
            </w:r>
            <w:r>
              <w:rPr>
                <w:b/>
                <w:color w:val="931537"/>
                <w:spacing w:val="-2"/>
              </w:rPr>
              <w:t xml:space="preserve"> </w:t>
            </w:r>
            <w:r>
              <w:rPr>
                <w:b/>
                <w:color w:val="931537"/>
              </w:rPr>
              <w:t>4-6</w:t>
            </w:r>
            <w:r>
              <w:rPr>
                <w:b/>
                <w:color w:val="931537"/>
                <w:spacing w:val="-3"/>
              </w:rPr>
              <w:t xml:space="preserve"> </w:t>
            </w:r>
            <w:r>
              <w:rPr>
                <w:b/>
                <w:color w:val="931537"/>
                <w:spacing w:val="-2"/>
              </w:rPr>
              <w:t>trend</w:t>
            </w:r>
          </w:p>
        </w:tc>
        <w:tc>
          <w:tcPr>
            <w:tcW w:w="3197" w:type="dxa"/>
            <w:tcBorders>
              <w:top w:val="single" w:sz="18" w:space="0" w:color="931537"/>
              <w:bottom w:val="single" w:sz="12" w:space="0" w:color="931537"/>
            </w:tcBorders>
          </w:tcPr>
          <w:p w:rsidR="00DD1B90" w:rsidRDefault="00D5179D">
            <w:pPr>
              <w:pStyle w:val="TableParagraph"/>
              <w:spacing w:line="252" w:lineRule="exact"/>
              <w:ind w:left="743" w:hanging="245"/>
              <w:rPr>
                <w:b/>
              </w:rPr>
            </w:pPr>
            <w:r>
              <w:rPr>
                <w:b/>
                <w:color w:val="931537"/>
              </w:rPr>
              <w:t>Approach</w:t>
            </w:r>
            <w:r>
              <w:rPr>
                <w:b/>
                <w:color w:val="931537"/>
                <w:spacing w:val="-16"/>
              </w:rPr>
              <w:t xml:space="preserve"> </w:t>
            </w:r>
            <w:r>
              <w:rPr>
                <w:b/>
                <w:color w:val="931537"/>
              </w:rPr>
              <w:t>to</w:t>
            </w:r>
            <w:r>
              <w:rPr>
                <w:b/>
                <w:color w:val="931537"/>
                <w:spacing w:val="-15"/>
              </w:rPr>
              <w:t xml:space="preserve"> </w:t>
            </w:r>
            <w:r>
              <w:rPr>
                <w:b/>
                <w:color w:val="931537"/>
              </w:rPr>
              <w:t>calculate costs after year 6</w:t>
            </w:r>
          </w:p>
        </w:tc>
      </w:tr>
      <w:tr w:rsidR="00DD1B90">
        <w:trPr>
          <w:trHeight w:val="319"/>
        </w:trPr>
        <w:tc>
          <w:tcPr>
            <w:tcW w:w="3738" w:type="dxa"/>
            <w:tcBorders>
              <w:top w:val="single" w:sz="12" w:space="0" w:color="931537"/>
            </w:tcBorders>
          </w:tcPr>
          <w:p w:rsidR="00DD1B90" w:rsidRDefault="00D5179D">
            <w:pPr>
              <w:pStyle w:val="TableParagraph"/>
              <w:spacing w:before="56"/>
              <w:ind w:left="256"/>
              <w:rPr>
                <w:sz w:val="20"/>
              </w:rPr>
            </w:pPr>
            <w:r>
              <w:rPr>
                <w:sz w:val="20"/>
              </w:rPr>
              <w:t>Healthcare</w:t>
            </w:r>
            <w:r>
              <w:rPr>
                <w:spacing w:val="-13"/>
                <w:sz w:val="20"/>
              </w:rPr>
              <w:t xml:space="preserve"> </w:t>
            </w:r>
            <w:r>
              <w:rPr>
                <w:spacing w:val="-2"/>
                <w:sz w:val="20"/>
              </w:rPr>
              <w:t>costs</w:t>
            </w:r>
          </w:p>
        </w:tc>
        <w:tc>
          <w:tcPr>
            <w:tcW w:w="2359" w:type="dxa"/>
            <w:tcBorders>
              <w:top w:val="single" w:sz="12" w:space="0" w:color="931537"/>
            </w:tcBorders>
          </w:tcPr>
          <w:p w:rsidR="00DD1B90" w:rsidRDefault="00D5179D">
            <w:pPr>
              <w:pStyle w:val="TableParagraph"/>
              <w:spacing w:before="56"/>
              <w:ind w:left="379" w:right="352"/>
              <w:jc w:val="center"/>
              <w:rPr>
                <w:sz w:val="20"/>
              </w:rPr>
            </w:pPr>
            <w:r>
              <w:rPr>
                <w:spacing w:val="-2"/>
                <w:sz w:val="20"/>
              </w:rPr>
              <w:t>Decreasing</w:t>
            </w:r>
          </w:p>
        </w:tc>
        <w:tc>
          <w:tcPr>
            <w:tcW w:w="3197" w:type="dxa"/>
            <w:tcBorders>
              <w:top w:val="single" w:sz="12" w:space="0" w:color="931537"/>
            </w:tcBorders>
          </w:tcPr>
          <w:p w:rsidR="00DD1B90" w:rsidRDefault="00D5179D">
            <w:pPr>
              <w:pStyle w:val="TableParagraph"/>
              <w:spacing w:before="56"/>
              <w:ind w:left="839"/>
              <w:rPr>
                <w:sz w:val="20"/>
              </w:rPr>
            </w:pPr>
            <w:r>
              <w:rPr>
                <w:sz w:val="20"/>
              </w:rPr>
              <w:t>50%</w:t>
            </w:r>
            <w:r>
              <w:rPr>
                <w:spacing w:val="-5"/>
                <w:sz w:val="20"/>
              </w:rPr>
              <w:t xml:space="preserve"> </w:t>
            </w:r>
            <w:r>
              <w:rPr>
                <w:sz w:val="20"/>
              </w:rPr>
              <w:t>of year</w:t>
            </w:r>
            <w:r>
              <w:rPr>
                <w:spacing w:val="-4"/>
                <w:sz w:val="20"/>
              </w:rPr>
              <w:t xml:space="preserve"> </w:t>
            </w:r>
            <w:r>
              <w:rPr>
                <w:sz w:val="20"/>
              </w:rPr>
              <w:t>6</w:t>
            </w:r>
            <w:r>
              <w:rPr>
                <w:spacing w:val="-5"/>
                <w:sz w:val="20"/>
              </w:rPr>
              <w:t xml:space="preserve"> </w:t>
            </w:r>
            <w:r>
              <w:rPr>
                <w:spacing w:val="-4"/>
                <w:sz w:val="20"/>
              </w:rPr>
              <w:t>costs</w:t>
            </w:r>
          </w:p>
        </w:tc>
      </w:tr>
      <w:tr w:rsidR="00DD1B90">
        <w:trPr>
          <w:trHeight w:val="290"/>
        </w:trPr>
        <w:tc>
          <w:tcPr>
            <w:tcW w:w="3738" w:type="dxa"/>
          </w:tcPr>
          <w:p w:rsidR="00DD1B90" w:rsidRDefault="00D5179D">
            <w:pPr>
              <w:pStyle w:val="TableParagraph"/>
              <w:spacing w:before="26"/>
              <w:ind w:left="256"/>
              <w:rPr>
                <w:sz w:val="20"/>
              </w:rPr>
            </w:pPr>
            <w:r>
              <w:rPr>
                <w:sz w:val="20"/>
              </w:rPr>
              <w:t>Equipment</w:t>
            </w:r>
            <w:r>
              <w:rPr>
                <w:spacing w:val="-9"/>
                <w:sz w:val="20"/>
              </w:rPr>
              <w:t xml:space="preserve"> </w:t>
            </w:r>
            <w:r>
              <w:rPr>
                <w:sz w:val="20"/>
              </w:rPr>
              <w:t>and</w:t>
            </w:r>
            <w:r>
              <w:rPr>
                <w:spacing w:val="-8"/>
                <w:sz w:val="20"/>
              </w:rPr>
              <w:t xml:space="preserve"> </w:t>
            </w:r>
            <w:r>
              <w:rPr>
                <w:sz w:val="20"/>
              </w:rPr>
              <w:t>modifications</w:t>
            </w:r>
            <w:r>
              <w:rPr>
                <w:spacing w:val="-8"/>
                <w:sz w:val="20"/>
              </w:rPr>
              <w:t xml:space="preserve"> </w:t>
            </w:r>
            <w:r>
              <w:rPr>
                <w:spacing w:val="-4"/>
                <w:sz w:val="20"/>
              </w:rPr>
              <w:t>costs</w:t>
            </w:r>
          </w:p>
        </w:tc>
        <w:tc>
          <w:tcPr>
            <w:tcW w:w="2359" w:type="dxa"/>
          </w:tcPr>
          <w:p w:rsidR="00DD1B90" w:rsidRDefault="00D5179D">
            <w:pPr>
              <w:pStyle w:val="TableParagraph"/>
              <w:spacing w:before="26"/>
              <w:ind w:left="379" w:right="352"/>
              <w:jc w:val="center"/>
              <w:rPr>
                <w:sz w:val="20"/>
              </w:rPr>
            </w:pPr>
            <w:r>
              <w:rPr>
                <w:spacing w:val="-2"/>
                <w:sz w:val="20"/>
              </w:rPr>
              <w:t>Decreasing</w:t>
            </w:r>
          </w:p>
        </w:tc>
        <w:tc>
          <w:tcPr>
            <w:tcW w:w="3197" w:type="dxa"/>
          </w:tcPr>
          <w:p w:rsidR="00DD1B90" w:rsidRDefault="00D5179D">
            <w:pPr>
              <w:pStyle w:val="TableParagraph"/>
              <w:spacing w:before="26"/>
              <w:ind w:left="839"/>
              <w:rPr>
                <w:sz w:val="20"/>
              </w:rPr>
            </w:pPr>
            <w:r>
              <w:rPr>
                <w:sz w:val="20"/>
              </w:rPr>
              <w:t>50%</w:t>
            </w:r>
            <w:r>
              <w:rPr>
                <w:spacing w:val="-5"/>
                <w:sz w:val="20"/>
              </w:rPr>
              <w:t xml:space="preserve"> </w:t>
            </w:r>
            <w:r>
              <w:rPr>
                <w:sz w:val="20"/>
              </w:rPr>
              <w:t>of year</w:t>
            </w:r>
            <w:r>
              <w:rPr>
                <w:spacing w:val="-4"/>
                <w:sz w:val="20"/>
              </w:rPr>
              <w:t xml:space="preserve"> </w:t>
            </w:r>
            <w:r>
              <w:rPr>
                <w:sz w:val="20"/>
              </w:rPr>
              <w:t>6</w:t>
            </w:r>
            <w:r>
              <w:rPr>
                <w:spacing w:val="-5"/>
                <w:sz w:val="20"/>
              </w:rPr>
              <w:t xml:space="preserve"> </w:t>
            </w:r>
            <w:r>
              <w:rPr>
                <w:spacing w:val="-4"/>
                <w:sz w:val="20"/>
              </w:rPr>
              <w:t>costs</w:t>
            </w:r>
          </w:p>
        </w:tc>
      </w:tr>
      <w:tr w:rsidR="00DD1B90">
        <w:trPr>
          <w:trHeight w:val="261"/>
        </w:trPr>
        <w:tc>
          <w:tcPr>
            <w:tcW w:w="3738" w:type="dxa"/>
            <w:tcBorders>
              <w:bottom w:val="single" w:sz="18" w:space="0" w:color="931537"/>
            </w:tcBorders>
          </w:tcPr>
          <w:p w:rsidR="00DD1B90" w:rsidRDefault="00D5179D">
            <w:pPr>
              <w:pStyle w:val="TableParagraph"/>
              <w:spacing w:before="26" w:line="215" w:lineRule="exact"/>
              <w:ind w:left="256"/>
              <w:rPr>
                <w:sz w:val="20"/>
              </w:rPr>
            </w:pPr>
            <w:r>
              <w:rPr>
                <w:sz w:val="20"/>
              </w:rPr>
              <w:t>Long</w:t>
            </w:r>
            <w:r>
              <w:rPr>
                <w:spacing w:val="-5"/>
                <w:sz w:val="20"/>
              </w:rPr>
              <w:t xml:space="preserve"> </w:t>
            </w:r>
            <w:r>
              <w:rPr>
                <w:sz w:val="20"/>
              </w:rPr>
              <w:t>term</w:t>
            </w:r>
            <w:r>
              <w:rPr>
                <w:spacing w:val="-1"/>
                <w:sz w:val="20"/>
              </w:rPr>
              <w:t xml:space="preserve"> </w:t>
            </w:r>
            <w:r>
              <w:rPr>
                <w:sz w:val="20"/>
              </w:rPr>
              <w:t>care</w:t>
            </w:r>
            <w:r>
              <w:rPr>
                <w:spacing w:val="-6"/>
                <w:sz w:val="20"/>
              </w:rPr>
              <w:t xml:space="preserve"> </w:t>
            </w:r>
            <w:r>
              <w:rPr>
                <w:spacing w:val="-4"/>
                <w:sz w:val="20"/>
              </w:rPr>
              <w:t>costs</w:t>
            </w:r>
          </w:p>
        </w:tc>
        <w:tc>
          <w:tcPr>
            <w:tcW w:w="2359" w:type="dxa"/>
            <w:tcBorders>
              <w:bottom w:val="single" w:sz="18" w:space="0" w:color="931537"/>
            </w:tcBorders>
          </w:tcPr>
          <w:p w:rsidR="00DD1B90" w:rsidRDefault="00D5179D">
            <w:pPr>
              <w:pStyle w:val="TableParagraph"/>
              <w:spacing w:before="26" w:line="215" w:lineRule="exact"/>
              <w:ind w:left="379" w:right="354"/>
              <w:jc w:val="center"/>
              <w:rPr>
                <w:sz w:val="20"/>
              </w:rPr>
            </w:pPr>
            <w:r>
              <w:rPr>
                <w:spacing w:val="-2"/>
                <w:sz w:val="20"/>
              </w:rPr>
              <w:t>Increasing</w:t>
            </w:r>
          </w:p>
        </w:tc>
        <w:tc>
          <w:tcPr>
            <w:tcW w:w="3197" w:type="dxa"/>
            <w:tcBorders>
              <w:bottom w:val="single" w:sz="18" w:space="0" w:color="931537"/>
            </w:tcBorders>
          </w:tcPr>
          <w:p w:rsidR="00DD1B90" w:rsidRDefault="00D5179D">
            <w:pPr>
              <w:pStyle w:val="TableParagraph"/>
              <w:spacing w:before="26" w:line="215" w:lineRule="exact"/>
              <w:ind w:left="783"/>
              <w:rPr>
                <w:sz w:val="20"/>
              </w:rPr>
            </w:pPr>
            <w:r>
              <w:rPr>
                <w:sz w:val="20"/>
              </w:rPr>
              <w:t>100%</w:t>
            </w:r>
            <w:r>
              <w:rPr>
                <w:spacing w:val="-4"/>
                <w:sz w:val="20"/>
              </w:rPr>
              <w:t xml:space="preserve"> </w:t>
            </w:r>
            <w:r>
              <w:rPr>
                <w:sz w:val="20"/>
              </w:rPr>
              <w:t>of</w:t>
            </w:r>
            <w:r>
              <w:rPr>
                <w:spacing w:val="-2"/>
                <w:sz w:val="20"/>
              </w:rPr>
              <w:t xml:space="preserve"> </w:t>
            </w:r>
            <w:r>
              <w:rPr>
                <w:sz w:val="20"/>
              </w:rPr>
              <w:t>year</w:t>
            </w:r>
            <w:r>
              <w:rPr>
                <w:spacing w:val="-3"/>
                <w:sz w:val="20"/>
              </w:rPr>
              <w:t xml:space="preserve"> </w:t>
            </w:r>
            <w:r>
              <w:rPr>
                <w:sz w:val="20"/>
              </w:rPr>
              <w:t>6</w:t>
            </w:r>
            <w:r>
              <w:rPr>
                <w:spacing w:val="-6"/>
                <w:sz w:val="20"/>
              </w:rPr>
              <w:t xml:space="preserve"> </w:t>
            </w:r>
            <w:r>
              <w:rPr>
                <w:spacing w:val="-4"/>
                <w:sz w:val="20"/>
              </w:rPr>
              <w:t>costs</w:t>
            </w:r>
          </w:p>
        </w:tc>
      </w:tr>
    </w:tbl>
    <w:p w:rsidR="00DD1B90" w:rsidRDefault="00DD1B90">
      <w:pPr>
        <w:pStyle w:val="BodyText"/>
        <w:rPr>
          <w:b/>
          <w:sz w:val="24"/>
        </w:rPr>
      </w:pPr>
    </w:p>
    <w:p w:rsidR="00DD1B90" w:rsidRDefault="00D5179D">
      <w:pPr>
        <w:pStyle w:val="Heading4"/>
        <w:spacing w:before="205"/>
        <w:ind w:right="569"/>
        <w:jc w:val="center"/>
      </w:pPr>
      <w:r>
        <w:rPr>
          <w:smallCaps/>
          <w:color w:val="931537"/>
        </w:rPr>
        <w:t>Figure</w:t>
      </w:r>
      <w:r>
        <w:rPr>
          <w:smallCaps/>
          <w:color w:val="931537"/>
          <w:spacing w:val="-13"/>
        </w:rPr>
        <w:t xml:space="preserve"> </w:t>
      </w:r>
      <w:r>
        <w:rPr>
          <w:smallCaps/>
          <w:color w:val="931537"/>
        </w:rPr>
        <w:t>4.4:</w:t>
      </w:r>
      <w:r>
        <w:rPr>
          <w:smallCaps/>
          <w:color w:val="931537"/>
          <w:spacing w:val="-12"/>
        </w:rPr>
        <w:t xml:space="preserve"> </w:t>
      </w:r>
      <w:r>
        <w:rPr>
          <w:smallCaps/>
          <w:color w:val="931537"/>
        </w:rPr>
        <w:t>Total</w:t>
      </w:r>
      <w:r>
        <w:rPr>
          <w:smallCaps/>
          <w:color w:val="931537"/>
          <w:spacing w:val="-13"/>
        </w:rPr>
        <w:t xml:space="preserve"> </w:t>
      </w:r>
      <w:r>
        <w:rPr>
          <w:smallCaps/>
          <w:color w:val="931537"/>
        </w:rPr>
        <w:t>cost</w:t>
      </w:r>
      <w:r>
        <w:rPr>
          <w:smallCaps/>
          <w:color w:val="931537"/>
          <w:spacing w:val="-7"/>
        </w:rPr>
        <w:t xml:space="preserve"> </w:t>
      </w:r>
      <w:r>
        <w:rPr>
          <w:smallCaps/>
          <w:color w:val="931537"/>
        </w:rPr>
        <w:t>of</w:t>
      </w:r>
      <w:r>
        <w:rPr>
          <w:smallCaps/>
          <w:color w:val="931537"/>
          <w:spacing w:val="-8"/>
        </w:rPr>
        <w:t xml:space="preserve"> </w:t>
      </w:r>
      <w:r>
        <w:rPr>
          <w:smallCaps/>
          <w:color w:val="931537"/>
        </w:rPr>
        <w:t>claims</w:t>
      </w:r>
      <w:r>
        <w:rPr>
          <w:smallCaps/>
          <w:color w:val="931537"/>
          <w:spacing w:val="-8"/>
        </w:rPr>
        <w:t xml:space="preserve"> </w:t>
      </w:r>
      <w:r>
        <w:rPr>
          <w:smallCaps/>
          <w:color w:val="931537"/>
        </w:rPr>
        <w:t>(2004-2008)</w:t>
      </w:r>
      <w:r>
        <w:rPr>
          <w:smallCaps/>
          <w:color w:val="931537"/>
          <w:spacing w:val="-12"/>
        </w:rPr>
        <w:t xml:space="preserve"> </w:t>
      </w:r>
      <w:r>
        <w:rPr>
          <w:smallCaps/>
          <w:color w:val="931537"/>
        </w:rPr>
        <w:t>by</w:t>
      </w:r>
      <w:r>
        <w:rPr>
          <w:smallCaps/>
          <w:color w:val="931537"/>
          <w:spacing w:val="-8"/>
        </w:rPr>
        <w:t xml:space="preserve"> </w:t>
      </w:r>
      <w:r>
        <w:rPr>
          <w:smallCaps/>
          <w:color w:val="931537"/>
        </w:rPr>
        <w:t>years</w:t>
      </w:r>
      <w:r>
        <w:rPr>
          <w:smallCaps/>
          <w:color w:val="931537"/>
          <w:spacing w:val="-8"/>
        </w:rPr>
        <w:t xml:space="preserve"> </w:t>
      </w:r>
      <w:r>
        <w:rPr>
          <w:smallCaps/>
          <w:color w:val="931537"/>
        </w:rPr>
        <w:t>since</w:t>
      </w:r>
      <w:r>
        <w:rPr>
          <w:smallCaps/>
          <w:color w:val="931537"/>
          <w:spacing w:val="-7"/>
        </w:rPr>
        <w:t xml:space="preserve"> </w:t>
      </w:r>
      <w:r>
        <w:rPr>
          <w:smallCaps/>
          <w:color w:val="931537"/>
        </w:rPr>
        <w:t>injury</w:t>
      </w:r>
      <w:r>
        <w:rPr>
          <w:smallCaps/>
          <w:color w:val="931537"/>
          <w:spacing w:val="-7"/>
        </w:rPr>
        <w:t xml:space="preserve"> </w:t>
      </w:r>
      <w:r>
        <w:rPr>
          <w:smallCaps/>
          <w:color w:val="931537"/>
          <w:spacing w:val="-5"/>
        </w:rPr>
        <w:t>($)</w:t>
      </w:r>
    </w:p>
    <w:p w:rsidR="00DD1B90" w:rsidRDefault="00DD1B90">
      <w:pPr>
        <w:pStyle w:val="BodyText"/>
        <w:spacing w:before="8"/>
        <w:rPr>
          <w:b/>
          <w:sz w:val="23"/>
        </w:rPr>
      </w:pPr>
    </w:p>
    <w:p w:rsidR="00DD1B90" w:rsidRDefault="00F727E3">
      <w:pPr>
        <w:spacing w:before="59"/>
        <w:ind w:right="7434"/>
        <w:jc w:val="right"/>
        <w:rPr>
          <w:rFonts w:ascii="Calibri"/>
          <w:sz w:val="20"/>
        </w:rPr>
      </w:pPr>
      <w:r>
        <w:pict>
          <v:group id="docshapegroup308" o:spid="_x0000_s1619" style="position:absolute;left:0;text-align:left;margin-left:185.25pt;margin-top:9.4pt;width:281.65pt;height:154.7pt;z-index:15783936;mso-position-horizontal-relative:page" coordorigin="3705,188" coordsize="5633,3094">
            <v:shape id="docshape309" o:spid="_x0000_s1640" style="position:absolute;left:3770;top:792;width:5561;height:2132" coordorigin="3770,792" coordsize="5561,2132" o:spt="100" adj="0,,0" path="m3847,2909r-77,l3770,2923r77,l3847,2909xm3847,2607r-77,l3770,2621r77,l3847,2607xm3847,2304r-77,l3770,2319r77,l3847,2304xm3847,2002r-77,l3770,2016r77,l3847,2002xm3847,1699r-77,l3770,1714r77,l3847,1699xm3847,1397r-77,l3770,1411r77,l3847,1397xm3847,1095r-77,l3770,1109r77,l3847,1095xm3847,792r-77,l3770,807r77,l3847,792xm4099,2909r-151,l3948,2923r151,l4099,2909xm4099,2607r-151,l3948,2621r151,l4099,2607xm4099,2304r-151,l3948,2319r151,l4099,2304xm4099,2002r-151,l3948,2016r151,l4099,2002xm4099,1699r-151,l3948,1714r151,l4099,1699xm4099,1397r-151,l3948,1411r151,l4099,1397xm9331,1095r-5383,l3948,1109r5383,l9331,1095xm9331,792r-5383,l3948,807r5383,l9331,792xe" fillcolor="#858585" stroked="f">
              <v:stroke joinstyle="round"/>
              <v:formulas/>
              <v:path arrowok="t" o:connecttype="segments"/>
            </v:shape>
            <v:rect id="docshape310" o:spid="_x0000_s1639" style="position:absolute;left:3847;top:597;width:101;height:2621" fillcolor="#4f81bc" stroked="f"/>
            <v:shape id="docshape311" o:spid="_x0000_s1638" style="position:absolute;left:4199;top:1397;width:5131;height:1527" coordorigin="4200,1397" coordsize="5131,1527" o:spt="100" adj="0,,0" path="m4351,2909r-151,l4200,2923r151,l4351,2909xm4351,2607r-151,l4200,2621r151,l4351,2607xm4351,2304r-151,l4200,2319r151,l4351,2304xm9331,2002r-5131,l4200,2016r5131,l9331,2002xm9331,1699r-5131,l4200,1714r5131,l9331,1699xm9331,1397r-5131,l4200,1411r5131,l9331,1397xe" fillcolor="#858585" stroked="f">
              <v:stroke joinstyle="round"/>
              <v:formulas/>
              <v:path arrowok="t" o:connecttype="segments"/>
            </v:shape>
            <v:rect id="docshape312" o:spid="_x0000_s1637" style="position:absolute;left:4099;top:1195;width:101;height:2024" fillcolor="#4f81bc" stroked="f"/>
            <v:shape id="docshape313" o:spid="_x0000_s1636" style="position:absolute;left:4451;top:2304;width:4879;height:620" coordorigin="4452,2304" coordsize="4879,620" o:spt="100" adj="0,,0" path="m4605,2909r-153,l4452,2923r153,l4605,2909xm4605,2607r-153,l4452,2621r153,l4605,2607xm9331,2304r-4879,l4452,2319r4879,l9331,2304xe" fillcolor="#858585" stroked="f">
              <v:stroke joinstyle="round"/>
              <v:formulas/>
              <v:path arrowok="t" o:connecttype="segments"/>
            </v:shape>
            <v:rect id="docshape314" o:spid="_x0000_s1635" style="position:absolute;left:4351;top:2117;width:101;height:1102" fillcolor="#4f81bc" stroked="f"/>
            <v:shape id="docshape315" o:spid="_x0000_s1634" style="position:absolute;left:4706;top:2606;width:4625;height:317" coordorigin="4706,2607" coordsize="4625,317" o:spt="100" adj="0,,0" path="m4857,2909r-151,l4706,2923r151,l4857,2909xm9331,2607r-4625,l4706,2614r,7l9331,2621r,-7l9331,2607xe" fillcolor="#858585" stroked="f">
              <v:stroke joinstyle="round"/>
              <v:formulas/>
              <v:path arrowok="t" o:connecttype="segments"/>
            </v:shape>
            <v:rect id="docshape316" o:spid="_x0000_s1633" style="position:absolute;left:4605;top:2424;width:101;height:795" fillcolor="#4f81bc" stroked="f"/>
            <v:rect id="docshape317" o:spid="_x0000_s1632" style="position:absolute;left:4958;top:2909;width:152;height:15" fillcolor="#858585" stroked="f"/>
            <v:rect id="docshape318" o:spid="_x0000_s1631" style="position:absolute;left:4857;top:2613;width:101;height:605" fillcolor="#4f81bc" stroked="f"/>
            <v:rect id="docshape319" o:spid="_x0000_s1630" style="position:absolute;left:5210;top:2909;width:154;height:15" fillcolor="#858585" stroked="f"/>
            <v:rect id="docshape320" o:spid="_x0000_s1629" style="position:absolute;left:5109;top:2693;width:101;height:526" fillcolor="#4f81bc" stroked="f"/>
            <v:rect id="docshape321" o:spid="_x0000_s1628" style="position:absolute;left:5464;top:2909;width:152;height:15" fillcolor="#858585" stroked="f"/>
            <v:rect id="docshape322" o:spid="_x0000_s1627" style="position:absolute;left:5363;top:2738;width:101;height:480" fillcolor="#4f81bc" stroked="f"/>
            <v:rect id="docshape323" o:spid="_x0000_s1626" style="position:absolute;left:5716;top:2909;width:152;height:15" fillcolor="#858585" stroked="f"/>
            <v:rect id="docshape324" o:spid="_x0000_s1625" style="position:absolute;left:5615;top:2817;width:101;height:401" fillcolor="#4f81bc" stroked="f"/>
            <v:rect id="docshape325" o:spid="_x0000_s1624" style="position:absolute;left:5968;top:2909;width:152;height:15" fillcolor="#858585" stroked="f"/>
            <v:rect id="docshape326" o:spid="_x0000_s1623" style="position:absolute;left:5867;top:2865;width:101;height:353" fillcolor="#4f81bc" stroked="f"/>
            <v:rect id="docshape327" o:spid="_x0000_s1622" style="position:absolute;left:6222;top:2909;width:3108;height:15" fillcolor="#858585" stroked="f"/>
            <v:shape id="docshape328" o:spid="_x0000_s1621" style="position:absolute;left:6119;top:2904;width:3135;height:315" coordorigin="6120,2904" coordsize="3135,315" o:spt="100" adj="0,,0" path="m6223,2904r-103,l6120,3219r103,l6223,2904xm6475,2947r-101,l6374,3219r101,l6475,2947xm6727,2938r-101,l6626,3219r101,l6727,2938xm6981,2926r-103,l6878,3219r103,l6981,2926xm7233,2928r-100,l7133,3219r100,l7233,2928xm7485,2931r-101,l7384,3219r101,l7485,2931xm7737,2933r-101,l7636,3219r101,l7737,2933xm7992,2959r-101,l7891,3219r101,l7992,2959xm8244,2971r-101,l8143,3219r101,l8244,2971xm8496,3034r-101,l8395,3219r101,l8496,3034xm8750,3072r-101,l8649,3219r101,l8750,3072xm9002,3137r-101,l8901,3219r101,l9002,3137xm9254,3178r-101,l9153,3219r101,l9254,3178xe" fillcolor="#4f81bc" stroked="f">
              <v:stroke joinstyle="round"/>
              <v:formulas/>
              <v:path arrowok="t" o:connecttype="segments"/>
            </v:shape>
            <v:shape id="docshape329" o:spid="_x0000_s1620" style="position:absolute;left:3705;top:187;width:5633;height:3094" coordorigin="3705,188" coordsize="5633,3094" path="m9338,3219r-7,l9331,3211r-5554,l3777,504r5554,l9331,490r-5554,l3777,202r5554,l9331,188r-5561,l3705,188r,14l3763,202r,288l3705,490r,14l3763,504r,288l3705,792r,15l3763,807r,288l3705,1095r,14l3763,1109r,288l3705,1397r,14l3763,1411r,288l3705,1699r,15l3763,1714r,288l3705,2002r,14l3763,2016r,288l3705,2304r,15l3763,2319r,288l3705,2607r,14l3763,2621r,288l3705,2909r,14l3763,2923r,288l3705,3211r,15l3763,3226r,55l3777,3281r,-55l4015,3226r,55l4029,3281r,-55l4269,3226r,55l4284,3281r,-55l4521,3226r,55l4536,3281r,-55l4773,3226r,55l4788,3281r,-55l5028,3226r,55l5042,3281r,-55l5280,3226r,55l5294,3281r,-55l5532,3226r,55l5546,3281r,-55l5786,3226r,55l5801,3281r,-55l6038,3226r,55l6053,3281r,-55l6290,3226r,55l6305,3281r,-55l6545,3226r,55l6559,3281r,-55l6797,3226r,55l6811,3281r,-55l7049,3226r,55l7063,3281r,-55l7301,3226r,55l7315,3281r,-55l7555,3226r,55l7569,3281r,-55l7807,3226r,55l7821,3281r,-55l8059,3226r,55l8073,3281r,-55l8313,3226r,55l8328,3281r,-55l8565,3226r,55l8580,3281r,-55l8817,3226r,55l8832,3281r,-55l9072,3226r,55l9086,3281r,-55l9324,3226r,55l9338,3281r,-62xe" fillcolor="#858585" stroked="f">
              <v:path arrowok="t"/>
            </v:shape>
            <w10:wrap anchorx="page"/>
          </v:group>
        </w:pict>
      </w:r>
      <w:r w:rsidR="00D5179D">
        <w:rPr>
          <w:rFonts w:ascii="Calibri"/>
          <w:spacing w:val="-2"/>
          <w:sz w:val="20"/>
        </w:rPr>
        <w:t>200,000,000</w:t>
      </w:r>
    </w:p>
    <w:p w:rsidR="00DD1B90" w:rsidRDefault="00D5179D">
      <w:pPr>
        <w:spacing w:before="58"/>
        <w:ind w:right="7434"/>
        <w:jc w:val="right"/>
        <w:rPr>
          <w:rFonts w:ascii="Calibri"/>
          <w:sz w:val="20"/>
        </w:rPr>
      </w:pPr>
      <w:r>
        <w:rPr>
          <w:rFonts w:ascii="Calibri"/>
          <w:spacing w:val="-2"/>
          <w:sz w:val="20"/>
        </w:rPr>
        <w:t>180,000,000</w:t>
      </w:r>
    </w:p>
    <w:p w:rsidR="00DD1B90" w:rsidRDefault="00D5179D">
      <w:pPr>
        <w:spacing w:before="59"/>
        <w:ind w:right="7434"/>
        <w:jc w:val="right"/>
        <w:rPr>
          <w:rFonts w:ascii="Calibri"/>
          <w:sz w:val="20"/>
        </w:rPr>
      </w:pPr>
      <w:r>
        <w:rPr>
          <w:rFonts w:ascii="Calibri"/>
          <w:spacing w:val="-2"/>
          <w:sz w:val="20"/>
        </w:rPr>
        <w:t>160,000,000</w:t>
      </w:r>
    </w:p>
    <w:p w:rsidR="00DD1B90" w:rsidRDefault="00D5179D">
      <w:pPr>
        <w:spacing w:before="58"/>
        <w:ind w:right="7434"/>
        <w:jc w:val="right"/>
        <w:rPr>
          <w:rFonts w:ascii="Calibri"/>
          <w:sz w:val="20"/>
        </w:rPr>
      </w:pPr>
      <w:r>
        <w:rPr>
          <w:rFonts w:ascii="Calibri"/>
          <w:spacing w:val="-2"/>
          <w:sz w:val="20"/>
        </w:rPr>
        <w:t>140,000,000</w:t>
      </w:r>
    </w:p>
    <w:p w:rsidR="00DD1B90" w:rsidRDefault="00D5179D">
      <w:pPr>
        <w:spacing w:before="58"/>
        <w:ind w:right="7434"/>
        <w:jc w:val="right"/>
        <w:rPr>
          <w:rFonts w:ascii="Calibri"/>
          <w:sz w:val="20"/>
        </w:rPr>
      </w:pPr>
      <w:r>
        <w:rPr>
          <w:rFonts w:ascii="Calibri"/>
          <w:spacing w:val="-2"/>
          <w:sz w:val="20"/>
        </w:rPr>
        <w:t>120,000,000</w:t>
      </w:r>
    </w:p>
    <w:p w:rsidR="00DD1B90" w:rsidRDefault="00D5179D">
      <w:pPr>
        <w:spacing w:before="58"/>
        <w:ind w:right="7434"/>
        <w:jc w:val="right"/>
        <w:rPr>
          <w:rFonts w:ascii="Calibri"/>
          <w:sz w:val="20"/>
        </w:rPr>
      </w:pPr>
      <w:r>
        <w:rPr>
          <w:rFonts w:ascii="Calibri"/>
          <w:spacing w:val="-2"/>
          <w:sz w:val="20"/>
        </w:rPr>
        <w:t>100,000,000</w:t>
      </w:r>
    </w:p>
    <w:p w:rsidR="00DD1B90" w:rsidRDefault="00D5179D">
      <w:pPr>
        <w:spacing w:before="59"/>
        <w:ind w:right="7434"/>
        <w:jc w:val="right"/>
        <w:rPr>
          <w:rFonts w:ascii="Calibri"/>
          <w:sz w:val="20"/>
        </w:rPr>
      </w:pPr>
      <w:r>
        <w:rPr>
          <w:rFonts w:ascii="Calibri"/>
          <w:spacing w:val="-2"/>
          <w:sz w:val="20"/>
        </w:rPr>
        <w:t>80,000,000</w:t>
      </w:r>
    </w:p>
    <w:p w:rsidR="00DD1B90" w:rsidRDefault="00D5179D">
      <w:pPr>
        <w:spacing w:before="58"/>
        <w:ind w:right="7434"/>
        <w:jc w:val="right"/>
        <w:rPr>
          <w:rFonts w:ascii="Calibri"/>
          <w:sz w:val="20"/>
        </w:rPr>
      </w:pPr>
      <w:r>
        <w:rPr>
          <w:rFonts w:ascii="Calibri"/>
          <w:spacing w:val="-2"/>
          <w:sz w:val="20"/>
        </w:rPr>
        <w:t>60,000,000</w:t>
      </w:r>
    </w:p>
    <w:p w:rsidR="00DD1B90" w:rsidRDefault="00D5179D">
      <w:pPr>
        <w:spacing w:before="58"/>
        <w:ind w:right="7434"/>
        <w:jc w:val="right"/>
        <w:rPr>
          <w:rFonts w:ascii="Calibri"/>
          <w:sz w:val="20"/>
        </w:rPr>
      </w:pPr>
      <w:r>
        <w:rPr>
          <w:rFonts w:ascii="Calibri"/>
          <w:spacing w:val="-2"/>
          <w:sz w:val="20"/>
        </w:rPr>
        <w:t>40,000,000</w:t>
      </w:r>
    </w:p>
    <w:p w:rsidR="00DD1B90" w:rsidRDefault="00D5179D">
      <w:pPr>
        <w:spacing w:before="58"/>
        <w:ind w:right="7434"/>
        <w:jc w:val="right"/>
        <w:rPr>
          <w:rFonts w:ascii="Calibri"/>
          <w:sz w:val="20"/>
        </w:rPr>
      </w:pPr>
      <w:r>
        <w:rPr>
          <w:rFonts w:ascii="Calibri"/>
          <w:spacing w:val="-2"/>
          <w:sz w:val="20"/>
        </w:rPr>
        <w:t>20,000,000</w:t>
      </w:r>
    </w:p>
    <w:p w:rsidR="00DD1B90" w:rsidRDefault="00D5179D">
      <w:pPr>
        <w:spacing w:before="59"/>
        <w:ind w:right="7432"/>
        <w:jc w:val="right"/>
        <w:rPr>
          <w:rFonts w:ascii="Calibri"/>
          <w:sz w:val="20"/>
        </w:rPr>
      </w:pPr>
      <w:r>
        <w:rPr>
          <w:rFonts w:ascii="Calibri"/>
          <w:w w:val="99"/>
          <w:sz w:val="20"/>
        </w:rPr>
        <w:t>0</w:t>
      </w:r>
    </w:p>
    <w:p w:rsidR="00DD1B90" w:rsidRDefault="00D5179D">
      <w:pPr>
        <w:spacing w:before="75"/>
        <w:ind w:left="2864"/>
        <w:rPr>
          <w:rFonts w:ascii="Calibri"/>
          <w:sz w:val="20"/>
        </w:rPr>
      </w:pPr>
      <w:r>
        <w:rPr>
          <w:rFonts w:ascii="Calibri"/>
          <w:sz w:val="20"/>
        </w:rPr>
        <w:t>0</w:t>
      </w:r>
      <w:r>
        <w:rPr>
          <w:rFonts w:ascii="Calibri"/>
          <w:spacing w:val="29"/>
          <w:sz w:val="20"/>
        </w:rPr>
        <w:t xml:space="preserve">  </w:t>
      </w:r>
      <w:r>
        <w:rPr>
          <w:rFonts w:ascii="Calibri"/>
          <w:sz w:val="20"/>
        </w:rPr>
        <w:t>1</w:t>
      </w:r>
      <w:r>
        <w:rPr>
          <w:rFonts w:ascii="Calibri"/>
          <w:spacing w:val="79"/>
          <w:w w:val="150"/>
          <w:sz w:val="20"/>
        </w:rPr>
        <w:t xml:space="preserve"> </w:t>
      </w:r>
      <w:r>
        <w:rPr>
          <w:rFonts w:ascii="Calibri"/>
          <w:sz w:val="20"/>
        </w:rPr>
        <w:t>2</w:t>
      </w:r>
      <w:r>
        <w:rPr>
          <w:rFonts w:ascii="Calibri"/>
          <w:spacing w:val="79"/>
          <w:w w:val="150"/>
          <w:sz w:val="20"/>
        </w:rPr>
        <w:t xml:space="preserve"> </w:t>
      </w:r>
      <w:r>
        <w:rPr>
          <w:rFonts w:ascii="Calibri"/>
          <w:sz w:val="20"/>
        </w:rPr>
        <w:t>3</w:t>
      </w:r>
      <w:r>
        <w:rPr>
          <w:rFonts w:ascii="Calibri"/>
          <w:spacing w:val="29"/>
          <w:sz w:val="20"/>
        </w:rPr>
        <w:t xml:space="preserve">  </w:t>
      </w:r>
      <w:r>
        <w:rPr>
          <w:rFonts w:ascii="Calibri"/>
          <w:sz w:val="20"/>
        </w:rPr>
        <w:t>4</w:t>
      </w:r>
      <w:r>
        <w:rPr>
          <w:rFonts w:ascii="Calibri"/>
          <w:spacing w:val="28"/>
          <w:sz w:val="20"/>
        </w:rPr>
        <w:t xml:space="preserve">  </w:t>
      </w:r>
      <w:r>
        <w:rPr>
          <w:rFonts w:ascii="Calibri"/>
          <w:sz w:val="20"/>
        </w:rPr>
        <w:t>5</w:t>
      </w:r>
      <w:r>
        <w:rPr>
          <w:rFonts w:ascii="Calibri"/>
          <w:spacing w:val="29"/>
          <w:sz w:val="20"/>
        </w:rPr>
        <w:t xml:space="preserve">  </w:t>
      </w:r>
      <w:r>
        <w:rPr>
          <w:rFonts w:ascii="Calibri"/>
          <w:sz w:val="20"/>
        </w:rPr>
        <w:t>6</w:t>
      </w:r>
      <w:r>
        <w:rPr>
          <w:rFonts w:ascii="Calibri"/>
          <w:spacing w:val="29"/>
          <w:sz w:val="20"/>
        </w:rPr>
        <w:t xml:space="preserve">  </w:t>
      </w:r>
      <w:r>
        <w:rPr>
          <w:rFonts w:ascii="Calibri"/>
          <w:sz w:val="20"/>
        </w:rPr>
        <w:t>7</w:t>
      </w:r>
      <w:r>
        <w:rPr>
          <w:rFonts w:ascii="Calibri"/>
          <w:spacing w:val="28"/>
          <w:sz w:val="20"/>
        </w:rPr>
        <w:t xml:space="preserve">  </w:t>
      </w:r>
      <w:r>
        <w:rPr>
          <w:rFonts w:ascii="Calibri"/>
          <w:sz w:val="20"/>
        </w:rPr>
        <w:t>8</w:t>
      </w:r>
      <w:r>
        <w:rPr>
          <w:rFonts w:ascii="Calibri"/>
          <w:spacing w:val="29"/>
          <w:sz w:val="20"/>
        </w:rPr>
        <w:t xml:space="preserve">  </w:t>
      </w:r>
      <w:r>
        <w:rPr>
          <w:rFonts w:ascii="Calibri"/>
          <w:sz w:val="20"/>
        </w:rPr>
        <w:t>9</w:t>
      </w:r>
      <w:r>
        <w:rPr>
          <w:rFonts w:ascii="Calibri"/>
          <w:spacing w:val="54"/>
          <w:sz w:val="20"/>
        </w:rPr>
        <w:t xml:space="preserve"> </w:t>
      </w:r>
      <w:r>
        <w:rPr>
          <w:rFonts w:ascii="Calibri"/>
          <w:sz w:val="20"/>
        </w:rPr>
        <w:t>10</w:t>
      </w:r>
      <w:r>
        <w:rPr>
          <w:rFonts w:ascii="Calibri"/>
          <w:spacing w:val="4"/>
          <w:sz w:val="20"/>
        </w:rPr>
        <w:t xml:space="preserve"> </w:t>
      </w:r>
      <w:r>
        <w:rPr>
          <w:rFonts w:ascii="Calibri"/>
          <w:sz w:val="20"/>
        </w:rPr>
        <w:t>11</w:t>
      </w:r>
      <w:r>
        <w:rPr>
          <w:rFonts w:ascii="Calibri"/>
          <w:spacing w:val="6"/>
          <w:sz w:val="20"/>
        </w:rPr>
        <w:t xml:space="preserve"> </w:t>
      </w:r>
      <w:r>
        <w:rPr>
          <w:rFonts w:ascii="Calibri"/>
          <w:sz w:val="20"/>
        </w:rPr>
        <w:t>12</w:t>
      </w:r>
      <w:r>
        <w:rPr>
          <w:rFonts w:ascii="Calibri"/>
          <w:spacing w:val="4"/>
          <w:sz w:val="20"/>
        </w:rPr>
        <w:t xml:space="preserve"> </w:t>
      </w:r>
      <w:r>
        <w:rPr>
          <w:rFonts w:ascii="Calibri"/>
          <w:sz w:val="20"/>
        </w:rPr>
        <w:t>13</w:t>
      </w:r>
      <w:r>
        <w:rPr>
          <w:rFonts w:ascii="Calibri"/>
          <w:spacing w:val="4"/>
          <w:sz w:val="20"/>
        </w:rPr>
        <w:t xml:space="preserve"> </w:t>
      </w:r>
      <w:r>
        <w:rPr>
          <w:rFonts w:ascii="Calibri"/>
          <w:sz w:val="20"/>
        </w:rPr>
        <w:t>14</w:t>
      </w:r>
      <w:r>
        <w:rPr>
          <w:rFonts w:ascii="Calibri"/>
          <w:spacing w:val="6"/>
          <w:sz w:val="20"/>
        </w:rPr>
        <w:t xml:space="preserve"> </w:t>
      </w:r>
      <w:r>
        <w:rPr>
          <w:rFonts w:ascii="Calibri"/>
          <w:sz w:val="20"/>
        </w:rPr>
        <w:t>15</w:t>
      </w:r>
      <w:r>
        <w:rPr>
          <w:rFonts w:ascii="Calibri"/>
          <w:spacing w:val="4"/>
          <w:sz w:val="20"/>
        </w:rPr>
        <w:t xml:space="preserve"> </w:t>
      </w:r>
      <w:r>
        <w:rPr>
          <w:rFonts w:ascii="Calibri"/>
          <w:sz w:val="20"/>
        </w:rPr>
        <w:t>16</w:t>
      </w:r>
      <w:r>
        <w:rPr>
          <w:rFonts w:ascii="Calibri"/>
          <w:spacing w:val="4"/>
          <w:sz w:val="20"/>
        </w:rPr>
        <w:t xml:space="preserve"> </w:t>
      </w:r>
      <w:r>
        <w:rPr>
          <w:rFonts w:ascii="Calibri"/>
          <w:sz w:val="20"/>
        </w:rPr>
        <w:t>17</w:t>
      </w:r>
      <w:r>
        <w:rPr>
          <w:rFonts w:ascii="Calibri"/>
          <w:spacing w:val="6"/>
          <w:sz w:val="20"/>
        </w:rPr>
        <w:t xml:space="preserve"> </w:t>
      </w:r>
      <w:r>
        <w:rPr>
          <w:rFonts w:ascii="Calibri"/>
          <w:sz w:val="20"/>
        </w:rPr>
        <w:t>18</w:t>
      </w:r>
      <w:r>
        <w:rPr>
          <w:rFonts w:ascii="Calibri"/>
          <w:spacing w:val="4"/>
          <w:sz w:val="20"/>
        </w:rPr>
        <w:t xml:space="preserve"> </w:t>
      </w:r>
      <w:r>
        <w:rPr>
          <w:rFonts w:ascii="Calibri"/>
          <w:sz w:val="20"/>
        </w:rPr>
        <w:t>19</w:t>
      </w:r>
      <w:r>
        <w:rPr>
          <w:rFonts w:ascii="Calibri"/>
          <w:spacing w:val="3"/>
          <w:sz w:val="20"/>
        </w:rPr>
        <w:t xml:space="preserve"> </w:t>
      </w:r>
      <w:r>
        <w:rPr>
          <w:rFonts w:ascii="Calibri"/>
          <w:sz w:val="20"/>
        </w:rPr>
        <w:t>20</w:t>
      </w:r>
      <w:r>
        <w:rPr>
          <w:rFonts w:ascii="Calibri"/>
          <w:spacing w:val="6"/>
          <w:sz w:val="20"/>
        </w:rPr>
        <w:t xml:space="preserve"> </w:t>
      </w:r>
      <w:r>
        <w:rPr>
          <w:rFonts w:ascii="Calibri"/>
          <w:spacing w:val="-5"/>
          <w:sz w:val="20"/>
        </w:rPr>
        <w:t>21</w:t>
      </w:r>
    </w:p>
    <w:p w:rsidR="00DD1B90" w:rsidRDefault="00D5179D">
      <w:pPr>
        <w:spacing w:before="149"/>
        <w:ind w:left="1697" w:right="592"/>
        <w:jc w:val="center"/>
        <w:rPr>
          <w:rFonts w:ascii="Calibri"/>
          <w:sz w:val="20"/>
        </w:rPr>
      </w:pPr>
      <w:r>
        <w:rPr>
          <w:rFonts w:ascii="Calibri"/>
          <w:sz w:val="20"/>
        </w:rPr>
        <w:t>Years</w:t>
      </w:r>
      <w:r>
        <w:rPr>
          <w:rFonts w:ascii="Calibri"/>
          <w:spacing w:val="4"/>
          <w:sz w:val="20"/>
        </w:rPr>
        <w:t xml:space="preserve"> </w:t>
      </w:r>
      <w:r>
        <w:rPr>
          <w:rFonts w:ascii="Calibri"/>
          <w:sz w:val="20"/>
        </w:rPr>
        <w:t>post</w:t>
      </w:r>
      <w:r>
        <w:rPr>
          <w:rFonts w:ascii="Calibri"/>
          <w:spacing w:val="9"/>
          <w:sz w:val="20"/>
        </w:rPr>
        <w:t xml:space="preserve"> </w:t>
      </w:r>
      <w:r>
        <w:rPr>
          <w:rFonts w:ascii="Calibri"/>
          <w:spacing w:val="-2"/>
          <w:sz w:val="20"/>
        </w:rPr>
        <w:t>injury</w:t>
      </w:r>
    </w:p>
    <w:p w:rsidR="00DD1B90" w:rsidRDefault="00DD1B90">
      <w:pPr>
        <w:pStyle w:val="BodyText"/>
        <w:spacing w:before="9"/>
        <w:rPr>
          <w:rFonts w:ascii="Calibri"/>
          <w:sz w:val="17"/>
        </w:rPr>
      </w:pPr>
    </w:p>
    <w:p w:rsidR="00DD1B90" w:rsidRDefault="00D5179D">
      <w:pPr>
        <w:spacing w:before="94"/>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spacing w:before="8"/>
        <w:rPr>
          <w:sz w:val="20"/>
        </w:rPr>
      </w:pPr>
    </w:p>
    <w:p w:rsidR="00DD1B90" w:rsidRDefault="00D5179D">
      <w:pPr>
        <w:pStyle w:val="BodyText"/>
        <w:ind w:left="438" w:right="524"/>
        <w:jc w:val="both"/>
      </w:pPr>
      <w:r>
        <w:t>All costs were inflated from their pay year to real prices in the reference year 2008 based on AIHW health inflators (AIHW, 2008).</w:t>
      </w:r>
      <w:r>
        <w:rPr>
          <w:spacing w:val="40"/>
        </w:rPr>
        <w:t xml:space="preserve"> </w:t>
      </w:r>
      <w:r>
        <w:t>No significant demographic trends were observed and therefore costs were applied regardless of age and gender.</w:t>
      </w:r>
    </w:p>
    <w:p w:rsidR="00DD1B90" w:rsidRDefault="00F727E3">
      <w:pPr>
        <w:pStyle w:val="BodyText"/>
        <w:spacing w:before="1"/>
        <w:rPr>
          <w:sz w:val="19"/>
        </w:rPr>
      </w:pPr>
      <w:r>
        <w:pict>
          <v:shape id="docshape330" o:spid="_x0000_s1618" type="#_x0000_t202" style="position:absolute;margin-left:92.4pt;margin-top:12.7pt;width:410.55pt;height:23.65pt;z-index:-15673856;mso-wrap-distance-left:0;mso-wrap-distance-right:0;mso-position-horizontal-relative:page" fillcolor="#e1e1e1" strokecolor="#931537" strokeweight=".96pt">
            <v:textbox inset="0,0,0,0">
              <w:txbxContent>
                <w:p w:rsidR="00D5179D" w:rsidRDefault="00D5179D">
                  <w:pPr>
                    <w:pStyle w:val="BodyText"/>
                    <w:spacing w:before="100"/>
                    <w:ind w:left="127"/>
                    <w:rPr>
                      <w:color w:val="000000"/>
                    </w:rPr>
                  </w:pPr>
                  <w:r>
                    <w:rPr>
                      <w:color w:val="000000"/>
                    </w:rPr>
                    <w:t>Mean</w:t>
                  </w:r>
                  <w:r>
                    <w:rPr>
                      <w:color w:val="000000"/>
                      <w:spacing w:val="-3"/>
                    </w:rPr>
                    <w:t xml:space="preserve"> </w:t>
                  </w:r>
                  <w:r>
                    <w:rPr>
                      <w:color w:val="000000"/>
                    </w:rPr>
                    <w:t>per</w:t>
                  </w:r>
                  <w:r>
                    <w:rPr>
                      <w:color w:val="000000"/>
                      <w:spacing w:val="-1"/>
                    </w:rPr>
                    <w:t xml:space="preserve"> </w:t>
                  </w:r>
                  <w:r>
                    <w:rPr>
                      <w:color w:val="000000"/>
                    </w:rPr>
                    <w:t>patient</w:t>
                  </w:r>
                  <w:r>
                    <w:rPr>
                      <w:color w:val="000000"/>
                      <w:spacing w:val="-4"/>
                    </w:rPr>
                    <w:t xml:space="preserve"> </w:t>
                  </w:r>
                  <w:r>
                    <w:rPr>
                      <w:color w:val="000000"/>
                    </w:rPr>
                    <w:t>costs</w:t>
                  </w:r>
                  <w:r>
                    <w:rPr>
                      <w:color w:val="000000"/>
                      <w:spacing w:val="-2"/>
                    </w:rPr>
                    <w:t xml:space="preserve"> </w:t>
                  </w:r>
                  <w:r>
                    <w:rPr>
                      <w:color w:val="000000"/>
                    </w:rPr>
                    <w:t>were</w:t>
                  </w:r>
                  <w:r>
                    <w:rPr>
                      <w:color w:val="000000"/>
                      <w:spacing w:val="-3"/>
                    </w:rPr>
                    <w:t xml:space="preserve"> </w:t>
                  </w:r>
                  <w:r>
                    <w:rPr>
                      <w:color w:val="000000"/>
                    </w:rPr>
                    <w:t>calculated</w:t>
                  </w:r>
                  <w:r>
                    <w:rPr>
                      <w:color w:val="000000"/>
                      <w:spacing w:val="-5"/>
                    </w:rPr>
                    <w:t xml:space="preserve"> </w:t>
                  </w:r>
                  <w:r>
                    <w:rPr>
                      <w:color w:val="000000"/>
                    </w:rPr>
                    <w:t>based</w:t>
                  </w:r>
                  <w:r>
                    <w:rPr>
                      <w:color w:val="000000"/>
                      <w:spacing w:val="-5"/>
                    </w:rPr>
                    <w:t xml:space="preserve"> </w:t>
                  </w:r>
                  <w:r>
                    <w:rPr>
                      <w:color w:val="000000"/>
                    </w:rPr>
                    <w:t>on</w:t>
                  </w:r>
                  <w:r>
                    <w:rPr>
                      <w:color w:val="000000"/>
                      <w:spacing w:val="-5"/>
                    </w:rPr>
                    <w:t xml:space="preserve"> </w:t>
                  </w:r>
                  <w:r>
                    <w:rPr>
                      <w:color w:val="000000"/>
                    </w:rPr>
                    <w:t>years</w:t>
                  </w:r>
                  <w:r>
                    <w:rPr>
                      <w:color w:val="000000"/>
                      <w:spacing w:val="-2"/>
                    </w:rPr>
                    <w:t xml:space="preserve"> </w:t>
                  </w:r>
                  <w:r>
                    <w:rPr>
                      <w:color w:val="000000"/>
                    </w:rPr>
                    <w:t>post</w:t>
                  </w:r>
                  <w:r>
                    <w:rPr>
                      <w:color w:val="000000"/>
                      <w:spacing w:val="-4"/>
                    </w:rPr>
                    <w:t xml:space="preserve"> </w:t>
                  </w:r>
                  <w:r>
                    <w:rPr>
                      <w:color w:val="000000"/>
                    </w:rPr>
                    <w:t>injury</w:t>
                  </w:r>
                  <w:r>
                    <w:rPr>
                      <w:color w:val="000000"/>
                      <w:spacing w:val="-7"/>
                    </w:rPr>
                    <w:t xml:space="preserve"> </w:t>
                  </w:r>
                  <w:r>
                    <w:rPr>
                      <w:color w:val="000000"/>
                    </w:rPr>
                    <w:t>for</w:t>
                  </w:r>
                  <w:r>
                    <w:rPr>
                      <w:color w:val="000000"/>
                      <w:spacing w:val="-6"/>
                    </w:rPr>
                    <w:t xml:space="preserve"> </w:t>
                  </w:r>
                  <w:r>
                    <w:rPr>
                      <w:color w:val="000000"/>
                      <w:spacing w:val="-2"/>
                    </w:rPr>
                    <w:t>TBI/SCI.</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2"/>
        </w:tabs>
        <w:ind w:hanging="1134"/>
        <w:jc w:val="both"/>
      </w:pPr>
      <w:bookmarkStart w:id="24" w:name="_TOC_250042"/>
      <w:r>
        <w:rPr>
          <w:color w:val="931537"/>
        </w:rPr>
        <w:t>TRANSFERABILITY</w:t>
      </w:r>
      <w:r>
        <w:rPr>
          <w:color w:val="931537"/>
          <w:spacing w:val="-17"/>
        </w:rPr>
        <w:t xml:space="preserve"> </w:t>
      </w:r>
      <w:bookmarkEnd w:id="24"/>
      <w:r>
        <w:rPr>
          <w:color w:val="931537"/>
          <w:spacing w:val="-2"/>
        </w:rPr>
        <w:t>ISSUES</w:t>
      </w:r>
    </w:p>
    <w:p w:rsidR="00DD1B90" w:rsidRDefault="00D5179D">
      <w:pPr>
        <w:pStyle w:val="BodyText"/>
        <w:spacing w:before="241"/>
        <w:ind w:left="438" w:right="523"/>
        <w:jc w:val="both"/>
      </w:pPr>
      <w:r>
        <w:t>The TAC data are a rich and large data source for patients with the target conditions of TBI and SCI. Therefore, these costs were utilised as the basis for the calculation of healthcare, equipment and modifications and long term carer costs. However, these costs are unlikely to be transferable to all Australian SCI and TBI patients. The following transferability issues were considered and are described in detail below:</w:t>
      </w:r>
    </w:p>
    <w:p w:rsidR="00DD1B90" w:rsidRDefault="00D5179D">
      <w:pPr>
        <w:pStyle w:val="ListParagraph"/>
        <w:numPr>
          <w:ilvl w:val="0"/>
          <w:numId w:val="18"/>
        </w:numPr>
        <w:tabs>
          <w:tab w:val="left" w:pos="1005"/>
        </w:tabs>
        <w:spacing w:before="120"/>
        <w:jc w:val="both"/>
        <w:rPr>
          <w:rFonts w:ascii="Wingdings" w:hAnsi="Wingdings"/>
          <w:color w:val="931537"/>
        </w:rPr>
      </w:pPr>
      <w:r>
        <w:t>transferability</w:t>
      </w:r>
      <w:r>
        <w:rPr>
          <w:spacing w:val="-10"/>
        </w:rPr>
        <w:t xml:space="preserve"> </w:t>
      </w:r>
      <w:r>
        <w:t>to</w:t>
      </w:r>
      <w:r>
        <w:rPr>
          <w:spacing w:val="-4"/>
        </w:rPr>
        <w:t xml:space="preserve"> </w:t>
      </w:r>
      <w:r>
        <w:t>non-compensable</w:t>
      </w:r>
      <w:r>
        <w:rPr>
          <w:spacing w:val="-5"/>
        </w:rPr>
        <w:t xml:space="preserve"> </w:t>
      </w:r>
      <w:r>
        <w:t>patients</w:t>
      </w:r>
      <w:r>
        <w:rPr>
          <w:spacing w:val="-7"/>
        </w:rPr>
        <w:t xml:space="preserve"> </w:t>
      </w:r>
      <w:r>
        <w:t>(TAC</w:t>
      </w:r>
      <w:r>
        <w:rPr>
          <w:spacing w:val="-6"/>
        </w:rPr>
        <w:t xml:space="preserve"> </w:t>
      </w:r>
      <w:r>
        <w:t>patients</w:t>
      </w:r>
      <w:r>
        <w:rPr>
          <w:spacing w:val="-7"/>
        </w:rPr>
        <w:t xml:space="preserve"> </w:t>
      </w:r>
      <w:r>
        <w:t>are</w:t>
      </w:r>
      <w:r>
        <w:rPr>
          <w:spacing w:val="-7"/>
        </w:rPr>
        <w:t xml:space="preserve"> </w:t>
      </w:r>
      <w:r>
        <w:rPr>
          <w:spacing w:val="-2"/>
        </w:rPr>
        <w:t>‘compensable’);</w:t>
      </w:r>
    </w:p>
    <w:p w:rsidR="00DD1B90" w:rsidRDefault="00D5179D">
      <w:pPr>
        <w:pStyle w:val="ListParagraph"/>
        <w:numPr>
          <w:ilvl w:val="0"/>
          <w:numId w:val="18"/>
        </w:numPr>
        <w:tabs>
          <w:tab w:val="left" w:pos="1005"/>
        </w:tabs>
        <w:spacing w:before="121"/>
        <w:jc w:val="both"/>
        <w:rPr>
          <w:rFonts w:ascii="Wingdings" w:hAnsi="Wingdings"/>
          <w:color w:val="931537"/>
        </w:rPr>
      </w:pPr>
      <w:r>
        <w:t>transferability</w:t>
      </w:r>
      <w:r>
        <w:rPr>
          <w:spacing w:val="-9"/>
        </w:rPr>
        <w:t xml:space="preserve"> </w:t>
      </w:r>
      <w:r>
        <w:t>across</w:t>
      </w:r>
      <w:r>
        <w:rPr>
          <w:spacing w:val="-7"/>
        </w:rPr>
        <w:t xml:space="preserve"> </w:t>
      </w:r>
      <w:r>
        <w:t>states</w:t>
      </w:r>
      <w:r>
        <w:rPr>
          <w:spacing w:val="-4"/>
        </w:rPr>
        <w:t xml:space="preserve"> </w:t>
      </w:r>
      <w:r>
        <w:t>(TAC</w:t>
      </w:r>
      <w:r>
        <w:rPr>
          <w:spacing w:val="-4"/>
        </w:rPr>
        <w:t xml:space="preserve"> </w:t>
      </w:r>
      <w:r>
        <w:t>patients</w:t>
      </w:r>
      <w:r>
        <w:rPr>
          <w:spacing w:val="-7"/>
        </w:rPr>
        <w:t xml:space="preserve"> </w:t>
      </w:r>
      <w:r>
        <w:t>are</w:t>
      </w:r>
      <w:r>
        <w:rPr>
          <w:spacing w:val="-7"/>
        </w:rPr>
        <w:t xml:space="preserve"> </w:t>
      </w:r>
      <w:r>
        <w:t>Victorian);</w:t>
      </w:r>
      <w:r>
        <w:rPr>
          <w:spacing w:val="-5"/>
        </w:rPr>
        <w:t xml:space="preserve"> and</w:t>
      </w:r>
    </w:p>
    <w:p w:rsidR="00DD1B90" w:rsidRDefault="00D5179D">
      <w:pPr>
        <w:pStyle w:val="ListParagraph"/>
        <w:numPr>
          <w:ilvl w:val="0"/>
          <w:numId w:val="18"/>
        </w:numPr>
        <w:tabs>
          <w:tab w:val="left" w:pos="1005"/>
        </w:tabs>
        <w:ind w:right="526"/>
        <w:jc w:val="both"/>
        <w:rPr>
          <w:rFonts w:ascii="Wingdings" w:hAnsi="Wingdings"/>
          <w:color w:val="931537"/>
        </w:rPr>
      </w:pPr>
      <w:r>
        <w:t>transferability to cases not caused by transport accidents (TAC patient injuries are caused by transport accidents).</w:t>
      </w:r>
    </w:p>
    <w:p w:rsidR="00DD1B90" w:rsidRDefault="00DD1B90">
      <w:pPr>
        <w:jc w:val="both"/>
        <w:rPr>
          <w:rFonts w:ascii="Wingdings" w:hAnsi="Wingdings"/>
        </w:rPr>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left="438"/>
        <w:jc w:val="both"/>
      </w:pPr>
      <w:r>
        <w:rPr>
          <w:color w:val="931537"/>
        </w:rPr>
        <w:t>Transferability</w:t>
      </w:r>
      <w:r>
        <w:rPr>
          <w:color w:val="931537"/>
          <w:spacing w:val="-11"/>
        </w:rPr>
        <w:t xml:space="preserve"> </w:t>
      </w:r>
      <w:r>
        <w:rPr>
          <w:color w:val="931537"/>
        </w:rPr>
        <w:t>to</w:t>
      </w:r>
      <w:r>
        <w:rPr>
          <w:color w:val="931537"/>
          <w:spacing w:val="-7"/>
        </w:rPr>
        <w:t xml:space="preserve"> </w:t>
      </w:r>
      <w:r>
        <w:rPr>
          <w:color w:val="931537"/>
        </w:rPr>
        <w:t>non-compensable</w:t>
      </w:r>
      <w:r>
        <w:rPr>
          <w:color w:val="931537"/>
          <w:spacing w:val="-9"/>
        </w:rPr>
        <w:t xml:space="preserve"> </w:t>
      </w:r>
      <w:r>
        <w:rPr>
          <w:color w:val="931537"/>
          <w:spacing w:val="-2"/>
        </w:rPr>
        <w:t>patients</w:t>
      </w:r>
    </w:p>
    <w:p w:rsidR="00DD1B90" w:rsidRDefault="00DD1B90">
      <w:pPr>
        <w:pStyle w:val="BodyText"/>
        <w:rPr>
          <w:b/>
          <w:sz w:val="21"/>
        </w:rPr>
      </w:pPr>
    </w:p>
    <w:p w:rsidR="00DD1B90" w:rsidRDefault="00D5179D">
      <w:pPr>
        <w:pStyle w:val="BodyText"/>
        <w:ind w:left="438" w:right="522"/>
        <w:jc w:val="both"/>
      </w:pPr>
      <w:r>
        <w:t>In Australia, the medical and rehabilitation expenses of individuals injured in transport accidents are typically financed by state government monopoly regulators. All Australian states and territories have compulsory third party (CTP) motor vehicle accident regulators. There are substantial differences between the transport accident schemes that operate in Australia. The minority are ‘no fault’ schemes in which compensation is provided irrespective of whether the injured individual was at-fault or not-at-fault (i.e, the Victoria, Tasmania, Northern Territory and partial ‘no fault’ in NSW). In these schemes benefits vary with treatment expenses generally provided and different systems for compensation for non- economic loss (permanent disability). Schemes such as those in Queensland and SA are fault-based, common law schemes. Since 1999, tort schemes such as these have also introduced a range of tort reforms, such as caps on general damages (i.e. payments for pain and suffering), which are</w:t>
      </w:r>
      <w:r>
        <w:rPr>
          <w:spacing w:val="-1"/>
        </w:rPr>
        <w:t xml:space="preserve"> </w:t>
      </w:r>
      <w:r>
        <w:t>designed</w:t>
      </w:r>
      <w:r>
        <w:rPr>
          <w:spacing w:val="-1"/>
        </w:rPr>
        <w:t xml:space="preserve"> </w:t>
      </w:r>
      <w:r>
        <w:t>to</w:t>
      </w:r>
      <w:r>
        <w:rPr>
          <w:spacing w:val="-1"/>
        </w:rPr>
        <w:t xml:space="preserve"> </w:t>
      </w:r>
      <w:r>
        <w:t>limit claims</w:t>
      </w:r>
      <w:r>
        <w:rPr>
          <w:spacing w:val="-1"/>
        </w:rPr>
        <w:t xml:space="preserve"> </w:t>
      </w:r>
      <w:r>
        <w:t>and insurance</w:t>
      </w:r>
      <w:r>
        <w:rPr>
          <w:spacing w:val="-1"/>
        </w:rPr>
        <w:t xml:space="preserve"> </w:t>
      </w:r>
      <w:r>
        <w:t>premium</w:t>
      </w:r>
      <w:r>
        <w:rPr>
          <w:spacing w:val="-2"/>
        </w:rPr>
        <w:t xml:space="preserve"> </w:t>
      </w:r>
      <w:r>
        <w:t>growth (Table 4-2).</w:t>
      </w:r>
    </w:p>
    <w:p w:rsidR="00DD1B90" w:rsidRDefault="00DD1B90">
      <w:pPr>
        <w:pStyle w:val="BodyText"/>
        <w:spacing w:before="8"/>
        <w:rPr>
          <w:sz w:val="20"/>
        </w:rPr>
      </w:pPr>
    </w:p>
    <w:p w:rsidR="00DD1B90" w:rsidRDefault="00F727E3">
      <w:pPr>
        <w:pStyle w:val="Heading4"/>
        <w:ind w:left="767"/>
      </w:pPr>
      <w:r>
        <w:pict>
          <v:rect id="docshape331" o:spid="_x0000_s1617" style="position:absolute;left:0;text-align:left;margin-left:74.4pt;margin-top:16pt;width:446.5pt;height:2.15pt;z-index:15784960;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4-2:</w:t>
      </w:r>
      <w:r w:rsidR="00D5179D">
        <w:rPr>
          <w:smallCaps/>
          <w:color w:val="931537"/>
          <w:spacing w:val="-12"/>
        </w:rPr>
        <w:t xml:space="preserve"> </w:t>
      </w:r>
      <w:r w:rsidR="00D5179D">
        <w:rPr>
          <w:smallCaps/>
          <w:color w:val="931537"/>
        </w:rPr>
        <w:t>Structure</w:t>
      </w:r>
      <w:r w:rsidR="00D5179D">
        <w:rPr>
          <w:smallCaps/>
          <w:color w:val="931537"/>
          <w:spacing w:val="-13"/>
        </w:rPr>
        <w:t xml:space="preserve"> </w:t>
      </w:r>
      <w:r w:rsidR="00D5179D">
        <w:rPr>
          <w:smallCaps/>
          <w:color w:val="931537"/>
        </w:rPr>
        <w:t>of</w:t>
      </w:r>
      <w:r w:rsidR="00D5179D">
        <w:rPr>
          <w:smallCaps/>
          <w:color w:val="931537"/>
          <w:spacing w:val="-12"/>
        </w:rPr>
        <w:t xml:space="preserve"> </w:t>
      </w:r>
      <w:r w:rsidR="00D5179D">
        <w:rPr>
          <w:smallCaps/>
          <w:color w:val="931537"/>
        </w:rPr>
        <w:t>Australian</w:t>
      </w:r>
      <w:r w:rsidR="00D5179D">
        <w:rPr>
          <w:smallCaps/>
          <w:color w:val="931537"/>
          <w:spacing w:val="-13"/>
        </w:rPr>
        <w:t xml:space="preserve"> </w:t>
      </w:r>
      <w:r w:rsidR="00D5179D">
        <w:rPr>
          <w:smallCaps/>
          <w:color w:val="931537"/>
        </w:rPr>
        <w:t>transport</w:t>
      </w:r>
      <w:r w:rsidR="00D5179D">
        <w:rPr>
          <w:smallCaps/>
          <w:color w:val="931537"/>
          <w:spacing w:val="-13"/>
        </w:rPr>
        <w:t xml:space="preserve"> </w:t>
      </w:r>
      <w:r w:rsidR="00D5179D">
        <w:rPr>
          <w:smallCaps/>
          <w:color w:val="931537"/>
        </w:rPr>
        <w:t>accident</w:t>
      </w:r>
      <w:r w:rsidR="00D5179D">
        <w:rPr>
          <w:smallCaps/>
          <w:color w:val="931537"/>
          <w:spacing w:val="-12"/>
        </w:rPr>
        <w:t xml:space="preserve"> </w:t>
      </w:r>
      <w:r w:rsidR="00D5179D">
        <w:rPr>
          <w:smallCaps/>
          <w:color w:val="931537"/>
        </w:rPr>
        <w:t>compensation</w:t>
      </w:r>
      <w:r w:rsidR="00D5179D">
        <w:rPr>
          <w:smallCaps/>
          <w:color w:val="931537"/>
          <w:spacing w:val="-12"/>
        </w:rPr>
        <w:t xml:space="preserve"> </w:t>
      </w:r>
      <w:r w:rsidR="00D5179D">
        <w:rPr>
          <w:smallCaps/>
          <w:color w:val="931537"/>
          <w:spacing w:val="-2"/>
        </w:rPr>
        <w:t>schemes</w:t>
      </w:r>
    </w:p>
    <w:p w:rsidR="00DD1B90" w:rsidRDefault="00DD1B90">
      <w:pPr>
        <w:sectPr w:rsidR="00DD1B90">
          <w:pgSz w:w="11900" w:h="16840"/>
          <w:pgMar w:top="1120" w:right="880" w:bottom="1280" w:left="980" w:header="856" w:footer="1088" w:gutter="0"/>
          <w:cols w:space="720"/>
        </w:sectPr>
      </w:pPr>
    </w:p>
    <w:p w:rsidR="00DD1B90" w:rsidRDefault="00D5179D">
      <w:pPr>
        <w:pStyle w:val="Heading4"/>
        <w:tabs>
          <w:tab w:val="left" w:pos="3839"/>
        </w:tabs>
        <w:spacing w:before="105" w:line="261" w:lineRule="exact"/>
        <w:ind w:left="1124"/>
      </w:pPr>
      <w:r>
        <w:rPr>
          <w:color w:val="931537"/>
          <w:position w:val="-5"/>
        </w:rPr>
        <w:t>Exclusive</w:t>
      </w:r>
      <w:r>
        <w:rPr>
          <w:color w:val="931537"/>
          <w:spacing w:val="-9"/>
          <w:position w:val="-5"/>
        </w:rPr>
        <w:t xml:space="preserve"> </w:t>
      </w:r>
      <w:r>
        <w:rPr>
          <w:color w:val="931537"/>
          <w:position w:val="-5"/>
        </w:rPr>
        <w:t>no-</w:t>
      </w:r>
      <w:r>
        <w:rPr>
          <w:color w:val="931537"/>
          <w:spacing w:val="-4"/>
          <w:position w:val="-5"/>
        </w:rPr>
        <w:t>fault</w:t>
      </w:r>
      <w:r>
        <w:rPr>
          <w:color w:val="931537"/>
          <w:position w:val="-5"/>
        </w:rPr>
        <w:tab/>
      </w:r>
      <w:r>
        <w:rPr>
          <w:color w:val="931537"/>
        </w:rPr>
        <w:t>No-fault</w:t>
      </w:r>
      <w:r>
        <w:rPr>
          <w:color w:val="931537"/>
          <w:spacing w:val="-3"/>
        </w:rPr>
        <w:t xml:space="preserve"> </w:t>
      </w:r>
      <w:r>
        <w:rPr>
          <w:color w:val="931537"/>
        </w:rPr>
        <w:t>and</w:t>
      </w:r>
      <w:r>
        <w:rPr>
          <w:color w:val="931537"/>
          <w:spacing w:val="-5"/>
        </w:rPr>
        <w:t xml:space="preserve"> </w:t>
      </w:r>
      <w:r>
        <w:rPr>
          <w:color w:val="931537"/>
          <w:spacing w:val="-2"/>
        </w:rPr>
        <w:t>common</w:t>
      </w:r>
    </w:p>
    <w:p w:rsidR="00DD1B90" w:rsidRDefault="00D5179D">
      <w:pPr>
        <w:pStyle w:val="Heading4"/>
        <w:spacing w:before="105"/>
        <w:ind w:left="530"/>
      </w:pPr>
      <w:r>
        <w:rPr>
          <w:b w:val="0"/>
        </w:rPr>
        <w:br w:type="column"/>
      </w:r>
      <w:r>
        <w:rPr>
          <w:color w:val="931537"/>
        </w:rPr>
        <w:t>Exclusive</w:t>
      </w:r>
      <w:r>
        <w:rPr>
          <w:color w:val="931537"/>
          <w:spacing w:val="-5"/>
        </w:rPr>
        <w:t xml:space="preserve"> </w:t>
      </w:r>
      <w:r>
        <w:rPr>
          <w:color w:val="931537"/>
        </w:rPr>
        <w:t>common</w:t>
      </w:r>
      <w:r>
        <w:rPr>
          <w:color w:val="931537"/>
          <w:spacing w:val="-7"/>
        </w:rPr>
        <w:t xml:space="preserve"> </w:t>
      </w:r>
      <w:r>
        <w:rPr>
          <w:color w:val="931537"/>
          <w:spacing w:val="-5"/>
        </w:rPr>
        <w:t>law</w:t>
      </w:r>
    </w:p>
    <w:p w:rsidR="00DD1B90" w:rsidRDefault="00DD1B90">
      <w:pPr>
        <w:sectPr w:rsidR="00DD1B90">
          <w:type w:val="continuous"/>
          <w:pgSz w:w="11900" w:h="16840"/>
          <w:pgMar w:top="1800" w:right="880" w:bottom="280" w:left="980" w:header="856" w:footer="1088" w:gutter="0"/>
          <w:cols w:num="2" w:space="720" w:equalWidth="0">
            <w:col w:w="6103" w:space="40"/>
            <w:col w:w="3897"/>
          </w:cols>
        </w:sectPr>
      </w:pPr>
    </w:p>
    <w:p w:rsidR="00DD1B90" w:rsidRDefault="00D5179D">
      <w:pPr>
        <w:pStyle w:val="Heading4"/>
        <w:tabs>
          <w:tab w:val="left" w:pos="4794"/>
          <w:tab w:val="left" w:pos="9437"/>
        </w:tabs>
        <w:spacing w:line="246" w:lineRule="exact"/>
        <w:ind w:left="507"/>
        <w:jc w:val="both"/>
      </w:pPr>
      <w:r>
        <w:rPr>
          <w:color w:val="931537"/>
          <w:u w:val="thick" w:color="931537"/>
        </w:rPr>
        <w:tab/>
      </w:r>
      <w:r>
        <w:rPr>
          <w:color w:val="931537"/>
          <w:spacing w:val="-5"/>
          <w:u w:val="thick" w:color="931537"/>
        </w:rPr>
        <w:t>law</w:t>
      </w:r>
      <w:r>
        <w:rPr>
          <w:color w:val="931537"/>
          <w:u w:val="thick" w:color="931537"/>
        </w:rPr>
        <w:tab/>
      </w:r>
    </w:p>
    <w:p w:rsidR="00DD1B90" w:rsidRDefault="00D5179D">
      <w:pPr>
        <w:tabs>
          <w:tab w:val="left" w:pos="3876"/>
          <w:tab w:val="left" w:pos="6568"/>
        </w:tabs>
        <w:spacing w:before="92"/>
        <w:ind w:left="6568" w:right="1392" w:hanging="5811"/>
        <w:rPr>
          <w:sz w:val="20"/>
        </w:rPr>
      </w:pPr>
      <w:r>
        <w:rPr>
          <w:sz w:val="20"/>
        </w:rPr>
        <w:t>Northern Territory (residents)</w:t>
      </w:r>
      <w:r>
        <w:rPr>
          <w:sz w:val="20"/>
        </w:rPr>
        <w:tab/>
      </w:r>
      <w:r>
        <w:rPr>
          <w:spacing w:val="-2"/>
          <w:sz w:val="20"/>
        </w:rPr>
        <w:t>Victoria</w:t>
      </w:r>
      <w:r>
        <w:rPr>
          <w:sz w:val="20"/>
        </w:rPr>
        <w:tab/>
        <w:t>New</w:t>
      </w:r>
      <w:r>
        <w:rPr>
          <w:spacing w:val="-14"/>
          <w:sz w:val="20"/>
        </w:rPr>
        <w:t xml:space="preserve"> </w:t>
      </w:r>
      <w:r>
        <w:rPr>
          <w:sz w:val="20"/>
        </w:rPr>
        <w:t>South</w:t>
      </w:r>
      <w:r>
        <w:rPr>
          <w:spacing w:val="-14"/>
          <w:sz w:val="20"/>
        </w:rPr>
        <w:t xml:space="preserve"> </w:t>
      </w:r>
      <w:r>
        <w:rPr>
          <w:sz w:val="20"/>
        </w:rPr>
        <w:t>Wales</w:t>
      </w:r>
      <w:r>
        <w:rPr>
          <w:spacing w:val="-11"/>
          <w:sz w:val="20"/>
        </w:rPr>
        <w:t xml:space="preserve"> </w:t>
      </w:r>
      <w:r>
        <w:rPr>
          <w:sz w:val="20"/>
        </w:rPr>
        <w:t>(plus ‘partial’ no fault)</w:t>
      </w:r>
    </w:p>
    <w:p w:rsidR="00DD1B90" w:rsidRDefault="00D5179D">
      <w:pPr>
        <w:tabs>
          <w:tab w:val="left" w:pos="6567"/>
        </w:tabs>
        <w:spacing w:before="58"/>
        <w:ind w:left="3875"/>
        <w:rPr>
          <w:sz w:val="20"/>
        </w:rPr>
      </w:pPr>
      <w:r>
        <w:rPr>
          <w:spacing w:val="-2"/>
          <w:sz w:val="20"/>
        </w:rPr>
        <w:t>Tasmania</w:t>
      </w:r>
      <w:r>
        <w:rPr>
          <w:sz w:val="20"/>
        </w:rPr>
        <w:tab/>
      </w:r>
      <w:r>
        <w:rPr>
          <w:spacing w:val="-5"/>
          <w:sz w:val="20"/>
        </w:rPr>
        <w:t>ACT</w:t>
      </w:r>
    </w:p>
    <w:p w:rsidR="00DD1B90" w:rsidRDefault="00D5179D">
      <w:pPr>
        <w:spacing w:before="61" w:line="302" w:lineRule="auto"/>
        <w:ind w:left="6568" w:right="1887"/>
        <w:rPr>
          <w:sz w:val="20"/>
        </w:rPr>
      </w:pPr>
      <w:r>
        <w:rPr>
          <w:spacing w:val="-2"/>
          <w:sz w:val="20"/>
        </w:rPr>
        <w:t xml:space="preserve">Queensland </w:t>
      </w:r>
      <w:r>
        <w:rPr>
          <w:sz w:val="20"/>
        </w:rPr>
        <w:t>Western</w:t>
      </w:r>
      <w:r>
        <w:rPr>
          <w:spacing w:val="-14"/>
          <w:sz w:val="20"/>
        </w:rPr>
        <w:t xml:space="preserve"> </w:t>
      </w:r>
      <w:r>
        <w:rPr>
          <w:sz w:val="20"/>
        </w:rPr>
        <w:t>Australia South Australia</w:t>
      </w:r>
    </w:p>
    <w:p w:rsidR="00DD1B90" w:rsidRDefault="00D5179D">
      <w:pPr>
        <w:spacing w:before="2" w:after="3"/>
        <w:ind w:left="6568"/>
        <w:rPr>
          <w:sz w:val="20"/>
        </w:rPr>
      </w:pPr>
      <w:r>
        <w:rPr>
          <w:sz w:val="20"/>
        </w:rPr>
        <w:t>Northern</w:t>
      </w:r>
      <w:r>
        <w:rPr>
          <w:spacing w:val="-7"/>
          <w:sz w:val="20"/>
        </w:rPr>
        <w:t xml:space="preserve"> </w:t>
      </w:r>
      <w:r>
        <w:rPr>
          <w:sz w:val="20"/>
        </w:rPr>
        <w:t>Territory</w:t>
      </w:r>
      <w:r>
        <w:rPr>
          <w:spacing w:val="-11"/>
          <w:sz w:val="20"/>
        </w:rPr>
        <w:t xml:space="preserve"> </w:t>
      </w:r>
      <w:r>
        <w:rPr>
          <w:spacing w:val="-2"/>
          <w:sz w:val="20"/>
        </w:rPr>
        <w:t>(visitors)</w:t>
      </w:r>
    </w:p>
    <w:p w:rsidR="00DD1B90" w:rsidRDefault="00F727E3">
      <w:pPr>
        <w:pStyle w:val="BodyText"/>
        <w:spacing w:line="43" w:lineRule="exact"/>
        <w:ind w:left="493"/>
        <w:rPr>
          <w:sz w:val="4"/>
        </w:rPr>
      </w:pPr>
      <w:r>
        <w:rPr>
          <w:sz w:val="4"/>
        </w:rPr>
      </w:r>
      <w:r>
        <w:rPr>
          <w:sz w:val="4"/>
        </w:rPr>
        <w:pict>
          <v:group id="docshapegroup332" o:spid="_x0000_s1615" style="width:447.25pt;height:2.2pt;mso-position-horizontal-relative:char;mso-position-vertical-relative:line" coordsize="8945,44">
            <v:rect id="docshape333" o:spid="_x0000_s1616" style="position:absolute;left:-1;width:8945;height:44" fillcolor="#931537" stroked="f"/>
            <w10:anchorlock/>
          </v:group>
        </w:pict>
      </w:r>
    </w:p>
    <w:p w:rsidR="00DD1B90" w:rsidRDefault="00D5179D">
      <w:pPr>
        <w:spacing w:before="59"/>
        <w:ind w:left="2991"/>
        <w:rPr>
          <w:sz w:val="18"/>
        </w:rPr>
      </w:pPr>
      <w:r>
        <w:rPr>
          <w:sz w:val="18"/>
        </w:rPr>
        <w:t>Source:</w:t>
      </w:r>
      <w:r>
        <w:rPr>
          <w:spacing w:val="-12"/>
          <w:sz w:val="18"/>
        </w:rPr>
        <w:t xml:space="preserve"> </w:t>
      </w:r>
      <w:r>
        <w:rPr>
          <w:sz w:val="18"/>
        </w:rPr>
        <w:t>Victorian</w:t>
      </w:r>
      <w:r>
        <w:rPr>
          <w:spacing w:val="-11"/>
          <w:sz w:val="18"/>
        </w:rPr>
        <w:t xml:space="preserve"> </w:t>
      </w:r>
      <w:r>
        <w:rPr>
          <w:sz w:val="18"/>
        </w:rPr>
        <w:t>Auditor-General’s</w:t>
      </w:r>
      <w:r>
        <w:rPr>
          <w:spacing w:val="-11"/>
          <w:sz w:val="18"/>
        </w:rPr>
        <w:t xml:space="preserve"> </w:t>
      </w:r>
      <w:r>
        <w:rPr>
          <w:sz w:val="18"/>
        </w:rPr>
        <w:t>Office</w:t>
      </w:r>
      <w:r>
        <w:rPr>
          <w:spacing w:val="-11"/>
          <w:sz w:val="18"/>
        </w:rPr>
        <w:t xml:space="preserve"> </w:t>
      </w:r>
      <w:r>
        <w:rPr>
          <w:spacing w:val="-2"/>
          <w:sz w:val="18"/>
        </w:rPr>
        <w:t>(2002).</w:t>
      </w:r>
    </w:p>
    <w:p w:rsidR="00DD1B90" w:rsidRDefault="00DD1B90">
      <w:pPr>
        <w:pStyle w:val="BodyText"/>
        <w:spacing w:before="7"/>
        <w:rPr>
          <w:sz w:val="20"/>
        </w:rPr>
      </w:pPr>
    </w:p>
    <w:p w:rsidR="00DD1B90" w:rsidRDefault="00D5179D">
      <w:pPr>
        <w:pStyle w:val="BodyText"/>
        <w:spacing w:before="1"/>
        <w:ind w:left="438" w:right="522"/>
        <w:jc w:val="both"/>
      </w:pPr>
      <w:r>
        <w:t>The TAC is a ‘no-fault’ scheme; this means that medical benefits will be paid to an injured person regardless of who caused the accident.</w:t>
      </w:r>
      <w:r>
        <w:rPr>
          <w:spacing w:val="80"/>
        </w:rPr>
        <w:t xml:space="preserve"> </w:t>
      </w:r>
      <w:r>
        <w:t>In relation to transferring costs to patients</w:t>
      </w:r>
      <w:r>
        <w:rPr>
          <w:spacing w:val="40"/>
        </w:rPr>
        <w:t xml:space="preserve"> </w:t>
      </w:r>
      <w:r>
        <w:t>not covered by the TAC in Victoria (or an equivalent scheme in another state) there are two key options:</w:t>
      </w:r>
    </w:p>
    <w:p w:rsidR="00DD1B90" w:rsidRDefault="00D5179D">
      <w:pPr>
        <w:pStyle w:val="ListParagraph"/>
        <w:numPr>
          <w:ilvl w:val="0"/>
          <w:numId w:val="18"/>
        </w:numPr>
        <w:tabs>
          <w:tab w:val="left" w:pos="1005"/>
        </w:tabs>
        <w:spacing w:before="121"/>
        <w:ind w:right="527"/>
        <w:jc w:val="both"/>
        <w:rPr>
          <w:rFonts w:ascii="Wingdings" w:hAnsi="Wingdings"/>
          <w:color w:val="931537"/>
        </w:rPr>
      </w:pPr>
      <w:r>
        <w:t>assume</w:t>
      </w:r>
      <w:r>
        <w:rPr>
          <w:spacing w:val="-2"/>
        </w:rPr>
        <w:t xml:space="preserve"> </w:t>
      </w:r>
      <w:r>
        <w:t>care</w:t>
      </w:r>
      <w:r>
        <w:rPr>
          <w:spacing w:val="-2"/>
        </w:rPr>
        <w:t xml:space="preserve"> </w:t>
      </w:r>
      <w:r>
        <w:t>received</w:t>
      </w:r>
      <w:r>
        <w:rPr>
          <w:spacing w:val="-2"/>
        </w:rPr>
        <w:t xml:space="preserve"> </w:t>
      </w:r>
      <w:r>
        <w:t>is</w:t>
      </w:r>
      <w:r>
        <w:rPr>
          <w:spacing w:val="-2"/>
        </w:rPr>
        <w:t xml:space="preserve"> </w:t>
      </w:r>
      <w:r>
        <w:t>‘standard</w:t>
      </w:r>
      <w:r>
        <w:rPr>
          <w:spacing w:val="-2"/>
        </w:rPr>
        <w:t xml:space="preserve"> </w:t>
      </w:r>
      <w:r>
        <w:t>clinical</w:t>
      </w:r>
      <w:r>
        <w:rPr>
          <w:spacing w:val="-2"/>
        </w:rPr>
        <w:t xml:space="preserve"> </w:t>
      </w:r>
      <w:r>
        <w:t>practice’</w:t>
      </w:r>
      <w:r>
        <w:rPr>
          <w:spacing w:val="-4"/>
        </w:rPr>
        <w:t xml:space="preserve"> </w:t>
      </w:r>
      <w:r>
        <w:t>and</w:t>
      </w:r>
      <w:r>
        <w:rPr>
          <w:spacing w:val="-2"/>
        </w:rPr>
        <w:t xml:space="preserve"> </w:t>
      </w:r>
      <w:r>
        <w:t>thus</w:t>
      </w:r>
      <w:r>
        <w:rPr>
          <w:spacing w:val="-2"/>
        </w:rPr>
        <w:t xml:space="preserve"> </w:t>
      </w:r>
      <w:r>
        <w:t>apply</w:t>
      </w:r>
      <w:r>
        <w:rPr>
          <w:spacing w:val="-4"/>
        </w:rPr>
        <w:t xml:space="preserve"> </w:t>
      </w:r>
      <w:r>
        <w:t>to</w:t>
      </w:r>
      <w:r>
        <w:rPr>
          <w:spacing w:val="-2"/>
        </w:rPr>
        <w:t xml:space="preserve"> </w:t>
      </w:r>
      <w:r>
        <w:t>non-compensable patients; or</w:t>
      </w:r>
    </w:p>
    <w:p w:rsidR="00DD1B90" w:rsidRDefault="00D5179D">
      <w:pPr>
        <w:pStyle w:val="ListParagraph"/>
        <w:numPr>
          <w:ilvl w:val="0"/>
          <w:numId w:val="18"/>
        </w:numPr>
        <w:tabs>
          <w:tab w:val="left" w:pos="1005"/>
        </w:tabs>
        <w:spacing w:before="120"/>
        <w:jc w:val="both"/>
        <w:rPr>
          <w:rFonts w:ascii="Wingdings" w:hAnsi="Wingdings"/>
          <w:color w:val="931537"/>
        </w:rPr>
      </w:pPr>
      <w:r>
        <w:t>adjust</w:t>
      </w:r>
      <w:r>
        <w:rPr>
          <w:spacing w:val="-9"/>
        </w:rPr>
        <w:t xml:space="preserve"> </w:t>
      </w:r>
      <w:r>
        <w:t>(decrease)</w:t>
      </w:r>
      <w:r>
        <w:rPr>
          <w:spacing w:val="-4"/>
        </w:rPr>
        <w:t xml:space="preserve"> </w:t>
      </w:r>
      <w:r>
        <w:t>costs</w:t>
      </w:r>
      <w:r>
        <w:rPr>
          <w:spacing w:val="-9"/>
        </w:rPr>
        <w:t xml:space="preserve"> </w:t>
      </w:r>
      <w:r>
        <w:t>for</w:t>
      </w:r>
      <w:r>
        <w:rPr>
          <w:spacing w:val="-4"/>
        </w:rPr>
        <w:t xml:space="preserve"> </w:t>
      </w:r>
      <w:r>
        <w:t>‘non-compensable’</w:t>
      </w:r>
      <w:r>
        <w:rPr>
          <w:spacing w:val="-5"/>
        </w:rPr>
        <w:t xml:space="preserve"> </w:t>
      </w:r>
      <w:r>
        <w:t>patients</w:t>
      </w:r>
      <w:r>
        <w:rPr>
          <w:spacing w:val="-5"/>
        </w:rPr>
        <w:t xml:space="preserve"> </w:t>
      </w:r>
      <w:r>
        <w:t>based</w:t>
      </w:r>
      <w:r>
        <w:rPr>
          <w:spacing w:val="-4"/>
        </w:rPr>
        <w:t xml:space="preserve"> </w:t>
      </w:r>
      <w:r>
        <w:t>on</w:t>
      </w:r>
      <w:r>
        <w:rPr>
          <w:spacing w:val="-8"/>
        </w:rPr>
        <w:t xml:space="preserve"> </w:t>
      </w:r>
      <w:r>
        <w:t>available</w:t>
      </w:r>
      <w:r>
        <w:rPr>
          <w:spacing w:val="-2"/>
        </w:rPr>
        <w:t xml:space="preserve"> evidence.</w:t>
      </w:r>
    </w:p>
    <w:p w:rsidR="00DD1B90" w:rsidRDefault="00DD1B90">
      <w:pPr>
        <w:pStyle w:val="BodyText"/>
        <w:spacing w:before="9"/>
        <w:rPr>
          <w:sz w:val="20"/>
        </w:rPr>
      </w:pPr>
    </w:p>
    <w:p w:rsidR="00DD1B90" w:rsidRDefault="00D5179D">
      <w:pPr>
        <w:pStyle w:val="BodyText"/>
        <w:ind w:left="438" w:right="523"/>
        <w:jc w:val="both"/>
      </w:pPr>
      <w:r>
        <w:t>Previous literature indicates a lower utilisation of healthcare services by non-compensable patients. For example, Gabbe et al (2007) studied the healthcare service use of 243 blunt major trauma patients in Victoria over six months and found that:</w:t>
      </w:r>
    </w:p>
    <w:p w:rsidR="00DD1B90" w:rsidRDefault="00D5179D">
      <w:pPr>
        <w:pStyle w:val="ListParagraph"/>
        <w:numPr>
          <w:ilvl w:val="0"/>
          <w:numId w:val="18"/>
        </w:numPr>
        <w:tabs>
          <w:tab w:val="left" w:pos="1005"/>
        </w:tabs>
        <w:ind w:right="526"/>
        <w:jc w:val="both"/>
        <w:rPr>
          <w:rFonts w:ascii="Wingdings" w:hAnsi="Wingdings"/>
          <w:color w:val="931537"/>
        </w:rPr>
      </w:pPr>
      <w:r>
        <w:t>of patients with an ongoing disability, non-compensable patient were 3.7 times more likely to have ceased health care service use than compensable patients; and</w:t>
      </w:r>
    </w:p>
    <w:p w:rsidR="00DD1B90" w:rsidRDefault="00D5179D">
      <w:pPr>
        <w:pStyle w:val="ListParagraph"/>
        <w:numPr>
          <w:ilvl w:val="0"/>
          <w:numId w:val="18"/>
        </w:numPr>
        <w:tabs>
          <w:tab w:val="left" w:pos="1005"/>
        </w:tabs>
        <w:spacing w:before="121"/>
        <w:ind w:right="526"/>
        <w:jc w:val="both"/>
        <w:rPr>
          <w:rFonts w:ascii="Wingdings" w:hAnsi="Wingdings"/>
          <w:color w:val="931537"/>
        </w:rPr>
      </w:pPr>
      <w:r>
        <w:t>compensable patients were almost twice as likely to be discharged to inpatient rehabilitation (78% vs 40%).</w:t>
      </w:r>
    </w:p>
    <w:p w:rsidR="00DD1B90" w:rsidRDefault="00DD1B90">
      <w:pPr>
        <w:pStyle w:val="BodyText"/>
        <w:spacing w:before="10"/>
        <w:rPr>
          <w:sz w:val="20"/>
        </w:rPr>
      </w:pPr>
    </w:p>
    <w:p w:rsidR="00DD1B90" w:rsidRDefault="00D5179D">
      <w:pPr>
        <w:pStyle w:val="BodyText"/>
        <w:ind w:left="438" w:right="521"/>
        <w:jc w:val="both"/>
      </w:pPr>
      <w:r>
        <w:t>In addition, VSTR data for TBI/SCI patients in 2007-08 confirms that non-compensable patients</w:t>
      </w:r>
      <w:r>
        <w:rPr>
          <w:spacing w:val="-1"/>
        </w:rPr>
        <w:t xml:space="preserve"> </w:t>
      </w:r>
      <w:r>
        <w:t>were</w:t>
      </w:r>
      <w:r>
        <w:rPr>
          <w:spacing w:val="-1"/>
        </w:rPr>
        <w:t xml:space="preserve"> </w:t>
      </w:r>
      <w:r>
        <w:t>approximately</w:t>
      </w:r>
      <w:r>
        <w:rPr>
          <w:spacing w:val="-4"/>
        </w:rPr>
        <w:t xml:space="preserve"> </w:t>
      </w:r>
      <w:r>
        <w:t>20%</w:t>
      </w:r>
      <w:r>
        <w:rPr>
          <w:spacing w:val="-1"/>
        </w:rPr>
        <w:t xml:space="preserve"> </w:t>
      </w:r>
      <w:r>
        <w:t>less</w:t>
      </w:r>
      <w:r>
        <w:rPr>
          <w:spacing w:val="-1"/>
        </w:rPr>
        <w:t xml:space="preserve"> </w:t>
      </w:r>
      <w:r>
        <w:t>likely</w:t>
      </w:r>
      <w:r>
        <w:rPr>
          <w:spacing w:val="-4"/>
        </w:rPr>
        <w:t xml:space="preserve"> </w:t>
      </w:r>
      <w:r>
        <w:t>to</w:t>
      </w:r>
      <w:r>
        <w:rPr>
          <w:spacing w:val="-1"/>
        </w:rPr>
        <w:t xml:space="preserve"> </w:t>
      </w:r>
      <w:r>
        <w:t>be</w:t>
      </w:r>
      <w:r>
        <w:rPr>
          <w:spacing w:val="-4"/>
        </w:rPr>
        <w:t xml:space="preserve"> </w:t>
      </w:r>
      <w:r>
        <w:t>discharged</w:t>
      </w:r>
      <w:r>
        <w:rPr>
          <w:spacing w:val="-4"/>
        </w:rPr>
        <w:t xml:space="preserve"> </w:t>
      </w:r>
      <w:r>
        <w:t>to</w:t>
      </w:r>
      <w:r>
        <w:rPr>
          <w:spacing w:val="-1"/>
        </w:rPr>
        <w:t xml:space="preserve"> </w:t>
      </w:r>
      <w:r>
        <w:t>inpatient</w:t>
      </w:r>
      <w:r>
        <w:rPr>
          <w:spacing w:val="-3"/>
        </w:rPr>
        <w:t xml:space="preserve"> </w:t>
      </w:r>
      <w:r>
        <w:t>rehabilitation</w:t>
      </w:r>
      <w:r>
        <w:rPr>
          <w:spacing w:val="-1"/>
        </w:rPr>
        <w:t xml:space="preserve"> </w:t>
      </w:r>
      <w:r>
        <w:t xml:space="preserve">(Table </w:t>
      </w:r>
      <w:r>
        <w:rPr>
          <w:spacing w:val="-2"/>
        </w:rPr>
        <w:t>4-3).</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F727E3">
      <w:pPr>
        <w:pStyle w:val="Heading4"/>
        <w:spacing w:before="94"/>
        <w:ind w:right="569"/>
        <w:jc w:val="center"/>
      </w:pPr>
      <w:r>
        <w:pict>
          <v:shape id="docshape334" o:spid="_x0000_s1614" type="#_x0000_t202" style="position:absolute;left:0;text-align:left;margin-left:64.8pt;margin-top:50.35pt;width:465pt;height:337.9pt;z-index:1578649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08"/>
                    <w:gridCol w:w="1624"/>
                    <w:gridCol w:w="1622"/>
                    <w:gridCol w:w="1623"/>
                    <w:gridCol w:w="1621"/>
                  </w:tblGrid>
                  <w:tr w:rsidR="00D5179D">
                    <w:trPr>
                      <w:trHeight w:val="895"/>
                    </w:trPr>
                    <w:tc>
                      <w:tcPr>
                        <w:tcW w:w="2808" w:type="dxa"/>
                        <w:vMerge w:val="restart"/>
                        <w:tcBorders>
                          <w:bottom w:val="single" w:sz="12" w:space="0" w:color="931537"/>
                        </w:tcBorders>
                      </w:tcPr>
                      <w:p w:rsidR="00D5179D" w:rsidRDefault="00D5179D">
                        <w:pPr>
                          <w:pStyle w:val="TableParagraph"/>
                          <w:rPr>
                            <w:rFonts w:ascii="Times New Roman"/>
                            <w:sz w:val="20"/>
                          </w:rPr>
                        </w:pPr>
                      </w:p>
                    </w:tc>
                    <w:tc>
                      <w:tcPr>
                        <w:tcW w:w="1624" w:type="dxa"/>
                        <w:tcBorders>
                          <w:top w:val="single" w:sz="12" w:space="0" w:color="931537"/>
                        </w:tcBorders>
                      </w:tcPr>
                      <w:p w:rsidR="00D5179D" w:rsidRDefault="00D5179D">
                        <w:pPr>
                          <w:pStyle w:val="TableParagraph"/>
                          <w:spacing w:before="116" w:line="252" w:lineRule="exact"/>
                          <w:ind w:left="126" w:right="127"/>
                          <w:jc w:val="center"/>
                          <w:rPr>
                            <w:b/>
                          </w:rPr>
                        </w:pPr>
                        <w:r>
                          <w:rPr>
                            <w:b/>
                            <w:color w:val="931537"/>
                          </w:rPr>
                          <w:t>Road</w:t>
                        </w:r>
                        <w:r>
                          <w:rPr>
                            <w:b/>
                            <w:color w:val="931537"/>
                            <w:spacing w:val="-3"/>
                          </w:rPr>
                          <w:t xml:space="preserve"> </w:t>
                        </w:r>
                        <w:r>
                          <w:rPr>
                            <w:b/>
                            <w:color w:val="931537"/>
                            <w:spacing w:val="-2"/>
                          </w:rPr>
                          <w:t>trauma</w:t>
                        </w:r>
                      </w:p>
                      <w:p w:rsidR="00D5179D" w:rsidRDefault="00D5179D">
                        <w:pPr>
                          <w:pStyle w:val="TableParagraph"/>
                          <w:spacing w:line="254" w:lineRule="exact"/>
                          <w:ind w:left="108" w:right="104" w:firstLine="2"/>
                          <w:jc w:val="center"/>
                          <w:rPr>
                            <w:b/>
                          </w:rPr>
                        </w:pPr>
                        <w:r>
                          <w:rPr>
                            <w:b/>
                            <w:color w:val="931537"/>
                          </w:rPr>
                          <w:t xml:space="preserve">/ Likely </w:t>
                        </w:r>
                        <w:r>
                          <w:rPr>
                            <w:b/>
                            <w:color w:val="931537"/>
                            <w:spacing w:val="-2"/>
                          </w:rPr>
                          <w:t>compensable</w:t>
                        </w:r>
                      </w:p>
                    </w:tc>
                    <w:tc>
                      <w:tcPr>
                        <w:tcW w:w="1622" w:type="dxa"/>
                        <w:tcBorders>
                          <w:top w:val="single" w:sz="12" w:space="0" w:color="931537"/>
                        </w:tcBorders>
                      </w:tcPr>
                      <w:p w:rsidR="00D5179D" w:rsidRDefault="00D5179D">
                        <w:pPr>
                          <w:pStyle w:val="TableParagraph"/>
                          <w:spacing w:before="116"/>
                          <w:ind w:left="569" w:right="108" w:hanging="456"/>
                          <w:rPr>
                            <w:b/>
                          </w:rPr>
                        </w:pPr>
                        <w:r>
                          <w:rPr>
                            <w:b/>
                            <w:color w:val="931537"/>
                          </w:rPr>
                          <w:t>Other</w:t>
                        </w:r>
                        <w:r>
                          <w:rPr>
                            <w:b/>
                            <w:color w:val="931537"/>
                            <w:spacing w:val="-16"/>
                          </w:rPr>
                          <w:t xml:space="preserve"> </w:t>
                        </w:r>
                        <w:r>
                          <w:rPr>
                            <w:b/>
                            <w:color w:val="931537"/>
                          </w:rPr>
                          <w:t>/</w:t>
                        </w:r>
                        <w:r>
                          <w:rPr>
                            <w:b/>
                            <w:color w:val="931537"/>
                            <w:spacing w:val="-15"/>
                          </w:rPr>
                          <w:t xml:space="preserve"> </w:t>
                        </w:r>
                        <w:r>
                          <w:rPr>
                            <w:b/>
                            <w:color w:val="931537"/>
                          </w:rPr>
                          <w:t xml:space="preserve">Likely </w:t>
                        </w:r>
                        <w:r>
                          <w:rPr>
                            <w:b/>
                            <w:color w:val="931537"/>
                            <w:spacing w:val="-4"/>
                          </w:rPr>
                          <w:t>non-</w:t>
                        </w:r>
                      </w:p>
                      <w:p w:rsidR="00D5179D" w:rsidRDefault="00D5179D">
                        <w:pPr>
                          <w:pStyle w:val="TableParagraph"/>
                          <w:spacing w:before="1" w:line="252" w:lineRule="exact"/>
                          <w:ind w:left="106"/>
                          <w:rPr>
                            <w:b/>
                          </w:rPr>
                        </w:pPr>
                        <w:r>
                          <w:rPr>
                            <w:b/>
                            <w:color w:val="931537"/>
                            <w:spacing w:val="-2"/>
                          </w:rPr>
                          <w:t>compensable</w:t>
                        </w:r>
                      </w:p>
                    </w:tc>
                    <w:tc>
                      <w:tcPr>
                        <w:tcW w:w="1623" w:type="dxa"/>
                        <w:tcBorders>
                          <w:top w:val="single" w:sz="12" w:space="0" w:color="931537"/>
                        </w:tcBorders>
                      </w:tcPr>
                      <w:p w:rsidR="00D5179D" w:rsidRDefault="00D5179D">
                        <w:pPr>
                          <w:pStyle w:val="TableParagraph"/>
                          <w:spacing w:before="116" w:line="252" w:lineRule="exact"/>
                          <w:ind w:left="125" w:right="127"/>
                          <w:jc w:val="center"/>
                          <w:rPr>
                            <w:b/>
                          </w:rPr>
                        </w:pPr>
                        <w:r>
                          <w:rPr>
                            <w:b/>
                            <w:color w:val="931537"/>
                          </w:rPr>
                          <w:t>Road</w:t>
                        </w:r>
                        <w:r>
                          <w:rPr>
                            <w:b/>
                            <w:color w:val="931537"/>
                            <w:spacing w:val="-3"/>
                          </w:rPr>
                          <w:t xml:space="preserve"> </w:t>
                        </w:r>
                        <w:r>
                          <w:rPr>
                            <w:b/>
                            <w:color w:val="931537"/>
                            <w:spacing w:val="-2"/>
                          </w:rPr>
                          <w:t>trauma</w:t>
                        </w:r>
                      </w:p>
                      <w:p w:rsidR="00D5179D" w:rsidRDefault="00D5179D">
                        <w:pPr>
                          <w:pStyle w:val="TableParagraph"/>
                          <w:spacing w:line="254" w:lineRule="exact"/>
                          <w:ind w:left="106" w:right="104" w:firstLine="2"/>
                          <w:jc w:val="center"/>
                          <w:rPr>
                            <w:b/>
                          </w:rPr>
                        </w:pPr>
                        <w:r>
                          <w:rPr>
                            <w:b/>
                            <w:color w:val="931537"/>
                          </w:rPr>
                          <w:t xml:space="preserve">/ Likely </w:t>
                        </w:r>
                        <w:r>
                          <w:rPr>
                            <w:b/>
                            <w:color w:val="931537"/>
                            <w:spacing w:val="-2"/>
                          </w:rPr>
                          <w:t>compensable</w:t>
                        </w:r>
                      </w:p>
                    </w:tc>
                    <w:tc>
                      <w:tcPr>
                        <w:tcW w:w="1621" w:type="dxa"/>
                        <w:tcBorders>
                          <w:top w:val="single" w:sz="12" w:space="0" w:color="931537"/>
                        </w:tcBorders>
                      </w:tcPr>
                      <w:p w:rsidR="00D5179D" w:rsidRDefault="00D5179D">
                        <w:pPr>
                          <w:pStyle w:val="TableParagraph"/>
                          <w:spacing w:before="116"/>
                          <w:ind w:left="571" w:right="105" w:hanging="456"/>
                          <w:rPr>
                            <w:b/>
                          </w:rPr>
                        </w:pPr>
                        <w:r>
                          <w:rPr>
                            <w:b/>
                            <w:color w:val="931537"/>
                          </w:rPr>
                          <w:t>Other</w:t>
                        </w:r>
                        <w:r>
                          <w:rPr>
                            <w:b/>
                            <w:color w:val="931537"/>
                            <w:spacing w:val="-16"/>
                          </w:rPr>
                          <w:t xml:space="preserve"> </w:t>
                        </w:r>
                        <w:r>
                          <w:rPr>
                            <w:b/>
                            <w:color w:val="931537"/>
                          </w:rPr>
                          <w:t>/</w:t>
                        </w:r>
                        <w:r>
                          <w:rPr>
                            <w:b/>
                            <w:color w:val="931537"/>
                            <w:spacing w:val="-15"/>
                          </w:rPr>
                          <w:t xml:space="preserve"> </w:t>
                        </w:r>
                        <w:r>
                          <w:rPr>
                            <w:b/>
                            <w:color w:val="931537"/>
                          </w:rPr>
                          <w:t xml:space="preserve">Likely </w:t>
                        </w:r>
                        <w:r>
                          <w:rPr>
                            <w:b/>
                            <w:color w:val="931537"/>
                            <w:spacing w:val="-4"/>
                          </w:rPr>
                          <w:t>non-</w:t>
                        </w:r>
                      </w:p>
                      <w:p w:rsidR="00D5179D" w:rsidRDefault="00D5179D">
                        <w:pPr>
                          <w:pStyle w:val="TableParagraph"/>
                          <w:spacing w:before="1" w:line="252" w:lineRule="exact"/>
                          <w:ind w:left="108"/>
                          <w:rPr>
                            <w:b/>
                          </w:rPr>
                        </w:pPr>
                        <w:r>
                          <w:rPr>
                            <w:b/>
                            <w:color w:val="931537"/>
                            <w:spacing w:val="-2"/>
                          </w:rPr>
                          <w:t>compensable</w:t>
                        </w:r>
                      </w:p>
                    </w:tc>
                  </w:tr>
                  <w:tr w:rsidR="00D5179D">
                    <w:trPr>
                      <w:trHeight w:val="268"/>
                    </w:trPr>
                    <w:tc>
                      <w:tcPr>
                        <w:tcW w:w="2808" w:type="dxa"/>
                        <w:vMerge/>
                        <w:tcBorders>
                          <w:top w:val="nil"/>
                          <w:bottom w:val="single" w:sz="12" w:space="0" w:color="931537"/>
                        </w:tcBorders>
                      </w:tcPr>
                      <w:p w:rsidR="00D5179D" w:rsidRDefault="00D5179D">
                        <w:pPr>
                          <w:rPr>
                            <w:sz w:val="2"/>
                            <w:szCs w:val="2"/>
                          </w:rPr>
                        </w:pPr>
                      </w:p>
                    </w:tc>
                    <w:tc>
                      <w:tcPr>
                        <w:tcW w:w="1624" w:type="dxa"/>
                        <w:tcBorders>
                          <w:bottom w:val="single" w:sz="12" w:space="0" w:color="931537"/>
                        </w:tcBorders>
                      </w:tcPr>
                      <w:p w:rsidR="00D5179D" w:rsidRDefault="00D5179D">
                        <w:pPr>
                          <w:pStyle w:val="TableParagraph"/>
                          <w:spacing w:before="11"/>
                          <w:ind w:left="262" w:right="127"/>
                          <w:jc w:val="center"/>
                          <w:rPr>
                            <w:sz w:val="20"/>
                          </w:rPr>
                        </w:pPr>
                        <w:r>
                          <w:rPr>
                            <w:spacing w:val="-2"/>
                            <w:sz w:val="20"/>
                          </w:rPr>
                          <w:t>(n=599)</w:t>
                        </w:r>
                      </w:p>
                    </w:tc>
                    <w:tc>
                      <w:tcPr>
                        <w:tcW w:w="1622" w:type="dxa"/>
                        <w:tcBorders>
                          <w:bottom w:val="single" w:sz="12" w:space="0" w:color="931537"/>
                        </w:tcBorders>
                      </w:tcPr>
                      <w:p w:rsidR="00D5179D" w:rsidRDefault="00D5179D">
                        <w:pPr>
                          <w:pStyle w:val="TableParagraph"/>
                          <w:spacing w:before="11"/>
                          <w:ind w:left="531"/>
                          <w:rPr>
                            <w:sz w:val="20"/>
                          </w:rPr>
                        </w:pPr>
                        <w:r>
                          <w:rPr>
                            <w:spacing w:val="-2"/>
                            <w:sz w:val="20"/>
                          </w:rPr>
                          <w:t>(n=637)</w:t>
                        </w:r>
                      </w:p>
                    </w:tc>
                    <w:tc>
                      <w:tcPr>
                        <w:tcW w:w="1623" w:type="dxa"/>
                        <w:tcBorders>
                          <w:bottom w:val="single" w:sz="12" w:space="0" w:color="931537"/>
                        </w:tcBorders>
                      </w:tcPr>
                      <w:p w:rsidR="00D5179D" w:rsidRDefault="00D5179D">
                        <w:pPr>
                          <w:pStyle w:val="TableParagraph"/>
                          <w:spacing w:before="11"/>
                          <w:ind w:left="265" w:right="127"/>
                          <w:jc w:val="center"/>
                          <w:rPr>
                            <w:sz w:val="20"/>
                          </w:rPr>
                        </w:pPr>
                        <w:r>
                          <w:rPr>
                            <w:spacing w:val="-2"/>
                            <w:sz w:val="20"/>
                          </w:rPr>
                          <w:t>(n=42)</w:t>
                        </w:r>
                      </w:p>
                    </w:tc>
                    <w:tc>
                      <w:tcPr>
                        <w:tcW w:w="1621" w:type="dxa"/>
                        <w:tcBorders>
                          <w:bottom w:val="single" w:sz="12" w:space="0" w:color="931537"/>
                        </w:tcBorders>
                      </w:tcPr>
                      <w:p w:rsidR="00D5179D" w:rsidRDefault="00D5179D">
                        <w:pPr>
                          <w:pStyle w:val="TableParagraph"/>
                          <w:spacing w:before="11"/>
                          <w:ind w:left="469" w:right="324"/>
                          <w:jc w:val="center"/>
                          <w:rPr>
                            <w:sz w:val="20"/>
                          </w:rPr>
                        </w:pPr>
                        <w:r>
                          <w:rPr>
                            <w:spacing w:val="-2"/>
                            <w:sz w:val="20"/>
                          </w:rPr>
                          <w:t>(n=46)</w:t>
                        </w:r>
                      </w:p>
                    </w:tc>
                  </w:tr>
                  <w:tr w:rsidR="00D5179D">
                    <w:trPr>
                      <w:trHeight w:val="327"/>
                    </w:trPr>
                    <w:tc>
                      <w:tcPr>
                        <w:tcW w:w="2808" w:type="dxa"/>
                        <w:tcBorders>
                          <w:top w:val="single" w:sz="12" w:space="0" w:color="931537"/>
                        </w:tcBorders>
                      </w:tcPr>
                      <w:p w:rsidR="00D5179D" w:rsidRDefault="00D5179D">
                        <w:pPr>
                          <w:pStyle w:val="TableParagraph"/>
                          <w:tabs>
                            <w:tab w:val="left" w:pos="1257"/>
                          </w:tabs>
                          <w:spacing w:before="58"/>
                          <w:ind w:right="807"/>
                          <w:jc w:val="right"/>
                          <w:rPr>
                            <w:sz w:val="20"/>
                          </w:rPr>
                        </w:pPr>
                        <w:r>
                          <w:rPr>
                            <w:spacing w:val="-2"/>
                            <w:sz w:val="20"/>
                          </w:rPr>
                          <w:t>Discharge</w:t>
                        </w:r>
                        <w:r>
                          <w:rPr>
                            <w:sz w:val="20"/>
                          </w:rPr>
                          <w:tab/>
                          <w:t>n</w:t>
                        </w:r>
                        <w:r>
                          <w:rPr>
                            <w:spacing w:val="-3"/>
                            <w:sz w:val="20"/>
                          </w:rPr>
                          <w:t xml:space="preserve"> </w:t>
                        </w:r>
                        <w:r>
                          <w:rPr>
                            <w:spacing w:val="-5"/>
                            <w:sz w:val="20"/>
                          </w:rPr>
                          <w:t>(%)</w:t>
                        </w:r>
                      </w:p>
                    </w:tc>
                    <w:tc>
                      <w:tcPr>
                        <w:tcW w:w="1624" w:type="dxa"/>
                        <w:tcBorders>
                          <w:top w:val="single" w:sz="12" w:space="0" w:color="931537"/>
                        </w:tcBorders>
                      </w:tcPr>
                      <w:p w:rsidR="00D5179D" w:rsidRDefault="00D5179D">
                        <w:pPr>
                          <w:pStyle w:val="TableParagraph"/>
                          <w:rPr>
                            <w:rFonts w:ascii="Times New Roman"/>
                            <w:sz w:val="20"/>
                          </w:rPr>
                        </w:pPr>
                      </w:p>
                    </w:tc>
                    <w:tc>
                      <w:tcPr>
                        <w:tcW w:w="1622" w:type="dxa"/>
                        <w:tcBorders>
                          <w:top w:val="single" w:sz="12" w:space="0" w:color="931537"/>
                        </w:tcBorders>
                      </w:tcPr>
                      <w:p w:rsidR="00D5179D" w:rsidRDefault="00D5179D">
                        <w:pPr>
                          <w:pStyle w:val="TableParagraph"/>
                          <w:rPr>
                            <w:rFonts w:ascii="Times New Roman"/>
                            <w:sz w:val="20"/>
                          </w:rPr>
                        </w:pPr>
                      </w:p>
                    </w:tc>
                    <w:tc>
                      <w:tcPr>
                        <w:tcW w:w="1623" w:type="dxa"/>
                        <w:tcBorders>
                          <w:top w:val="single" w:sz="12" w:space="0" w:color="931537"/>
                        </w:tcBorders>
                      </w:tcPr>
                      <w:p w:rsidR="00D5179D" w:rsidRDefault="00D5179D">
                        <w:pPr>
                          <w:pStyle w:val="TableParagraph"/>
                          <w:rPr>
                            <w:rFonts w:ascii="Times New Roman"/>
                            <w:sz w:val="20"/>
                          </w:rPr>
                        </w:pPr>
                      </w:p>
                    </w:tc>
                    <w:tc>
                      <w:tcPr>
                        <w:tcW w:w="1621" w:type="dxa"/>
                        <w:tcBorders>
                          <w:top w:val="single" w:sz="12" w:space="0" w:color="931537"/>
                        </w:tcBorders>
                      </w:tcPr>
                      <w:p w:rsidR="00D5179D" w:rsidRDefault="00D5179D">
                        <w:pPr>
                          <w:pStyle w:val="TableParagraph"/>
                          <w:rPr>
                            <w:rFonts w:ascii="Times New Roman"/>
                            <w:sz w:val="20"/>
                          </w:rPr>
                        </w:pPr>
                      </w:p>
                    </w:tc>
                  </w:tr>
                  <w:tr w:rsidR="00D5179D">
                    <w:trPr>
                      <w:trHeight w:val="715"/>
                    </w:trPr>
                    <w:tc>
                      <w:tcPr>
                        <w:tcW w:w="2808" w:type="dxa"/>
                      </w:tcPr>
                      <w:p w:rsidR="00D5179D" w:rsidRDefault="00D5179D">
                        <w:pPr>
                          <w:pStyle w:val="TableParagraph"/>
                          <w:tabs>
                            <w:tab w:val="left" w:pos="1521"/>
                          </w:tabs>
                          <w:spacing w:line="261" w:lineRule="exact"/>
                          <w:ind w:left="263"/>
                          <w:rPr>
                            <w:sz w:val="20"/>
                          </w:rPr>
                        </w:pPr>
                        <w:r>
                          <w:rPr>
                            <w:spacing w:val="-2"/>
                            <w:position w:val="7"/>
                            <w:sz w:val="20"/>
                          </w:rPr>
                          <w:t>status</w:t>
                        </w:r>
                        <w:r>
                          <w:rPr>
                            <w:position w:val="7"/>
                            <w:sz w:val="20"/>
                          </w:rPr>
                          <w:tab/>
                        </w:r>
                        <w:r>
                          <w:rPr>
                            <w:spacing w:val="-2"/>
                            <w:sz w:val="20"/>
                          </w:rPr>
                          <w:t>In-hospital</w:t>
                        </w:r>
                      </w:p>
                      <w:p w:rsidR="00D5179D" w:rsidRDefault="00D5179D">
                        <w:pPr>
                          <w:pStyle w:val="TableParagraph"/>
                          <w:ind w:left="1521"/>
                          <w:rPr>
                            <w:sz w:val="20"/>
                          </w:rPr>
                        </w:pPr>
                        <w:r>
                          <w:rPr>
                            <w:spacing w:val="-2"/>
                            <w:sz w:val="20"/>
                          </w:rPr>
                          <w:t>death</w:t>
                        </w:r>
                      </w:p>
                    </w:tc>
                    <w:tc>
                      <w:tcPr>
                        <w:tcW w:w="1624" w:type="dxa"/>
                      </w:tcPr>
                      <w:p w:rsidR="00D5179D" w:rsidRDefault="00D5179D">
                        <w:pPr>
                          <w:pStyle w:val="TableParagraph"/>
                          <w:spacing w:before="31"/>
                          <w:ind w:left="264" w:right="127"/>
                          <w:jc w:val="center"/>
                          <w:rPr>
                            <w:sz w:val="20"/>
                          </w:rPr>
                        </w:pPr>
                        <w:r>
                          <w:rPr>
                            <w:sz w:val="20"/>
                          </w:rPr>
                          <w:t>57</w:t>
                        </w:r>
                        <w:r>
                          <w:rPr>
                            <w:spacing w:val="-5"/>
                            <w:sz w:val="20"/>
                          </w:rPr>
                          <w:t xml:space="preserve"> </w:t>
                        </w:r>
                        <w:r>
                          <w:rPr>
                            <w:spacing w:val="-2"/>
                            <w:sz w:val="20"/>
                          </w:rPr>
                          <w:t>(9.5)</w:t>
                        </w:r>
                      </w:p>
                    </w:tc>
                    <w:tc>
                      <w:tcPr>
                        <w:tcW w:w="1622" w:type="dxa"/>
                      </w:tcPr>
                      <w:p w:rsidR="00D5179D" w:rsidRDefault="00D5179D">
                        <w:pPr>
                          <w:pStyle w:val="TableParagraph"/>
                          <w:spacing w:before="31"/>
                          <w:ind w:right="342"/>
                          <w:jc w:val="right"/>
                          <w:rPr>
                            <w:sz w:val="20"/>
                          </w:rPr>
                        </w:pPr>
                        <w:r>
                          <w:rPr>
                            <w:sz w:val="20"/>
                          </w:rPr>
                          <w:t>94</w:t>
                        </w:r>
                        <w:r>
                          <w:rPr>
                            <w:spacing w:val="-5"/>
                            <w:sz w:val="20"/>
                          </w:rPr>
                          <w:t xml:space="preserve"> </w:t>
                        </w:r>
                        <w:r>
                          <w:rPr>
                            <w:spacing w:val="-2"/>
                            <w:sz w:val="20"/>
                          </w:rPr>
                          <w:t>(14.8)</w:t>
                        </w:r>
                      </w:p>
                    </w:tc>
                    <w:tc>
                      <w:tcPr>
                        <w:tcW w:w="1623" w:type="dxa"/>
                      </w:tcPr>
                      <w:p w:rsidR="00D5179D" w:rsidRDefault="00D5179D">
                        <w:pPr>
                          <w:pStyle w:val="TableParagraph"/>
                          <w:spacing w:before="31"/>
                          <w:ind w:left="264" w:right="127"/>
                          <w:jc w:val="center"/>
                          <w:rPr>
                            <w:sz w:val="20"/>
                          </w:rPr>
                        </w:pPr>
                        <w:r>
                          <w:rPr>
                            <w:sz w:val="20"/>
                          </w:rPr>
                          <w:t>5</w:t>
                        </w:r>
                        <w:r>
                          <w:rPr>
                            <w:spacing w:val="-3"/>
                            <w:sz w:val="20"/>
                          </w:rPr>
                          <w:t xml:space="preserve"> </w:t>
                        </w:r>
                        <w:r>
                          <w:rPr>
                            <w:spacing w:val="-2"/>
                            <w:sz w:val="20"/>
                          </w:rPr>
                          <w:t>(11.9)</w:t>
                        </w:r>
                      </w:p>
                    </w:tc>
                    <w:tc>
                      <w:tcPr>
                        <w:tcW w:w="1621" w:type="dxa"/>
                      </w:tcPr>
                      <w:p w:rsidR="00D5179D" w:rsidRDefault="00D5179D">
                        <w:pPr>
                          <w:pStyle w:val="TableParagraph"/>
                          <w:spacing w:before="31"/>
                          <w:ind w:left="468" w:right="327"/>
                          <w:jc w:val="center"/>
                          <w:rPr>
                            <w:sz w:val="20"/>
                          </w:rPr>
                        </w:pPr>
                        <w:r>
                          <w:rPr>
                            <w:sz w:val="20"/>
                          </w:rPr>
                          <w:t>12</w:t>
                        </w:r>
                        <w:r>
                          <w:rPr>
                            <w:spacing w:val="-5"/>
                            <w:sz w:val="20"/>
                          </w:rPr>
                          <w:t xml:space="preserve"> </w:t>
                        </w:r>
                        <w:r>
                          <w:rPr>
                            <w:spacing w:val="-2"/>
                            <w:sz w:val="20"/>
                          </w:rPr>
                          <w:t>(26.1)</w:t>
                        </w:r>
                      </w:p>
                    </w:tc>
                  </w:tr>
                  <w:tr w:rsidR="00D5179D">
                    <w:trPr>
                      <w:trHeight w:val="634"/>
                    </w:trPr>
                    <w:tc>
                      <w:tcPr>
                        <w:tcW w:w="2808" w:type="dxa"/>
                      </w:tcPr>
                      <w:p w:rsidR="00D5179D" w:rsidRDefault="00D5179D">
                        <w:pPr>
                          <w:pStyle w:val="TableParagraph"/>
                          <w:spacing w:before="9"/>
                          <w:rPr>
                            <w:sz w:val="18"/>
                          </w:rPr>
                        </w:pPr>
                      </w:p>
                      <w:p w:rsidR="00D5179D" w:rsidRDefault="00D5179D">
                        <w:pPr>
                          <w:pStyle w:val="TableParagraph"/>
                          <w:ind w:right="748"/>
                          <w:jc w:val="right"/>
                          <w:rPr>
                            <w:sz w:val="20"/>
                          </w:rPr>
                        </w:pPr>
                        <w:r>
                          <w:rPr>
                            <w:spacing w:val="-4"/>
                            <w:sz w:val="20"/>
                          </w:rPr>
                          <w:t>Home</w:t>
                        </w:r>
                      </w:p>
                    </w:tc>
                    <w:tc>
                      <w:tcPr>
                        <w:tcW w:w="1624" w:type="dxa"/>
                      </w:tcPr>
                      <w:p w:rsidR="00D5179D" w:rsidRDefault="00D5179D">
                        <w:pPr>
                          <w:pStyle w:val="TableParagraph"/>
                          <w:spacing w:before="9"/>
                          <w:rPr>
                            <w:sz w:val="18"/>
                          </w:rPr>
                        </w:pPr>
                      </w:p>
                      <w:p w:rsidR="00D5179D" w:rsidRDefault="00D5179D">
                        <w:pPr>
                          <w:pStyle w:val="TableParagraph"/>
                          <w:ind w:left="262" w:right="127"/>
                          <w:jc w:val="center"/>
                          <w:rPr>
                            <w:sz w:val="20"/>
                          </w:rPr>
                        </w:pPr>
                        <w:r>
                          <w:rPr>
                            <w:sz w:val="20"/>
                          </w:rPr>
                          <w:t>199</w:t>
                        </w:r>
                        <w:r>
                          <w:rPr>
                            <w:spacing w:val="-7"/>
                            <w:sz w:val="20"/>
                          </w:rPr>
                          <w:t xml:space="preserve"> </w:t>
                        </w:r>
                        <w:r>
                          <w:rPr>
                            <w:spacing w:val="-2"/>
                            <w:sz w:val="20"/>
                          </w:rPr>
                          <w:t>(33.2)</w:t>
                        </w:r>
                      </w:p>
                    </w:tc>
                    <w:tc>
                      <w:tcPr>
                        <w:tcW w:w="1622" w:type="dxa"/>
                      </w:tcPr>
                      <w:p w:rsidR="00D5179D" w:rsidRDefault="00D5179D">
                        <w:pPr>
                          <w:pStyle w:val="TableParagraph"/>
                          <w:spacing w:before="9"/>
                          <w:rPr>
                            <w:sz w:val="18"/>
                          </w:rPr>
                        </w:pPr>
                      </w:p>
                      <w:p w:rsidR="00D5179D" w:rsidRDefault="00D5179D">
                        <w:pPr>
                          <w:pStyle w:val="TableParagraph"/>
                          <w:ind w:right="286"/>
                          <w:jc w:val="right"/>
                          <w:rPr>
                            <w:sz w:val="20"/>
                          </w:rPr>
                        </w:pPr>
                        <w:r>
                          <w:rPr>
                            <w:sz w:val="20"/>
                          </w:rPr>
                          <w:t>265</w:t>
                        </w:r>
                        <w:r>
                          <w:rPr>
                            <w:spacing w:val="-7"/>
                            <w:sz w:val="20"/>
                          </w:rPr>
                          <w:t xml:space="preserve"> </w:t>
                        </w:r>
                        <w:r>
                          <w:rPr>
                            <w:spacing w:val="-2"/>
                            <w:sz w:val="20"/>
                          </w:rPr>
                          <w:t>(41.6)</w:t>
                        </w:r>
                      </w:p>
                    </w:tc>
                    <w:tc>
                      <w:tcPr>
                        <w:tcW w:w="1623" w:type="dxa"/>
                      </w:tcPr>
                      <w:p w:rsidR="00D5179D" w:rsidRDefault="00D5179D">
                        <w:pPr>
                          <w:pStyle w:val="TableParagraph"/>
                          <w:spacing w:before="9"/>
                          <w:rPr>
                            <w:sz w:val="18"/>
                          </w:rPr>
                        </w:pPr>
                      </w:p>
                      <w:p w:rsidR="00D5179D" w:rsidRDefault="00D5179D">
                        <w:pPr>
                          <w:pStyle w:val="TableParagraph"/>
                          <w:ind w:left="265" w:right="127"/>
                          <w:jc w:val="center"/>
                          <w:rPr>
                            <w:sz w:val="20"/>
                          </w:rPr>
                        </w:pPr>
                        <w:r>
                          <w:rPr>
                            <w:sz w:val="20"/>
                          </w:rPr>
                          <w:t>8</w:t>
                        </w:r>
                        <w:r>
                          <w:rPr>
                            <w:spacing w:val="-3"/>
                            <w:sz w:val="20"/>
                          </w:rPr>
                          <w:t xml:space="preserve"> </w:t>
                        </w:r>
                        <w:r>
                          <w:rPr>
                            <w:spacing w:val="-2"/>
                            <w:sz w:val="20"/>
                          </w:rPr>
                          <w:t>(19.0)</w:t>
                        </w:r>
                      </w:p>
                    </w:tc>
                    <w:tc>
                      <w:tcPr>
                        <w:tcW w:w="1621" w:type="dxa"/>
                      </w:tcPr>
                      <w:p w:rsidR="00D5179D" w:rsidRDefault="00D5179D">
                        <w:pPr>
                          <w:pStyle w:val="TableParagraph"/>
                          <w:spacing w:before="9"/>
                          <w:rPr>
                            <w:sz w:val="18"/>
                          </w:rPr>
                        </w:pPr>
                      </w:p>
                      <w:p w:rsidR="00D5179D" w:rsidRDefault="00D5179D">
                        <w:pPr>
                          <w:pStyle w:val="TableParagraph"/>
                          <w:ind w:left="469" w:right="327"/>
                          <w:jc w:val="center"/>
                          <w:rPr>
                            <w:sz w:val="20"/>
                          </w:rPr>
                        </w:pPr>
                        <w:r>
                          <w:rPr>
                            <w:sz w:val="20"/>
                          </w:rPr>
                          <w:t>10</w:t>
                        </w:r>
                        <w:r>
                          <w:rPr>
                            <w:spacing w:val="-5"/>
                            <w:sz w:val="20"/>
                          </w:rPr>
                          <w:t xml:space="preserve"> </w:t>
                        </w:r>
                        <w:r>
                          <w:rPr>
                            <w:spacing w:val="-2"/>
                            <w:sz w:val="20"/>
                          </w:rPr>
                          <w:t>(21.7)</w:t>
                        </w:r>
                      </w:p>
                    </w:tc>
                  </w:tr>
                  <w:tr w:rsidR="00D5179D">
                    <w:trPr>
                      <w:trHeight w:val="865"/>
                    </w:trPr>
                    <w:tc>
                      <w:tcPr>
                        <w:tcW w:w="2808" w:type="dxa"/>
                      </w:tcPr>
                      <w:p w:rsidR="00D5179D" w:rsidRDefault="00D5179D">
                        <w:pPr>
                          <w:pStyle w:val="TableParagraph"/>
                          <w:spacing w:before="181"/>
                          <w:ind w:left="1521"/>
                          <w:rPr>
                            <w:sz w:val="20"/>
                          </w:rPr>
                        </w:pPr>
                        <w:r>
                          <w:rPr>
                            <w:spacing w:val="-2"/>
                            <w:sz w:val="20"/>
                          </w:rPr>
                          <w:t>Inpatient rehabilitation</w:t>
                        </w:r>
                      </w:p>
                    </w:tc>
                    <w:tc>
                      <w:tcPr>
                        <w:tcW w:w="1624" w:type="dxa"/>
                      </w:tcPr>
                      <w:p w:rsidR="00D5179D" w:rsidRDefault="00D5179D">
                        <w:pPr>
                          <w:pStyle w:val="TableParagraph"/>
                          <w:spacing w:before="181"/>
                          <w:ind w:left="262" w:right="127"/>
                          <w:jc w:val="center"/>
                          <w:rPr>
                            <w:sz w:val="20"/>
                          </w:rPr>
                        </w:pPr>
                        <w:r>
                          <w:rPr>
                            <w:sz w:val="20"/>
                          </w:rPr>
                          <w:t>331</w:t>
                        </w:r>
                        <w:r>
                          <w:rPr>
                            <w:spacing w:val="-7"/>
                            <w:sz w:val="20"/>
                          </w:rPr>
                          <w:t xml:space="preserve"> </w:t>
                        </w:r>
                        <w:r>
                          <w:rPr>
                            <w:spacing w:val="-2"/>
                            <w:sz w:val="20"/>
                          </w:rPr>
                          <w:t>(55.3)</w:t>
                        </w:r>
                      </w:p>
                    </w:tc>
                    <w:tc>
                      <w:tcPr>
                        <w:tcW w:w="1622" w:type="dxa"/>
                      </w:tcPr>
                      <w:p w:rsidR="00D5179D" w:rsidRDefault="00D5179D">
                        <w:pPr>
                          <w:pStyle w:val="TableParagraph"/>
                          <w:spacing w:before="181"/>
                          <w:ind w:right="286"/>
                          <w:jc w:val="right"/>
                          <w:rPr>
                            <w:sz w:val="20"/>
                          </w:rPr>
                        </w:pPr>
                        <w:r>
                          <w:rPr>
                            <w:sz w:val="20"/>
                          </w:rPr>
                          <w:t>210</w:t>
                        </w:r>
                        <w:r>
                          <w:rPr>
                            <w:spacing w:val="-7"/>
                            <w:sz w:val="20"/>
                          </w:rPr>
                          <w:t xml:space="preserve"> </w:t>
                        </w:r>
                        <w:r>
                          <w:rPr>
                            <w:spacing w:val="-2"/>
                            <w:sz w:val="20"/>
                          </w:rPr>
                          <w:t>(33.0)</w:t>
                        </w:r>
                      </w:p>
                    </w:tc>
                    <w:tc>
                      <w:tcPr>
                        <w:tcW w:w="1623" w:type="dxa"/>
                      </w:tcPr>
                      <w:p w:rsidR="00D5179D" w:rsidRDefault="00D5179D">
                        <w:pPr>
                          <w:pStyle w:val="TableParagraph"/>
                          <w:spacing w:before="181"/>
                          <w:ind w:left="263" w:right="127"/>
                          <w:jc w:val="center"/>
                          <w:rPr>
                            <w:sz w:val="20"/>
                          </w:rPr>
                        </w:pPr>
                        <w:r>
                          <w:rPr>
                            <w:sz w:val="20"/>
                          </w:rPr>
                          <w:t>28</w:t>
                        </w:r>
                        <w:r>
                          <w:rPr>
                            <w:spacing w:val="-5"/>
                            <w:sz w:val="20"/>
                          </w:rPr>
                          <w:t xml:space="preserve"> </w:t>
                        </w:r>
                        <w:r>
                          <w:rPr>
                            <w:spacing w:val="-2"/>
                            <w:sz w:val="20"/>
                          </w:rPr>
                          <w:t>(66.7)</w:t>
                        </w:r>
                      </w:p>
                    </w:tc>
                    <w:tc>
                      <w:tcPr>
                        <w:tcW w:w="1621" w:type="dxa"/>
                      </w:tcPr>
                      <w:p w:rsidR="00D5179D" w:rsidRDefault="00D5179D">
                        <w:pPr>
                          <w:pStyle w:val="TableParagraph"/>
                          <w:spacing w:before="181"/>
                          <w:ind w:left="469" w:right="327"/>
                          <w:jc w:val="center"/>
                          <w:rPr>
                            <w:sz w:val="20"/>
                          </w:rPr>
                        </w:pPr>
                        <w:r>
                          <w:rPr>
                            <w:sz w:val="20"/>
                          </w:rPr>
                          <w:t>22</w:t>
                        </w:r>
                        <w:r>
                          <w:rPr>
                            <w:spacing w:val="-5"/>
                            <w:sz w:val="20"/>
                          </w:rPr>
                          <w:t xml:space="preserve"> </w:t>
                        </w:r>
                        <w:r>
                          <w:rPr>
                            <w:spacing w:val="-2"/>
                            <w:sz w:val="20"/>
                          </w:rPr>
                          <w:t>(47.8)</w:t>
                        </w:r>
                      </w:p>
                    </w:tc>
                  </w:tr>
                  <w:tr w:rsidR="00D5179D">
                    <w:trPr>
                      <w:trHeight w:val="459"/>
                    </w:trPr>
                    <w:tc>
                      <w:tcPr>
                        <w:tcW w:w="2808" w:type="dxa"/>
                        <w:tcBorders>
                          <w:bottom w:val="single" w:sz="6" w:space="0" w:color="931537"/>
                        </w:tcBorders>
                      </w:tcPr>
                      <w:p w:rsidR="00D5179D" w:rsidRDefault="00D5179D">
                        <w:pPr>
                          <w:pStyle w:val="TableParagraph"/>
                          <w:spacing w:before="9"/>
                          <w:rPr>
                            <w:sz w:val="18"/>
                          </w:rPr>
                        </w:pPr>
                      </w:p>
                      <w:p w:rsidR="00D5179D" w:rsidRDefault="00D5179D">
                        <w:pPr>
                          <w:pStyle w:val="TableParagraph"/>
                          <w:spacing w:line="223" w:lineRule="exact"/>
                          <w:ind w:right="785"/>
                          <w:jc w:val="right"/>
                          <w:rPr>
                            <w:sz w:val="20"/>
                          </w:rPr>
                        </w:pPr>
                        <w:r>
                          <w:rPr>
                            <w:spacing w:val="-2"/>
                            <w:sz w:val="20"/>
                          </w:rPr>
                          <w:t>Other</w:t>
                        </w:r>
                      </w:p>
                    </w:tc>
                    <w:tc>
                      <w:tcPr>
                        <w:tcW w:w="1624" w:type="dxa"/>
                        <w:tcBorders>
                          <w:bottom w:val="single" w:sz="6" w:space="0" w:color="931537"/>
                        </w:tcBorders>
                      </w:tcPr>
                      <w:p w:rsidR="00D5179D" w:rsidRDefault="00D5179D">
                        <w:pPr>
                          <w:pStyle w:val="TableParagraph"/>
                          <w:spacing w:before="9"/>
                          <w:rPr>
                            <w:sz w:val="18"/>
                          </w:rPr>
                        </w:pPr>
                      </w:p>
                      <w:p w:rsidR="00D5179D" w:rsidRDefault="00D5179D">
                        <w:pPr>
                          <w:pStyle w:val="TableParagraph"/>
                          <w:spacing w:line="223" w:lineRule="exact"/>
                          <w:ind w:left="264" w:right="127"/>
                          <w:jc w:val="center"/>
                          <w:rPr>
                            <w:sz w:val="20"/>
                          </w:rPr>
                        </w:pPr>
                        <w:r>
                          <w:rPr>
                            <w:sz w:val="20"/>
                          </w:rPr>
                          <w:t>12</w:t>
                        </w:r>
                        <w:r>
                          <w:rPr>
                            <w:spacing w:val="-5"/>
                            <w:sz w:val="20"/>
                          </w:rPr>
                          <w:t xml:space="preserve"> </w:t>
                        </w:r>
                        <w:r>
                          <w:rPr>
                            <w:spacing w:val="-2"/>
                            <w:sz w:val="20"/>
                          </w:rPr>
                          <w:t>(2.0)</w:t>
                        </w:r>
                      </w:p>
                    </w:tc>
                    <w:tc>
                      <w:tcPr>
                        <w:tcW w:w="1622" w:type="dxa"/>
                        <w:tcBorders>
                          <w:bottom w:val="single" w:sz="6" w:space="0" w:color="931537"/>
                        </w:tcBorders>
                      </w:tcPr>
                      <w:p w:rsidR="00D5179D" w:rsidRDefault="00D5179D">
                        <w:pPr>
                          <w:pStyle w:val="TableParagraph"/>
                          <w:spacing w:before="9"/>
                          <w:rPr>
                            <w:sz w:val="18"/>
                          </w:rPr>
                        </w:pPr>
                      </w:p>
                      <w:p w:rsidR="00D5179D" w:rsidRDefault="00D5179D">
                        <w:pPr>
                          <w:pStyle w:val="TableParagraph"/>
                          <w:spacing w:line="223" w:lineRule="exact"/>
                          <w:ind w:right="342"/>
                          <w:jc w:val="right"/>
                          <w:rPr>
                            <w:sz w:val="20"/>
                          </w:rPr>
                        </w:pPr>
                        <w:r>
                          <w:rPr>
                            <w:sz w:val="20"/>
                          </w:rPr>
                          <w:t>68</w:t>
                        </w:r>
                        <w:r>
                          <w:rPr>
                            <w:spacing w:val="-5"/>
                            <w:sz w:val="20"/>
                          </w:rPr>
                          <w:t xml:space="preserve"> </w:t>
                        </w:r>
                        <w:r>
                          <w:rPr>
                            <w:spacing w:val="-2"/>
                            <w:sz w:val="20"/>
                          </w:rPr>
                          <w:t>(10.7)</w:t>
                        </w:r>
                      </w:p>
                    </w:tc>
                    <w:tc>
                      <w:tcPr>
                        <w:tcW w:w="1623" w:type="dxa"/>
                        <w:tcBorders>
                          <w:bottom w:val="single" w:sz="6" w:space="0" w:color="931537"/>
                        </w:tcBorders>
                      </w:tcPr>
                      <w:p w:rsidR="00D5179D" w:rsidRDefault="00D5179D">
                        <w:pPr>
                          <w:pStyle w:val="TableParagraph"/>
                          <w:spacing w:before="9"/>
                          <w:rPr>
                            <w:sz w:val="18"/>
                          </w:rPr>
                        </w:pPr>
                      </w:p>
                      <w:p w:rsidR="00D5179D" w:rsidRDefault="00D5179D">
                        <w:pPr>
                          <w:pStyle w:val="TableParagraph"/>
                          <w:spacing w:line="223" w:lineRule="exact"/>
                          <w:ind w:left="264" w:right="127"/>
                          <w:jc w:val="center"/>
                          <w:rPr>
                            <w:sz w:val="20"/>
                          </w:rPr>
                        </w:pPr>
                        <w:r>
                          <w:rPr>
                            <w:sz w:val="20"/>
                          </w:rPr>
                          <w:t>1</w:t>
                        </w:r>
                        <w:r>
                          <w:rPr>
                            <w:spacing w:val="-3"/>
                            <w:sz w:val="20"/>
                          </w:rPr>
                          <w:t xml:space="preserve"> </w:t>
                        </w:r>
                        <w:r>
                          <w:rPr>
                            <w:spacing w:val="-2"/>
                            <w:sz w:val="20"/>
                          </w:rPr>
                          <w:t>(2.4)</w:t>
                        </w:r>
                      </w:p>
                    </w:tc>
                    <w:tc>
                      <w:tcPr>
                        <w:tcW w:w="1621" w:type="dxa"/>
                        <w:tcBorders>
                          <w:bottom w:val="single" w:sz="6" w:space="0" w:color="931537"/>
                        </w:tcBorders>
                      </w:tcPr>
                      <w:p w:rsidR="00D5179D" w:rsidRDefault="00D5179D">
                        <w:pPr>
                          <w:pStyle w:val="TableParagraph"/>
                          <w:spacing w:before="9"/>
                          <w:rPr>
                            <w:sz w:val="18"/>
                          </w:rPr>
                        </w:pPr>
                      </w:p>
                      <w:p w:rsidR="00D5179D" w:rsidRDefault="00D5179D">
                        <w:pPr>
                          <w:pStyle w:val="TableParagraph"/>
                          <w:spacing w:line="223" w:lineRule="exact"/>
                          <w:ind w:left="469" w:right="326"/>
                          <w:jc w:val="center"/>
                          <w:rPr>
                            <w:sz w:val="20"/>
                          </w:rPr>
                        </w:pPr>
                        <w:r>
                          <w:rPr>
                            <w:sz w:val="20"/>
                          </w:rPr>
                          <w:t>2</w:t>
                        </w:r>
                        <w:r>
                          <w:rPr>
                            <w:spacing w:val="-3"/>
                            <w:sz w:val="20"/>
                          </w:rPr>
                          <w:t xml:space="preserve"> </w:t>
                        </w:r>
                        <w:r>
                          <w:rPr>
                            <w:spacing w:val="-2"/>
                            <w:sz w:val="20"/>
                          </w:rPr>
                          <w:t>(4.3)</w:t>
                        </w:r>
                      </w:p>
                    </w:tc>
                  </w:tr>
                  <w:tr w:rsidR="00D5179D">
                    <w:trPr>
                      <w:trHeight w:val="325"/>
                    </w:trPr>
                    <w:tc>
                      <w:tcPr>
                        <w:tcW w:w="2808" w:type="dxa"/>
                        <w:tcBorders>
                          <w:top w:val="single" w:sz="6" w:space="0" w:color="931537"/>
                        </w:tcBorders>
                      </w:tcPr>
                      <w:p w:rsidR="00D5179D" w:rsidRDefault="00D5179D">
                        <w:pPr>
                          <w:pStyle w:val="TableParagraph"/>
                          <w:tabs>
                            <w:tab w:val="left" w:pos="1257"/>
                          </w:tabs>
                          <w:spacing w:before="56"/>
                          <w:ind w:right="807"/>
                          <w:jc w:val="right"/>
                          <w:rPr>
                            <w:sz w:val="20"/>
                          </w:rPr>
                        </w:pPr>
                        <w:r>
                          <w:rPr>
                            <w:sz w:val="20"/>
                          </w:rPr>
                          <w:t>ICU</w:t>
                        </w:r>
                        <w:r>
                          <w:rPr>
                            <w:spacing w:val="-6"/>
                            <w:sz w:val="20"/>
                          </w:rPr>
                          <w:t xml:space="preserve"> </w:t>
                        </w:r>
                        <w:r>
                          <w:rPr>
                            <w:spacing w:val="-4"/>
                            <w:sz w:val="20"/>
                          </w:rPr>
                          <w:t>stay</w:t>
                        </w:r>
                        <w:r>
                          <w:rPr>
                            <w:sz w:val="20"/>
                          </w:rPr>
                          <w:tab/>
                          <w:t>n</w:t>
                        </w:r>
                        <w:r>
                          <w:rPr>
                            <w:spacing w:val="-3"/>
                            <w:sz w:val="20"/>
                          </w:rPr>
                          <w:t xml:space="preserve"> </w:t>
                        </w:r>
                        <w:r>
                          <w:rPr>
                            <w:spacing w:val="-5"/>
                            <w:sz w:val="20"/>
                          </w:rPr>
                          <w:t>(%)</w:t>
                        </w:r>
                      </w:p>
                    </w:tc>
                    <w:tc>
                      <w:tcPr>
                        <w:tcW w:w="1624" w:type="dxa"/>
                        <w:tcBorders>
                          <w:top w:val="single" w:sz="6" w:space="0" w:color="931537"/>
                        </w:tcBorders>
                      </w:tcPr>
                      <w:p w:rsidR="00D5179D" w:rsidRDefault="00D5179D">
                        <w:pPr>
                          <w:pStyle w:val="TableParagraph"/>
                          <w:rPr>
                            <w:rFonts w:ascii="Times New Roman"/>
                            <w:sz w:val="20"/>
                          </w:rPr>
                        </w:pPr>
                      </w:p>
                    </w:tc>
                    <w:tc>
                      <w:tcPr>
                        <w:tcW w:w="1622" w:type="dxa"/>
                        <w:tcBorders>
                          <w:top w:val="single" w:sz="6" w:space="0" w:color="931537"/>
                        </w:tcBorders>
                      </w:tcPr>
                      <w:p w:rsidR="00D5179D" w:rsidRDefault="00D5179D">
                        <w:pPr>
                          <w:pStyle w:val="TableParagraph"/>
                          <w:rPr>
                            <w:rFonts w:ascii="Times New Roman"/>
                            <w:sz w:val="20"/>
                          </w:rPr>
                        </w:pPr>
                      </w:p>
                    </w:tc>
                    <w:tc>
                      <w:tcPr>
                        <w:tcW w:w="1623" w:type="dxa"/>
                        <w:tcBorders>
                          <w:top w:val="single" w:sz="6" w:space="0" w:color="931537"/>
                        </w:tcBorders>
                      </w:tcPr>
                      <w:p w:rsidR="00D5179D" w:rsidRDefault="00D5179D">
                        <w:pPr>
                          <w:pStyle w:val="TableParagraph"/>
                          <w:rPr>
                            <w:rFonts w:ascii="Times New Roman"/>
                            <w:sz w:val="20"/>
                          </w:rPr>
                        </w:pPr>
                      </w:p>
                    </w:tc>
                    <w:tc>
                      <w:tcPr>
                        <w:tcW w:w="1621" w:type="dxa"/>
                        <w:tcBorders>
                          <w:top w:val="single" w:sz="6" w:space="0" w:color="931537"/>
                        </w:tcBorders>
                      </w:tcPr>
                      <w:p w:rsidR="00D5179D" w:rsidRDefault="00D5179D">
                        <w:pPr>
                          <w:pStyle w:val="TableParagraph"/>
                          <w:rPr>
                            <w:rFonts w:ascii="Times New Roman"/>
                            <w:sz w:val="20"/>
                          </w:rPr>
                        </w:pPr>
                      </w:p>
                    </w:tc>
                  </w:tr>
                  <w:tr w:rsidR="00D5179D">
                    <w:trPr>
                      <w:trHeight w:val="574"/>
                    </w:trPr>
                    <w:tc>
                      <w:tcPr>
                        <w:tcW w:w="2808" w:type="dxa"/>
                        <w:tcBorders>
                          <w:bottom w:val="single" w:sz="6" w:space="0" w:color="931537"/>
                        </w:tcBorders>
                      </w:tcPr>
                      <w:p w:rsidR="00D5179D" w:rsidRDefault="00D5179D">
                        <w:pPr>
                          <w:pStyle w:val="TableParagraph"/>
                          <w:spacing w:before="31"/>
                          <w:ind w:left="1507" w:right="930"/>
                          <w:jc w:val="center"/>
                          <w:rPr>
                            <w:sz w:val="20"/>
                          </w:rPr>
                        </w:pPr>
                        <w:r>
                          <w:rPr>
                            <w:spacing w:val="-5"/>
                            <w:sz w:val="20"/>
                          </w:rPr>
                          <w:t>Yes</w:t>
                        </w:r>
                      </w:p>
                    </w:tc>
                    <w:tc>
                      <w:tcPr>
                        <w:tcW w:w="1624" w:type="dxa"/>
                        <w:tcBorders>
                          <w:bottom w:val="single" w:sz="6" w:space="0" w:color="931537"/>
                        </w:tcBorders>
                      </w:tcPr>
                      <w:p w:rsidR="00D5179D" w:rsidRDefault="00D5179D">
                        <w:pPr>
                          <w:pStyle w:val="TableParagraph"/>
                          <w:spacing w:before="31"/>
                          <w:ind w:left="262" w:right="127"/>
                          <w:jc w:val="center"/>
                          <w:rPr>
                            <w:sz w:val="20"/>
                          </w:rPr>
                        </w:pPr>
                        <w:r>
                          <w:rPr>
                            <w:sz w:val="20"/>
                          </w:rPr>
                          <w:t>331</w:t>
                        </w:r>
                        <w:r>
                          <w:rPr>
                            <w:spacing w:val="-7"/>
                            <w:sz w:val="20"/>
                          </w:rPr>
                          <w:t xml:space="preserve"> </w:t>
                        </w:r>
                        <w:r>
                          <w:rPr>
                            <w:spacing w:val="-2"/>
                            <w:sz w:val="20"/>
                          </w:rPr>
                          <w:t>(55.3)</w:t>
                        </w:r>
                      </w:p>
                    </w:tc>
                    <w:tc>
                      <w:tcPr>
                        <w:tcW w:w="1622" w:type="dxa"/>
                        <w:tcBorders>
                          <w:bottom w:val="single" w:sz="6" w:space="0" w:color="931537"/>
                        </w:tcBorders>
                      </w:tcPr>
                      <w:p w:rsidR="00D5179D" w:rsidRDefault="00D5179D">
                        <w:pPr>
                          <w:pStyle w:val="TableParagraph"/>
                          <w:spacing w:before="31"/>
                          <w:ind w:right="286"/>
                          <w:jc w:val="right"/>
                          <w:rPr>
                            <w:sz w:val="20"/>
                          </w:rPr>
                        </w:pPr>
                        <w:r>
                          <w:rPr>
                            <w:sz w:val="20"/>
                          </w:rPr>
                          <w:t>218</w:t>
                        </w:r>
                        <w:r>
                          <w:rPr>
                            <w:spacing w:val="-7"/>
                            <w:sz w:val="20"/>
                          </w:rPr>
                          <w:t xml:space="preserve"> </w:t>
                        </w:r>
                        <w:r>
                          <w:rPr>
                            <w:spacing w:val="-2"/>
                            <w:sz w:val="20"/>
                          </w:rPr>
                          <w:t>(34.2)</w:t>
                        </w:r>
                      </w:p>
                    </w:tc>
                    <w:tc>
                      <w:tcPr>
                        <w:tcW w:w="1623" w:type="dxa"/>
                        <w:tcBorders>
                          <w:bottom w:val="single" w:sz="6" w:space="0" w:color="931537"/>
                        </w:tcBorders>
                      </w:tcPr>
                      <w:p w:rsidR="00D5179D" w:rsidRDefault="00D5179D">
                        <w:pPr>
                          <w:pStyle w:val="TableParagraph"/>
                          <w:spacing w:before="31"/>
                          <w:ind w:left="263" w:right="127"/>
                          <w:jc w:val="center"/>
                          <w:rPr>
                            <w:sz w:val="20"/>
                          </w:rPr>
                        </w:pPr>
                        <w:r>
                          <w:rPr>
                            <w:sz w:val="20"/>
                          </w:rPr>
                          <w:t>19</w:t>
                        </w:r>
                        <w:r>
                          <w:rPr>
                            <w:spacing w:val="-5"/>
                            <w:sz w:val="20"/>
                          </w:rPr>
                          <w:t xml:space="preserve"> </w:t>
                        </w:r>
                        <w:r>
                          <w:rPr>
                            <w:spacing w:val="-2"/>
                            <w:sz w:val="20"/>
                          </w:rPr>
                          <w:t>(45.2)</w:t>
                        </w:r>
                      </w:p>
                    </w:tc>
                    <w:tc>
                      <w:tcPr>
                        <w:tcW w:w="1621" w:type="dxa"/>
                        <w:tcBorders>
                          <w:bottom w:val="single" w:sz="6" w:space="0" w:color="931537"/>
                        </w:tcBorders>
                      </w:tcPr>
                      <w:p w:rsidR="00D5179D" w:rsidRDefault="00D5179D">
                        <w:pPr>
                          <w:pStyle w:val="TableParagraph"/>
                          <w:spacing w:before="31"/>
                          <w:ind w:left="469" w:right="327"/>
                          <w:jc w:val="center"/>
                          <w:rPr>
                            <w:sz w:val="20"/>
                          </w:rPr>
                        </w:pPr>
                        <w:r>
                          <w:rPr>
                            <w:sz w:val="20"/>
                          </w:rPr>
                          <w:t>19</w:t>
                        </w:r>
                        <w:r>
                          <w:rPr>
                            <w:spacing w:val="-5"/>
                            <w:sz w:val="20"/>
                          </w:rPr>
                          <w:t xml:space="preserve"> </w:t>
                        </w:r>
                        <w:r>
                          <w:rPr>
                            <w:spacing w:val="-2"/>
                            <w:sz w:val="20"/>
                          </w:rPr>
                          <w:t>(41.3)</w:t>
                        </w:r>
                      </w:p>
                    </w:tc>
                  </w:tr>
                  <w:tr w:rsidR="00D5179D">
                    <w:trPr>
                      <w:trHeight w:val="599"/>
                    </w:trPr>
                    <w:tc>
                      <w:tcPr>
                        <w:tcW w:w="2808" w:type="dxa"/>
                        <w:tcBorders>
                          <w:top w:val="single" w:sz="6" w:space="0" w:color="931537"/>
                          <w:bottom w:val="single" w:sz="6" w:space="0" w:color="931537"/>
                        </w:tcBorders>
                      </w:tcPr>
                      <w:p w:rsidR="00D5179D" w:rsidRDefault="00D5179D">
                        <w:pPr>
                          <w:pStyle w:val="TableParagraph"/>
                          <w:tabs>
                            <w:tab w:val="left" w:pos="1521"/>
                          </w:tabs>
                          <w:spacing w:before="56"/>
                          <w:ind w:left="264"/>
                          <w:rPr>
                            <w:sz w:val="20"/>
                          </w:rPr>
                        </w:pPr>
                        <w:r>
                          <w:rPr>
                            <w:spacing w:val="-5"/>
                            <w:sz w:val="20"/>
                          </w:rPr>
                          <w:t>ICU</w:t>
                        </w:r>
                        <w:r>
                          <w:rPr>
                            <w:sz w:val="20"/>
                          </w:rPr>
                          <w:tab/>
                          <w:t>Mean</w:t>
                        </w:r>
                        <w:r>
                          <w:rPr>
                            <w:spacing w:val="-9"/>
                            <w:sz w:val="20"/>
                          </w:rPr>
                          <w:t xml:space="preserve"> </w:t>
                        </w:r>
                        <w:r>
                          <w:rPr>
                            <w:spacing w:val="-4"/>
                            <w:sz w:val="20"/>
                          </w:rPr>
                          <w:t>(SD)</w:t>
                        </w:r>
                      </w:p>
                      <w:p w:rsidR="00D5179D" w:rsidRDefault="00D5179D">
                        <w:pPr>
                          <w:pStyle w:val="TableParagraph"/>
                          <w:spacing w:before="1"/>
                          <w:ind w:left="264"/>
                          <w:rPr>
                            <w:sz w:val="20"/>
                          </w:rPr>
                        </w:pPr>
                        <w:r>
                          <w:rPr>
                            <w:spacing w:val="-2"/>
                            <w:sz w:val="20"/>
                          </w:rPr>
                          <w:t>days**</w:t>
                        </w:r>
                      </w:p>
                    </w:tc>
                    <w:tc>
                      <w:tcPr>
                        <w:tcW w:w="1624" w:type="dxa"/>
                        <w:tcBorders>
                          <w:top w:val="single" w:sz="6" w:space="0" w:color="931537"/>
                          <w:bottom w:val="single" w:sz="6" w:space="0" w:color="931537"/>
                        </w:tcBorders>
                      </w:tcPr>
                      <w:p w:rsidR="00D5179D" w:rsidRDefault="00D5179D">
                        <w:pPr>
                          <w:pStyle w:val="TableParagraph"/>
                          <w:spacing w:before="56"/>
                          <w:ind w:left="509"/>
                          <w:rPr>
                            <w:sz w:val="20"/>
                          </w:rPr>
                        </w:pPr>
                        <w:r>
                          <w:rPr>
                            <w:sz w:val="20"/>
                          </w:rPr>
                          <w:t>8.0</w:t>
                        </w:r>
                        <w:r>
                          <w:rPr>
                            <w:spacing w:val="-6"/>
                            <w:sz w:val="20"/>
                          </w:rPr>
                          <w:t xml:space="preserve"> </w:t>
                        </w:r>
                        <w:r>
                          <w:rPr>
                            <w:spacing w:val="-2"/>
                            <w:sz w:val="20"/>
                          </w:rPr>
                          <w:t>(7.3)</w:t>
                        </w:r>
                      </w:p>
                    </w:tc>
                    <w:tc>
                      <w:tcPr>
                        <w:tcW w:w="1622" w:type="dxa"/>
                        <w:tcBorders>
                          <w:top w:val="single" w:sz="6" w:space="0" w:color="931537"/>
                          <w:bottom w:val="single" w:sz="6" w:space="0" w:color="931537"/>
                        </w:tcBorders>
                      </w:tcPr>
                      <w:p w:rsidR="00D5179D" w:rsidRDefault="00D5179D">
                        <w:pPr>
                          <w:pStyle w:val="TableParagraph"/>
                          <w:spacing w:before="56"/>
                          <w:ind w:left="507"/>
                          <w:rPr>
                            <w:sz w:val="20"/>
                          </w:rPr>
                        </w:pPr>
                        <w:r>
                          <w:rPr>
                            <w:sz w:val="20"/>
                          </w:rPr>
                          <w:t>6.8</w:t>
                        </w:r>
                        <w:r>
                          <w:rPr>
                            <w:spacing w:val="-6"/>
                            <w:sz w:val="20"/>
                          </w:rPr>
                          <w:t xml:space="preserve"> </w:t>
                        </w:r>
                        <w:r>
                          <w:rPr>
                            <w:spacing w:val="-2"/>
                            <w:sz w:val="20"/>
                          </w:rPr>
                          <w:t>(7.3)</w:t>
                        </w:r>
                      </w:p>
                    </w:tc>
                    <w:tc>
                      <w:tcPr>
                        <w:tcW w:w="1623" w:type="dxa"/>
                        <w:tcBorders>
                          <w:top w:val="single" w:sz="6" w:space="0" w:color="931537"/>
                          <w:bottom w:val="single" w:sz="6" w:space="0" w:color="931537"/>
                        </w:tcBorders>
                      </w:tcPr>
                      <w:p w:rsidR="00D5179D" w:rsidRDefault="00D5179D">
                        <w:pPr>
                          <w:pStyle w:val="TableParagraph"/>
                          <w:spacing w:before="56"/>
                          <w:ind w:left="508"/>
                          <w:rPr>
                            <w:sz w:val="20"/>
                          </w:rPr>
                        </w:pPr>
                        <w:r>
                          <w:rPr>
                            <w:sz w:val="20"/>
                          </w:rPr>
                          <w:t>9.4</w:t>
                        </w:r>
                        <w:r>
                          <w:rPr>
                            <w:spacing w:val="-6"/>
                            <w:sz w:val="20"/>
                          </w:rPr>
                          <w:t xml:space="preserve"> </w:t>
                        </w:r>
                        <w:r>
                          <w:rPr>
                            <w:spacing w:val="-2"/>
                            <w:sz w:val="20"/>
                          </w:rPr>
                          <w:t>(5.6)</w:t>
                        </w:r>
                      </w:p>
                    </w:tc>
                    <w:tc>
                      <w:tcPr>
                        <w:tcW w:w="1621" w:type="dxa"/>
                        <w:tcBorders>
                          <w:top w:val="single" w:sz="6" w:space="0" w:color="931537"/>
                          <w:bottom w:val="single" w:sz="6" w:space="0" w:color="931537"/>
                        </w:tcBorders>
                      </w:tcPr>
                      <w:p w:rsidR="00D5179D" w:rsidRDefault="00D5179D">
                        <w:pPr>
                          <w:pStyle w:val="TableParagraph"/>
                          <w:spacing w:before="56"/>
                          <w:ind w:left="510"/>
                          <w:rPr>
                            <w:sz w:val="20"/>
                          </w:rPr>
                        </w:pPr>
                        <w:r>
                          <w:rPr>
                            <w:sz w:val="20"/>
                          </w:rPr>
                          <w:t>8.5</w:t>
                        </w:r>
                        <w:r>
                          <w:rPr>
                            <w:spacing w:val="-6"/>
                            <w:sz w:val="20"/>
                          </w:rPr>
                          <w:t xml:space="preserve"> </w:t>
                        </w:r>
                        <w:r>
                          <w:rPr>
                            <w:spacing w:val="-2"/>
                            <w:sz w:val="20"/>
                          </w:rPr>
                          <w:t>(6.8)</w:t>
                        </w:r>
                      </w:p>
                    </w:tc>
                  </w:tr>
                  <w:tr w:rsidR="00D5179D">
                    <w:trPr>
                      <w:trHeight w:val="917"/>
                    </w:trPr>
                    <w:tc>
                      <w:tcPr>
                        <w:tcW w:w="2808" w:type="dxa"/>
                        <w:tcBorders>
                          <w:top w:val="single" w:sz="6" w:space="0" w:color="931537"/>
                          <w:bottom w:val="single" w:sz="18" w:space="0" w:color="931537"/>
                        </w:tcBorders>
                      </w:tcPr>
                      <w:p w:rsidR="00D5179D" w:rsidRDefault="00D5179D">
                        <w:pPr>
                          <w:pStyle w:val="TableParagraph"/>
                          <w:tabs>
                            <w:tab w:val="left" w:pos="1521"/>
                          </w:tabs>
                          <w:spacing w:before="59"/>
                          <w:ind w:left="264" w:right="320"/>
                          <w:rPr>
                            <w:sz w:val="20"/>
                          </w:rPr>
                        </w:pPr>
                        <w:r>
                          <w:rPr>
                            <w:sz w:val="20"/>
                          </w:rPr>
                          <w:t>Length of</w:t>
                        </w:r>
                        <w:r>
                          <w:rPr>
                            <w:sz w:val="20"/>
                          </w:rPr>
                          <w:tab/>
                          <w:t>Mean</w:t>
                        </w:r>
                        <w:r>
                          <w:rPr>
                            <w:spacing w:val="-14"/>
                            <w:sz w:val="20"/>
                          </w:rPr>
                          <w:t xml:space="preserve"> </w:t>
                        </w:r>
                        <w:r>
                          <w:rPr>
                            <w:sz w:val="20"/>
                          </w:rPr>
                          <w:t xml:space="preserve">(SD) </w:t>
                        </w:r>
                        <w:r>
                          <w:rPr>
                            <w:spacing w:val="-4"/>
                            <w:sz w:val="20"/>
                          </w:rPr>
                          <w:t>stay</w:t>
                        </w:r>
                      </w:p>
                      <w:p w:rsidR="00D5179D" w:rsidRDefault="00D5179D">
                        <w:pPr>
                          <w:pStyle w:val="TableParagraph"/>
                          <w:spacing w:line="228" w:lineRule="exact"/>
                          <w:ind w:left="264"/>
                          <w:rPr>
                            <w:sz w:val="20"/>
                          </w:rPr>
                        </w:pPr>
                        <w:r>
                          <w:rPr>
                            <w:spacing w:val="-2"/>
                            <w:sz w:val="20"/>
                          </w:rPr>
                          <w:t>(days)</w:t>
                        </w:r>
                      </w:p>
                    </w:tc>
                    <w:tc>
                      <w:tcPr>
                        <w:tcW w:w="1624" w:type="dxa"/>
                        <w:tcBorders>
                          <w:top w:val="single" w:sz="6" w:space="0" w:color="931537"/>
                          <w:bottom w:val="single" w:sz="18" w:space="0" w:color="931537"/>
                        </w:tcBorders>
                      </w:tcPr>
                      <w:p w:rsidR="00D5179D" w:rsidRDefault="00D5179D">
                        <w:pPr>
                          <w:pStyle w:val="TableParagraph"/>
                          <w:spacing w:before="59"/>
                          <w:ind w:left="398"/>
                          <w:rPr>
                            <w:sz w:val="20"/>
                          </w:rPr>
                        </w:pPr>
                        <w:r>
                          <w:rPr>
                            <w:sz w:val="20"/>
                          </w:rPr>
                          <w:t>11.6</w:t>
                        </w:r>
                        <w:r>
                          <w:rPr>
                            <w:spacing w:val="-8"/>
                            <w:sz w:val="20"/>
                          </w:rPr>
                          <w:t xml:space="preserve"> </w:t>
                        </w:r>
                        <w:r>
                          <w:rPr>
                            <w:spacing w:val="-2"/>
                            <w:sz w:val="20"/>
                          </w:rPr>
                          <w:t>(12.2)</w:t>
                        </w:r>
                      </w:p>
                    </w:tc>
                    <w:tc>
                      <w:tcPr>
                        <w:tcW w:w="1622" w:type="dxa"/>
                        <w:tcBorders>
                          <w:top w:val="single" w:sz="6" w:space="0" w:color="931537"/>
                          <w:bottom w:val="single" w:sz="18" w:space="0" w:color="931537"/>
                        </w:tcBorders>
                      </w:tcPr>
                      <w:p w:rsidR="00D5179D" w:rsidRDefault="00D5179D">
                        <w:pPr>
                          <w:pStyle w:val="TableParagraph"/>
                          <w:spacing w:before="59"/>
                          <w:ind w:right="257"/>
                          <w:jc w:val="right"/>
                          <w:rPr>
                            <w:sz w:val="20"/>
                          </w:rPr>
                        </w:pPr>
                        <w:r>
                          <w:rPr>
                            <w:sz w:val="20"/>
                          </w:rPr>
                          <w:t>10.8</w:t>
                        </w:r>
                        <w:r>
                          <w:rPr>
                            <w:spacing w:val="-8"/>
                            <w:sz w:val="20"/>
                          </w:rPr>
                          <w:t xml:space="preserve"> </w:t>
                        </w:r>
                        <w:r>
                          <w:rPr>
                            <w:spacing w:val="-2"/>
                            <w:sz w:val="20"/>
                          </w:rPr>
                          <w:t>(14.2)</w:t>
                        </w:r>
                      </w:p>
                    </w:tc>
                    <w:tc>
                      <w:tcPr>
                        <w:tcW w:w="1623" w:type="dxa"/>
                        <w:tcBorders>
                          <w:top w:val="single" w:sz="6" w:space="0" w:color="931537"/>
                          <w:bottom w:val="single" w:sz="18" w:space="0" w:color="931537"/>
                        </w:tcBorders>
                      </w:tcPr>
                      <w:p w:rsidR="00D5179D" w:rsidRDefault="00D5179D">
                        <w:pPr>
                          <w:pStyle w:val="TableParagraph"/>
                          <w:spacing w:before="59"/>
                          <w:ind w:left="398"/>
                          <w:rPr>
                            <w:sz w:val="20"/>
                          </w:rPr>
                        </w:pPr>
                        <w:r>
                          <w:rPr>
                            <w:sz w:val="20"/>
                          </w:rPr>
                          <w:t>36.1</w:t>
                        </w:r>
                        <w:r>
                          <w:rPr>
                            <w:spacing w:val="-8"/>
                            <w:sz w:val="20"/>
                          </w:rPr>
                          <w:t xml:space="preserve"> </w:t>
                        </w:r>
                        <w:r>
                          <w:rPr>
                            <w:spacing w:val="-2"/>
                            <w:sz w:val="20"/>
                          </w:rPr>
                          <w:t>(59.1)</w:t>
                        </w:r>
                      </w:p>
                    </w:tc>
                    <w:tc>
                      <w:tcPr>
                        <w:tcW w:w="1621" w:type="dxa"/>
                        <w:tcBorders>
                          <w:top w:val="single" w:sz="6" w:space="0" w:color="931537"/>
                          <w:bottom w:val="single" w:sz="18" w:space="0" w:color="931537"/>
                        </w:tcBorders>
                      </w:tcPr>
                      <w:p w:rsidR="00D5179D" w:rsidRDefault="00D5179D">
                        <w:pPr>
                          <w:pStyle w:val="TableParagraph"/>
                          <w:spacing w:before="59"/>
                          <w:ind w:left="401"/>
                          <w:rPr>
                            <w:sz w:val="20"/>
                          </w:rPr>
                        </w:pPr>
                        <w:r>
                          <w:rPr>
                            <w:sz w:val="20"/>
                          </w:rPr>
                          <w:t>21.9</w:t>
                        </w:r>
                        <w:r>
                          <w:rPr>
                            <w:spacing w:val="-8"/>
                            <w:sz w:val="20"/>
                          </w:rPr>
                          <w:t xml:space="preserve"> </w:t>
                        </w:r>
                        <w:r>
                          <w:rPr>
                            <w:spacing w:val="-2"/>
                            <w:sz w:val="20"/>
                          </w:rPr>
                          <w:t>(30.4)</w:t>
                        </w:r>
                      </w:p>
                    </w:tc>
                  </w:tr>
                </w:tbl>
                <w:p w:rsidR="00D5179D" w:rsidRDefault="00D5179D">
                  <w:pPr>
                    <w:pStyle w:val="BodyText"/>
                  </w:pPr>
                </w:p>
              </w:txbxContent>
            </v:textbox>
            <w10:wrap anchorx="page"/>
          </v:shape>
        </w:pict>
      </w:r>
      <w:r w:rsidR="00D5179D">
        <w:rPr>
          <w:smallCaps/>
          <w:color w:val="931537"/>
        </w:rPr>
        <w:t>Table</w:t>
      </w:r>
      <w:r w:rsidR="00D5179D">
        <w:rPr>
          <w:smallCaps/>
          <w:color w:val="931537"/>
          <w:spacing w:val="-1"/>
        </w:rPr>
        <w:t xml:space="preserve"> </w:t>
      </w:r>
      <w:r w:rsidR="00D5179D">
        <w:rPr>
          <w:smallCaps/>
          <w:color w:val="931537"/>
        </w:rPr>
        <w:t>4-3:</w:t>
      </w:r>
      <w:r w:rsidR="00D5179D">
        <w:rPr>
          <w:smallCaps/>
          <w:color w:val="931537"/>
          <w:spacing w:val="-11"/>
        </w:rPr>
        <w:t xml:space="preserve"> </w:t>
      </w:r>
      <w:r w:rsidR="00D5179D">
        <w:rPr>
          <w:smallCaps/>
          <w:color w:val="931537"/>
        </w:rPr>
        <w:t>Health</w:t>
      </w:r>
      <w:r w:rsidR="00D5179D">
        <w:rPr>
          <w:smallCaps/>
          <w:color w:val="931537"/>
          <w:spacing w:val="-2"/>
        </w:rPr>
        <w:t xml:space="preserve"> </w:t>
      </w:r>
      <w:r w:rsidR="00D5179D">
        <w:rPr>
          <w:smallCaps/>
          <w:color w:val="931537"/>
        </w:rPr>
        <w:t>service</w:t>
      </w:r>
      <w:r w:rsidR="00D5179D">
        <w:rPr>
          <w:smallCaps/>
          <w:color w:val="931537"/>
          <w:spacing w:val="-1"/>
        </w:rPr>
        <w:t xml:space="preserve"> </w:t>
      </w:r>
      <w:r w:rsidR="00D5179D">
        <w:rPr>
          <w:smallCaps/>
          <w:color w:val="931537"/>
        </w:rPr>
        <w:t>utilisation</w:t>
      </w:r>
      <w:r w:rsidR="00D5179D">
        <w:rPr>
          <w:smallCaps/>
          <w:color w:val="931537"/>
          <w:spacing w:val="-2"/>
        </w:rPr>
        <w:t xml:space="preserve"> </w:t>
      </w:r>
      <w:r w:rsidR="00D5179D">
        <w:rPr>
          <w:smallCaps/>
          <w:color w:val="931537"/>
        </w:rPr>
        <w:t>in</w:t>
      </w:r>
      <w:r w:rsidR="00D5179D">
        <w:rPr>
          <w:smallCaps/>
          <w:color w:val="931537"/>
          <w:spacing w:val="-1"/>
        </w:rPr>
        <w:t xml:space="preserve"> </w:t>
      </w:r>
      <w:r w:rsidR="00D5179D">
        <w:rPr>
          <w:smallCaps/>
          <w:color w:val="931537"/>
        </w:rPr>
        <w:t>Victorian TBI</w:t>
      </w:r>
      <w:r w:rsidR="00D5179D">
        <w:rPr>
          <w:smallCaps/>
          <w:color w:val="931537"/>
          <w:spacing w:val="-9"/>
        </w:rPr>
        <w:t xml:space="preserve"> </w:t>
      </w:r>
      <w:r w:rsidR="00D5179D">
        <w:rPr>
          <w:smallCaps/>
          <w:color w:val="931537"/>
        </w:rPr>
        <w:t>and</w:t>
      </w:r>
      <w:r w:rsidR="00D5179D">
        <w:rPr>
          <w:smallCaps/>
          <w:color w:val="931537"/>
          <w:spacing w:val="-1"/>
        </w:rPr>
        <w:t xml:space="preserve"> </w:t>
      </w:r>
      <w:r w:rsidR="00D5179D">
        <w:rPr>
          <w:smallCaps/>
          <w:color w:val="931537"/>
        </w:rPr>
        <w:t>SCI</w:t>
      </w:r>
      <w:r w:rsidR="00D5179D">
        <w:rPr>
          <w:smallCaps/>
          <w:color w:val="931537"/>
          <w:spacing w:val="-11"/>
        </w:rPr>
        <w:t xml:space="preserve"> </w:t>
      </w:r>
      <w:r w:rsidR="00D5179D">
        <w:rPr>
          <w:smallCaps/>
          <w:color w:val="931537"/>
        </w:rPr>
        <w:t>major</w:t>
      </w:r>
      <w:r w:rsidR="00D5179D">
        <w:rPr>
          <w:smallCaps/>
          <w:color w:val="931537"/>
          <w:spacing w:val="-2"/>
        </w:rPr>
        <w:t xml:space="preserve"> </w:t>
      </w:r>
      <w:r w:rsidR="00D5179D">
        <w:rPr>
          <w:smallCaps/>
          <w:color w:val="931537"/>
        </w:rPr>
        <w:t>trauma</w:t>
      </w:r>
      <w:r w:rsidR="00D5179D">
        <w:rPr>
          <w:smallCaps/>
          <w:color w:val="931537"/>
          <w:spacing w:val="-4"/>
        </w:rPr>
        <w:t xml:space="preserve"> </w:t>
      </w:r>
      <w:r w:rsidR="00D5179D">
        <w:rPr>
          <w:smallCaps/>
          <w:color w:val="931537"/>
        </w:rPr>
        <w:t>cases</w:t>
      </w:r>
      <w:r w:rsidR="00D5179D">
        <w:rPr>
          <w:smallCaps/>
          <w:color w:val="931537"/>
          <w:spacing w:val="-1"/>
        </w:rPr>
        <w:t xml:space="preserve"> </w:t>
      </w:r>
      <w:r w:rsidR="00D5179D">
        <w:rPr>
          <w:smallCaps/>
          <w:color w:val="931537"/>
        </w:rPr>
        <w:t>by compensable/road trauma status, 2007-08 (frequency and (%))</w:t>
      </w:r>
    </w:p>
    <w:p w:rsidR="00DD1B90" w:rsidRDefault="00F727E3">
      <w:pPr>
        <w:pStyle w:val="BodyText"/>
        <w:spacing w:before="7"/>
        <w:rPr>
          <w:b/>
          <w:sz w:val="3"/>
        </w:rPr>
      </w:pPr>
      <w:r>
        <w:pict>
          <v:rect id="docshape335" o:spid="_x0000_s1613" style="position:absolute;margin-left:65.5pt;margin-top:3.3pt;width:464.25pt;height:2.15pt;z-index:-15671808;mso-wrap-distance-left:0;mso-wrap-distance-right:0;mso-position-horizontal-relative:page" fillcolor="#931537" stroked="f">
            <w10:wrap type="topAndBottom" anchorx="page"/>
          </v:rect>
        </w:pict>
      </w:r>
    </w:p>
    <w:p w:rsidR="00DD1B90" w:rsidRDefault="00D5179D">
      <w:pPr>
        <w:pStyle w:val="Heading4"/>
        <w:tabs>
          <w:tab w:val="left" w:pos="3579"/>
          <w:tab w:val="left" w:pos="7045"/>
        </w:tabs>
        <w:ind w:left="620"/>
      </w:pPr>
      <w:r>
        <w:rPr>
          <w:color w:val="931537"/>
          <w:position w:val="-11"/>
        </w:rPr>
        <w:t>Population</w:t>
      </w:r>
      <w:r>
        <w:rPr>
          <w:color w:val="931537"/>
          <w:spacing w:val="-6"/>
          <w:position w:val="-11"/>
        </w:rPr>
        <w:t xml:space="preserve"> </w:t>
      </w:r>
      <w:r>
        <w:rPr>
          <w:color w:val="931537"/>
          <w:spacing w:val="-2"/>
          <w:position w:val="-11"/>
        </w:rPr>
        <w:t>descriptor</w:t>
      </w:r>
      <w:r>
        <w:rPr>
          <w:color w:val="931537"/>
          <w:position w:val="-11"/>
        </w:rPr>
        <w:tab/>
      </w:r>
      <w:r>
        <w:rPr>
          <w:color w:val="931537"/>
        </w:rPr>
        <w:t>Traumatic</w:t>
      </w:r>
      <w:r>
        <w:rPr>
          <w:color w:val="931537"/>
          <w:spacing w:val="-4"/>
        </w:rPr>
        <w:t xml:space="preserve"> </w:t>
      </w:r>
      <w:r>
        <w:rPr>
          <w:color w:val="931537"/>
        </w:rPr>
        <w:t>Brain</w:t>
      </w:r>
      <w:r>
        <w:rPr>
          <w:color w:val="931537"/>
          <w:spacing w:val="-6"/>
        </w:rPr>
        <w:t xml:space="preserve"> </w:t>
      </w:r>
      <w:r>
        <w:rPr>
          <w:color w:val="931537"/>
          <w:spacing w:val="-2"/>
        </w:rPr>
        <w:t>Injury</w:t>
      </w:r>
      <w:r>
        <w:rPr>
          <w:color w:val="931537"/>
        </w:rPr>
        <w:tab/>
        <w:t>Spinal</w:t>
      </w:r>
      <w:r>
        <w:rPr>
          <w:color w:val="931537"/>
          <w:spacing w:val="-4"/>
        </w:rPr>
        <w:t xml:space="preserve"> </w:t>
      </w:r>
      <w:r>
        <w:rPr>
          <w:color w:val="931537"/>
        </w:rPr>
        <w:t>Cord</w:t>
      </w:r>
      <w:r>
        <w:rPr>
          <w:color w:val="931537"/>
          <w:spacing w:val="-5"/>
        </w:rPr>
        <w:t xml:space="preserve"> </w:t>
      </w:r>
      <w:r>
        <w:rPr>
          <w:color w:val="931537"/>
          <w:spacing w:val="-2"/>
        </w:rPr>
        <w:t>Injury</w:t>
      </w: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rPr>
          <w:b/>
          <w:sz w:val="36"/>
        </w:rPr>
      </w:pPr>
    </w:p>
    <w:p w:rsidR="00DD1B90" w:rsidRDefault="00DD1B90">
      <w:pPr>
        <w:pStyle w:val="BodyText"/>
        <w:spacing w:before="3"/>
        <w:rPr>
          <w:b/>
          <w:sz w:val="45"/>
        </w:rPr>
      </w:pPr>
    </w:p>
    <w:p w:rsidR="00DD1B90" w:rsidRDefault="00D5179D">
      <w:pPr>
        <w:ind w:left="477" w:right="569"/>
        <w:jc w:val="center"/>
        <w:rPr>
          <w:sz w:val="18"/>
        </w:rPr>
      </w:pPr>
      <w:r>
        <w:rPr>
          <w:sz w:val="18"/>
        </w:rPr>
        <w:t>Source:</w:t>
      </w:r>
      <w:r>
        <w:rPr>
          <w:spacing w:val="-10"/>
          <w:sz w:val="18"/>
        </w:rPr>
        <w:t xml:space="preserve"> </w:t>
      </w:r>
      <w:r>
        <w:rPr>
          <w:sz w:val="18"/>
        </w:rPr>
        <w:t>VSTR</w:t>
      </w:r>
      <w:r>
        <w:rPr>
          <w:spacing w:val="-7"/>
          <w:sz w:val="18"/>
        </w:rPr>
        <w:t xml:space="preserve"> </w:t>
      </w:r>
      <w:r>
        <w:rPr>
          <w:spacing w:val="-2"/>
          <w:sz w:val="18"/>
        </w:rPr>
        <w:t>(2009).</w:t>
      </w:r>
    </w:p>
    <w:p w:rsidR="00DD1B90" w:rsidRDefault="00DD1B90">
      <w:pPr>
        <w:pStyle w:val="BodyText"/>
        <w:spacing w:before="7"/>
        <w:rPr>
          <w:sz w:val="20"/>
        </w:rPr>
      </w:pPr>
    </w:p>
    <w:p w:rsidR="00DD1B90" w:rsidRDefault="00D5179D">
      <w:pPr>
        <w:pStyle w:val="BodyText"/>
        <w:spacing w:before="1"/>
        <w:ind w:left="438" w:right="523"/>
        <w:jc w:val="both"/>
      </w:pPr>
      <w:r>
        <w:t>In light of this evidence, we assumed that TAC costs were not directly transferable to non- compensable patients. Consultation with experts indicated that ‘acute care’ costs are not likely to differ based on eligibility for compensation</w:t>
      </w:r>
      <w:r>
        <w:rPr>
          <w:position w:val="9"/>
          <w:sz w:val="12"/>
        </w:rPr>
        <w:t>14</w:t>
      </w:r>
      <w:r>
        <w:t>. Therefore, adjustments were applied to the rehabilitation component of healthcare costs, equipment and modifications and long term care costs. There is no available empirical evidence regarding cost differences, therefore, costs for these categories were decreased by 30%</w:t>
      </w:r>
      <w:r>
        <w:rPr>
          <w:position w:val="9"/>
          <w:sz w:val="12"/>
        </w:rPr>
        <w:t>15</w:t>
      </w:r>
      <w:r>
        <w:rPr>
          <w:spacing w:val="40"/>
          <w:position w:val="9"/>
          <w:sz w:val="12"/>
        </w:rPr>
        <w:t xml:space="preserve"> </w:t>
      </w:r>
      <w:r>
        <w:t>for non-compensable patients.</w:t>
      </w:r>
    </w:p>
    <w:p w:rsidR="00DD1B90" w:rsidRDefault="00DD1B90">
      <w:pPr>
        <w:pStyle w:val="BodyText"/>
        <w:spacing w:before="8"/>
        <w:rPr>
          <w:sz w:val="20"/>
        </w:rPr>
      </w:pPr>
    </w:p>
    <w:p w:rsidR="00DD1B90" w:rsidRDefault="00D5179D">
      <w:pPr>
        <w:pStyle w:val="BodyText"/>
        <w:spacing w:before="1"/>
        <w:ind w:left="438" w:right="523"/>
        <w:jc w:val="both"/>
      </w:pPr>
      <w:r>
        <w:t>For Victoria, during the year 2007-08, 248 out of 477 (52%) TBI/SCI cases recorded on the VSTR were likely</w:t>
      </w:r>
      <w:r>
        <w:rPr>
          <w:spacing w:val="-2"/>
        </w:rPr>
        <w:t xml:space="preserve"> </w:t>
      </w:r>
      <w:r>
        <w:t>to be compensable by</w:t>
      </w:r>
      <w:r>
        <w:rPr>
          <w:spacing w:val="-2"/>
        </w:rPr>
        <w:t xml:space="preserve"> </w:t>
      </w:r>
      <w:r>
        <w:t>the TAC (Table 4-4).</w:t>
      </w:r>
      <w:r>
        <w:rPr>
          <w:spacing w:val="-1"/>
        </w:rPr>
        <w:t xml:space="preserve"> </w:t>
      </w:r>
      <w:r>
        <w:t>This</w:t>
      </w:r>
      <w:r>
        <w:rPr>
          <w:spacing w:val="-2"/>
        </w:rPr>
        <w:t xml:space="preserve"> </w:t>
      </w:r>
      <w:r>
        <w:t>figure was adopted</w:t>
      </w:r>
      <w:r>
        <w:rPr>
          <w:spacing w:val="-2"/>
        </w:rPr>
        <w:t xml:space="preserve"> </w:t>
      </w:r>
      <w:r>
        <w:t>for the Victorian analysis (Table 4-4).</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7"/>
        <w:rPr>
          <w:sz w:val="12"/>
        </w:rPr>
      </w:pPr>
      <w:r>
        <w:pict>
          <v:rect id="docshape336" o:spid="_x0000_s1612" style="position:absolute;margin-left:78pt;margin-top:8.5pt;width:2in;height:.6pt;z-index:-15671296;mso-wrap-distance-left:0;mso-wrap-distance-right:0;mso-position-horizontal-relative:page" fillcolor="black" stroked="f">
            <w10:wrap type="topAndBottom" anchorx="page"/>
          </v:rect>
        </w:pict>
      </w:r>
    </w:p>
    <w:p w:rsidR="00DD1B90" w:rsidRDefault="00D5179D">
      <w:pPr>
        <w:spacing w:before="95" w:line="207" w:lineRule="exact"/>
        <w:ind w:left="210"/>
        <w:rPr>
          <w:sz w:val="18"/>
        </w:rPr>
      </w:pPr>
      <w:r>
        <w:rPr>
          <w:sz w:val="18"/>
          <w:vertAlign w:val="superscript"/>
        </w:rPr>
        <w:t>14</w:t>
      </w:r>
      <w:r>
        <w:rPr>
          <w:spacing w:val="-16"/>
          <w:sz w:val="18"/>
        </w:rPr>
        <w:t xml:space="preserve"> </w:t>
      </w:r>
      <w:r>
        <w:rPr>
          <w:sz w:val="18"/>
        </w:rPr>
        <w:t>Best</w:t>
      </w:r>
      <w:r>
        <w:rPr>
          <w:spacing w:val="-13"/>
          <w:sz w:val="18"/>
        </w:rPr>
        <w:t xml:space="preserve"> </w:t>
      </w:r>
      <w:r>
        <w:rPr>
          <w:sz w:val="18"/>
        </w:rPr>
        <w:t>judgment</w:t>
      </w:r>
      <w:r>
        <w:rPr>
          <w:spacing w:val="-6"/>
          <w:sz w:val="18"/>
        </w:rPr>
        <w:t xml:space="preserve"> </w:t>
      </w:r>
      <w:r>
        <w:rPr>
          <w:sz w:val="18"/>
        </w:rPr>
        <w:t>by</w:t>
      </w:r>
      <w:r>
        <w:rPr>
          <w:spacing w:val="-7"/>
          <w:sz w:val="18"/>
        </w:rPr>
        <w:t xml:space="preserve"> </w:t>
      </w:r>
      <w:r>
        <w:rPr>
          <w:sz w:val="18"/>
        </w:rPr>
        <w:t>the</w:t>
      </w:r>
      <w:r>
        <w:rPr>
          <w:spacing w:val="-8"/>
          <w:sz w:val="18"/>
        </w:rPr>
        <w:t xml:space="preserve"> </w:t>
      </w:r>
      <w:r>
        <w:rPr>
          <w:sz w:val="18"/>
        </w:rPr>
        <w:t>steering</w:t>
      </w:r>
      <w:r>
        <w:rPr>
          <w:spacing w:val="-7"/>
          <w:sz w:val="18"/>
        </w:rPr>
        <w:t xml:space="preserve"> </w:t>
      </w:r>
      <w:r>
        <w:rPr>
          <w:sz w:val="18"/>
        </w:rPr>
        <w:t>committee</w:t>
      </w:r>
      <w:r>
        <w:rPr>
          <w:spacing w:val="-8"/>
          <w:sz w:val="18"/>
        </w:rPr>
        <w:t xml:space="preserve"> </w:t>
      </w:r>
      <w:r>
        <w:rPr>
          <w:sz w:val="18"/>
        </w:rPr>
        <w:t>convened</w:t>
      </w:r>
      <w:r>
        <w:rPr>
          <w:spacing w:val="-6"/>
          <w:sz w:val="18"/>
        </w:rPr>
        <w:t xml:space="preserve"> </w:t>
      </w:r>
      <w:r>
        <w:rPr>
          <w:sz w:val="18"/>
        </w:rPr>
        <w:t>for</w:t>
      </w:r>
      <w:r>
        <w:rPr>
          <w:spacing w:val="-6"/>
          <w:sz w:val="18"/>
        </w:rPr>
        <w:t xml:space="preserve"> </w:t>
      </w:r>
      <w:r>
        <w:rPr>
          <w:sz w:val="18"/>
        </w:rPr>
        <w:t>this</w:t>
      </w:r>
      <w:r>
        <w:rPr>
          <w:spacing w:val="-7"/>
          <w:sz w:val="18"/>
        </w:rPr>
        <w:t xml:space="preserve"> </w:t>
      </w:r>
      <w:r>
        <w:rPr>
          <w:spacing w:val="-2"/>
          <w:sz w:val="18"/>
        </w:rPr>
        <w:t>project.</w:t>
      </w:r>
    </w:p>
    <w:p w:rsidR="00DD1B90" w:rsidRDefault="00D5179D">
      <w:pPr>
        <w:spacing w:line="207" w:lineRule="exact"/>
        <w:ind w:left="210"/>
        <w:rPr>
          <w:sz w:val="18"/>
        </w:rPr>
      </w:pPr>
      <w:r>
        <w:rPr>
          <w:sz w:val="18"/>
          <w:vertAlign w:val="superscript"/>
        </w:rPr>
        <w:t>15</w:t>
      </w:r>
      <w:r>
        <w:rPr>
          <w:spacing w:val="-16"/>
          <w:sz w:val="18"/>
        </w:rPr>
        <w:t xml:space="preserve"> </w:t>
      </w:r>
      <w:r>
        <w:rPr>
          <w:sz w:val="18"/>
        </w:rPr>
        <w:t>Best</w:t>
      </w:r>
      <w:r>
        <w:rPr>
          <w:spacing w:val="-13"/>
          <w:sz w:val="18"/>
        </w:rPr>
        <w:t xml:space="preserve"> </w:t>
      </w:r>
      <w:r>
        <w:rPr>
          <w:sz w:val="18"/>
        </w:rPr>
        <w:t>judgment</w:t>
      </w:r>
      <w:r>
        <w:rPr>
          <w:spacing w:val="-6"/>
          <w:sz w:val="18"/>
        </w:rPr>
        <w:t xml:space="preserve"> </w:t>
      </w:r>
      <w:r>
        <w:rPr>
          <w:sz w:val="18"/>
        </w:rPr>
        <w:t>estimate</w:t>
      </w:r>
      <w:r>
        <w:rPr>
          <w:spacing w:val="-8"/>
          <w:sz w:val="18"/>
        </w:rPr>
        <w:t xml:space="preserve"> </w:t>
      </w:r>
      <w:r>
        <w:rPr>
          <w:sz w:val="18"/>
        </w:rPr>
        <w:t>by</w:t>
      </w:r>
      <w:r>
        <w:rPr>
          <w:spacing w:val="-7"/>
          <w:sz w:val="18"/>
        </w:rPr>
        <w:t xml:space="preserve"> </w:t>
      </w:r>
      <w:r>
        <w:rPr>
          <w:sz w:val="18"/>
        </w:rPr>
        <w:t>the</w:t>
      </w:r>
      <w:r>
        <w:rPr>
          <w:spacing w:val="-8"/>
          <w:sz w:val="18"/>
        </w:rPr>
        <w:t xml:space="preserve"> </w:t>
      </w:r>
      <w:r>
        <w:rPr>
          <w:sz w:val="18"/>
        </w:rPr>
        <w:t>steering</w:t>
      </w:r>
      <w:r>
        <w:rPr>
          <w:spacing w:val="-8"/>
          <w:sz w:val="18"/>
        </w:rPr>
        <w:t xml:space="preserve"> </w:t>
      </w:r>
      <w:r>
        <w:rPr>
          <w:sz w:val="18"/>
        </w:rPr>
        <w:t>committee</w:t>
      </w:r>
      <w:r>
        <w:rPr>
          <w:spacing w:val="-6"/>
          <w:sz w:val="18"/>
        </w:rPr>
        <w:t xml:space="preserve"> </w:t>
      </w:r>
      <w:r>
        <w:rPr>
          <w:sz w:val="18"/>
        </w:rPr>
        <w:t>convened</w:t>
      </w:r>
      <w:r>
        <w:rPr>
          <w:spacing w:val="-10"/>
          <w:sz w:val="18"/>
        </w:rPr>
        <w:t xml:space="preserve"> </w:t>
      </w:r>
      <w:r>
        <w:rPr>
          <w:sz w:val="18"/>
        </w:rPr>
        <w:t>for</w:t>
      </w:r>
      <w:r>
        <w:rPr>
          <w:spacing w:val="-6"/>
          <w:sz w:val="18"/>
        </w:rPr>
        <w:t xml:space="preserve"> </w:t>
      </w:r>
      <w:r>
        <w:rPr>
          <w:sz w:val="18"/>
        </w:rPr>
        <w:t>this</w:t>
      </w:r>
      <w:r>
        <w:rPr>
          <w:spacing w:val="-5"/>
          <w:sz w:val="18"/>
        </w:rPr>
        <w:t xml:space="preserve"> </w:t>
      </w:r>
      <w:r>
        <w:rPr>
          <w:spacing w:val="-2"/>
          <w:sz w:val="18"/>
        </w:rPr>
        <w:t>project.</w:t>
      </w:r>
    </w:p>
    <w:p w:rsidR="00DD1B90" w:rsidRDefault="00DD1B90">
      <w:pPr>
        <w:spacing w:line="207" w:lineRule="exact"/>
        <w:rPr>
          <w:sz w:val="18"/>
        </w:rPr>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F727E3">
      <w:pPr>
        <w:pStyle w:val="Heading4"/>
        <w:spacing w:before="94"/>
        <w:ind w:left="930"/>
      </w:pPr>
      <w:r>
        <w:pict>
          <v:rect id="docshape337" o:spid="_x0000_s1611" style="position:absolute;left:0;text-align:left;margin-left:79.3pt;margin-top:20.55pt;width:436.65pt;height:2.15pt;z-index:15787520;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4-4:</w:t>
      </w:r>
      <w:r w:rsidR="00D5179D">
        <w:rPr>
          <w:smallCaps/>
          <w:color w:val="931537"/>
          <w:spacing w:val="-12"/>
        </w:rPr>
        <w:t xml:space="preserve"> </w:t>
      </w:r>
      <w:r w:rsidR="00D5179D">
        <w:rPr>
          <w:smallCaps/>
          <w:color w:val="931537"/>
        </w:rPr>
        <w:t>Proportion</w:t>
      </w:r>
      <w:r w:rsidR="00D5179D">
        <w:rPr>
          <w:smallCaps/>
          <w:color w:val="931537"/>
          <w:spacing w:val="-9"/>
        </w:rPr>
        <w:t xml:space="preserve"> </w:t>
      </w:r>
      <w:r w:rsidR="00D5179D">
        <w:rPr>
          <w:smallCaps/>
          <w:color w:val="931537"/>
        </w:rPr>
        <w:t>of</w:t>
      </w:r>
      <w:r w:rsidR="00D5179D">
        <w:rPr>
          <w:smallCaps/>
          <w:color w:val="931537"/>
          <w:spacing w:val="-7"/>
        </w:rPr>
        <w:t xml:space="preserve"> </w:t>
      </w:r>
      <w:r w:rsidR="00D5179D">
        <w:rPr>
          <w:smallCaps/>
          <w:color w:val="931537"/>
        </w:rPr>
        <w:t>Victorian</w:t>
      </w:r>
      <w:r w:rsidR="00D5179D">
        <w:rPr>
          <w:smallCaps/>
          <w:color w:val="931537"/>
          <w:spacing w:val="-7"/>
        </w:rPr>
        <w:t xml:space="preserve"> </w:t>
      </w:r>
      <w:r w:rsidR="00D5179D">
        <w:rPr>
          <w:smallCaps/>
          <w:color w:val="931537"/>
        </w:rPr>
        <w:t>TBI/SCI</w:t>
      </w:r>
      <w:r w:rsidR="00D5179D">
        <w:rPr>
          <w:smallCaps/>
          <w:color w:val="931537"/>
          <w:spacing w:val="-13"/>
        </w:rPr>
        <w:t xml:space="preserve"> </w:t>
      </w:r>
      <w:r w:rsidR="00D5179D">
        <w:rPr>
          <w:smallCaps/>
          <w:color w:val="931537"/>
        </w:rPr>
        <w:t>cases</w:t>
      </w:r>
      <w:r w:rsidR="00D5179D">
        <w:rPr>
          <w:smallCaps/>
          <w:color w:val="931537"/>
          <w:spacing w:val="-7"/>
        </w:rPr>
        <w:t xml:space="preserve"> </w:t>
      </w:r>
      <w:r w:rsidR="00D5179D">
        <w:rPr>
          <w:smallCaps/>
          <w:color w:val="931537"/>
        </w:rPr>
        <w:t>likely</w:t>
      </w:r>
      <w:r w:rsidR="00D5179D">
        <w:rPr>
          <w:smallCaps/>
          <w:color w:val="931537"/>
          <w:spacing w:val="-8"/>
        </w:rPr>
        <w:t xml:space="preserve"> </w:t>
      </w:r>
      <w:r w:rsidR="00D5179D">
        <w:rPr>
          <w:smallCaps/>
          <w:color w:val="931537"/>
        </w:rPr>
        <w:t>to</w:t>
      </w:r>
      <w:r w:rsidR="00D5179D">
        <w:rPr>
          <w:smallCaps/>
          <w:color w:val="931537"/>
          <w:spacing w:val="-8"/>
        </w:rPr>
        <w:t xml:space="preserve"> </w:t>
      </w:r>
      <w:r w:rsidR="00D5179D">
        <w:rPr>
          <w:smallCaps/>
          <w:color w:val="931537"/>
        </w:rPr>
        <w:t>be</w:t>
      </w:r>
      <w:r w:rsidR="00D5179D">
        <w:rPr>
          <w:smallCaps/>
          <w:color w:val="931537"/>
          <w:spacing w:val="-8"/>
        </w:rPr>
        <w:t xml:space="preserve"> </w:t>
      </w:r>
      <w:r w:rsidR="00D5179D">
        <w:rPr>
          <w:smallCaps/>
          <w:color w:val="931537"/>
          <w:spacing w:val="-2"/>
        </w:rPr>
        <w:t>‘compensable’</w:t>
      </w:r>
    </w:p>
    <w:p w:rsidR="00DD1B90" w:rsidRDefault="00DD1B90">
      <w:pPr>
        <w:sectPr w:rsidR="00DD1B90">
          <w:pgSz w:w="11900" w:h="16840"/>
          <w:pgMar w:top="1120" w:right="880" w:bottom="1280" w:left="980" w:header="856" w:footer="1088" w:gutter="0"/>
          <w:cols w:space="720"/>
        </w:sectPr>
      </w:pPr>
    </w:p>
    <w:p w:rsidR="00DD1B90" w:rsidRDefault="00D5179D">
      <w:pPr>
        <w:pStyle w:val="Heading4"/>
        <w:tabs>
          <w:tab w:val="left" w:pos="3560"/>
        </w:tabs>
        <w:spacing w:before="105" w:line="282" w:lineRule="exact"/>
        <w:ind w:left="1168"/>
      </w:pPr>
      <w:r>
        <w:rPr>
          <w:color w:val="931537"/>
          <w:position w:val="-5"/>
        </w:rPr>
        <w:t>Funding</w:t>
      </w:r>
      <w:r>
        <w:rPr>
          <w:color w:val="931537"/>
          <w:spacing w:val="-4"/>
          <w:position w:val="-5"/>
        </w:rPr>
        <w:t xml:space="preserve"> </w:t>
      </w:r>
      <w:r>
        <w:rPr>
          <w:color w:val="931537"/>
          <w:spacing w:val="-2"/>
          <w:position w:val="-5"/>
        </w:rPr>
        <w:t>status</w:t>
      </w:r>
      <w:r>
        <w:rPr>
          <w:color w:val="931537"/>
          <w:position w:val="-5"/>
        </w:rPr>
        <w:tab/>
      </w:r>
      <w:r>
        <w:rPr>
          <w:color w:val="931537"/>
        </w:rPr>
        <w:t>Traumatic</w:t>
      </w:r>
      <w:r>
        <w:rPr>
          <w:color w:val="931537"/>
          <w:spacing w:val="-4"/>
        </w:rPr>
        <w:t xml:space="preserve"> Brain</w:t>
      </w:r>
    </w:p>
    <w:p w:rsidR="00DD1B90" w:rsidRDefault="00D5179D">
      <w:pPr>
        <w:pStyle w:val="Heading4"/>
        <w:spacing w:line="222" w:lineRule="exact"/>
        <w:ind w:left="0" w:right="536"/>
        <w:jc w:val="right"/>
      </w:pPr>
      <w:r>
        <w:rPr>
          <w:color w:val="931537"/>
          <w:spacing w:val="-2"/>
        </w:rPr>
        <w:t>Injury</w:t>
      </w:r>
    </w:p>
    <w:p w:rsidR="00DD1B90" w:rsidRDefault="00D5179D">
      <w:pPr>
        <w:pStyle w:val="Heading4"/>
        <w:tabs>
          <w:tab w:val="left" w:pos="3316"/>
        </w:tabs>
        <w:spacing w:before="105"/>
        <w:ind w:left="707"/>
      </w:pPr>
      <w:r>
        <w:rPr>
          <w:b w:val="0"/>
        </w:rPr>
        <w:br w:type="column"/>
      </w:r>
      <w:r>
        <w:rPr>
          <w:color w:val="931537"/>
        </w:rPr>
        <w:t>Spinal</w:t>
      </w:r>
      <w:r>
        <w:rPr>
          <w:color w:val="931537"/>
          <w:spacing w:val="-2"/>
        </w:rPr>
        <w:t xml:space="preserve"> </w:t>
      </w:r>
      <w:r>
        <w:rPr>
          <w:color w:val="931537"/>
        </w:rPr>
        <w:t>Cord</w:t>
      </w:r>
      <w:r>
        <w:rPr>
          <w:color w:val="931537"/>
          <w:spacing w:val="-5"/>
        </w:rPr>
        <w:t xml:space="preserve"> </w:t>
      </w:r>
      <w:r>
        <w:rPr>
          <w:color w:val="931537"/>
          <w:spacing w:val="-2"/>
        </w:rPr>
        <w:t>Injury</w:t>
      </w:r>
      <w:r>
        <w:rPr>
          <w:color w:val="931537"/>
        </w:rPr>
        <w:tab/>
      </w:r>
      <w:r>
        <w:rPr>
          <w:color w:val="931537"/>
          <w:spacing w:val="-4"/>
        </w:rPr>
        <w:t>Total</w:t>
      </w:r>
    </w:p>
    <w:p w:rsidR="00DD1B90" w:rsidRDefault="00DD1B90">
      <w:pPr>
        <w:sectPr w:rsidR="00DD1B90">
          <w:type w:val="continuous"/>
          <w:pgSz w:w="11900" w:h="16840"/>
          <w:pgMar w:top="1800" w:right="880" w:bottom="280" w:left="980" w:header="856" w:footer="1088" w:gutter="0"/>
          <w:cols w:num="2" w:space="720" w:equalWidth="0">
            <w:col w:w="5240" w:space="40"/>
            <w:col w:w="4760"/>
          </w:cols>
        </w:sectPr>
      </w:pPr>
    </w:p>
    <w:tbl>
      <w:tblPr>
        <w:tblW w:w="0" w:type="auto"/>
        <w:tblInd w:w="606" w:type="dxa"/>
        <w:tblLayout w:type="fixed"/>
        <w:tblCellMar>
          <w:left w:w="0" w:type="dxa"/>
          <w:right w:w="0" w:type="dxa"/>
        </w:tblCellMar>
        <w:tblLook w:val="01E0" w:firstRow="1" w:lastRow="1" w:firstColumn="1" w:lastColumn="1" w:noHBand="0" w:noVBand="0"/>
      </w:tblPr>
      <w:tblGrid>
        <w:gridCol w:w="2570"/>
        <w:gridCol w:w="1360"/>
        <w:gridCol w:w="954"/>
        <w:gridCol w:w="1338"/>
        <w:gridCol w:w="1558"/>
        <w:gridCol w:w="960"/>
      </w:tblGrid>
      <w:tr w:rsidR="00DD1B90">
        <w:trPr>
          <w:trHeight w:val="420"/>
        </w:trPr>
        <w:tc>
          <w:tcPr>
            <w:tcW w:w="2570" w:type="dxa"/>
            <w:tcBorders>
              <w:top w:val="single" w:sz="12" w:space="0" w:color="931537"/>
            </w:tcBorders>
          </w:tcPr>
          <w:p w:rsidR="00DD1B90" w:rsidRDefault="00DD1B90">
            <w:pPr>
              <w:pStyle w:val="TableParagraph"/>
              <w:rPr>
                <w:rFonts w:ascii="Times New Roman"/>
                <w:sz w:val="20"/>
              </w:rPr>
            </w:pPr>
          </w:p>
        </w:tc>
        <w:tc>
          <w:tcPr>
            <w:tcW w:w="1360" w:type="dxa"/>
            <w:tcBorders>
              <w:top w:val="single" w:sz="12" w:space="0" w:color="931537"/>
            </w:tcBorders>
          </w:tcPr>
          <w:p w:rsidR="00DD1B90" w:rsidRDefault="00D5179D">
            <w:pPr>
              <w:pStyle w:val="TableParagraph"/>
              <w:spacing w:before="54"/>
              <w:ind w:left="259"/>
              <w:rPr>
                <w:b/>
              </w:rPr>
            </w:pPr>
            <w:r>
              <w:rPr>
                <w:b/>
                <w:color w:val="931537"/>
                <w:spacing w:val="-2"/>
              </w:rPr>
              <w:t>Moderate</w:t>
            </w:r>
          </w:p>
        </w:tc>
        <w:tc>
          <w:tcPr>
            <w:tcW w:w="954" w:type="dxa"/>
            <w:tcBorders>
              <w:top w:val="single" w:sz="12" w:space="0" w:color="931537"/>
            </w:tcBorders>
          </w:tcPr>
          <w:p w:rsidR="00DD1B90" w:rsidRDefault="00D5179D">
            <w:pPr>
              <w:pStyle w:val="TableParagraph"/>
              <w:spacing w:before="54"/>
              <w:ind w:left="119"/>
              <w:rPr>
                <w:b/>
              </w:rPr>
            </w:pPr>
            <w:r>
              <w:rPr>
                <w:b/>
                <w:color w:val="931537"/>
                <w:spacing w:val="-2"/>
              </w:rPr>
              <w:t>Severe</w:t>
            </w:r>
          </w:p>
        </w:tc>
        <w:tc>
          <w:tcPr>
            <w:tcW w:w="1338" w:type="dxa"/>
            <w:tcBorders>
              <w:top w:val="single" w:sz="12" w:space="0" w:color="931537"/>
            </w:tcBorders>
          </w:tcPr>
          <w:p w:rsidR="00DD1B90" w:rsidRDefault="00D5179D">
            <w:pPr>
              <w:pStyle w:val="TableParagraph"/>
              <w:spacing w:before="54"/>
              <w:ind w:left="115"/>
              <w:rPr>
                <w:b/>
              </w:rPr>
            </w:pPr>
            <w:r>
              <w:rPr>
                <w:b/>
                <w:color w:val="931537"/>
                <w:spacing w:val="-2"/>
              </w:rPr>
              <w:t>Paraplegia</w:t>
            </w:r>
          </w:p>
        </w:tc>
        <w:tc>
          <w:tcPr>
            <w:tcW w:w="1558" w:type="dxa"/>
            <w:tcBorders>
              <w:top w:val="single" w:sz="12" w:space="0" w:color="931537"/>
            </w:tcBorders>
          </w:tcPr>
          <w:p w:rsidR="00DD1B90" w:rsidRDefault="00D5179D">
            <w:pPr>
              <w:pStyle w:val="TableParagraph"/>
              <w:spacing w:before="54"/>
              <w:ind w:left="106"/>
              <w:rPr>
                <w:b/>
              </w:rPr>
            </w:pPr>
            <w:r>
              <w:rPr>
                <w:b/>
                <w:color w:val="931537"/>
                <w:spacing w:val="-2"/>
              </w:rPr>
              <w:t>Quadriplegia</w:t>
            </w:r>
          </w:p>
        </w:tc>
        <w:tc>
          <w:tcPr>
            <w:tcW w:w="960" w:type="dxa"/>
          </w:tcPr>
          <w:p w:rsidR="00DD1B90" w:rsidRDefault="00DD1B90">
            <w:pPr>
              <w:pStyle w:val="TableParagraph"/>
              <w:rPr>
                <w:rFonts w:ascii="Times New Roman"/>
                <w:sz w:val="20"/>
              </w:rPr>
            </w:pPr>
          </w:p>
        </w:tc>
      </w:tr>
      <w:tr w:rsidR="00DD1B90">
        <w:trPr>
          <w:trHeight w:val="374"/>
        </w:trPr>
        <w:tc>
          <w:tcPr>
            <w:tcW w:w="2570" w:type="dxa"/>
          </w:tcPr>
          <w:p w:rsidR="00DD1B90" w:rsidRDefault="00D5179D">
            <w:pPr>
              <w:pStyle w:val="TableParagraph"/>
              <w:spacing w:before="106"/>
              <w:ind w:left="254"/>
              <w:rPr>
                <w:sz w:val="20"/>
              </w:rPr>
            </w:pPr>
            <w:r>
              <w:rPr>
                <w:sz w:val="20"/>
              </w:rPr>
              <w:t>Total</w:t>
            </w:r>
            <w:r>
              <w:rPr>
                <w:spacing w:val="-7"/>
                <w:sz w:val="20"/>
              </w:rPr>
              <w:t xml:space="preserve"> </w:t>
            </w:r>
            <w:r>
              <w:rPr>
                <w:spacing w:val="-12"/>
                <w:sz w:val="20"/>
              </w:rPr>
              <w:t>#</w:t>
            </w:r>
          </w:p>
        </w:tc>
        <w:tc>
          <w:tcPr>
            <w:tcW w:w="1360" w:type="dxa"/>
          </w:tcPr>
          <w:p w:rsidR="00DD1B90" w:rsidRDefault="00D5179D">
            <w:pPr>
              <w:pStyle w:val="TableParagraph"/>
              <w:spacing w:before="106"/>
              <w:ind w:left="653"/>
              <w:rPr>
                <w:sz w:val="20"/>
              </w:rPr>
            </w:pPr>
            <w:r>
              <w:rPr>
                <w:spacing w:val="-5"/>
                <w:sz w:val="20"/>
              </w:rPr>
              <w:t>141</w:t>
            </w:r>
          </w:p>
        </w:tc>
        <w:tc>
          <w:tcPr>
            <w:tcW w:w="954" w:type="dxa"/>
          </w:tcPr>
          <w:p w:rsidR="00DD1B90" w:rsidRDefault="00D5179D">
            <w:pPr>
              <w:pStyle w:val="TableParagraph"/>
              <w:spacing w:before="106"/>
              <w:ind w:left="385"/>
              <w:rPr>
                <w:sz w:val="20"/>
              </w:rPr>
            </w:pPr>
            <w:r>
              <w:rPr>
                <w:spacing w:val="-5"/>
                <w:sz w:val="20"/>
              </w:rPr>
              <w:t>248</w:t>
            </w:r>
          </w:p>
        </w:tc>
        <w:tc>
          <w:tcPr>
            <w:tcW w:w="1338" w:type="dxa"/>
          </w:tcPr>
          <w:p w:rsidR="00DD1B90" w:rsidRDefault="00D5179D">
            <w:pPr>
              <w:pStyle w:val="TableParagraph"/>
              <w:spacing w:before="106"/>
              <w:ind w:left="615" w:right="468"/>
              <w:jc w:val="center"/>
              <w:rPr>
                <w:sz w:val="20"/>
              </w:rPr>
            </w:pPr>
            <w:r>
              <w:rPr>
                <w:spacing w:val="-5"/>
                <w:sz w:val="20"/>
              </w:rPr>
              <w:t>36</w:t>
            </w:r>
          </w:p>
        </w:tc>
        <w:tc>
          <w:tcPr>
            <w:tcW w:w="1558" w:type="dxa"/>
          </w:tcPr>
          <w:p w:rsidR="00DD1B90" w:rsidRDefault="00D5179D">
            <w:pPr>
              <w:pStyle w:val="TableParagraph"/>
              <w:spacing w:before="106"/>
              <w:ind w:left="722" w:right="583"/>
              <w:jc w:val="center"/>
              <w:rPr>
                <w:sz w:val="20"/>
              </w:rPr>
            </w:pPr>
            <w:r>
              <w:rPr>
                <w:spacing w:val="-5"/>
                <w:sz w:val="20"/>
              </w:rPr>
              <w:t>52</w:t>
            </w:r>
          </w:p>
        </w:tc>
        <w:tc>
          <w:tcPr>
            <w:tcW w:w="960" w:type="dxa"/>
          </w:tcPr>
          <w:p w:rsidR="00DD1B90" w:rsidRDefault="00D5179D">
            <w:pPr>
              <w:pStyle w:val="TableParagraph"/>
              <w:spacing w:before="106"/>
              <w:ind w:right="241"/>
              <w:jc w:val="right"/>
              <w:rPr>
                <w:sz w:val="20"/>
              </w:rPr>
            </w:pPr>
            <w:r>
              <w:rPr>
                <w:spacing w:val="-5"/>
                <w:sz w:val="20"/>
              </w:rPr>
              <w:t>477</w:t>
            </w:r>
          </w:p>
        </w:tc>
      </w:tr>
      <w:tr w:rsidR="00DD1B90">
        <w:trPr>
          <w:trHeight w:val="300"/>
        </w:trPr>
        <w:tc>
          <w:tcPr>
            <w:tcW w:w="2570" w:type="dxa"/>
          </w:tcPr>
          <w:p w:rsidR="00DD1B90" w:rsidRDefault="00D5179D">
            <w:pPr>
              <w:pStyle w:val="TableParagraph"/>
              <w:spacing w:before="31"/>
              <w:ind w:left="254"/>
              <w:rPr>
                <w:sz w:val="20"/>
              </w:rPr>
            </w:pPr>
            <w:r>
              <w:rPr>
                <w:sz w:val="20"/>
              </w:rPr>
              <w:t>Likely</w:t>
            </w:r>
            <w:r>
              <w:rPr>
                <w:spacing w:val="-10"/>
                <w:sz w:val="20"/>
              </w:rPr>
              <w:t xml:space="preserve"> </w:t>
            </w:r>
            <w:r>
              <w:rPr>
                <w:sz w:val="20"/>
              </w:rPr>
              <w:t>compensable</w:t>
            </w:r>
            <w:r>
              <w:rPr>
                <w:spacing w:val="-6"/>
                <w:sz w:val="20"/>
              </w:rPr>
              <w:t xml:space="preserve"> </w:t>
            </w:r>
            <w:r>
              <w:rPr>
                <w:sz w:val="20"/>
              </w:rPr>
              <w:t>#</w:t>
            </w:r>
            <w:r>
              <w:rPr>
                <w:spacing w:val="-5"/>
                <w:sz w:val="20"/>
              </w:rPr>
              <w:t xml:space="preserve"> </w:t>
            </w:r>
            <w:r>
              <w:rPr>
                <w:spacing w:val="-10"/>
                <w:sz w:val="20"/>
              </w:rPr>
              <w:t>*</w:t>
            </w:r>
          </w:p>
        </w:tc>
        <w:tc>
          <w:tcPr>
            <w:tcW w:w="1360" w:type="dxa"/>
          </w:tcPr>
          <w:p w:rsidR="00DD1B90" w:rsidRDefault="00D5179D">
            <w:pPr>
              <w:pStyle w:val="TableParagraph"/>
              <w:spacing w:before="31"/>
              <w:ind w:left="709"/>
              <w:rPr>
                <w:sz w:val="20"/>
              </w:rPr>
            </w:pPr>
            <w:r>
              <w:rPr>
                <w:spacing w:val="-5"/>
                <w:sz w:val="20"/>
              </w:rPr>
              <w:t>65</w:t>
            </w:r>
          </w:p>
        </w:tc>
        <w:tc>
          <w:tcPr>
            <w:tcW w:w="954" w:type="dxa"/>
          </w:tcPr>
          <w:p w:rsidR="00DD1B90" w:rsidRDefault="00D5179D">
            <w:pPr>
              <w:pStyle w:val="TableParagraph"/>
              <w:spacing w:before="31"/>
              <w:ind w:left="386"/>
              <w:rPr>
                <w:sz w:val="20"/>
              </w:rPr>
            </w:pPr>
            <w:r>
              <w:rPr>
                <w:spacing w:val="-5"/>
                <w:sz w:val="20"/>
              </w:rPr>
              <w:t>141</w:t>
            </w:r>
          </w:p>
        </w:tc>
        <w:tc>
          <w:tcPr>
            <w:tcW w:w="1338" w:type="dxa"/>
          </w:tcPr>
          <w:p w:rsidR="00DD1B90" w:rsidRDefault="00D5179D">
            <w:pPr>
              <w:pStyle w:val="TableParagraph"/>
              <w:spacing w:before="31"/>
              <w:ind w:left="616" w:right="468"/>
              <w:jc w:val="center"/>
              <w:rPr>
                <w:sz w:val="20"/>
              </w:rPr>
            </w:pPr>
            <w:r>
              <w:rPr>
                <w:spacing w:val="-5"/>
                <w:sz w:val="20"/>
              </w:rPr>
              <w:t>19</w:t>
            </w:r>
          </w:p>
        </w:tc>
        <w:tc>
          <w:tcPr>
            <w:tcW w:w="1558" w:type="dxa"/>
          </w:tcPr>
          <w:p w:rsidR="00DD1B90" w:rsidRDefault="00D5179D">
            <w:pPr>
              <w:pStyle w:val="TableParagraph"/>
              <w:spacing w:before="31"/>
              <w:ind w:left="722" w:right="583"/>
              <w:jc w:val="center"/>
              <w:rPr>
                <w:sz w:val="20"/>
              </w:rPr>
            </w:pPr>
            <w:r>
              <w:rPr>
                <w:spacing w:val="-5"/>
                <w:sz w:val="20"/>
              </w:rPr>
              <w:t>23</w:t>
            </w:r>
          </w:p>
        </w:tc>
        <w:tc>
          <w:tcPr>
            <w:tcW w:w="960" w:type="dxa"/>
          </w:tcPr>
          <w:p w:rsidR="00DD1B90" w:rsidRDefault="00D5179D">
            <w:pPr>
              <w:pStyle w:val="TableParagraph"/>
              <w:spacing w:before="31"/>
              <w:ind w:right="241"/>
              <w:jc w:val="right"/>
              <w:rPr>
                <w:sz w:val="20"/>
              </w:rPr>
            </w:pPr>
            <w:r>
              <w:rPr>
                <w:spacing w:val="-5"/>
                <w:sz w:val="20"/>
              </w:rPr>
              <w:t>248</w:t>
            </w:r>
          </w:p>
        </w:tc>
      </w:tr>
      <w:tr w:rsidR="00DD1B90">
        <w:trPr>
          <w:trHeight w:val="276"/>
        </w:trPr>
        <w:tc>
          <w:tcPr>
            <w:tcW w:w="2570" w:type="dxa"/>
            <w:tcBorders>
              <w:bottom w:val="single" w:sz="18" w:space="0" w:color="931537"/>
            </w:tcBorders>
          </w:tcPr>
          <w:p w:rsidR="00DD1B90" w:rsidRDefault="00D5179D">
            <w:pPr>
              <w:pStyle w:val="TableParagraph"/>
              <w:spacing w:before="31" w:line="225" w:lineRule="exact"/>
              <w:ind w:left="254"/>
              <w:rPr>
                <w:sz w:val="20"/>
              </w:rPr>
            </w:pPr>
            <w:r>
              <w:rPr>
                <w:sz w:val="20"/>
              </w:rPr>
              <w:t>Likely</w:t>
            </w:r>
            <w:r>
              <w:rPr>
                <w:spacing w:val="-14"/>
                <w:sz w:val="20"/>
              </w:rPr>
              <w:t xml:space="preserve"> </w:t>
            </w:r>
            <w:r>
              <w:rPr>
                <w:sz w:val="20"/>
              </w:rPr>
              <w:t>compensable</w:t>
            </w:r>
            <w:r>
              <w:rPr>
                <w:spacing w:val="-8"/>
                <w:sz w:val="20"/>
              </w:rPr>
              <w:t xml:space="preserve"> </w:t>
            </w:r>
            <w:r>
              <w:rPr>
                <w:spacing w:val="-10"/>
                <w:sz w:val="20"/>
              </w:rPr>
              <w:t>%</w:t>
            </w:r>
          </w:p>
        </w:tc>
        <w:tc>
          <w:tcPr>
            <w:tcW w:w="1360" w:type="dxa"/>
            <w:tcBorders>
              <w:bottom w:val="single" w:sz="18" w:space="0" w:color="931537"/>
            </w:tcBorders>
          </w:tcPr>
          <w:p w:rsidR="00DD1B90" w:rsidRDefault="00D5179D">
            <w:pPr>
              <w:pStyle w:val="TableParagraph"/>
              <w:spacing w:before="31" w:line="225" w:lineRule="exact"/>
              <w:ind w:left="620"/>
              <w:rPr>
                <w:sz w:val="20"/>
              </w:rPr>
            </w:pPr>
            <w:r>
              <w:rPr>
                <w:spacing w:val="-5"/>
                <w:sz w:val="20"/>
              </w:rPr>
              <w:t>46%</w:t>
            </w:r>
          </w:p>
        </w:tc>
        <w:tc>
          <w:tcPr>
            <w:tcW w:w="954" w:type="dxa"/>
            <w:tcBorders>
              <w:bottom w:val="single" w:sz="18" w:space="0" w:color="931537"/>
            </w:tcBorders>
          </w:tcPr>
          <w:p w:rsidR="00DD1B90" w:rsidRDefault="00D5179D">
            <w:pPr>
              <w:pStyle w:val="TableParagraph"/>
              <w:spacing w:before="31" w:line="225" w:lineRule="exact"/>
              <w:ind w:left="352"/>
              <w:rPr>
                <w:sz w:val="20"/>
              </w:rPr>
            </w:pPr>
            <w:r>
              <w:rPr>
                <w:spacing w:val="-5"/>
                <w:sz w:val="20"/>
              </w:rPr>
              <w:t>57%</w:t>
            </w:r>
          </w:p>
        </w:tc>
        <w:tc>
          <w:tcPr>
            <w:tcW w:w="1338" w:type="dxa"/>
            <w:tcBorders>
              <w:bottom w:val="single" w:sz="18" w:space="0" w:color="931537"/>
            </w:tcBorders>
          </w:tcPr>
          <w:p w:rsidR="00DD1B90" w:rsidRDefault="00D5179D">
            <w:pPr>
              <w:pStyle w:val="TableParagraph"/>
              <w:spacing w:before="31" w:line="225" w:lineRule="exact"/>
              <w:ind w:left="543"/>
              <w:rPr>
                <w:sz w:val="20"/>
              </w:rPr>
            </w:pPr>
            <w:r>
              <w:rPr>
                <w:spacing w:val="-5"/>
                <w:sz w:val="20"/>
              </w:rPr>
              <w:t>53%</w:t>
            </w:r>
          </w:p>
        </w:tc>
        <w:tc>
          <w:tcPr>
            <w:tcW w:w="1558" w:type="dxa"/>
            <w:tcBorders>
              <w:bottom w:val="single" w:sz="18" w:space="0" w:color="931537"/>
            </w:tcBorders>
          </w:tcPr>
          <w:p w:rsidR="00DD1B90" w:rsidRDefault="00D5179D">
            <w:pPr>
              <w:pStyle w:val="TableParagraph"/>
              <w:spacing w:before="31" w:line="225" w:lineRule="exact"/>
              <w:ind w:left="650"/>
              <w:rPr>
                <w:sz w:val="20"/>
              </w:rPr>
            </w:pPr>
            <w:r>
              <w:rPr>
                <w:spacing w:val="-5"/>
                <w:sz w:val="20"/>
              </w:rPr>
              <w:t>44%</w:t>
            </w:r>
          </w:p>
        </w:tc>
        <w:tc>
          <w:tcPr>
            <w:tcW w:w="960" w:type="dxa"/>
            <w:tcBorders>
              <w:bottom w:val="single" w:sz="18" w:space="0" w:color="931537"/>
            </w:tcBorders>
          </w:tcPr>
          <w:p w:rsidR="00DD1B90" w:rsidRDefault="00D5179D">
            <w:pPr>
              <w:pStyle w:val="TableParagraph"/>
              <w:spacing w:before="31" w:line="225" w:lineRule="exact"/>
              <w:ind w:right="207"/>
              <w:jc w:val="right"/>
              <w:rPr>
                <w:sz w:val="20"/>
              </w:rPr>
            </w:pPr>
            <w:r>
              <w:rPr>
                <w:spacing w:val="-5"/>
                <w:sz w:val="20"/>
              </w:rPr>
              <w:t>52%</w:t>
            </w:r>
          </w:p>
        </w:tc>
      </w:tr>
    </w:tbl>
    <w:p w:rsidR="00DD1B90" w:rsidRDefault="00D5179D">
      <w:pPr>
        <w:spacing w:before="65"/>
        <w:ind w:left="477" w:right="569"/>
        <w:jc w:val="center"/>
        <w:rPr>
          <w:sz w:val="18"/>
        </w:rPr>
      </w:pPr>
      <w:r>
        <w:rPr>
          <w:sz w:val="18"/>
        </w:rPr>
        <w:t>Source:</w:t>
      </w:r>
      <w:r>
        <w:rPr>
          <w:spacing w:val="-2"/>
          <w:sz w:val="18"/>
        </w:rPr>
        <w:t xml:space="preserve"> </w:t>
      </w:r>
      <w:r>
        <w:rPr>
          <w:sz w:val="18"/>
        </w:rPr>
        <w:t>VSTR</w:t>
      </w:r>
      <w:r>
        <w:rPr>
          <w:spacing w:val="-3"/>
          <w:sz w:val="18"/>
        </w:rPr>
        <w:t xml:space="preserve"> </w:t>
      </w:r>
      <w:r>
        <w:rPr>
          <w:sz w:val="18"/>
        </w:rPr>
        <w:t>(2009).</w:t>
      </w:r>
      <w:r>
        <w:rPr>
          <w:spacing w:val="40"/>
          <w:sz w:val="18"/>
        </w:rPr>
        <w:t xml:space="preserve"> </w:t>
      </w:r>
      <w:r>
        <w:rPr>
          <w:sz w:val="18"/>
        </w:rPr>
        <w:t>Note:</w:t>
      </w:r>
      <w:r>
        <w:rPr>
          <w:spacing w:val="40"/>
          <w:sz w:val="18"/>
        </w:rPr>
        <w:t xml:space="preserve"> </w:t>
      </w:r>
      <w:r>
        <w:rPr>
          <w:sz w:val="18"/>
        </w:rPr>
        <w:t>*A</w:t>
      </w:r>
      <w:r>
        <w:rPr>
          <w:spacing w:val="-2"/>
          <w:sz w:val="18"/>
        </w:rPr>
        <w:t xml:space="preserve"> </w:t>
      </w:r>
      <w:r>
        <w:rPr>
          <w:sz w:val="18"/>
        </w:rPr>
        <w:t>case</w:t>
      </w:r>
      <w:r>
        <w:rPr>
          <w:spacing w:val="-1"/>
          <w:sz w:val="18"/>
        </w:rPr>
        <w:t xml:space="preserve"> </w:t>
      </w:r>
      <w:r>
        <w:rPr>
          <w:sz w:val="18"/>
        </w:rPr>
        <w:t>was</w:t>
      </w:r>
      <w:r>
        <w:rPr>
          <w:spacing w:val="-1"/>
          <w:sz w:val="18"/>
        </w:rPr>
        <w:t xml:space="preserve"> </w:t>
      </w:r>
      <w:r>
        <w:rPr>
          <w:sz w:val="18"/>
        </w:rPr>
        <w:t>considered</w:t>
      </w:r>
      <w:r>
        <w:rPr>
          <w:spacing w:val="-1"/>
          <w:sz w:val="18"/>
        </w:rPr>
        <w:t xml:space="preserve"> </w:t>
      </w:r>
      <w:r>
        <w:rPr>
          <w:sz w:val="18"/>
        </w:rPr>
        <w:t>likely</w:t>
      </w:r>
      <w:r>
        <w:rPr>
          <w:spacing w:val="-6"/>
          <w:sz w:val="18"/>
        </w:rPr>
        <w:t xml:space="preserve"> </w:t>
      </w:r>
      <w:r>
        <w:rPr>
          <w:sz w:val="18"/>
        </w:rPr>
        <w:t>to</w:t>
      </w:r>
      <w:r>
        <w:rPr>
          <w:spacing w:val="-1"/>
          <w:sz w:val="18"/>
        </w:rPr>
        <w:t xml:space="preserve"> </w:t>
      </w:r>
      <w:r>
        <w:rPr>
          <w:sz w:val="18"/>
        </w:rPr>
        <w:t>be</w:t>
      </w:r>
      <w:r>
        <w:rPr>
          <w:spacing w:val="-1"/>
          <w:sz w:val="18"/>
        </w:rPr>
        <w:t xml:space="preserve"> </w:t>
      </w:r>
      <w:r>
        <w:rPr>
          <w:sz w:val="18"/>
        </w:rPr>
        <w:t>TAC</w:t>
      </w:r>
      <w:r>
        <w:rPr>
          <w:spacing w:val="-3"/>
          <w:sz w:val="18"/>
        </w:rPr>
        <w:t xml:space="preserve"> </w:t>
      </w:r>
      <w:r>
        <w:rPr>
          <w:sz w:val="18"/>
        </w:rPr>
        <w:t>compensable</w:t>
      </w:r>
      <w:r>
        <w:rPr>
          <w:spacing w:val="-4"/>
          <w:sz w:val="18"/>
        </w:rPr>
        <w:t xml:space="preserve"> </w:t>
      </w:r>
      <w:r>
        <w:rPr>
          <w:sz w:val="18"/>
        </w:rPr>
        <w:t>if</w:t>
      </w:r>
      <w:r>
        <w:rPr>
          <w:spacing w:val="-2"/>
          <w:sz w:val="18"/>
        </w:rPr>
        <w:t xml:space="preserve"> </w:t>
      </w:r>
      <w:r>
        <w:rPr>
          <w:sz w:val="18"/>
        </w:rPr>
        <w:t>the</w:t>
      </w:r>
      <w:r>
        <w:rPr>
          <w:spacing w:val="-4"/>
          <w:sz w:val="18"/>
        </w:rPr>
        <w:t xml:space="preserve"> </w:t>
      </w:r>
      <w:r>
        <w:rPr>
          <w:sz w:val="18"/>
        </w:rPr>
        <w:t>mechanism</w:t>
      </w:r>
      <w:r>
        <w:rPr>
          <w:spacing w:val="-1"/>
          <w:sz w:val="18"/>
        </w:rPr>
        <w:t xml:space="preserve"> </w:t>
      </w:r>
      <w:r>
        <w:rPr>
          <w:sz w:val="18"/>
        </w:rPr>
        <w:t>of</w:t>
      </w:r>
      <w:r>
        <w:rPr>
          <w:spacing w:val="-4"/>
          <w:sz w:val="18"/>
        </w:rPr>
        <w:t xml:space="preserve"> </w:t>
      </w:r>
      <w:r>
        <w:rPr>
          <w:sz w:val="18"/>
        </w:rPr>
        <w:t>injury was road trauma-related (i.e. motor vehicle, motorcycle, pedestrian, pedal cyclist, other transport-related) or confirmed as a TAC case according to the fund source recorded by the hospital.</w:t>
      </w:r>
    </w:p>
    <w:p w:rsidR="00DD1B90" w:rsidRDefault="00DD1B90">
      <w:pPr>
        <w:pStyle w:val="BodyText"/>
        <w:spacing w:before="9"/>
        <w:rPr>
          <w:sz w:val="20"/>
        </w:rPr>
      </w:pPr>
    </w:p>
    <w:p w:rsidR="00DD1B90" w:rsidRDefault="00D5179D">
      <w:pPr>
        <w:pStyle w:val="BodyText"/>
        <w:ind w:left="438"/>
        <w:jc w:val="both"/>
      </w:pPr>
      <w:r>
        <w:t>For</w:t>
      </w:r>
      <w:r>
        <w:rPr>
          <w:spacing w:val="-6"/>
        </w:rPr>
        <w:t xml:space="preserve"> </w:t>
      </w:r>
      <w:r>
        <w:t>the</w:t>
      </w:r>
      <w:r>
        <w:rPr>
          <w:spacing w:val="-3"/>
        </w:rPr>
        <w:t xml:space="preserve"> </w:t>
      </w:r>
      <w:r>
        <w:t>Australian</w:t>
      </w:r>
      <w:r>
        <w:rPr>
          <w:spacing w:val="-4"/>
        </w:rPr>
        <w:t xml:space="preserve"> </w:t>
      </w:r>
      <w:r>
        <w:t>analysis,</w:t>
      </w:r>
      <w:r>
        <w:rPr>
          <w:spacing w:val="-2"/>
        </w:rPr>
        <w:t xml:space="preserve"> </w:t>
      </w:r>
      <w:r>
        <w:t>we</w:t>
      </w:r>
      <w:r>
        <w:rPr>
          <w:spacing w:val="-3"/>
        </w:rPr>
        <w:t xml:space="preserve"> </w:t>
      </w:r>
      <w:r>
        <w:rPr>
          <w:spacing w:val="-2"/>
        </w:rPr>
        <w:t>assumed:</w:t>
      </w:r>
    </w:p>
    <w:p w:rsidR="00DD1B90" w:rsidRDefault="00D5179D">
      <w:pPr>
        <w:pStyle w:val="ListParagraph"/>
        <w:numPr>
          <w:ilvl w:val="0"/>
          <w:numId w:val="18"/>
        </w:numPr>
        <w:tabs>
          <w:tab w:val="left" w:pos="1005"/>
        </w:tabs>
        <w:ind w:right="522"/>
        <w:jc w:val="both"/>
        <w:rPr>
          <w:rFonts w:ascii="Wingdings" w:hAnsi="Wingdings"/>
          <w:color w:val="931537"/>
        </w:rPr>
      </w:pPr>
      <w:r>
        <w:t>Victoria, Tasmania and the Northern Territory have no-fault transport accident compensation</w:t>
      </w:r>
      <w:r>
        <w:rPr>
          <w:spacing w:val="-2"/>
        </w:rPr>
        <w:t xml:space="preserve"> </w:t>
      </w:r>
      <w:r>
        <w:t>schemes.</w:t>
      </w:r>
      <w:r>
        <w:rPr>
          <w:spacing w:val="-3"/>
        </w:rPr>
        <w:t xml:space="preserve"> </w:t>
      </w:r>
      <w:r>
        <w:t>For</w:t>
      </w:r>
      <w:r>
        <w:rPr>
          <w:spacing w:val="-1"/>
        </w:rPr>
        <w:t xml:space="preserve"> </w:t>
      </w:r>
      <w:r>
        <w:t>simplicity,</w:t>
      </w:r>
      <w:r>
        <w:rPr>
          <w:spacing w:val="-1"/>
        </w:rPr>
        <w:t xml:space="preserve"> </w:t>
      </w:r>
      <w:r>
        <w:t>this</w:t>
      </w:r>
      <w:r>
        <w:rPr>
          <w:spacing w:val="-2"/>
        </w:rPr>
        <w:t xml:space="preserve"> </w:t>
      </w:r>
      <w:r>
        <w:t>analysis</w:t>
      </w:r>
      <w:r>
        <w:rPr>
          <w:spacing w:val="-2"/>
        </w:rPr>
        <w:t xml:space="preserve"> </w:t>
      </w:r>
      <w:r>
        <w:t>assumed</w:t>
      </w:r>
      <w:r>
        <w:rPr>
          <w:spacing w:val="-2"/>
        </w:rPr>
        <w:t xml:space="preserve"> </w:t>
      </w:r>
      <w:r>
        <w:t>that</w:t>
      </w:r>
      <w:r>
        <w:rPr>
          <w:spacing w:val="-1"/>
        </w:rPr>
        <w:t xml:space="preserve"> </w:t>
      </w:r>
      <w:r>
        <w:t>the</w:t>
      </w:r>
      <w:r>
        <w:rPr>
          <w:spacing w:val="-2"/>
        </w:rPr>
        <w:t xml:space="preserve"> </w:t>
      </w:r>
      <w:r>
        <w:t>incident</w:t>
      </w:r>
      <w:r>
        <w:rPr>
          <w:spacing w:val="-1"/>
        </w:rPr>
        <w:t xml:space="preserve"> </w:t>
      </w:r>
      <w:r>
        <w:t>cases</w:t>
      </w:r>
      <w:r>
        <w:rPr>
          <w:spacing w:val="-4"/>
        </w:rPr>
        <w:t xml:space="preserve"> </w:t>
      </w:r>
      <w:r>
        <w:t>of TBI/SCI were evenly distributed across the states proportionally with population</w:t>
      </w:r>
      <w:r>
        <w:rPr>
          <w:position w:val="9"/>
          <w:sz w:val="12"/>
        </w:rPr>
        <w:t>16</w:t>
      </w:r>
      <w:r>
        <w:rPr>
          <w:spacing w:val="40"/>
          <w:position w:val="9"/>
          <w:sz w:val="12"/>
        </w:rPr>
        <w:t xml:space="preserve"> </w:t>
      </w:r>
      <w:r>
        <w:t>and that proportion of ‘compensable’ cases in Tasmania and Northern Territory was equal</w:t>
      </w:r>
      <w:r>
        <w:rPr>
          <w:spacing w:val="40"/>
        </w:rPr>
        <w:t xml:space="preserve"> </w:t>
      </w:r>
      <w:r>
        <w:t>to figures reported for Victoria (52%).</w:t>
      </w:r>
    </w:p>
    <w:p w:rsidR="00DD1B90" w:rsidRDefault="00D5179D">
      <w:pPr>
        <w:pStyle w:val="ListParagraph"/>
        <w:numPr>
          <w:ilvl w:val="0"/>
          <w:numId w:val="18"/>
        </w:numPr>
        <w:tabs>
          <w:tab w:val="left" w:pos="1005"/>
        </w:tabs>
        <w:spacing w:before="120"/>
        <w:ind w:right="525"/>
        <w:jc w:val="both"/>
        <w:rPr>
          <w:rFonts w:ascii="Wingdings" w:hAnsi="Wingdings"/>
          <w:color w:val="931537"/>
        </w:rPr>
      </w:pPr>
      <w:r>
        <w:t>In the remaining states and territories, 52% of TBI/SCI were assumed to be due to transportation accidents (source: VSTR 2009) and 60% of TBI/SCI cases were assumed to submit claims for compensation through common law schemes (refer to calculations in Table 4-5).</w:t>
      </w:r>
    </w:p>
    <w:p w:rsidR="00DD1B90" w:rsidRDefault="00D5179D">
      <w:pPr>
        <w:pStyle w:val="ListParagraph"/>
        <w:numPr>
          <w:ilvl w:val="0"/>
          <w:numId w:val="18"/>
        </w:numPr>
        <w:tabs>
          <w:tab w:val="left" w:pos="1005"/>
        </w:tabs>
        <w:spacing w:before="138" w:line="244" w:lineRule="auto"/>
        <w:ind w:right="525"/>
        <w:jc w:val="both"/>
        <w:rPr>
          <w:rFonts w:ascii="Wingdings" w:hAnsi="Wingdings"/>
          <w:color w:val="931537"/>
        </w:rPr>
      </w:pPr>
      <w:r>
        <w:t>Across</w:t>
      </w:r>
      <w:r>
        <w:rPr>
          <w:spacing w:val="40"/>
        </w:rPr>
        <w:t xml:space="preserve"> </w:t>
      </w:r>
      <w:r>
        <w:t>all of</w:t>
      </w:r>
      <w:r>
        <w:rPr>
          <w:spacing w:val="40"/>
        </w:rPr>
        <w:t xml:space="preserve"> </w:t>
      </w:r>
      <w:r>
        <w:t>Australia,</w:t>
      </w:r>
      <w:r>
        <w:rPr>
          <w:spacing w:val="40"/>
        </w:rPr>
        <w:t xml:space="preserve"> </w:t>
      </w:r>
      <w:r>
        <w:t>36.8%</w:t>
      </w:r>
      <w:r>
        <w:rPr>
          <w:vertAlign w:val="superscript"/>
        </w:rPr>
        <w:t>17</w:t>
      </w:r>
      <w:r>
        <w:t xml:space="preserve"> of</w:t>
      </w:r>
      <w:r>
        <w:rPr>
          <w:spacing w:val="40"/>
        </w:rPr>
        <w:t xml:space="preserve"> </w:t>
      </w:r>
      <w:r>
        <w:t>all TBI/SCI</w:t>
      </w:r>
      <w:r>
        <w:rPr>
          <w:spacing w:val="40"/>
        </w:rPr>
        <w:t xml:space="preserve"> </w:t>
      </w:r>
      <w:r>
        <w:t>cases</w:t>
      </w:r>
      <w:r>
        <w:rPr>
          <w:spacing w:val="40"/>
        </w:rPr>
        <w:t xml:space="preserve"> </w:t>
      </w:r>
      <w:r>
        <w:t>were</w:t>
      </w:r>
      <w:r>
        <w:rPr>
          <w:spacing w:val="40"/>
        </w:rPr>
        <w:t xml:space="preserve"> </w:t>
      </w:r>
      <w:r>
        <w:t>assumed</w:t>
      </w:r>
      <w:r>
        <w:rPr>
          <w:spacing w:val="40"/>
        </w:rPr>
        <w:t xml:space="preserve"> </w:t>
      </w:r>
      <w:r>
        <w:t>to</w:t>
      </w:r>
      <w:r>
        <w:rPr>
          <w:spacing w:val="40"/>
        </w:rPr>
        <w:t xml:space="preserve"> </w:t>
      </w:r>
      <w:r>
        <w:t xml:space="preserve">be </w:t>
      </w:r>
      <w:r>
        <w:rPr>
          <w:spacing w:val="-2"/>
        </w:rPr>
        <w:t>compensable.</w:t>
      </w:r>
    </w:p>
    <w:p w:rsidR="00DD1B90" w:rsidRDefault="00DD1B90">
      <w:pPr>
        <w:pStyle w:val="BodyText"/>
        <w:spacing w:before="2"/>
        <w:rPr>
          <w:sz w:val="20"/>
        </w:rPr>
      </w:pPr>
    </w:p>
    <w:p w:rsidR="00DD1B90" w:rsidRDefault="00F727E3">
      <w:pPr>
        <w:pStyle w:val="Heading4"/>
        <w:spacing w:line="273" w:lineRule="auto"/>
        <w:ind w:right="572"/>
        <w:jc w:val="center"/>
      </w:pPr>
      <w:r>
        <w:pict>
          <v:rect id="docshape338" o:spid="_x0000_s1610" style="position:absolute;left:0;text-align:left;margin-left:65.5pt;margin-top:28.55pt;width:464.25pt;height:2.15pt;z-index:15788032;mso-position-horizontal-relative:page" fillcolor="#931537" stroked="f">
            <w10:wrap anchorx="page"/>
          </v:rect>
        </w:pict>
      </w:r>
      <w:r w:rsidR="00D5179D">
        <w:rPr>
          <w:smallCaps/>
          <w:color w:val="931537"/>
        </w:rPr>
        <w:t>Table</w:t>
      </w:r>
      <w:r w:rsidR="00D5179D">
        <w:rPr>
          <w:smallCaps/>
          <w:color w:val="931537"/>
          <w:spacing w:val="-3"/>
        </w:rPr>
        <w:t xml:space="preserve"> </w:t>
      </w:r>
      <w:r w:rsidR="00D5179D">
        <w:rPr>
          <w:smallCaps/>
          <w:color w:val="931537"/>
        </w:rPr>
        <w:t>4-5:</w:t>
      </w:r>
      <w:r w:rsidR="00D5179D">
        <w:rPr>
          <w:smallCaps/>
          <w:color w:val="931537"/>
          <w:spacing w:val="-12"/>
        </w:rPr>
        <w:t xml:space="preserve"> </w:t>
      </w:r>
      <w:r w:rsidR="00D5179D">
        <w:rPr>
          <w:smallCaps/>
          <w:color w:val="931537"/>
        </w:rPr>
        <w:t>Comparison</w:t>
      </w:r>
      <w:r w:rsidR="00D5179D">
        <w:rPr>
          <w:smallCaps/>
          <w:color w:val="931537"/>
          <w:spacing w:val="-4"/>
        </w:rPr>
        <w:t xml:space="preserve"> </w:t>
      </w:r>
      <w:r w:rsidR="00D5179D">
        <w:rPr>
          <w:smallCaps/>
          <w:color w:val="931537"/>
        </w:rPr>
        <w:t>of</w:t>
      </w:r>
      <w:r w:rsidR="00D5179D">
        <w:rPr>
          <w:smallCaps/>
          <w:color w:val="931537"/>
          <w:spacing w:val="-3"/>
        </w:rPr>
        <w:t xml:space="preserve"> </w:t>
      </w:r>
      <w:r w:rsidR="00D5179D">
        <w:rPr>
          <w:smallCaps/>
          <w:color w:val="931537"/>
        </w:rPr>
        <w:t>claims</w:t>
      </w:r>
      <w:r w:rsidR="00D5179D">
        <w:rPr>
          <w:smallCaps/>
          <w:color w:val="931537"/>
          <w:spacing w:val="-3"/>
        </w:rPr>
        <w:t xml:space="preserve"> </w:t>
      </w:r>
      <w:r w:rsidR="00D5179D">
        <w:rPr>
          <w:smallCaps/>
          <w:color w:val="931537"/>
        </w:rPr>
        <w:t>per</w:t>
      </w:r>
      <w:r w:rsidR="00D5179D">
        <w:rPr>
          <w:smallCaps/>
          <w:color w:val="931537"/>
          <w:spacing w:val="-4"/>
        </w:rPr>
        <w:t xml:space="preserve"> </w:t>
      </w:r>
      <w:r w:rsidR="00D5179D">
        <w:rPr>
          <w:smallCaps/>
          <w:color w:val="931537"/>
        </w:rPr>
        <w:t>population</w:t>
      </w:r>
      <w:r w:rsidR="00D5179D">
        <w:rPr>
          <w:smallCaps/>
          <w:color w:val="931537"/>
          <w:spacing w:val="-4"/>
        </w:rPr>
        <w:t xml:space="preserve"> </w:t>
      </w:r>
      <w:r w:rsidR="00D5179D">
        <w:rPr>
          <w:smallCaps/>
          <w:color w:val="931537"/>
        </w:rPr>
        <w:t>between</w:t>
      </w:r>
      <w:r w:rsidR="00D5179D">
        <w:rPr>
          <w:smallCaps/>
          <w:color w:val="931537"/>
          <w:spacing w:val="-4"/>
        </w:rPr>
        <w:t xml:space="preserve"> </w:t>
      </w:r>
      <w:r w:rsidR="00D5179D">
        <w:rPr>
          <w:smallCaps/>
          <w:color w:val="931537"/>
        </w:rPr>
        <w:t>states</w:t>
      </w:r>
      <w:r w:rsidR="00D5179D">
        <w:rPr>
          <w:smallCaps/>
          <w:color w:val="931537"/>
          <w:spacing w:val="-3"/>
        </w:rPr>
        <w:t xml:space="preserve"> </w:t>
      </w:r>
      <w:r w:rsidR="00D5179D">
        <w:rPr>
          <w:smallCaps/>
          <w:color w:val="931537"/>
        </w:rPr>
        <w:t>with</w:t>
      </w:r>
      <w:r w:rsidR="00D5179D">
        <w:rPr>
          <w:smallCaps/>
          <w:color w:val="931537"/>
          <w:spacing w:val="-4"/>
        </w:rPr>
        <w:t xml:space="preserve"> </w:t>
      </w:r>
      <w:r w:rsidR="00D5179D">
        <w:rPr>
          <w:smallCaps/>
          <w:color w:val="931537"/>
        </w:rPr>
        <w:t>common</w:t>
      </w:r>
      <w:r w:rsidR="00D5179D">
        <w:rPr>
          <w:smallCaps/>
          <w:color w:val="931537"/>
          <w:spacing w:val="-4"/>
        </w:rPr>
        <w:t xml:space="preserve"> </w:t>
      </w:r>
      <w:r w:rsidR="00D5179D">
        <w:rPr>
          <w:smallCaps/>
          <w:color w:val="931537"/>
        </w:rPr>
        <w:t>law compensation schemes and victoria</w:t>
      </w:r>
    </w:p>
    <w:p w:rsidR="00DD1B90" w:rsidRDefault="00DD1B90">
      <w:pPr>
        <w:spacing w:line="273" w:lineRule="auto"/>
        <w:jc w:val="center"/>
        <w:sectPr w:rsidR="00DD1B90">
          <w:type w:val="continuous"/>
          <w:pgSz w:w="11900" w:h="16840"/>
          <w:pgMar w:top="1800" w:right="880" w:bottom="280" w:left="980" w:header="856" w:footer="1088" w:gutter="0"/>
          <w:cols w:space="720"/>
        </w:sectPr>
      </w:pPr>
    </w:p>
    <w:p w:rsidR="00DD1B90" w:rsidRDefault="00D5179D">
      <w:pPr>
        <w:pStyle w:val="Heading4"/>
        <w:tabs>
          <w:tab w:val="left" w:pos="2883"/>
          <w:tab w:val="left" w:pos="4741"/>
          <w:tab w:val="left" w:pos="6419"/>
        </w:tabs>
        <w:spacing w:before="119" w:line="151" w:lineRule="auto"/>
        <w:ind w:left="1251"/>
      </w:pPr>
      <w:r>
        <w:rPr>
          <w:color w:val="931537"/>
          <w:spacing w:val="-4"/>
          <w:position w:val="-11"/>
        </w:rPr>
        <w:t>State</w:t>
      </w:r>
      <w:r>
        <w:rPr>
          <w:color w:val="931537"/>
          <w:position w:val="-11"/>
        </w:rPr>
        <w:tab/>
      </w:r>
      <w:r>
        <w:rPr>
          <w:color w:val="931537"/>
        </w:rPr>
        <w:t>Total</w:t>
      </w:r>
      <w:r>
        <w:rPr>
          <w:color w:val="931537"/>
          <w:spacing w:val="-3"/>
        </w:rPr>
        <w:t xml:space="preserve"> </w:t>
      </w:r>
      <w:r>
        <w:rPr>
          <w:color w:val="931537"/>
          <w:spacing w:val="-2"/>
        </w:rPr>
        <w:t>claims</w:t>
      </w:r>
      <w:r>
        <w:rPr>
          <w:color w:val="931537"/>
        </w:rPr>
        <w:tab/>
      </w:r>
      <w:r>
        <w:rPr>
          <w:color w:val="931537"/>
          <w:spacing w:val="-2"/>
        </w:rPr>
        <w:t>Population</w:t>
      </w:r>
      <w:r>
        <w:rPr>
          <w:color w:val="931537"/>
        </w:rPr>
        <w:tab/>
        <w:t>Claims</w:t>
      </w:r>
      <w:r>
        <w:rPr>
          <w:color w:val="931537"/>
          <w:spacing w:val="-4"/>
        </w:rPr>
        <w:t xml:space="preserve"> </w:t>
      </w:r>
      <w:r>
        <w:rPr>
          <w:color w:val="931537"/>
          <w:spacing w:val="-5"/>
        </w:rPr>
        <w:t>per</w:t>
      </w:r>
    </w:p>
    <w:p w:rsidR="00DD1B90" w:rsidRDefault="00D5179D">
      <w:pPr>
        <w:pStyle w:val="Heading4"/>
        <w:spacing w:line="192" w:lineRule="exact"/>
        <w:ind w:left="0" w:right="242"/>
        <w:jc w:val="right"/>
      </w:pPr>
      <w:r>
        <w:rPr>
          <w:color w:val="931537"/>
          <w:spacing w:val="-2"/>
        </w:rPr>
        <w:t>capita</w:t>
      </w:r>
    </w:p>
    <w:p w:rsidR="00DD1B90" w:rsidRDefault="00DD1B90">
      <w:pPr>
        <w:pStyle w:val="BodyText"/>
        <w:spacing w:before="11"/>
        <w:rPr>
          <w:b/>
          <w:sz w:val="29"/>
        </w:rPr>
      </w:pPr>
    </w:p>
    <w:p w:rsidR="00DD1B90" w:rsidRDefault="00F727E3">
      <w:pPr>
        <w:ind w:left="580"/>
        <w:rPr>
          <w:b/>
          <w:sz w:val="20"/>
        </w:rPr>
      </w:pPr>
      <w:r>
        <w:pict>
          <v:rect id="docshape339" o:spid="_x0000_s1609" style="position:absolute;left:0;text-align:left;margin-left:65.5pt;margin-top:-4.3pt;width:464.25pt;height:1.45pt;z-index:15788544;mso-position-horizontal-relative:page" fillcolor="#931537" stroked="f">
            <w10:wrap anchorx="page"/>
          </v:rect>
        </w:pict>
      </w:r>
      <w:r w:rsidR="00D5179D">
        <w:rPr>
          <w:b/>
          <w:sz w:val="20"/>
        </w:rPr>
        <w:t>States</w:t>
      </w:r>
      <w:r w:rsidR="00D5179D">
        <w:rPr>
          <w:b/>
          <w:spacing w:val="-8"/>
          <w:sz w:val="20"/>
        </w:rPr>
        <w:t xml:space="preserve"> </w:t>
      </w:r>
      <w:r w:rsidR="00D5179D">
        <w:rPr>
          <w:b/>
          <w:sz w:val="20"/>
        </w:rPr>
        <w:t>with</w:t>
      </w:r>
      <w:r w:rsidR="00D5179D">
        <w:rPr>
          <w:b/>
          <w:spacing w:val="-7"/>
          <w:sz w:val="20"/>
        </w:rPr>
        <w:t xml:space="preserve"> </w:t>
      </w:r>
      <w:r w:rsidR="00D5179D">
        <w:rPr>
          <w:b/>
          <w:sz w:val="20"/>
        </w:rPr>
        <w:t>no</w:t>
      </w:r>
      <w:r w:rsidR="00D5179D">
        <w:rPr>
          <w:b/>
          <w:spacing w:val="-6"/>
          <w:sz w:val="20"/>
        </w:rPr>
        <w:t xml:space="preserve"> </w:t>
      </w:r>
      <w:r w:rsidR="00D5179D">
        <w:rPr>
          <w:b/>
          <w:sz w:val="20"/>
        </w:rPr>
        <w:t>fault</w:t>
      </w:r>
      <w:r w:rsidR="00D5179D">
        <w:rPr>
          <w:b/>
          <w:spacing w:val="-7"/>
          <w:sz w:val="20"/>
        </w:rPr>
        <w:t xml:space="preserve"> </w:t>
      </w:r>
      <w:r w:rsidR="00D5179D">
        <w:rPr>
          <w:b/>
          <w:sz w:val="20"/>
        </w:rPr>
        <w:t>compensation</w:t>
      </w:r>
      <w:r w:rsidR="00D5179D">
        <w:rPr>
          <w:b/>
          <w:spacing w:val="-7"/>
          <w:sz w:val="20"/>
        </w:rPr>
        <w:t xml:space="preserve"> </w:t>
      </w:r>
      <w:r w:rsidR="00D5179D">
        <w:rPr>
          <w:b/>
          <w:spacing w:val="-2"/>
          <w:sz w:val="20"/>
        </w:rPr>
        <w:t>schemes</w:t>
      </w:r>
    </w:p>
    <w:p w:rsidR="00DD1B90" w:rsidRDefault="00D5179D">
      <w:pPr>
        <w:pStyle w:val="Heading4"/>
        <w:spacing w:before="88"/>
        <w:ind w:left="658" w:right="89" w:hanging="166"/>
      </w:pPr>
      <w:r>
        <w:rPr>
          <w:b w:val="0"/>
        </w:rPr>
        <w:br w:type="column"/>
      </w:r>
      <w:r>
        <w:rPr>
          <w:color w:val="931537"/>
        </w:rPr>
        <w:t>Claims</w:t>
      </w:r>
      <w:r>
        <w:rPr>
          <w:color w:val="931537"/>
          <w:spacing w:val="-16"/>
        </w:rPr>
        <w:t xml:space="preserve"> </w:t>
      </w:r>
      <w:r>
        <w:rPr>
          <w:color w:val="931537"/>
        </w:rPr>
        <w:t xml:space="preserve">per </w:t>
      </w:r>
      <w:r>
        <w:rPr>
          <w:color w:val="931537"/>
          <w:spacing w:val="-2"/>
        </w:rPr>
        <w:t>100,000</w:t>
      </w:r>
    </w:p>
    <w:p w:rsidR="00DD1B90" w:rsidRDefault="00D5179D">
      <w:pPr>
        <w:pStyle w:val="Heading4"/>
        <w:spacing w:line="251" w:lineRule="exact"/>
        <w:ind w:left="495"/>
      </w:pPr>
      <w:r>
        <w:rPr>
          <w:color w:val="931537"/>
          <w:spacing w:val="-2"/>
        </w:rPr>
        <w:t>population</w:t>
      </w:r>
    </w:p>
    <w:p w:rsidR="00DD1B90" w:rsidRDefault="00DD1B90">
      <w:pPr>
        <w:spacing w:line="251" w:lineRule="exact"/>
        <w:sectPr w:rsidR="00DD1B90">
          <w:type w:val="continuous"/>
          <w:pgSz w:w="11900" w:h="16840"/>
          <w:pgMar w:top="1800" w:right="880" w:bottom="280" w:left="980" w:header="856" w:footer="1088" w:gutter="0"/>
          <w:cols w:num="2" w:space="720" w:equalWidth="0">
            <w:col w:w="7548" w:space="40"/>
            <w:col w:w="2452"/>
          </w:cols>
        </w:sectPr>
      </w:pPr>
    </w:p>
    <w:p w:rsidR="00DD1B90" w:rsidRDefault="00DD1B90">
      <w:pPr>
        <w:pStyle w:val="BodyText"/>
        <w:spacing w:before="5"/>
        <w:rPr>
          <w:b/>
          <w:sz w:val="9"/>
        </w:rPr>
      </w:pPr>
    </w:p>
    <w:tbl>
      <w:tblPr>
        <w:tblW w:w="0" w:type="auto"/>
        <w:tblInd w:w="537" w:type="dxa"/>
        <w:tblLayout w:type="fixed"/>
        <w:tblCellMar>
          <w:left w:w="0" w:type="dxa"/>
          <w:right w:w="0" w:type="dxa"/>
        </w:tblCellMar>
        <w:tblLook w:val="01E0" w:firstRow="1" w:lastRow="1" w:firstColumn="1" w:lastColumn="1" w:noHBand="0" w:noVBand="0"/>
      </w:tblPr>
      <w:tblGrid>
        <w:gridCol w:w="2502"/>
        <w:gridCol w:w="1384"/>
        <w:gridCol w:w="1882"/>
        <w:gridCol w:w="1644"/>
        <w:gridCol w:w="989"/>
      </w:tblGrid>
      <w:tr w:rsidR="00DD1B90">
        <w:trPr>
          <w:trHeight w:val="261"/>
        </w:trPr>
        <w:tc>
          <w:tcPr>
            <w:tcW w:w="2502" w:type="dxa"/>
          </w:tcPr>
          <w:p w:rsidR="00DD1B90" w:rsidRDefault="00D5179D">
            <w:pPr>
              <w:pStyle w:val="TableParagraph"/>
              <w:spacing w:line="223" w:lineRule="exact"/>
              <w:ind w:left="50"/>
              <w:rPr>
                <w:sz w:val="20"/>
              </w:rPr>
            </w:pPr>
            <w:r>
              <w:rPr>
                <w:spacing w:val="-5"/>
                <w:sz w:val="20"/>
              </w:rPr>
              <w:t>NSW</w:t>
            </w:r>
          </w:p>
        </w:tc>
        <w:tc>
          <w:tcPr>
            <w:tcW w:w="1384" w:type="dxa"/>
          </w:tcPr>
          <w:p w:rsidR="00DD1B90" w:rsidRDefault="00D5179D">
            <w:pPr>
              <w:pStyle w:val="TableParagraph"/>
              <w:spacing w:line="223" w:lineRule="exact"/>
              <w:ind w:right="574"/>
              <w:jc w:val="right"/>
              <w:rPr>
                <w:sz w:val="20"/>
              </w:rPr>
            </w:pPr>
            <w:r>
              <w:rPr>
                <w:spacing w:val="-2"/>
                <w:sz w:val="20"/>
              </w:rPr>
              <w:t>4,918</w:t>
            </w:r>
          </w:p>
        </w:tc>
        <w:tc>
          <w:tcPr>
            <w:tcW w:w="1882" w:type="dxa"/>
          </w:tcPr>
          <w:p w:rsidR="00DD1B90" w:rsidRDefault="00D5179D">
            <w:pPr>
              <w:pStyle w:val="TableParagraph"/>
              <w:spacing w:line="223" w:lineRule="exact"/>
              <w:ind w:right="471"/>
              <w:jc w:val="right"/>
              <w:rPr>
                <w:sz w:val="20"/>
              </w:rPr>
            </w:pPr>
            <w:r>
              <w:rPr>
                <w:spacing w:val="-2"/>
                <w:sz w:val="20"/>
              </w:rPr>
              <w:t>6,984,172</w:t>
            </w:r>
          </w:p>
        </w:tc>
        <w:tc>
          <w:tcPr>
            <w:tcW w:w="1644" w:type="dxa"/>
          </w:tcPr>
          <w:p w:rsidR="00DD1B90" w:rsidRDefault="00D5179D">
            <w:pPr>
              <w:pStyle w:val="TableParagraph"/>
              <w:spacing w:line="223" w:lineRule="exact"/>
              <w:ind w:left="472"/>
              <w:rPr>
                <w:sz w:val="20"/>
              </w:rPr>
            </w:pPr>
            <w:r>
              <w:rPr>
                <w:spacing w:val="-2"/>
                <w:sz w:val="20"/>
              </w:rPr>
              <w:t>0.07%</w:t>
            </w:r>
          </w:p>
        </w:tc>
        <w:tc>
          <w:tcPr>
            <w:tcW w:w="989" w:type="dxa"/>
          </w:tcPr>
          <w:p w:rsidR="00DD1B90" w:rsidRDefault="00D5179D">
            <w:pPr>
              <w:pStyle w:val="TableParagraph"/>
              <w:spacing w:line="223" w:lineRule="exact"/>
              <w:ind w:right="104"/>
              <w:jc w:val="right"/>
              <w:rPr>
                <w:sz w:val="20"/>
              </w:rPr>
            </w:pPr>
            <w:r>
              <w:rPr>
                <w:spacing w:val="-5"/>
                <w:sz w:val="20"/>
              </w:rPr>
              <w:t>70</w:t>
            </w:r>
          </w:p>
        </w:tc>
      </w:tr>
      <w:tr w:rsidR="00DD1B90">
        <w:trPr>
          <w:trHeight w:val="300"/>
        </w:trPr>
        <w:tc>
          <w:tcPr>
            <w:tcW w:w="2502" w:type="dxa"/>
          </w:tcPr>
          <w:p w:rsidR="00DD1B90" w:rsidRDefault="00D5179D">
            <w:pPr>
              <w:pStyle w:val="TableParagraph"/>
              <w:spacing w:before="31"/>
              <w:ind w:left="50"/>
              <w:rPr>
                <w:sz w:val="20"/>
              </w:rPr>
            </w:pPr>
            <w:r>
              <w:rPr>
                <w:spacing w:val="-5"/>
                <w:sz w:val="20"/>
              </w:rPr>
              <w:t>QLD</w:t>
            </w:r>
          </w:p>
        </w:tc>
        <w:tc>
          <w:tcPr>
            <w:tcW w:w="1384" w:type="dxa"/>
          </w:tcPr>
          <w:p w:rsidR="00DD1B90" w:rsidRDefault="00D5179D">
            <w:pPr>
              <w:pStyle w:val="TableParagraph"/>
              <w:spacing w:before="31"/>
              <w:ind w:right="574"/>
              <w:jc w:val="right"/>
              <w:rPr>
                <w:sz w:val="20"/>
              </w:rPr>
            </w:pPr>
            <w:r>
              <w:rPr>
                <w:spacing w:val="-2"/>
                <w:sz w:val="20"/>
              </w:rPr>
              <w:t>3,942</w:t>
            </w:r>
          </w:p>
        </w:tc>
        <w:tc>
          <w:tcPr>
            <w:tcW w:w="1882" w:type="dxa"/>
          </w:tcPr>
          <w:p w:rsidR="00DD1B90" w:rsidRDefault="00D5179D">
            <w:pPr>
              <w:pStyle w:val="TableParagraph"/>
              <w:spacing w:before="31"/>
              <w:ind w:right="471"/>
              <w:jc w:val="right"/>
              <w:rPr>
                <w:sz w:val="20"/>
              </w:rPr>
            </w:pPr>
            <w:r>
              <w:rPr>
                <w:spacing w:val="-2"/>
                <w:sz w:val="20"/>
              </w:rPr>
              <w:t>4,293,915</w:t>
            </w:r>
          </w:p>
        </w:tc>
        <w:tc>
          <w:tcPr>
            <w:tcW w:w="1644" w:type="dxa"/>
          </w:tcPr>
          <w:p w:rsidR="00DD1B90" w:rsidRDefault="00D5179D">
            <w:pPr>
              <w:pStyle w:val="TableParagraph"/>
              <w:spacing w:before="31"/>
              <w:ind w:left="472"/>
              <w:rPr>
                <w:sz w:val="20"/>
              </w:rPr>
            </w:pPr>
            <w:r>
              <w:rPr>
                <w:spacing w:val="-2"/>
                <w:sz w:val="20"/>
              </w:rPr>
              <w:t>0.09%</w:t>
            </w:r>
          </w:p>
        </w:tc>
        <w:tc>
          <w:tcPr>
            <w:tcW w:w="989" w:type="dxa"/>
          </w:tcPr>
          <w:p w:rsidR="00DD1B90" w:rsidRDefault="00D5179D">
            <w:pPr>
              <w:pStyle w:val="TableParagraph"/>
              <w:spacing w:before="31"/>
              <w:ind w:right="104"/>
              <w:jc w:val="right"/>
              <w:rPr>
                <w:sz w:val="20"/>
              </w:rPr>
            </w:pPr>
            <w:r>
              <w:rPr>
                <w:spacing w:val="-5"/>
                <w:sz w:val="20"/>
              </w:rPr>
              <w:t>92</w:t>
            </w:r>
          </w:p>
        </w:tc>
      </w:tr>
      <w:tr w:rsidR="00DD1B90">
        <w:trPr>
          <w:trHeight w:val="300"/>
        </w:trPr>
        <w:tc>
          <w:tcPr>
            <w:tcW w:w="2502" w:type="dxa"/>
          </w:tcPr>
          <w:p w:rsidR="00DD1B90" w:rsidRDefault="00D5179D">
            <w:pPr>
              <w:pStyle w:val="TableParagraph"/>
              <w:spacing w:before="31"/>
              <w:ind w:left="50"/>
              <w:rPr>
                <w:sz w:val="20"/>
              </w:rPr>
            </w:pPr>
            <w:r>
              <w:rPr>
                <w:spacing w:val="-5"/>
                <w:sz w:val="20"/>
              </w:rPr>
              <w:t>SA</w:t>
            </w:r>
          </w:p>
        </w:tc>
        <w:tc>
          <w:tcPr>
            <w:tcW w:w="1384" w:type="dxa"/>
          </w:tcPr>
          <w:p w:rsidR="00DD1B90" w:rsidRDefault="00D5179D">
            <w:pPr>
              <w:pStyle w:val="TableParagraph"/>
              <w:spacing w:before="31"/>
              <w:ind w:right="574"/>
              <w:jc w:val="right"/>
              <w:rPr>
                <w:sz w:val="20"/>
              </w:rPr>
            </w:pPr>
            <w:r>
              <w:rPr>
                <w:spacing w:val="-2"/>
                <w:sz w:val="20"/>
              </w:rPr>
              <w:t>6,012</w:t>
            </w:r>
          </w:p>
        </w:tc>
        <w:tc>
          <w:tcPr>
            <w:tcW w:w="1882" w:type="dxa"/>
          </w:tcPr>
          <w:p w:rsidR="00DD1B90" w:rsidRDefault="00D5179D">
            <w:pPr>
              <w:pStyle w:val="TableParagraph"/>
              <w:spacing w:before="31"/>
              <w:ind w:right="471"/>
              <w:jc w:val="right"/>
              <w:rPr>
                <w:sz w:val="20"/>
              </w:rPr>
            </w:pPr>
            <w:r>
              <w:rPr>
                <w:spacing w:val="-2"/>
                <w:sz w:val="20"/>
              </w:rPr>
              <w:t>1,603,361</w:t>
            </w:r>
          </w:p>
        </w:tc>
        <w:tc>
          <w:tcPr>
            <w:tcW w:w="1644" w:type="dxa"/>
          </w:tcPr>
          <w:p w:rsidR="00DD1B90" w:rsidRDefault="00D5179D">
            <w:pPr>
              <w:pStyle w:val="TableParagraph"/>
              <w:spacing w:before="31"/>
              <w:ind w:left="472"/>
              <w:rPr>
                <w:sz w:val="20"/>
              </w:rPr>
            </w:pPr>
            <w:r>
              <w:rPr>
                <w:spacing w:val="-2"/>
                <w:sz w:val="20"/>
              </w:rPr>
              <w:t>0.37%</w:t>
            </w:r>
          </w:p>
        </w:tc>
        <w:tc>
          <w:tcPr>
            <w:tcW w:w="989" w:type="dxa"/>
          </w:tcPr>
          <w:p w:rsidR="00DD1B90" w:rsidRDefault="00D5179D">
            <w:pPr>
              <w:pStyle w:val="TableParagraph"/>
              <w:spacing w:before="31"/>
              <w:ind w:right="49"/>
              <w:jc w:val="right"/>
              <w:rPr>
                <w:sz w:val="20"/>
              </w:rPr>
            </w:pPr>
            <w:r>
              <w:rPr>
                <w:spacing w:val="-5"/>
                <w:sz w:val="20"/>
              </w:rPr>
              <w:t>375</w:t>
            </w:r>
          </w:p>
        </w:tc>
      </w:tr>
      <w:tr w:rsidR="00DD1B90">
        <w:trPr>
          <w:trHeight w:val="298"/>
        </w:trPr>
        <w:tc>
          <w:tcPr>
            <w:tcW w:w="2502" w:type="dxa"/>
          </w:tcPr>
          <w:p w:rsidR="00DD1B90" w:rsidRDefault="00D5179D">
            <w:pPr>
              <w:pStyle w:val="TableParagraph"/>
              <w:spacing w:before="31"/>
              <w:ind w:left="50"/>
              <w:rPr>
                <w:sz w:val="20"/>
              </w:rPr>
            </w:pPr>
            <w:r>
              <w:rPr>
                <w:spacing w:val="-4"/>
                <w:sz w:val="20"/>
              </w:rPr>
              <w:t>Mean</w:t>
            </w:r>
          </w:p>
        </w:tc>
        <w:tc>
          <w:tcPr>
            <w:tcW w:w="1384" w:type="dxa"/>
          </w:tcPr>
          <w:p w:rsidR="00DD1B90" w:rsidRDefault="00DD1B90">
            <w:pPr>
              <w:pStyle w:val="TableParagraph"/>
              <w:rPr>
                <w:rFonts w:ascii="Times New Roman"/>
                <w:sz w:val="20"/>
              </w:rPr>
            </w:pPr>
          </w:p>
        </w:tc>
        <w:tc>
          <w:tcPr>
            <w:tcW w:w="1882" w:type="dxa"/>
          </w:tcPr>
          <w:p w:rsidR="00DD1B90" w:rsidRDefault="00DD1B90">
            <w:pPr>
              <w:pStyle w:val="TableParagraph"/>
              <w:rPr>
                <w:rFonts w:ascii="Times New Roman"/>
                <w:sz w:val="20"/>
              </w:rPr>
            </w:pPr>
          </w:p>
        </w:tc>
        <w:tc>
          <w:tcPr>
            <w:tcW w:w="1644" w:type="dxa"/>
          </w:tcPr>
          <w:p w:rsidR="00DD1B90" w:rsidRDefault="00D5179D">
            <w:pPr>
              <w:pStyle w:val="TableParagraph"/>
              <w:spacing w:before="31"/>
              <w:ind w:left="471"/>
              <w:rPr>
                <w:sz w:val="20"/>
              </w:rPr>
            </w:pPr>
            <w:r>
              <w:rPr>
                <w:spacing w:val="-2"/>
                <w:sz w:val="20"/>
              </w:rPr>
              <w:t>0.18%</w:t>
            </w:r>
          </w:p>
        </w:tc>
        <w:tc>
          <w:tcPr>
            <w:tcW w:w="989" w:type="dxa"/>
          </w:tcPr>
          <w:p w:rsidR="00DD1B90" w:rsidRDefault="00D5179D">
            <w:pPr>
              <w:pStyle w:val="TableParagraph"/>
              <w:spacing w:before="31"/>
              <w:ind w:right="49"/>
              <w:jc w:val="right"/>
              <w:rPr>
                <w:sz w:val="20"/>
              </w:rPr>
            </w:pPr>
            <w:r>
              <w:rPr>
                <w:spacing w:val="-5"/>
                <w:sz w:val="20"/>
              </w:rPr>
              <w:t>179</w:t>
            </w:r>
          </w:p>
        </w:tc>
      </w:tr>
      <w:tr w:rsidR="00DD1B90">
        <w:trPr>
          <w:trHeight w:val="300"/>
        </w:trPr>
        <w:tc>
          <w:tcPr>
            <w:tcW w:w="2502" w:type="dxa"/>
          </w:tcPr>
          <w:p w:rsidR="00DD1B90" w:rsidRDefault="00D5179D">
            <w:pPr>
              <w:pStyle w:val="TableParagraph"/>
              <w:spacing w:before="30"/>
              <w:ind w:left="50"/>
              <w:rPr>
                <w:b/>
                <w:sz w:val="20"/>
              </w:rPr>
            </w:pPr>
            <w:r>
              <w:rPr>
                <w:b/>
                <w:sz w:val="20"/>
              </w:rPr>
              <w:t>Comparison</w:t>
            </w:r>
            <w:r>
              <w:rPr>
                <w:b/>
                <w:spacing w:val="-9"/>
                <w:sz w:val="20"/>
              </w:rPr>
              <w:t xml:space="preserve"> </w:t>
            </w:r>
            <w:r>
              <w:rPr>
                <w:b/>
                <w:sz w:val="20"/>
              </w:rPr>
              <w:t>to</w:t>
            </w:r>
            <w:r>
              <w:rPr>
                <w:b/>
                <w:spacing w:val="-6"/>
                <w:sz w:val="20"/>
              </w:rPr>
              <w:t xml:space="preserve"> </w:t>
            </w:r>
            <w:r>
              <w:rPr>
                <w:b/>
                <w:spacing w:val="-2"/>
                <w:sz w:val="20"/>
              </w:rPr>
              <w:t>Victoria</w:t>
            </w:r>
          </w:p>
        </w:tc>
        <w:tc>
          <w:tcPr>
            <w:tcW w:w="1384" w:type="dxa"/>
          </w:tcPr>
          <w:p w:rsidR="00DD1B90" w:rsidRDefault="00DD1B90">
            <w:pPr>
              <w:pStyle w:val="TableParagraph"/>
              <w:rPr>
                <w:rFonts w:ascii="Times New Roman"/>
                <w:sz w:val="20"/>
              </w:rPr>
            </w:pPr>
          </w:p>
        </w:tc>
        <w:tc>
          <w:tcPr>
            <w:tcW w:w="1882" w:type="dxa"/>
          </w:tcPr>
          <w:p w:rsidR="00DD1B90" w:rsidRDefault="00DD1B90">
            <w:pPr>
              <w:pStyle w:val="TableParagraph"/>
              <w:rPr>
                <w:rFonts w:ascii="Times New Roman"/>
                <w:sz w:val="20"/>
              </w:rPr>
            </w:pPr>
          </w:p>
        </w:tc>
        <w:tc>
          <w:tcPr>
            <w:tcW w:w="1644" w:type="dxa"/>
          </w:tcPr>
          <w:p w:rsidR="00DD1B90" w:rsidRDefault="00DD1B90">
            <w:pPr>
              <w:pStyle w:val="TableParagraph"/>
              <w:rPr>
                <w:rFonts w:ascii="Times New Roman"/>
                <w:sz w:val="20"/>
              </w:rPr>
            </w:pPr>
          </w:p>
        </w:tc>
        <w:tc>
          <w:tcPr>
            <w:tcW w:w="989" w:type="dxa"/>
          </w:tcPr>
          <w:p w:rsidR="00DD1B90" w:rsidRDefault="00DD1B90">
            <w:pPr>
              <w:pStyle w:val="TableParagraph"/>
              <w:rPr>
                <w:rFonts w:ascii="Times New Roman"/>
                <w:sz w:val="20"/>
              </w:rPr>
            </w:pPr>
          </w:p>
        </w:tc>
      </w:tr>
      <w:tr w:rsidR="00DD1B90">
        <w:trPr>
          <w:trHeight w:val="262"/>
        </w:trPr>
        <w:tc>
          <w:tcPr>
            <w:tcW w:w="2502" w:type="dxa"/>
          </w:tcPr>
          <w:p w:rsidR="00DD1B90" w:rsidRDefault="00D5179D">
            <w:pPr>
              <w:pStyle w:val="TableParagraph"/>
              <w:spacing w:before="32" w:line="210" w:lineRule="exact"/>
              <w:ind w:left="50"/>
              <w:rPr>
                <w:sz w:val="20"/>
              </w:rPr>
            </w:pPr>
            <w:r>
              <w:rPr>
                <w:spacing w:val="-5"/>
                <w:sz w:val="20"/>
              </w:rPr>
              <w:t>VIC</w:t>
            </w:r>
          </w:p>
        </w:tc>
        <w:tc>
          <w:tcPr>
            <w:tcW w:w="1384" w:type="dxa"/>
          </w:tcPr>
          <w:p w:rsidR="00DD1B90" w:rsidRDefault="00D5179D">
            <w:pPr>
              <w:pStyle w:val="TableParagraph"/>
              <w:spacing w:before="32" w:line="210" w:lineRule="exact"/>
              <w:ind w:right="518"/>
              <w:jc w:val="right"/>
              <w:rPr>
                <w:sz w:val="20"/>
              </w:rPr>
            </w:pPr>
            <w:r>
              <w:rPr>
                <w:spacing w:val="-2"/>
                <w:sz w:val="20"/>
              </w:rPr>
              <w:t>16,047</w:t>
            </w:r>
          </w:p>
        </w:tc>
        <w:tc>
          <w:tcPr>
            <w:tcW w:w="1882" w:type="dxa"/>
          </w:tcPr>
          <w:p w:rsidR="00DD1B90" w:rsidRDefault="00D5179D">
            <w:pPr>
              <w:pStyle w:val="TableParagraph"/>
              <w:spacing w:before="32" w:line="210" w:lineRule="exact"/>
              <w:ind w:right="470"/>
              <w:jc w:val="right"/>
              <w:rPr>
                <w:sz w:val="20"/>
              </w:rPr>
            </w:pPr>
            <w:r>
              <w:rPr>
                <w:spacing w:val="-2"/>
                <w:sz w:val="20"/>
              </w:rPr>
              <w:t>5,313,823</w:t>
            </w:r>
          </w:p>
        </w:tc>
        <w:tc>
          <w:tcPr>
            <w:tcW w:w="1644" w:type="dxa"/>
          </w:tcPr>
          <w:p w:rsidR="00DD1B90" w:rsidRDefault="00D5179D">
            <w:pPr>
              <w:pStyle w:val="TableParagraph"/>
              <w:spacing w:before="32" w:line="210" w:lineRule="exact"/>
              <w:ind w:left="472"/>
              <w:rPr>
                <w:sz w:val="20"/>
              </w:rPr>
            </w:pPr>
            <w:r>
              <w:rPr>
                <w:spacing w:val="-2"/>
                <w:sz w:val="20"/>
              </w:rPr>
              <w:t>0.30%</w:t>
            </w:r>
          </w:p>
        </w:tc>
        <w:tc>
          <w:tcPr>
            <w:tcW w:w="989" w:type="dxa"/>
          </w:tcPr>
          <w:p w:rsidR="00DD1B90" w:rsidRDefault="00D5179D">
            <w:pPr>
              <w:pStyle w:val="TableParagraph"/>
              <w:spacing w:before="32" w:line="210" w:lineRule="exact"/>
              <w:ind w:right="49"/>
              <w:jc w:val="right"/>
              <w:rPr>
                <w:sz w:val="20"/>
              </w:rPr>
            </w:pPr>
            <w:r>
              <w:rPr>
                <w:spacing w:val="-5"/>
                <w:sz w:val="20"/>
              </w:rPr>
              <w:t>302</w:t>
            </w:r>
          </w:p>
        </w:tc>
      </w:tr>
    </w:tbl>
    <w:p w:rsidR="00DD1B90" w:rsidRDefault="00D5179D">
      <w:pPr>
        <w:tabs>
          <w:tab w:val="left" w:pos="7389"/>
        </w:tabs>
        <w:spacing w:before="69"/>
        <w:ind w:left="477"/>
        <w:jc w:val="center"/>
        <w:rPr>
          <w:b/>
          <w:sz w:val="20"/>
        </w:rPr>
      </w:pPr>
      <w:r>
        <w:rPr>
          <w:b/>
          <w:sz w:val="20"/>
        </w:rPr>
        <w:t>Mean</w:t>
      </w:r>
      <w:r>
        <w:rPr>
          <w:b/>
          <w:spacing w:val="-4"/>
          <w:sz w:val="20"/>
        </w:rPr>
        <w:t xml:space="preserve"> </w:t>
      </w:r>
      <w:r>
        <w:rPr>
          <w:b/>
          <w:sz w:val="20"/>
        </w:rPr>
        <w:t>for</w:t>
      </w:r>
      <w:r>
        <w:rPr>
          <w:b/>
          <w:spacing w:val="-5"/>
          <w:sz w:val="20"/>
        </w:rPr>
        <w:t xml:space="preserve"> </w:t>
      </w:r>
      <w:r>
        <w:rPr>
          <w:b/>
          <w:sz w:val="20"/>
        </w:rPr>
        <w:t>three</w:t>
      </w:r>
      <w:r>
        <w:rPr>
          <w:b/>
          <w:spacing w:val="-5"/>
          <w:sz w:val="20"/>
        </w:rPr>
        <w:t xml:space="preserve"> </w:t>
      </w:r>
      <w:r>
        <w:rPr>
          <w:b/>
          <w:sz w:val="20"/>
        </w:rPr>
        <w:t>states</w:t>
      </w:r>
      <w:r>
        <w:rPr>
          <w:b/>
          <w:spacing w:val="-2"/>
          <w:sz w:val="20"/>
        </w:rPr>
        <w:t xml:space="preserve"> </w:t>
      </w:r>
      <w:r>
        <w:rPr>
          <w:b/>
          <w:sz w:val="20"/>
        </w:rPr>
        <w:t>as</w:t>
      </w:r>
      <w:r>
        <w:rPr>
          <w:b/>
          <w:spacing w:val="-3"/>
          <w:sz w:val="20"/>
        </w:rPr>
        <w:t xml:space="preserve"> </w:t>
      </w:r>
      <w:r>
        <w:rPr>
          <w:b/>
          <w:sz w:val="20"/>
        </w:rPr>
        <w:t>%</w:t>
      </w:r>
      <w:r>
        <w:rPr>
          <w:b/>
          <w:spacing w:val="-6"/>
          <w:sz w:val="20"/>
        </w:rPr>
        <w:t xml:space="preserve"> </w:t>
      </w:r>
      <w:r>
        <w:rPr>
          <w:b/>
          <w:sz w:val="20"/>
        </w:rPr>
        <w:t>of</w:t>
      </w:r>
      <w:r>
        <w:rPr>
          <w:b/>
          <w:spacing w:val="-2"/>
          <w:sz w:val="20"/>
        </w:rPr>
        <w:t xml:space="preserve"> Victoria</w:t>
      </w:r>
      <w:r>
        <w:rPr>
          <w:b/>
          <w:sz w:val="20"/>
        </w:rPr>
        <w:tab/>
      </w:r>
      <w:r>
        <w:rPr>
          <w:b/>
          <w:spacing w:val="-5"/>
          <w:sz w:val="20"/>
        </w:rPr>
        <w:t>60%</w:t>
      </w:r>
    </w:p>
    <w:p w:rsidR="00DD1B90" w:rsidRDefault="00D5179D">
      <w:pPr>
        <w:spacing w:before="74"/>
        <w:ind w:left="477" w:right="567"/>
        <w:jc w:val="center"/>
        <w:rPr>
          <w:sz w:val="18"/>
        </w:rPr>
      </w:pPr>
      <w:r>
        <w:rPr>
          <w:sz w:val="18"/>
        </w:rPr>
        <w:t>Source:</w:t>
      </w:r>
      <w:r>
        <w:rPr>
          <w:spacing w:val="-7"/>
          <w:sz w:val="18"/>
        </w:rPr>
        <w:t xml:space="preserve"> </w:t>
      </w:r>
      <w:r>
        <w:rPr>
          <w:sz w:val="18"/>
        </w:rPr>
        <w:t>MAA</w:t>
      </w:r>
      <w:r>
        <w:rPr>
          <w:spacing w:val="-7"/>
          <w:sz w:val="18"/>
        </w:rPr>
        <w:t xml:space="preserve"> </w:t>
      </w:r>
      <w:r>
        <w:rPr>
          <w:sz w:val="18"/>
        </w:rPr>
        <w:t>(2008),</w:t>
      </w:r>
      <w:r>
        <w:rPr>
          <w:spacing w:val="-6"/>
          <w:sz w:val="18"/>
        </w:rPr>
        <w:t xml:space="preserve"> </w:t>
      </w:r>
      <w:r>
        <w:rPr>
          <w:sz w:val="18"/>
        </w:rPr>
        <w:t>MAC</w:t>
      </w:r>
      <w:r>
        <w:rPr>
          <w:spacing w:val="-8"/>
          <w:sz w:val="18"/>
        </w:rPr>
        <w:t xml:space="preserve"> </w:t>
      </w:r>
      <w:r>
        <w:rPr>
          <w:sz w:val="18"/>
        </w:rPr>
        <w:t>(2008),</w:t>
      </w:r>
      <w:r>
        <w:rPr>
          <w:spacing w:val="-6"/>
          <w:sz w:val="18"/>
        </w:rPr>
        <w:t xml:space="preserve"> </w:t>
      </w:r>
      <w:r>
        <w:rPr>
          <w:sz w:val="18"/>
        </w:rPr>
        <w:t>MAIC</w:t>
      </w:r>
      <w:r>
        <w:rPr>
          <w:spacing w:val="-8"/>
          <w:sz w:val="18"/>
        </w:rPr>
        <w:t xml:space="preserve"> </w:t>
      </w:r>
      <w:r>
        <w:rPr>
          <w:sz w:val="18"/>
        </w:rPr>
        <w:t>(2008)</w:t>
      </w:r>
      <w:r>
        <w:rPr>
          <w:spacing w:val="-6"/>
          <w:sz w:val="18"/>
        </w:rPr>
        <w:t xml:space="preserve"> </w:t>
      </w:r>
      <w:r>
        <w:rPr>
          <w:sz w:val="18"/>
        </w:rPr>
        <w:t>and</w:t>
      </w:r>
      <w:r>
        <w:rPr>
          <w:spacing w:val="-6"/>
          <w:sz w:val="18"/>
        </w:rPr>
        <w:t xml:space="preserve"> </w:t>
      </w:r>
      <w:r>
        <w:rPr>
          <w:sz w:val="18"/>
        </w:rPr>
        <w:t>TAC</w:t>
      </w:r>
      <w:r>
        <w:rPr>
          <w:spacing w:val="-7"/>
          <w:sz w:val="18"/>
        </w:rPr>
        <w:t xml:space="preserve"> </w:t>
      </w:r>
      <w:r>
        <w:rPr>
          <w:spacing w:val="-2"/>
          <w:sz w:val="18"/>
        </w:rPr>
        <w:t>(2008).</w:t>
      </w:r>
    </w:p>
    <w:p w:rsidR="00DD1B90" w:rsidRDefault="00DD1B90">
      <w:pPr>
        <w:pStyle w:val="BodyText"/>
        <w:rPr>
          <w:sz w:val="20"/>
        </w:rPr>
      </w:pPr>
    </w:p>
    <w:p w:rsidR="00DD1B90" w:rsidRDefault="00DD1B90">
      <w:pPr>
        <w:pStyle w:val="BodyText"/>
        <w:spacing w:before="1"/>
        <w:rPr>
          <w:sz w:val="24"/>
        </w:rPr>
      </w:pPr>
    </w:p>
    <w:p w:rsidR="00DD1B90" w:rsidRDefault="00D5179D">
      <w:pPr>
        <w:pStyle w:val="BodyText"/>
        <w:ind w:left="438" w:right="566"/>
      </w:pPr>
      <w:r>
        <w:t>Health outcomes data was assumed to be representative of the average TBI/SCI case and</w:t>
      </w:r>
      <w:r>
        <w:rPr>
          <w:spacing w:val="40"/>
        </w:rPr>
        <w:t xml:space="preserve"> </w:t>
      </w:r>
      <w:r>
        <w:t>was thus assumed to be transferable to both compensable and non-compensable cases.</w: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6"/>
        <w:rPr>
          <w:sz w:val="29"/>
        </w:rPr>
      </w:pPr>
      <w:r>
        <w:pict>
          <v:rect id="docshape340" o:spid="_x0000_s1608" style="position:absolute;margin-left:78pt;margin-top:18.2pt;width:2in;height:.6pt;z-index:-15670272;mso-wrap-distance-left:0;mso-wrap-distance-right:0;mso-position-horizontal-relative:page" fillcolor="black" stroked="f">
            <w10:wrap type="topAndBottom" anchorx="page"/>
          </v:rect>
        </w:pict>
      </w:r>
    </w:p>
    <w:p w:rsidR="00DD1B90" w:rsidRDefault="00D5179D">
      <w:pPr>
        <w:pStyle w:val="ListParagraph"/>
        <w:numPr>
          <w:ilvl w:val="0"/>
          <w:numId w:val="31"/>
        </w:numPr>
        <w:tabs>
          <w:tab w:val="left" w:pos="480"/>
        </w:tabs>
        <w:spacing w:before="56" w:line="249" w:lineRule="auto"/>
        <w:ind w:right="1082" w:firstLine="0"/>
        <w:rPr>
          <w:sz w:val="18"/>
        </w:rPr>
      </w:pPr>
      <w:r>
        <w:rPr>
          <w:sz w:val="18"/>
        </w:rPr>
        <w:t>We acknowledge that in practice state-specific incidence is likely to vary. For example, in the three years 2003-04</w:t>
      </w:r>
      <w:r>
        <w:rPr>
          <w:spacing w:val="-1"/>
          <w:sz w:val="18"/>
        </w:rPr>
        <w:t xml:space="preserve"> </w:t>
      </w:r>
      <w:r>
        <w:rPr>
          <w:sz w:val="18"/>
        </w:rPr>
        <w:t>to</w:t>
      </w:r>
      <w:r>
        <w:rPr>
          <w:spacing w:val="-4"/>
          <w:sz w:val="18"/>
        </w:rPr>
        <w:t xml:space="preserve"> </w:t>
      </w:r>
      <w:r>
        <w:rPr>
          <w:sz w:val="18"/>
        </w:rPr>
        <w:t>2005-06,</w:t>
      </w:r>
      <w:r>
        <w:rPr>
          <w:spacing w:val="-4"/>
          <w:sz w:val="18"/>
        </w:rPr>
        <w:t xml:space="preserve"> </w:t>
      </w:r>
      <w:r>
        <w:rPr>
          <w:sz w:val="18"/>
        </w:rPr>
        <w:t>rates</w:t>
      </w:r>
      <w:r>
        <w:rPr>
          <w:spacing w:val="-1"/>
          <w:sz w:val="18"/>
        </w:rPr>
        <w:t xml:space="preserve"> </w:t>
      </w:r>
      <w:r>
        <w:rPr>
          <w:sz w:val="18"/>
        </w:rPr>
        <w:t>ranged</w:t>
      </w:r>
      <w:r>
        <w:rPr>
          <w:spacing w:val="-1"/>
          <w:sz w:val="18"/>
        </w:rPr>
        <w:t xml:space="preserve"> </w:t>
      </w:r>
      <w:r>
        <w:rPr>
          <w:sz w:val="18"/>
        </w:rPr>
        <w:t>from</w:t>
      </w:r>
      <w:r>
        <w:rPr>
          <w:spacing w:val="-1"/>
          <w:sz w:val="18"/>
        </w:rPr>
        <w:t xml:space="preserve"> </w:t>
      </w:r>
      <w:r>
        <w:rPr>
          <w:sz w:val="18"/>
        </w:rPr>
        <w:t>a</w:t>
      </w:r>
      <w:r>
        <w:rPr>
          <w:spacing w:val="-4"/>
          <w:sz w:val="18"/>
        </w:rPr>
        <w:t xml:space="preserve"> </w:t>
      </w:r>
      <w:r>
        <w:rPr>
          <w:sz w:val="18"/>
        </w:rPr>
        <w:t>high</w:t>
      </w:r>
      <w:r>
        <w:rPr>
          <w:spacing w:val="-1"/>
          <w:sz w:val="18"/>
        </w:rPr>
        <w:t xml:space="preserve"> </w:t>
      </w:r>
      <w:r>
        <w:rPr>
          <w:sz w:val="18"/>
        </w:rPr>
        <w:t>of</w:t>
      </w:r>
      <w:r>
        <w:rPr>
          <w:spacing w:val="-4"/>
          <w:sz w:val="18"/>
        </w:rPr>
        <w:t xml:space="preserve"> </w:t>
      </w:r>
      <w:r>
        <w:rPr>
          <w:sz w:val="18"/>
        </w:rPr>
        <w:t>229</w:t>
      </w:r>
      <w:r>
        <w:rPr>
          <w:spacing w:val="-4"/>
          <w:sz w:val="18"/>
        </w:rPr>
        <w:t xml:space="preserve"> </w:t>
      </w:r>
      <w:r>
        <w:rPr>
          <w:sz w:val="18"/>
        </w:rPr>
        <w:t>SCI</w:t>
      </w:r>
      <w:r>
        <w:rPr>
          <w:spacing w:val="-2"/>
          <w:sz w:val="18"/>
        </w:rPr>
        <w:t xml:space="preserve"> </w:t>
      </w:r>
      <w:r>
        <w:rPr>
          <w:sz w:val="18"/>
        </w:rPr>
        <w:t>cases</w:t>
      </w:r>
      <w:r>
        <w:rPr>
          <w:spacing w:val="-3"/>
          <w:sz w:val="18"/>
        </w:rPr>
        <w:t xml:space="preserve"> </w:t>
      </w:r>
      <w:r>
        <w:rPr>
          <w:sz w:val="18"/>
        </w:rPr>
        <w:t>per</w:t>
      </w:r>
      <w:r>
        <w:rPr>
          <w:spacing w:val="-2"/>
          <w:sz w:val="18"/>
        </w:rPr>
        <w:t xml:space="preserve"> </w:t>
      </w:r>
      <w:r>
        <w:rPr>
          <w:sz w:val="18"/>
        </w:rPr>
        <w:t>100,00</w:t>
      </w:r>
      <w:r>
        <w:rPr>
          <w:spacing w:val="-1"/>
          <w:sz w:val="18"/>
        </w:rPr>
        <w:t xml:space="preserve"> </w:t>
      </w:r>
      <w:r>
        <w:rPr>
          <w:sz w:val="18"/>
        </w:rPr>
        <w:t>of</w:t>
      </w:r>
      <w:r>
        <w:rPr>
          <w:spacing w:val="-4"/>
          <w:sz w:val="18"/>
        </w:rPr>
        <w:t xml:space="preserve"> </w:t>
      </w:r>
      <w:r>
        <w:rPr>
          <w:sz w:val="18"/>
        </w:rPr>
        <w:t>population</w:t>
      </w:r>
      <w:r>
        <w:rPr>
          <w:spacing w:val="-4"/>
          <w:sz w:val="18"/>
        </w:rPr>
        <w:t xml:space="preserve"> </w:t>
      </w:r>
      <w:r>
        <w:rPr>
          <w:sz w:val="18"/>
        </w:rPr>
        <w:t>in</w:t>
      </w:r>
      <w:r>
        <w:rPr>
          <w:spacing w:val="-1"/>
          <w:sz w:val="18"/>
        </w:rPr>
        <w:t xml:space="preserve"> </w:t>
      </w:r>
      <w:r>
        <w:rPr>
          <w:sz w:val="18"/>
        </w:rPr>
        <w:t>NT</w:t>
      </w:r>
      <w:r>
        <w:rPr>
          <w:spacing w:val="-4"/>
          <w:sz w:val="18"/>
        </w:rPr>
        <w:t xml:space="preserve"> </w:t>
      </w:r>
      <w:r>
        <w:rPr>
          <w:sz w:val="18"/>
        </w:rPr>
        <w:t>to</w:t>
      </w:r>
      <w:r>
        <w:rPr>
          <w:spacing w:val="-1"/>
          <w:sz w:val="18"/>
        </w:rPr>
        <w:t xml:space="preserve"> </w:t>
      </w:r>
      <w:r>
        <w:rPr>
          <w:sz w:val="18"/>
        </w:rPr>
        <w:t>a</w:t>
      </w:r>
      <w:r>
        <w:rPr>
          <w:spacing w:val="-1"/>
          <w:sz w:val="18"/>
        </w:rPr>
        <w:t xml:space="preserve"> </w:t>
      </w:r>
      <w:r>
        <w:rPr>
          <w:sz w:val="18"/>
        </w:rPr>
        <w:t>low</w:t>
      </w:r>
      <w:r>
        <w:rPr>
          <w:spacing w:val="-5"/>
          <w:sz w:val="18"/>
        </w:rPr>
        <w:t xml:space="preserve"> </w:t>
      </w:r>
      <w:r>
        <w:rPr>
          <w:sz w:val="18"/>
        </w:rPr>
        <w:t>of</w:t>
      </w:r>
      <w:r>
        <w:rPr>
          <w:spacing w:val="-2"/>
          <w:sz w:val="18"/>
        </w:rPr>
        <w:t xml:space="preserve"> </w:t>
      </w:r>
      <w:r>
        <w:rPr>
          <w:sz w:val="18"/>
        </w:rPr>
        <w:t>117 cases per 100,000 in Victoria (AIHW, 2007).</w:t>
      </w:r>
    </w:p>
    <w:p w:rsidR="00DD1B90" w:rsidRDefault="00D5179D">
      <w:pPr>
        <w:pStyle w:val="ListParagraph"/>
        <w:numPr>
          <w:ilvl w:val="0"/>
          <w:numId w:val="31"/>
        </w:numPr>
        <w:tabs>
          <w:tab w:val="left" w:pos="439"/>
        </w:tabs>
        <w:spacing w:before="0" w:line="250" w:lineRule="exact"/>
        <w:ind w:left="438" w:hanging="229"/>
        <w:rPr>
          <w:sz w:val="18"/>
        </w:rPr>
      </w:pPr>
      <w:r>
        <w:rPr>
          <w:sz w:val="18"/>
        </w:rPr>
        <w:t>Calculated</w:t>
      </w:r>
      <w:r>
        <w:rPr>
          <w:spacing w:val="-9"/>
          <w:sz w:val="18"/>
        </w:rPr>
        <w:t xml:space="preserve"> </w:t>
      </w:r>
      <w:r>
        <w:rPr>
          <w:sz w:val="18"/>
        </w:rPr>
        <w:t>as</w:t>
      </w:r>
      <w:r>
        <w:rPr>
          <w:spacing w:val="-9"/>
          <w:sz w:val="18"/>
        </w:rPr>
        <w:t xml:space="preserve"> </w:t>
      </w:r>
      <w:r>
        <w:rPr>
          <w:sz w:val="18"/>
        </w:rPr>
        <w:t>52%</w:t>
      </w:r>
      <w:r>
        <w:rPr>
          <w:spacing w:val="-8"/>
          <w:sz w:val="18"/>
        </w:rPr>
        <w:t xml:space="preserve"> </w:t>
      </w:r>
      <w:r>
        <w:rPr>
          <w:sz w:val="18"/>
        </w:rPr>
        <w:t>transportation</w:t>
      </w:r>
      <w:r>
        <w:rPr>
          <w:spacing w:val="-12"/>
          <w:sz w:val="18"/>
        </w:rPr>
        <w:t xml:space="preserve"> </w:t>
      </w:r>
      <w:r>
        <w:rPr>
          <w:spacing w:val="-2"/>
          <w:sz w:val="18"/>
        </w:rPr>
        <w:t>accidents*60%</w:t>
      </w:r>
    </w:p>
    <w:p w:rsidR="00DD1B90" w:rsidRDefault="00DD1B90">
      <w:pPr>
        <w:spacing w:line="250" w:lineRule="exact"/>
        <w:rPr>
          <w:sz w:val="18"/>
        </w:rPr>
        <w:sectPr w:rsidR="00DD1B90">
          <w:type w:val="continuous"/>
          <w:pgSz w:w="11900" w:h="16840"/>
          <w:pgMar w:top="1800" w:right="880" w:bottom="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341" o:spid="_x0000_s4017" type="#_x0000_t202" style="width:410.55pt;height:73.6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ind w:left="127" w:right="125"/>
                    <w:rPr>
                      <w:color w:val="000000"/>
                    </w:rPr>
                  </w:pPr>
                  <w:r>
                    <w:rPr>
                      <w:color w:val="000000"/>
                    </w:rPr>
                    <w:t>Rehabilitation/long term healthcare costs, equipment/modifications and long term care costs were decreased by 30% for non-compensable patients.</w:t>
                  </w:r>
                </w:p>
                <w:p w:rsidR="00D5179D" w:rsidRDefault="00D5179D">
                  <w:pPr>
                    <w:pStyle w:val="BodyText"/>
                    <w:spacing w:before="10"/>
                    <w:rPr>
                      <w:color w:val="000000"/>
                      <w:sz w:val="20"/>
                    </w:rPr>
                  </w:pPr>
                </w:p>
                <w:p w:rsidR="00D5179D" w:rsidRDefault="00D5179D">
                  <w:pPr>
                    <w:pStyle w:val="BodyText"/>
                    <w:ind w:left="127" w:right="125"/>
                    <w:rPr>
                      <w:color w:val="000000"/>
                    </w:rPr>
                  </w:pPr>
                  <w:r>
                    <w:rPr>
                      <w:color w:val="000000"/>
                    </w:rPr>
                    <w:t>The analysis assumed that 36.8% of all Australian and 52% of Victorian TBI/SCI cases were compensable.</w:t>
                  </w:r>
                </w:p>
              </w:txbxContent>
            </v:textbox>
            <w10:anchorlock/>
          </v:shape>
        </w:pict>
      </w:r>
    </w:p>
    <w:p w:rsidR="00DD1B90" w:rsidRDefault="00DD1B90">
      <w:pPr>
        <w:pStyle w:val="BodyText"/>
        <w:spacing w:before="1"/>
        <w:rPr>
          <w:sz w:val="10"/>
        </w:rPr>
      </w:pPr>
    </w:p>
    <w:p w:rsidR="00DD1B90" w:rsidRDefault="00D5179D">
      <w:pPr>
        <w:pStyle w:val="Heading4"/>
        <w:spacing w:before="93"/>
        <w:ind w:left="438"/>
        <w:jc w:val="both"/>
      </w:pPr>
      <w:r>
        <w:rPr>
          <w:color w:val="931537"/>
        </w:rPr>
        <w:t>Transferability</w:t>
      </w:r>
      <w:r>
        <w:rPr>
          <w:color w:val="931537"/>
          <w:spacing w:val="-11"/>
        </w:rPr>
        <w:t xml:space="preserve"> </w:t>
      </w:r>
      <w:r>
        <w:rPr>
          <w:color w:val="931537"/>
        </w:rPr>
        <w:t>across</w:t>
      </w:r>
      <w:r>
        <w:rPr>
          <w:color w:val="931537"/>
          <w:spacing w:val="-8"/>
        </w:rPr>
        <w:t xml:space="preserve"> </w:t>
      </w:r>
      <w:r>
        <w:rPr>
          <w:color w:val="931537"/>
          <w:spacing w:val="-2"/>
        </w:rPr>
        <w:t>states</w:t>
      </w:r>
    </w:p>
    <w:p w:rsidR="00DD1B90" w:rsidRDefault="00DD1B90">
      <w:pPr>
        <w:pStyle w:val="BodyText"/>
        <w:spacing w:before="2"/>
        <w:rPr>
          <w:b/>
          <w:sz w:val="21"/>
        </w:rPr>
      </w:pPr>
    </w:p>
    <w:p w:rsidR="00DD1B90" w:rsidRDefault="00D5179D">
      <w:pPr>
        <w:pStyle w:val="BodyText"/>
        <w:spacing w:before="1"/>
        <w:ind w:left="438" w:right="522"/>
        <w:jc w:val="both"/>
      </w:pPr>
      <w:r>
        <w:t>The TAC data relate to TBI/SCI patients in the state of Victoria. The modelling assumed that, for patients</w:t>
      </w:r>
      <w:r>
        <w:rPr>
          <w:spacing w:val="-1"/>
        </w:rPr>
        <w:t xml:space="preserve"> </w:t>
      </w:r>
      <w:r>
        <w:t>with</w:t>
      </w:r>
      <w:r>
        <w:rPr>
          <w:spacing w:val="-1"/>
        </w:rPr>
        <w:t xml:space="preserve"> </w:t>
      </w:r>
      <w:r>
        <w:t>the</w:t>
      </w:r>
      <w:r>
        <w:rPr>
          <w:spacing w:val="-1"/>
        </w:rPr>
        <w:t xml:space="preserve"> </w:t>
      </w:r>
      <w:r>
        <w:t>same</w:t>
      </w:r>
      <w:r>
        <w:rPr>
          <w:spacing w:val="-1"/>
        </w:rPr>
        <w:t xml:space="preserve"> </w:t>
      </w:r>
      <w:r>
        <w:t>condition</w:t>
      </w:r>
      <w:r>
        <w:rPr>
          <w:spacing w:val="-1"/>
        </w:rPr>
        <w:t xml:space="preserve"> </w:t>
      </w:r>
      <w:r>
        <w:t>and</w:t>
      </w:r>
      <w:r>
        <w:rPr>
          <w:spacing w:val="-1"/>
        </w:rPr>
        <w:t xml:space="preserve"> </w:t>
      </w:r>
      <w:r>
        <w:t>funding status, average</w:t>
      </w:r>
      <w:r>
        <w:rPr>
          <w:spacing w:val="-1"/>
        </w:rPr>
        <w:t xml:space="preserve"> </w:t>
      </w:r>
      <w:r>
        <w:t>unit costs</w:t>
      </w:r>
      <w:r>
        <w:rPr>
          <w:spacing w:val="-4"/>
        </w:rPr>
        <w:t xml:space="preserve"> </w:t>
      </w:r>
      <w:r>
        <w:t>from Victoria</w:t>
      </w:r>
      <w:r>
        <w:rPr>
          <w:spacing w:val="-1"/>
        </w:rPr>
        <w:t xml:space="preserve"> </w:t>
      </w:r>
      <w:r>
        <w:t>were transferable to other states/territories of Australia. Table 4-6 describes health service utilisation</w:t>
      </w:r>
      <w:r>
        <w:rPr>
          <w:spacing w:val="-1"/>
        </w:rPr>
        <w:t xml:space="preserve"> </w:t>
      </w:r>
      <w:r>
        <w:t>for TBI/SCI</w:t>
      </w:r>
      <w:r>
        <w:rPr>
          <w:spacing w:val="-3"/>
        </w:rPr>
        <w:t xml:space="preserve"> </w:t>
      </w:r>
      <w:r>
        <w:t>for</w:t>
      </w:r>
      <w:r>
        <w:rPr>
          <w:spacing w:val="-3"/>
        </w:rPr>
        <w:t xml:space="preserve"> </w:t>
      </w:r>
      <w:r>
        <w:t>three</w:t>
      </w:r>
      <w:r>
        <w:rPr>
          <w:spacing w:val="-1"/>
        </w:rPr>
        <w:t xml:space="preserve"> </w:t>
      </w:r>
      <w:r>
        <w:t>Australian</w:t>
      </w:r>
      <w:r>
        <w:rPr>
          <w:spacing w:val="-1"/>
        </w:rPr>
        <w:t xml:space="preserve"> </w:t>
      </w:r>
      <w:r>
        <w:t>states</w:t>
      </w:r>
      <w:r>
        <w:rPr>
          <w:spacing w:val="-4"/>
        </w:rPr>
        <w:t xml:space="preserve"> </w:t>
      </w:r>
      <w:r>
        <w:t>(Victoria, NSW and</w:t>
      </w:r>
      <w:r>
        <w:rPr>
          <w:spacing w:val="-1"/>
        </w:rPr>
        <w:t xml:space="preserve"> </w:t>
      </w:r>
      <w:r>
        <w:t>Queensland).</w:t>
      </w:r>
      <w:r>
        <w:rPr>
          <w:spacing w:val="-3"/>
        </w:rPr>
        <w:t xml:space="preserve"> </w:t>
      </w:r>
      <w:r>
        <w:t>The</w:t>
      </w:r>
      <w:r>
        <w:rPr>
          <w:spacing w:val="-1"/>
        </w:rPr>
        <w:t xml:space="preserve"> </w:t>
      </w:r>
      <w:r>
        <w:t>health service</w:t>
      </w:r>
      <w:r>
        <w:rPr>
          <w:spacing w:val="80"/>
          <w:w w:val="150"/>
        </w:rPr>
        <w:t xml:space="preserve"> </w:t>
      </w:r>
      <w:r>
        <w:t>utilisation</w:t>
      </w:r>
      <w:r>
        <w:rPr>
          <w:spacing w:val="80"/>
          <w:w w:val="150"/>
        </w:rPr>
        <w:t xml:space="preserve"> </w:t>
      </w:r>
      <w:r>
        <w:t>across</w:t>
      </w:r>
      <w:r>
        <w:rPr>
          <w:spacing w:val="80"/>
          <w:w w:val="150"/>
        </w:rPr>
        <w:t xml:space="preserve"> </w:t>
      </w:r>
      <w:r>
        <w:t>states</w:t>
      </w:r>
      <w:r>
        <w:rPr>
          <w:spacing w:val="80"/>
          <w:w w:val="150"/>
        </w:rPr>
        <w:t xml:space="preserve"> </w:t>
      </w:r>
      <w:r>
        <w:t>does</w:t>
      </w:r>
      <w:r>
        <w:rPr>
          <w:spacing w:val="80"/>
          <w:w w:val="150"/>
        </w:rPr>
        <w:t xml:space="preserve"> </w:t>
      </w:r>
      <w:r>
        <w:t>not</w:t>
      </w:r>
      <w:r>
        <w:rPr>
          <w:spacing w:val="80"/>
          <w:w w:val="150"/>
        </w:rPr>
        <w:t xml:space="preserve"> </w:t>
      </w:r>
      <w:r>
        <w:t>appear</w:t>
      </w:r>
      <w:r>
        <w:rPr>
          <w:spacing w:val="80"/>
          <w:w w:val="150"/>
        </w:rPr>
        <w:t xml:space="preserve"> </w:t>
      </w:r>
      <w:r>
        <w:t>to</w:t>
      </w:r>
      <w:r>
        <w:rPr>
          <w:spacing w:val="80"/>
          <w:w w:val="150"/>
        </w:rPr>
        <w:t xml:space="preserve"> </w:t>
      </w:r>
      <w:r>
        <w:t>be</w:t>
      </w:r>
      <w:r>
        <w:rPr>
          <w:spacing w:val="80"/>
          <w:w w:val="150"/>
        </w:rPr>
        <w:t xml:space="preserve"> </w:t>
      </w:r>
      <w:r>
        <w:t>systematically</w:t>
      </w:r>
      <w:r>
        <w:rPr>
          <w:spacing w:val="80"/>
          <w:w w:val="150"/>
        </w:rPr>
        <w:t xml:space="preserve"> </w:t>
      </w:r>
      <w:r>
        <w:t>different</w:t>
      </w:r>
      <w:r>
        <w:rPr>
          <w:spacing w:val="80"/>
        </w:rPr>
        <w:t xml:space="preserve"> </w:t>
      </w:r>
      <w:r>
        <w:t>(i.e.</w:t>
      </w:r>
      <w:r>
        <w:rPr>
          <w:spacing w:val="-2"/>
        </w:rPr>
        <w:t xml:space="preserve"> </w:t>
      </w:r>
      <w:r>
        <w:t>consistently higher or lower for all conditions). Therefore using Victorian data to approximate other states appeared reasonable.</w:t>
      </w:r>
    </w:p>
    <w:p w:rsidR="00DD1B90" w:rsidRDefault="00DD1B90">
      <w:pPr>
        <w:pStyle w:val="BodyText"/>
        <w:spacing w:before="7"/>
        <w:rPr>
          <w:sz w:val="20"/>
        </w:rPr>
      </w:pPr>
    </w:p>
    <w:p w:rsidR="00DD1B90" w:rsidRDefault="00F727E3">
      <w:pPr>
        <w:pStyle w:val="Heading4"/>
        <w:spacing w:before="1"/>
        <w:ind w:left="438"/>
        <w:jc w:val="both"/>
      </w:pPr>
      <w:r>
        <w:pict>
          <v:rect id="docshape342" o:spid="_x0000_s1606" style="position:absolute;left:0;text-align:left;margin-left:95.15pt;margin-top:15.9pt;width:405.1pt;height:2.15pt;z-index:15790592;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4-6:</w:t>
      </w:r>
      <w:r w:rsidR="00D5179D">
        <w:rPr>
          <w:smallCaps/>
          <w:color w:val="931537"/>
          <w:spacing w:val="-12"/>
        </w:rPr>
        <w:t xml:space="preserve"> </w:t>
      </w:r>
      <w:r w:rsidR="00D5179D">
        <w:rPr>
          <w:smallCaps/>
          <w:color w:val="931537"/>
        </w:rPr>
        <w:t>Health</w:t>
      </w:r>
      <w:r w:rsidR="00D5179D">
        <w:rPr>
          <w:smallCaps/>
          <w:color w:val="931537"/>
          <w:spacing w:val="-13"/>
        </w:rPr>
        <w:t xml:space="preserve"> </w:t>
      </w:r>
      <w:r w:rsidR="00D5179D">
        <w:rPr>
          <w:smallCaps/>
          <w:color w:val="931537"/>
        </w:rPr>
        <w:t>service</w:t>
      </w:r>
      <w:r w:rsidR="00D5179D">
        <w:rPr>
          <w:smallCaps/>
          <w:color w:val="931537"/>
          <w:spacing w:val="-12"/>
        </w:rPr>
        <w:t xml:space="preserve"> </w:t>
      </w:r>
      <w:r w:rsidR="00D5179D">
        <w:rPr>
          <w:smallCaps/>
          <w:color w:val="931537"/>
        </w:rPr>
        <w:t>utilisation</w:t>
      </w:r>
      <w:r w:rsidR="00D5179D">
        <w:rPr>
          <w:smallCaps/>
          <w:color w:val="931537"/>
          <w:spacing w:val="-13"/>
        </w:rPr>
        <w:t xml:space="preserve"> </w:t>
      </w:r>
      <w:r w:rsidR="00D5179D">
        <w:rPr>
          <w:smallCaps/>
          <w:color w:val="931537"/>
        </w:rPr>
        <w:t>for</w:t>
      </w:r>
      <w:r w:rsidR="00D5179D">
        <w:rPr>
          <w:smallCaps/>
          <w:color w:val="931537"/>
          <w:spacing w:val="-8"/>
        </w:rPr>
        <w:t xml:space="preserve"> </w:t>
      </w:r>
      <w:r w:rsidR="00D5179D">
        <w:rPr>
          <w:smallCaps/>
          <w:color w:val="931537"/>
        </w:rPr>
        <w:t>TBI/SCI</w:t>
      </w:r>
      <w:r w:rsidR="00D5179D">
        <w:rPr>
          <w:smallCaps/>
          <w:color w:val="931537"/>
          <w:spacing w:val="-13"/>
        </w:rPr>
        <w:t xml:space="preserve"> </w:t>
      </w:r>
      <w:r w:rsidR="00D5179D">
        <w:rPr>
          <w:smallCaps/>
          <w:color w:val="931537"/>
        </w:rPr>
        <w:t>–</w:t>
      </w:r>
      <w:r w:rsidR="00D5179D">
        <w:rPr>
          <w:smallCaps/>
          <w:color w:val="931537"/>
          <w:spacing w:val="-12"/>
        </w:rPr>
        <w:t xml:space="preserve"> </w:t>
      </w:r>
      <w:r w:rsidR="00D5179D">
        <w:rPr>
          <w:smallCaps/>
          <w:color w:val="931537"/>
        </w:rPr>
        <w:t>Victoria,</w:t>
      </w:r>
      <w:r w:rsidR="00D5179D">
        <w:rPr>
          <w:smallCaps/>
          <w:color w:val="931537"/>
          <w:spacing w:val="-13"/>
        </w:rPr>
        <w:t xml:space="preserve"> </w:t>
      </w:r>
      <w:r w:rsidR="00D5179D">
        <w:rPr>
          <w:smallCaps/>
          <w:color w:val="931537"/>
        </w:rPr>
        <w:t>NSW</w:t>
      </w:r>
      <w:r w:rsidR="00D5179D">
        <w:rPr>
          <w:smallCaps/>
          <w:color w:val="931537"/>
          <w:spacing w:val="-12"/>
        </w:rPr>
        <w:t xml:space="preserve"> </w:t>
      </w:r>
      <w:r w:rsidR="00D5179D">
        <w:rPr>
          <w:smallCaps/>
          <w:color w:val="931537"/>
        </w:rPr>
        <w:t>and</w:t>
      </w:r>
      <w:r w:rsidR="00D5179D">
        <w:rPr>
          <w:smallCaps/>
          <w:color w:val="931537"/>
          <w:spacing w:val="-8"/>
        </w:rPr>
        <w:t xml:space="preserve"> </w:t>
      </w:r>
      <w:r w:rsidR="00D5179D">
        <w:rPr>
          <w:smallCaps/>
          <w:color w:val="931537"/>
          <w:spacing w:val="-2"/>
        </w:rPr>
        <w:t>Queensland</w:t>
      </w:r>
    </w:p>
    <w:p w:rsidR="00DD1B90" w:rsidRDefault="00DD1B90">
      <w:pPr>
        <w:jc w:val="both"/>
        <w:sectPr w:rsidR="00DD1B90">
          <w:pgSz w:w="11900" w:h="16840"/>
          <w:pgMar w:top="1120" w:right="880" w:bottom="1280" w:left="980" w:header="856" w:footer="1088" w:gutter="0"/>
          <w:cols w:space="720"/>
        </w:sectPr>
      </w:pPr>
    </w:p>
    <w:p w:rsidR="00DD1B90" w:rsidRDefault="00D5179D">
      <w:pPr>
        <w:pStyle w:val="Heading4"/>
        <w:spacing w:before="164"/>
        <w:ind w:left="1163"/>
      </w:pPr>
      <w:r>
        <w:rPr>
          <w:color w:val="931537"/>
        </w:rPr>
        <w:t>Health</w:t>
      </w:r>
      <w:r>
        <w:rPr>
          <w:color w:val="931537"/>
          <w:spacing w:val="-5"/>
        </w:rPr>
        <w:t xml:space="preserve"> </w:t>
      </w:r>
      <w:r>
        <w:rPr>
          <w:color w:val="931537"/>
        </w:rPr>
        <w:t>service</w:t>
      </w:r>
      <w:r>
        <w:rPr>
          <w:color w:val="931537"/>
          <w:spacing w:val="-3"/>
        </w:rPr>
        <w:t xml:space="preserve"> </w:t>
      </w:r>
      <w:r>
        <w:rPr>
          <w:color w:val="931537"/>
          <w:spacing w:val="-2"/>
        </w:rPr>
        <w:t>utilisation</w:t>
      </w:r>
    </w:p>
    <w:p w:rsidR="00DD1B90" w:rsidRDefault="00D5179D">
      <w:pPr>
        <w:tabs>
          <w:tab w:val="left" w:pos="3597"/>
        </w:tabs>
        <w:spacing w:before="104"/>
        <w:ind w:left="1093"/>
        <w:rPr>
          <w:b/>
        </w:rPr>
      </w:pPr>
      <w:r>
        <w:br w:type="column"/>
      </w:r>
      <w:r>
        <w:rPr>
          <w:b/>
          <w:color w:val="931537"/>
          <w:spacing w:val="-5"/>
        </w:rPr>
        <w:t>TBI</w:t>
      </w:r>
      <w:r>
        <w:rPr>
          <w:b/>
          <w:color w:val="931537"/>
        </w:rPr>
        <w:tab/>
      </w:r>
      <w:r>
        <w:rPr>
          <w:b/>
          <w:color w:val="931537"/>
          <w:spacing w:val="-5"/>
        </w:rPr>
        <w:t>SCI</w:t>
      </w:r>
    </w:p>
    <w:p w:rsidR="00DD1B90" w:rsidRDefault="00DD1B90">
      <w:pPr>
        <w:sectPr w:rsidR="00DD1B90">
          <w:type w:val="continuous"/>
          <w:pgSz w:w="11900" w:h="16840"/>
          <w:pgMar w:top="1800" w:right="880" w:bottom="280" w:left="980" w:header="856" w:footer="1088" w:gutter="0"/>
          <w:cols w:num="2" w:space="720" w:equalWidth="0">
            <w:col w:w="3757" w:space="40"/>
            <w:col w:w="6243"/>
          </w:cols>
        </w:sectPr>
      </w:pPr>
    </w:p>
    <w:tbl>
      <w:tblPr>
        <w:tblW w:w="0" w:type="auto"/>
        <w:tblInd w:w="923" w:type="dxa"/>
        <w:tblLayout w:type="fixed"/>
        <w:tblCellMar>
          <w:left w:w="0" w:type="dxa"/>
          <w:right w:w="0" w:type="dxa"/>
        </w:tblCellMar>
        <w:tblLook w:val="01E0" w:firstRow="1" w:lastRow="1" w:firstColumn="1" w:lastColumn="1" w:noHBand="0" w:noVBand="0"/>
      </w:tblPr>
      <w:tblGrid>
        <w:gridCol w:w="3086"/>
        <w:gridCol w:w="1194"/>
        <w:gridCol w:w="936"/>
        <w:gridCol w:w="1332"/>
        <w:gridCol w:w="1561"/>
      </w:tblGrid>
      <w:tr w:rsidR="00DD1B90">
        <w:trPr>
          <w:trHeight w:val="313"/>
        </w:trPr>
        <w:tc>
          <w:tcPr>
            <w:tcW w:w="3086" w:type="dxa"/>
            <w:tcBorders>
              <w:bottom w:val="single" w:sz="12" w:space="0" w:color="931537"/>
            </w:tcBorders>
          </w:tcPr>
          <w:p w:rsidR="00DD1B90" w:rsidRDefault="00D5179D">
            <w:pPr>
              <w:pStyle w:val="TableParagraph"/>
              <w:spacing w:line="230" w:lineRule="exact"/>
              <w:ind w:left="1069" w:right="1065"/>
              <w:jc w:val="center"/>
              <w:rPr>
                <w:b/>
              </w:rPr>
            </w:pPr>
            <w:r>
              <w:rPr>
                <w:b/>
                <w:color w:val="931537"/>
                <w:spacing w:val="-2"/>
              </w:rPr>
              <w:t>indicator</w:t>
            </w:r>
          </w:p>
        </w:tc>
        <w:tc>
          <w:tcPr>
            <w:tcW w:w="1194" w:type="dxa"/>
            <w:tcBorders>
              <w:top w:val="single" w:sz="12" w:space="0" w:color="931537"/>
              <w:bottom w:val="single" w:sz="12" w:space="0" w:color="931537"/>
            </w:tcBorders>
          </w:tcPr>
          <w:p w:rsidR="00DD1B90" w:rsidRDefault="00D5179D">
            <w:pPr>
              <w:pStyle w:val="TableParagraph"/>
              <w:spacing w:before="54" w:line="239" w:lineRule="exact"/>
              <w:ind w:left="108"/>
              <w:rPr>
                <w:b/>
              </w:rPr>
            </w:pPr>
            <w:r>
              <w:rPr>
                <w:b/>
                <w:color w:val="931537"/>
                <w:spacing w:val="-2"/>
              </w:rPr>
              <w:t>Moderate</w:t>
            </w:r>
          </w:p>
        </w:tc>
        <w:tc>
          <w:tcPr>
            <w:tcW w:w="936" w:type="dxa"/>
            <w:tcBorders>
              <w:top w:val="single" w:sz="12" w:space="0" w:color="931537"/>
              <w:bottom w:val="single" w:sz="12" w:space="0" w:color="931537"/>
            </w:tcBorders>
          </w:tcPr>
          <w:p w:rsidR="00DD1B90" w:rsidRDefault="00D5179D">
            <w:pPr>
              <w:pStyle w:val="TableParagraph"/>
              <w:spacing w:before="54" w:line="239" w:lineRule="exact"/>
              <w:ind w:left="93" w:right="93"/>
              <w:jc w:val="center"/>
              <w:rPr>
                <w:b/>
              </w:rPr>
            </w:pPr>
            <w:r>
              <w:rPr>
                <w:b/>
                <w:color w:val="931537"/>
                <w:spacing w:val="-2"/>
              </w:rPr>
              <w:t>Severe</w:t>
            </w:r>
          </w:p>
        </w:tc>
        <w:tc>
          <w:tcPr>
            <w:tcW w:w="1332" w:type="dxa"/>
            <w:tcBorders>
              <w:top w:val="single" w:sz="12" w:space="0" w:color="931537"/>
              <w:bottom w:val="single" w:sz="12" w:space="0" w:color="931537"/>
            </w:tcBorders>
          </w:tcPr>
          <w:p w:rsidR="00DD1B90" w:rsidRDefault="00D5179D">
            <w:pPr>
              <w:pStyle w:val="TableParagraph"/>
              <w:spacing w:before="54" w:line="239" w:lineRule="exact"/>
              <w:ind w:left="109"/>
              <w:rPr>
                <w:b/>
              </w:rPr>
            </w:pPr>
            <w:r>
              <w:rPr>
                <w:b/>
                <w:color w:val="931537"/>
                <w:spacing w:val="-2"/>
              </w:rPr>
              <w:t>Paraplegia</w:t>
            </w:r>
          </w:p>
        </w:tc>
        <w:tc>
          <w:tcPr>
            <w:tcW w:w="1561" w:type="dxa"/>
            <w:tcBorders>
              <w:top w:val="single" w:sz="12" w:space="0" w:color="931537"/>
              <w:bottom w:val="single" w:sz="12" w:space="0" w:color="931537"/>
            </w:tcBorders>
          </w:tcPr>
          <w:p w:rsidR="00DD1B90" w:rsidRDefault="00D5179D">
            <w:pPr>
              <w:pStyle w:val="TableParagraph"/>
              <w:spacing w:before="54" w:line="239" w:lineRule="exact"/>
              <w:ind w:left="107"/>
              <w:rPr>
                <w:b/>
              </w:rPr>
            </w:pPr>
            <w:r>
              <w:rPr>
                <w:b/>
                <w:color w:val="931537"/>
                <w:spacing w:val="-2"/>
              </w:rPr>
              <w:t>Quadriplegia</w:t>
            </w:r>
          </w:p>
        </w:tc>
      </w:tr>
      <w:tr w:rsidR="00DD1B90">
        <w:trPr>
          <w:trHeight w:val="323"/>
        </w:trPr>
        <w:tc>
          <w:tcPr>
            <w:tcW w:w="3086" w:type="dxa"/>
            <w:tcBorders>
              <w:top w:val="single" w:sz="12" w:space="0" w:color="931537"/>
            </w:tcBorders>
          </w:tcPr>
          <w:p w:rsidR="00DD1B90" w:rsidRDefault="00D5179D">
            <w:pPr>
              <w:pStyle w:val="TableParagraph"/>
              <w:spacing w:before="53"/>
              <w:ind w:left="254"/>
              <w:rPr>
                <w:b/>
                <w:sz w:val="20"/>
              </w:rPr>
            </w:pPr>
            <w:r>
              <w:rPr>
                <w:b/>
                <w:sz w:val="20"/>
              </w:rPr>
              <w:t>Mean</w:t>
            </w:r>
            <w:r>
              <w:rPr>
                <w:b/>
                <w:spacing w:val="-5"/>
                <w:sz w:val="20"/>
              </w:rPr>
              <w:t xml:space="preserve"> </w:t>
            </w:r>
            <w:r>
              <w:rPr>
                <w:b/>
                <w:sz w:val="20"/>
              </w:rPr>
              <w:t>length</w:t>
            </w:r>
            <w:r>
              <w:rPr>
                <w:b/>
                <w:spacing w:val="-5"/>
                <w:sz w:val="20"/>
              </w:rPr>
              <w:t xml:space="preserve"> </w:t>
            </w:r>
            <w:r>
              <w:rPr>
                <w:b/>
                <w:sz w:val="20"/>
              </w:rPr>
              <w:t>of</w:t>
            </w:r>
            <w:r>
              <w:rPr>
                <w:b/>
                <w:spacing w:val="-4"/>
                <w:sz w:val="20"/>
              </w:rPr>
              <w:t xml:space="preserve"> </w:t>
            </w:r>
            <w:r>
              <w:rPr>
                <w:b/>
                <w:sz w:val="20"/>
              </w:rPr>
              <w:t>acute</w:t>
            </w:r>
            <w:r>
              <w:rPr>
                <w:b/>
                <w:spacing w:val="-6"/>
                <w:sz w:val="20"/>
              </w:rPr>
              <w:t xml:space="preserve"> </w:t>
            </w:r>
            <w:r>
              <w:rPr>
                <w:b/>
                <w:spacing w:val="-4"/>
                <w:sz w:val="20"/>
              </w:rPr>
              <w:t>stay</w:t>
            </w:r>
          </w:p>
        </w:tc>
        <w:tc>
          <w:tcPr>
            <w:tcW w:w="1194" w:type="dxa"/>
            <w:tcBorders>
              <w:top w:val="single" w:sz="12" w:space="0" w:color="931537"/>
            </w:tcBorders>
          </w:tcPr>
          <w:p w:rsidR="00DD1B90" w:rsidRDefault="00DD1B90">
            <w:pPr>
              <w:pStyle w:val="TableParagraph"/>
              <w:rPr>
                <w:rFonts w:ascii="Times New Roman"/>
                <w:sz w:val="20"/>
              </w:rPr>
            </w:pPr>
          </w:p>
        </w:tc>
        <w:tc>
          <w:tcPr>
            <w:tcW w:w="936" w:type="dxa"/>
            <w:tcBorders>
              <w:top w:val="single" w:sz="12" w:space="0" w:color="931537"/>
            </w:tcBorders>
          </w:tcPr>
          <w:p w:rsidR="00DD1B90" w:rsidRDefault="00DD1B90">
            <w:pPr>
              <w:pStyle w:val="TableParagraph"/>
              <w:rPr>
                <w:rFonts w:ascii="Times New Roman"/>
                <w:sz w:val="20"/>
              </w:rPr>
            </w:pPr>
          </w:p>
        </w:tc>
        <w:tc>
          <w:tcPr>
            <w:tcW w:w="1332" w:type="dxa"/>
            <w:tcBorders>
              <w:top w:val="single" w:sz="12" w:space="0" w:color="931537"/>
            </w:tcBorders>
          </w:tcPr>
          <w:p w:rsidR="00DD1B90" w:rsidRDefault="00DD1B90">
            <w:pPr>
              <w:pStyle w:val="TableParagraph"/>
              <w:rPr>
                <w:rFonts w:ascii="Times New Roman"/>
                <w:sz w:val="20"/>
              </w:rPr>
            </w:pPr>
          </w:p>
        </w:tc>
        <w:tc>
          <w:tcPr>
            <w:tcW w:w="1561" w:type="dxa"/>
            <w:tcBorders>
              <w:top w:val="single" w:sz="12" w:space="0" w:color="931537"/>
            </w:tcBorders>
          </w:tcPr>
          <w:p w:rsidR="00DD1B90" w:rsidRDefault="00DD1B90">
            <w:pPr>
              <w:pStyle w:val="TableParagraph"/>
              <w:rPr>
                <w:rFonts w:ascii="Times New Roman"/>
                <w:sz w:val="20"/>
              </w:rPr>
            </w:pPr>
          </w:p>
        </w:tc>
      </w:tr>
      <w:tr w:rsidR="00DD1B90">
        <w:trPr>
          <w:trHeight w:val="301"/>
        </w:trPr>
        <w:tc>
          <w:tcPr>
            <w:tcW w:w="3086" w:type="dxa"/>
          </w:tcPr>
          <w:p w:rsidR="00DD1B90" w:rsidRDefault="00D5179D">
            <w:pPr>
              <w:pStyle w:val="TableParagraph"/>
              <w:spacing w:before="32"/>
              <w:ind w:left="254"/>
              <w:rPr>
                <w:sz w:val="20"/>
              </w:rPr>
            </w:pPr>
            <w:r>
              <w:rPr>
                <w:spacing w:val="-2"/>
                <w:sz w:val="20"/>
              </w:rPr>
              <w:t>Victoria</w:t>
            </w:r>
          </w:p>
        </w:tc>
        <w:tc>
          <w:tcPr>
            <w:tcW w:w="1194" w:type="dxa"/>
          </w:tcPr>
          <w:p w:rsidR="00DD1B90" w:rsidRDefault="00D5179D">
            <w:pPr>
              <w:pStyle w:val="TableParagraph"/>
              <w:spacing w:before="32"/>
              <w:ind w:left="473"/>
              <w:rPr>
                <w:sz w:val="20"/>
              </w:rPr>
            </w:pPr>
            <w:r>
              <w:rPr>
                <w:spacing w:val="-4"/>
                <w:sz w:val="20"/>
              </w:rPr>
              <w:t>15.2</w:t>
            </w:r>
          </w:p>
        </w:tc>
        <w:tc>
          <w:tcPr>
            <w:tcW w:w="936" w:type="dxa"/>
          </w:tcPr>
          <w:p w:rsidR="00DD1B90" w:rsidRDefault="00D5179D">
            <w:pPr>
              <w:pStyle w:val="TableParagraph"/>
              <w:spacing w:before="32"/>
              <w:ind w:left="234" w:right="93"/>
              <w:jc w:val="center"/>
              <w:rPr>
                <w:sz w:val="20"/>
              </w:rPr>
            </w:pPr>
            <w:r>
              <w:rPr>
                <w:spacing w:val="-4"/>
                <w:sz w:val="20"/>
              </w:rPr>
              <w:t>14.9</w:t>
            </w:r>
          </w:p>
        </w:tc>
        <w:tc>
          <w:tcPr>
            <w:tcW w:w="1332" w:type="dxa"/>
          </w:tcPr>
          <w:p w:rsidR="00DD1B90" w:rsidRDefault="00D5179D">
            <w:pPr>
              <w:pStyle w:val="TableParagraph"/>
              <w:spacing w:before="32"/>
              <w:ind w:left="542"/>
              <w:rPr>
                <w:sz w:val="20"/>
              </w:rPr>
            </w:pPr>
            <w:r>
              <w:rPr>
                <w:spacing w:val="-4"/>
                <w:sz w:val="20"/>
              </w:rPr>
              <w:t>25.5</w:t>
            </w:r>
          </w:p>
        </w:tc>
        <w:tc>
          <w:tcPr>
            <w:tcW w:w="1561" w:type="dxa"/>
          </w:tcPr>
          <w:p w:rsidR="00DD1B90" w:rsidRDefault="00D5179D">
            <w:pPr>
              <w:pStyle w:val="TableParagraph"/>
              <w:spacing w:before="32"/>
              <w:ind w:left="654"/>
              <w:rPr>
                <w:sz w:val="20"/>
              </w:rPr>
            </w:pPr>
            <w:r>
              <w:rPr>
                <w:spacing w:val="-4"/>
                <w:sz w:val="20"/>
              </w:rPr>
              <w:t>30.9</w:t>
            </w:r>
          </w:p>
        </w:tc>
      </w:tr>
      <w:tr w:rsidR="00DD1B90">
        <w:trPr>
          <w:trHeight w:val="300"/>
        </w:trPr>
        <w:tc>
          <w:tcPr>
            <w:tcW w:w="3086" w:type="dxa"/>
          </w:tcPr>
          <w:p w:rsidR="00DD1B90" w:rsidRDefault="00D5179D">
            <w:pPr>
              <w:pStyle w:val="TableParagraph"/>
              <w:spacing w:before="31"/>
              <w:ind w:left="254"/>
              <w:rPr>
                <w:sz w:val="20"/>
              </w:rPr>
            </w:pPr>
            <w:r>
              <w:rPr>
                <w:spacing w:val="-5"/>
                <w:sz w:val="20"/>
              </w:rPr>
              <w:t>NSW</w:t>
            </w:r>
          </w:p>
        </w:tc>
        <w:tc>
          <w:tcPr>
            <w:tcW w:w="1194" w:type="dxa"/>
          </w:tcPr>
          <w:p w:rsidR="00DD1B90" w:rsidRDefault="00D5179D">
            <w:pPr>
              <w:pStyle w:val="TableParagraph"/>
              <w:spacing w:before="31"/>
              <w:ind w:left="142"/>
              <w:jc w:val="center"/>
              <w:rPr>
                <w:sz w:val="20"/>
              </w:rPr>
            </w:pPr>
            <w:r>
              <w:rPr>
                <w:w w:val="99"/>
                <w:sz w:val="20"/>
              </w:rPr>
              <w:t>*</w:t>
            </w:r>
          </w:p>
        </w:tc>
        <w:tc>
          <w:tcPr>
            <w:tcW w:w="936" w:type="dxa"/>
          </w:tcPr>
          <w:p w:rsidR="00DD1B90" w:rsidRDefault="00D5179D">
            <w:pPr>
              <w:pStyle w:val="TableParagraph"/>
              <w:spacing w:before="31"/>
              <w:ind w:left="143"/>
              <w:jc w:val="center"/>
              <w:rPr>
                <w:sz w:val="20"/>
              </w:rPr>
            </w:pPr>
            <w:r>
              <w:rPr>
                <w:w w:val="99"/>
                <w:sz w:val="20"/>
              </w:rPr>
              <w:t>*</w:t>
            </w:r>
          </w:p>
        </w:tc>
        <w:tc>
          <w:tcPr>
            <w:tcW w:w="1332" w:type="dxa"/>
          </w:tcPr>
          <w:p w:rsidR="00DD1B90" w:rsidRDefault="00D5179D">
            <w:pPr>
              <w:pStyle w:val="TableParagraph"/>
              <w:spacing w:before="31"/>
              <w:ind w:left="583" w:right="442"/>
              <w:jc w:val="center"/>
              <w:rPr>
                <w:sz w:val="20"/>
              </w:rPr>
            </w:pPr>
            <w:r>
              <w:rPr>
                <w:spacing w:val="-5"/>
                <w:sz w:val="20"/>
              </w:rPr>
              <w:t>42</w:t>
            </w:r>
          </w:p>
        </w:tc>
        <w:tc>
          <w:tcPr>
            <w:tcW w:w="1561" w:type="dxa"/>
          </w:tcPr>
          <w:p w:rsidR="00DD1B90" w:rsidRDefault="00D5179D">
            <w:pPr>
              <w:pStyle w:val="TableParagraph"/>
              <w:spacing w:before="31"/>
              <w:ind w:left="695" w:right="558"/>
              <w:jc w:val="center"/>
              <w:rPr>
                <w:sz w:val="20"/>
              </w:rPr>
            </w:pPr>
            <w:r>
              <w:rPr>
                <w:spacing w:val="-5"/>
                <w:sz w:val="20"/>
              </w:rPr>
              <w:t>51</w:t>
            </w:r>
          </w:p>
        </w:tc>
      </w:tr>
      <w:tr w:rsidR="00DD1B90">
        <w:trPr>
          <w:trHeight w:val="298"/>
        </w:trPr>
        <w:tc>
          <w:tcPr>
            <w:tcW w:w="3086" w:type="dxa"/>
          </w:tcPr>
          <w:p w:rsidR="00DD1B90" w:rsidRDefault="00D5179D">
            <w:pPr>
              <w:pStyle w:val="TableParagraph"/>
              <w:spacing w:before="31"/>
              <w:ind w:left="254"/>
              <w:rPr>
                <w:sz w:val="20"/>
              </w:rPr>
            </w:pPr>
            <w:r>
              <w:rPr>
                <w:spacing w:val="-2"/>
                <w:sz w:val="20"/>
              </w:rPr>
              <w:t>Queensland</w:t>
            </w:r>
          </w:p>
        </w:tc>
        <w:tc>
          <w:tcPr>
            <w:tcW w:w="1194" w:type="dxa"/>
          </w:tcPr>
          <w:p w:rsidR="00DD1B90" w:rsidRDefault="00D5179D">
            <w:pPr>
              <w:pStyle w:val="TableParagraph"/>
              <w:spacing w:before="31"/>
              <w:ind w:left="473"/>
              <w:rPr>
                <w:sz w:val="20"/>
              </w:rPr>
            </w:pPr>
            <w:r>
              <w:rPr>
                <w:spacing w:val="-4"/>
                <w:sz w:val="20"/>
              </w:rPr>
              <w:t>13.9</w:t>
            </w:r>
          </w:p>
        </w:tc>
        <w:tc>
          <w:tcPr>
            <w:tcW w:w="936" w:type="dxa"/>
          </w:tcPr>
          <w:p w:rsidR="00DD1B90" w:rsidRDefault="00D5179D">
            <w:pPr>
              <w:pStyle w:val="TableParagraph"/>
              <w:spacing w:before="31"/>
              <w:ind w:left="234" w:right="93"/>
              <w:jc w:val="center"/>
              <w:rPr>
                <w:sz w:val="20"/>
              </w:rPr>
            </w:pPr>
            <w:r>
              <w:rPr>
                <w:spacing w:val="-4"/>
                <w:sz w:val="20"/>
              </w:rPr>
              <w:t>21.5</w:t>
            </w:r>
          </w:p>
        </w:tc>
        <w:tc>
          <w:tcPr>
            <w:tcW w:w="1332" w:type="dxa"/>
          </w:tcPr>
          <w:p w:rsidR="00DD1B90" w:rsidRDefault="00D5179D">
            <w:pPr>
              <w:pStyle w:val="TableParagraph"/>
              <w:spacing w:before="31"/>
              <w:ind w:left="583" w:right="442"/>
              <w:jc w:val="center"/>
              <w:rPr>
                <w:sz w:val="20"/>
              </w:rPr>
            </w:pPr>
            <w:r>
              <w:rPr>
                <w:spacing w:val="-5"/>
                <w:sz w:val="20"/>
              </w:rPr>
              <w:t>21</w:t>
            </w:r>
          </w:p>
        </w:tc>
        <w:tc>
          <w:tcPr>
            <w:tcW w:w="1561" w:type="dxa"/>
          </w:tcPr>
          <w:p w:rsidR="00DD1B90" w:rsidRDefault="00D5179D">
            <w:pPr>
              <w:pStyle w:val="TableParagraph"/>
              <w:spacing w:before="31"/>
              <w:ind w:left="695" w:right="558"/>
              <w:jc w:val="center"/>
              <w:rPr>
                <w:sz w:val="20"/>
              </w:rPr>
            </w:pPr>
            <w:r>
              <w:rPr>
                <w:spacing w:val="-5"/>
                <w:sz w:val="20"/>
              </w:rPr>
              <w:t>39</w:t>
            </w:r>
          </w:p>
        </w:tc>
      </w:tr>
      <w:tr w:rsidR="00DD1B90">
        <w:trPr>
          <w:trHeight w:val="300"/>
        </w:trPr>
        <w:tc>
          <w:tcPr>
            <w:tcW w:w="3086" w:type="dxa"/>
          </w:tcPr>
          <w:p w:rsidR="00DD1B90" w:rsidRDefault="00D5179D">
            <w:pPr>
              <w:pStyle w:val="TableParagraph"/>
              <w:spacing w:before="30"/>
              <w:ind w:left="254"/>
              <w:rPr>
                <w:b/>
                <w:sz w:val="20"/>
              </w:rPr>
            </w:pPr>
            <w:r>
              <w:rPr>
                <w:b/>
                <w:sz w:val="20"/>
              </w:rPr>
              <w:t>Mean</w:t>
            </w:r>
            <w:r>
              <w:rPr>
                <w:b/>
                <w:spacing w:val="-4"/>
                <w:sz w:val="20"/>
              </w:rPr>
              <w:t xml:space="preserve"> </w:t>
            </w:r>
            <w:r>
              <w:rPr>
                <w:b/>
                <w:sz w:val="20"/>
              </w:rPr>
              <w:t>ICU</w:t>
            </w:r>
            <w:r>
              <w:rPr>
                <w:b/>
                <w:spacing w:val="-5"/>
                <w:sz w:val="20"/>
              </w:rPr>
              <w:t xml:space="preserve"> </w:t>
            </w:r>
            <w:r>
              <w:rPr>
                <w:b/>
                <w:spacing w:val="-4"/>
                <w:sz w:val="20"/>
              </w:rPr>
              <w:t>days</w:t>
            </w:r>
          </w:p>
        </w:tc>
        <w:tc>
          <w:tcPr>
            <w:tcW w:w="1194" w:type="dxa"/>
          </w:tcPr>
          <w:p w:rsidR="00DD1B90" w:rsidRDefault="00DD1B90">
            <w:pPr>
              <w:pStyle w:val="TableParagraph"/>
              <w:rPr>
                <w:rFonts w:ascii="Times New Roman"/>
                <w:sz w:val="20"/>
              </w:rPr>
            </w:pPr>
          </w:p>
        </w:tc>
        <w:tc>
          <w:tcPr>
            <w:tcW w:w="936" w:type="dxa"/>
          </w:tcPr>
          <w:p w:rsidR="00DD1B90" w:rsidRDefault="00DD1B90">
            <w:pPr>
              <w:pStyle w:val="TableParagraph"/>
              <w:rPr>
                <w:rFonts w:ascii="Times New Roman"/>
                <w:sz w:val="20"/>
              </w:rPr>
            </w:pPr>
          </w:p>
        </w:tc>
        <w:tc>
          <w:tcPr>
            <w:tcW w:w="1332" w:type="dxa"/>
          </w:tcPr>
          <w:p w:rsidR="00DD1B90" w:rsidRDefault="00DD1B90">
            <w:pPr>
              <w:pStyle w:val="TableParagraph"/>
              <w:rPr>
                <w:rFonts w:ascii="Times New Roman"/>
                <w:sz w:val="20"/>
              </w:rPr>
            </w:pPr>
          </w:p>
        </w:tc>
        <w:tc>
          <w:tcPr>
            <w:tcW w:w="1561" w:type="dxa"/>
          </w:tcPr>
          <w:p w:rsidR="00DD1B90" w:rsidRDefault="00DD1B90">
            <w:pPr>
              <w:pStyle w:val="TableParagraph"/>
              <w:rPr>
                <w:rFonts w:ascii="Times New Roman"/>
                <w:sz w:val="20"/>
              </w:rPr>
            </w:pPr>
          </w:p>
        </w:tc>
      </w:tr>
      <w:tr w:rsidR="00DD1B90">
        <w:trPr>
          <w:trHeight w:val="301"/>
        </w:trPr>
        <w:tc>
          <w:tcPr>
            <w:tcW w:w="3086" w:type="dxa"/>
          </w:tcPr>
          <w:p w:rsidR="00DD1B90" w:rsidRDefault="00D5179D">
            <w:pPr>
              <w:pStyle w:val="TableParagraph"/>
              <w:spacing w:before="32"/>
              <w:ind w:left="254"/>
              <w:rPr>
                <w:sz w:val="20"/>
              </w:rPr>
            </w:pPr>
            <w:r>
              <w:rPr>
                <w:spacing w:val="-2"/>
                <w:sz w:val="20"/>
              </w:rPr>
              <w:t>Victoria</w:t>
            </w:r>
          </w:p>
        </w:tc>
        <w:tc>
          <w:tcPr>
            <w:tcW w:w="1194" w:type="dxa"/>
          </w:tcPr>
          <w:p w:rsidR="00DD1B90" w:rsidRDefault="00D5179D">
            <w:pPr>
              <w:pStyle w:val="TableParagraph"/>
              <w:spacing w:before="32"/>
              <w:ind w:left="528"/>
              <w:rPr>
                <w:sz w:val="20"/>
              </w:rPr>
            </w:pPr>
            <w:r>
              <w:rPr>
                <w:spacing w:val="-5"/>
                <w:sz w:val="20"/>
              </w:rPr>
              <w:t>8.1</w:t>
            </w:r>
          </w:p>
        </w:tc>
        <w:tc>
          <w:tcPr>
            <w:tcW w:w="936" w:type="dxa"/>
          </w:tcPr>
          <w:p w:rsidR="00DD1B90" w:rsidRDefault="00D5179D">
            <w:pPr>
              <w:pStyle w:val="TableParagraph"/>
              <w:spacing w:before="32"/>
              <w:ind w:left="233" w:right="93"/>
              <w:jc w:val="center"/>
              <w:rPr>
                <w:sz w:val="20"/>
              </w:rPr>
            </w:pPr>
            <w:r>
              <w:rPr>
                <w:spacing w:val="-5"/>
                <w:sz w:val="20"/>
              </w:rPr>
              <w:t>7.7</w:t>
            </w:r>
          </w:p>
        </w:tc>
        <w:tc>
          <w:tcPr>
            <w:tcW w:w="1332" w:type="dxa"/>
          </w:tcPr>
          <w:p w:rsidR="00DD1B90" w:rsidRDefault="00D5179D">
            <w:pPr>
              <w:pStyle w:val="TableParagraph"/>
              <w:spacing w:before="32"/>
              <w:ind w:left="583" w:right="445"/>
              <w:jc w:val="center"/>
              <w:rPr>
                <w:sz w:val="20"/>
              </w:rPr>
            </w:pPr>
            <w:r>
              <w:rPr>
                <w:spacing w:val="-5"/>
                <w:sz w:val="20"/>
              </w:rPr>
              <w:t>9.5</w:t>
            </w:r>
          </w:p>
        </w:tc>
        <w:tc>
          <w:tcPr>
            <w:tcW w:w="1561" w:type="dxa"/>
          </w:tcPr>
          <w:p w:rsidR="00DD1B90" w:rsidRDefault="00D5179D">
            <w:pPr>
              <w:pStyle w:val="TableParagraph"/>
              <w:spacing w:before="32"/>
              <w:ind w:left="695" w:right="561"/>
              <w:jc w:val="center"/>
              <w:rPr>
                <w:sz w:val="20"/>
              </w:rPr>
            </w:pPr>
            <w:r>
              <w:rPr>
                <w:spacing w:val="-5"/>
                <w:sz w:val="20"/>
              </w:rPr>
              <w:t>8.8</w:t>
            </w:r>
          </w:p>
        </w:tc>
      </w:tr>
      <w:tr w:rsidR="00DD1B90">
        <w:trPr>
          <w:trHeight w:val="300"/>
        </w:trPr>
        <w:tc>
          <w:tcPr>
            <w:tcW w:w="3086" w:type="dxa"/>
          </w:tcPr>
          <w:p w:rsidR="00DD1B90" w:rsidRDefault="00D5179D">
            <w:pPr>
              <w:pStyle w:val="TableParagraph"/>
              <w:spacing w:before="31"/>
              <w:ind w:left="254"/>
              <w:rPr>
                <w:sz w:val="20"/>
              </w:rPr>
            </w:pPr>
            <w:r>
              <w:rPr>
                <w:spacing w:val="-5"/>
                <w:sz w:val="20"/>
              </w:rPr>
              <w:t>NSW</w:t>
            </w:r>
          </w:p>
        </w:tc>
        <w:tc>
          <w:tcPr>
            <w:tcW w:w="1194" w:type="dxa"/>
          </w:tcPr>
          <w:p w:rsidR="00DD1B90" w:rsidRDefault="00D5179D">
            <w:pPr>
              <w:pStyle w:val="TableParagraph"/>
              <w:spacing w:before="31"/>
              <w:ind w:left="142"/>
              <w:jc w:val="center"/>
              <w:rPr>
                <w:sz w:val="20"/>
              </w:rPr>
            </w:pPr>
            <w:r>
              <w:rPr>
                <w:w w:val="99"/>
                <w:sz w:val="20"/>
              </w:rPr>
              <w:t>*</w:t>
            </w:r>
          </w:p>
        </w:tc>
        <w:tc>
          <w:tcPr>
            <w:tcW w:w="936" w:type="dxa"/>
          </w:tcPr>
          <w:p w:rsidR="00DD1B90" w:rsidRDefault="00D5179D">
            <w:pPr>
              <w:pStyle w:val="TableParagraph"/>
              <w:spacing w:before="31"/>
              <w:ind w:left="143"/>
              <w:jc w:val="center"/>
              <w:rPr>
                <w:sz w:val="20"/>
              </w:rPr>
            </w:pPr>
            <w:r>
              <w:rPr>
                <w:w w:val="99"/>
                <w:sz w:val="20"/>
              </w:rPr>
              <w:t>*</w:t>
            </w:r>
          </w:p>
        </w:tc>
        <w:tc>
          <w:tcPr>
            <w:tcW w:w="1332" w:type="dxa"/>
          </w:tcPr>
          <w:p w:rsidR="00DD1B90" w:rsidRDefault="00D5179D">
            <w:pPr>
              <w:pStyle w:val="TableParagraph"/>
              <w:spacing w:before="31"/>
              <w:ind w:left="141"/>
              <w:jc w:val="center"/>
              <w:rPr>
                <w:sz w:val="20"/>
              </w:rPr>
            </w:pPr>
            <w:r>
              <w:rPr>
                <w:w w:val="99"/>
                <w:sz w:val="20"/>
              </w:rPr>
              <w:t>*</w:t>
            </w:r>
          </w:p>
        </w:tc>
        <w:tc>
          <w:tcPr>
            <w:tcW w:w="1561" w:type="dxa"/>
          </w:tcPr>
          <w:p w:rsidR="00DD1B90" w:rsidRDefault="00D5179D">
            <w:pPr>
              <w:pStyle w:val="TableParagraph"/>
              <w:spacing w:before="31"/>
              <w:ind w:left="137"/>
              <w:jc w:val="center"/>
              <w:rPr>
                <w:sz w:val="20"/>
              </w:rPr>
            </w:pPr>
            <w:r>
              <w:rPr>
                <w:w w:val="99"/>
                <w:sz w:val="20"/>
              </w:rPr>
              <w:t>*</w:t>
            </w:r>
          </w:p>
        </w:tc>
      </w:tr>
      <w:tr w:rsidR="00DD1B90">
        <w:trPr>
          <w:trHeight w:val="276"/>
        </w:trPr>
        <w:tc>
          <w:tcPr>
            <w:tcW w:w="3086" w:type="dxa"/>
            <w:tcBorders>
              <w:bottom w:val="single" w:sz="18" w:space="0" w:color="931537"/>
            </w:tcBorders>
          </w:tcPr>
          <w:p w:rsidR="00DD1B90" w:rsidRDefault="00D5179D">
            <w:pPr>
              <w:pStyle w:val="TableParagraph"/>
              <w:spacing w:before="31" w:line="225" w:lineRule="exact"/>
              <w:ind w:left="254"/>
              <w:rPr>
                <w:sz w:val="20"/>
              </w:rPr>
            </w:pPr>
            <w:r>
              <w:rPr>
                <w:spacing w:val="-2"/>
                <w:sz w:val="20"/>
              </w:rPr>
              <w:t>Queensland</w:t>
            </w:r>
          </w:p>
        </w:tc>
        <w:tc>
          <w:tcPr>
            <w:tcW w:w="1194" w:type="dxa"/>
            <w:tcBorders>
              <w:bottom w:val="single" w:sz="18" w:space="0" w:color="931537"/>
            </w:tcBorders>
          </w:tcPr>
          <w:p w:rsidR="00DD1B90" w:rsidRDefault="00D5179D">
            <w:pPr>
              <w:pStyle w:val="TableParagraph"/>
              <w:spacing w:before="31" w:line="225" w:lineRule="exact"/>
              <w:ind w:left="528"/>
              <w:rPr>
                <w:sz w:val="20"/>
              </w:rPr>
            </w:pPr>
            <w:r>
              <w:rPr>
                <w:spacing w:val="-5"/>
                <w:sz w:val="20"/>
              </w:rPr>
              <w:t>5.5</w:t>
            </w:r>
          </w:p>
        </w:tc>
        <w:tc>
          <w:tcPr>
            <w:tcW w:w="936" w:type="dxa"/>
            <w:tcBorders>
              <w:bottom w:val="single" w:sz="18" w:space="0" w:color="931537"/>
            </w:tcBorders>
          </w:tcPr>
          <w:p w:rsidR="00DD1B90" w:rsidRDefault="00D5179D">
            <w:pPr>
              <w:pStyle w:val="TableParagraph"/>
              <w:spacing w:before="31" w:line="225" w:lineRule="exact"/>
              <w:ind w:left="233" w:right="93"/>
              <w:jc w:val="center"/>
              <w:rPr>
                <w:sz w:val="20"/>
              </w:rPr>
            </w:pPr>
            <w:r>
              <w:rPr>
                <w:spacing w:val="-5"/>
                <w:sz w:val="20"/>
              </w:rPr>
              <w:t>6.6</w:t>
            </w:r>
          </w:p>
        </w:tc>
        <w:tc>
          <w:tcPr>
            <w:tcW w:w="1332" w:type="dxa"/>
            <w:tcBorders>
              <w:bottom w:val="single" w:sz="18" w:space="0" w:color="931537"/>
            </w:tcBorders>
          </w:tcPr>
          <w:p w:rsidR="00DD1B90" w:rsidRDefault="00D5179D">
            <w:pPr>
              <w:pStyle w:val="TableParagraph"/>
              <w:spacing w:before="31" w:line="225" w:lineRule="exact"/>
              <w:ind w:left="141"/>
              <w:jc w:val="center"/>
              <w:rPr>
                <w:sz w:val="20"/>
              </w:rPr>
            </w:pPr>
            <w:r>
              <w:rPr>
                <w:w w:val="99"/>
                <w:sz w:val="20"/>
              </w:rPr>
              <w:t>8</w:t>
            </w:r>
          </w:p>
        </w:tc>
        <w:tc>
          <w:tcPr>
            <w:tcW w:w="1561" w:type="dxa"/>
            <w:tcBorders>
              <w:bottom w:val="single" w:sz="18" w:space="0" w:color="931537"/>
            </w:tcBorders>
          </w:tcPr>
          <w:p w:rsidR="00DD1B90" w:rsidRDefault="00D5179D">
            <w:pPr>
              <w:pStyle w:val="TableParagraph"/>
              <w:spacing w:before="31" w:line="225" w:lineRule="exact"/>
              <w:ind w:left="695" w:right="558"/>
              <w:jc w:val="center"/>
              <w:rPr>
                <w:sz w:val="20"/>
              </w:rPr>
            </w:pPr>
            <w:r>
              <w:rPr>
                <w:spacing w:val="-5"/>
                <w:sz w:val="20"/>
              </w:rPr>
              <w:t>11</w:t>
            </w:r>
          </w:p>
        </w:tc>
      </w:tr>
    </w:tbl>
    <w:p w:rsidR="00DD1B90" w:rsidRDefault="00D5179D">
      <w:pPr>
        <w:spacing w:before="52"/>
        <w:ind w:left="477" w:right="567"/>
        <w:jc w:val="center"/>
        <w:rPr>
          <w:sz w:val="18"/>
        </w:rPr>
      </w:pPr>
      <w:r>
        <w:rPr>
          <w:sz w:val="18"/>
        </w:rPr>
        <w:t>Source:</w:t>
      </w:r>
      <w:r>
        <w:rPr>
          <w:spacing w:val="-8"/>
          <w:sz w:val="18"/>
        </w:rPr>
        <w:t xml:space="preserve"> </w:t>
      </w:r>
      <w:r>
        <w:rPr>
          <w:sz w:val="18"/>
        </w:rPr>
        <w:t>VSTR</w:t>
      </w:r>
      <w:r>
        <w:rPr>
          <w:spacing w:val="-8"/>
          <w:sz w:val="18"/>
        </w:rPr>
        <w:t xml:space="preserve"> </w:t>
      </w:r>
      <w:r>
        <w:rPr>
          <w:sz w:val="18"/>
        </w:rPr>
        <w:t>(2009),</w:t>
      </w:r>
      <w:r>
        <w:rPr>
          <w:spacing w:val="-7"/>
          <w:sz w:val="18"/>
        </w:rPr>
        <w:t xml:space="preserve"> </w:t>
      </w:r>
      <w:r>
        <w:rPr>
          <w:sz w:val="18"/>
        </w:rPr>
        <w:t>QTR</w:t>
      </w:r>
      <w:r>
        <w:rPr>
          <w:spacing w:val="-8"/>
          <w:sz w:val="18"/>
        </w:rPr>
        <w:t xml:space="preserve"> </w:t>
      </w:r>
      <w:r>
        <w:rPr>
          <w:sz w:val="18"/>
        </w:rPr>
        <w:t>(2009),</w:t>
      </w:r>
      <w:r>
        <w:rPr>
          <w:spacing w:val="-7"/>
          <w:sz w:val="18"/>
        </w:rPr>
        <w:t xml:space="preserve"> </w:t>
      </w:r>
      <w:r>
        <w:rPr>
          <w:sz w:val="18"/>
        </w:rPr>
        <w:t>NSW</w:t>
      </w:r>
      <w:r>
        <w:rPr>
          <w:spacing w:val="-3"/>
          <w:sz w:val="18"/>
        </w:rPr>
        <w:t xml:space="preserve"> </w:t>
      </w:r>
      <w:r>
        <w:rPr>
          <w:sz w:val="18"/>
        </w:rPr>
        <w:t>SCIR</w:t>
      </w:r>
      <w:r>
        <w:rPr>
          <w:spacing w:val="-7"/>
          <w:sz w:val="18"/>
        </w:rPr>
        <w:t xml:space="preserve"> </w:t>
      </w:r>
      <w:r>
        <w:rPr>
          <w:sz w:val="18"/>
        </w:rPr>
        <w:t>(2009).</w:t>
      </w:r>
      <w:r>
        <w:rPr>
          <w:spacing w:val="-8"/>
          <w:sz w:val="18"/>
        </w:rPr>
        <w:t xml:space="preserve"> </w:t>
      </w:r>
      <w:r>
        <w:rPr>
          <w:sz w:val="18"/>
        </w:rPr>
        <w:t>*Not</w:t>
      </w:r>
      <w:r>
        <w:rPr>
          <w:spacing w:val="-8"/>
          <w:sz w:val="18"/>
        </w:rPr>
        <w:t xml:space="preserve"> </w:t>
      </w:r>
      <w:r>
        <w:rPr>
          <w:spacing w:val="-2"/>
          <w:sz w:val="18"/>
        </w:rPr>
        <w:t>available.</w:t>
      </w:r>
    </w:p>
    <w:p w:rsidR="00DD1B90" w:rsidRDefault="00F727E3">
      <w:pPr>
        <w:pStyle w:val="BodyText"/>
        <w:spacing w:before="9"/>
        <w:rPr>
          <w:sz w:val="18"/>
        </w:rPr>
      </w:pPr>
      <w:r>
        <w:pict>
          <v:shape id="docshape343" o:spid="_x0000_s1605" type="#_x0000_t202" style="position:absolute;margin-left:92.4pt;margin-top:12.5pt;width:410.55pt;height:36.4pt;z-index:-15667712;mso-wrap-distance-left:0;mso-wrap-distance-right:0;mso-position-horizontal-relative:page" fillcolor="#e1e1e1" strokecolor="#931537" strokeweight=".96pt">
            <v:textbox inset="0,0,0,0">
              <w:txbxContent>
                <w:p w:rsidR="00D5179D" w:rsidRDefault="00D5179D">
                  <w:pPr>
                    <w:pStyle w:val="BodyText"/>
                    <w:spacing w:before="98" w:line="244" w:lineRule="auto"/>
                    <w:ind w:left="127" w:right="125"/>
                    <w:rPr>
                      <w:color w:val="000000"/>
                    </w:rPr>
                  </w:pPr>
                  <w:r>
                    <w:rPr>
                      <w:color w:val="000000"/>
                    </w:rPr>
                    <w:t>Analysis</w:t>
                  </w:r>
                  <w:r>
                    <w:rPr>
                      <w:color w:val="000000"/>
                      <w:spacing w:val="80"/>
                    </w:rPr>
                    <w:t xml:space="preserve"> </w:t>
                  </w:r>
                  <w:r>
                    <w:rPr>
                      <w:color w:val="000000"/>
                    </w:rPr>
                    <w:t>assumed</w:t>
                  </w:r>
                  <w:r>
                    <w:rPr>
                      <w:color w:val="000000"/>
                      <w:spacing w:val="80"/>
                    </w:rPr>
                    <w:t xml:space="preserve"> </w:t>
                  </w:r>
                  <w:r>
                    <w:rPr>
                      <w:color w:val="000000"/>
                    </w:rPr>
                    <w:t>that</w:t>
                  </w:r>
                  <w:r>
                    <w:rPr>
                      <w:color w:val="000000"/>
                      <w:spacing w:val="80"/>
                    </w:rPr>
                    <w:t xml:space="preserve"> </w:t>
                  </w:r>
                  <w:r>
                    <w:rPr>
                      <w:color w:val="000000"/>
                    </w:rPr>
                    <w:t>Victorian</w:t>
                  </w:r>
                  <w:r>
                    <w:rPr>
                      <w:color w:val="000000"/>
                      <w:spacing w:val="80"/>
                    </w:rPr>
                    <w:t xml:space="preserve"> </w:t>
                  </w:r>
                  <w:r>
                    <w:rPr>
                      <w:color w:val="000000"/>
                    </w:rPr>
                    <w:t>unit</w:t>
                  </w:r>
                  <w:r>
                    <w:rPr>
                      <w:color w:val="000000"/>
                      <w:spacing w:val="80"/>
                    </w:rPr>
                    <w:t xml:space="preserve"> </w:t>
                  </w:r>
                  <w:r>
                    <w:rPr>
                      <w:color w:val="000000"/>
                    </w:rPr>
                    <w:t>cost</w:t>
                  </w:r>
                  <w:r>
                    <w:rPr>
                      <w:color w:val="000000"/>
                      <w:spacing w:val="80"/>
                    </w:rPr>
                    <w:t xml:space="preserve"> </w:t>
                  </w:r>
                  <w:r>
                    <w:rPr>
                      <w:color w:val="000000"/>
                    </w:rPr>
                    <w:t>data</w:t>
                  </w:r>
                  <w:r>
                    <w:rPr>
                      <w:color w:val="000000"/>
                      <w:spacing w:val="80"/>
                    </w:rPr>
                    <w:t xml:space="preserve"> </w:t>
                  </w:r>
                  <w:r>
                    <w:rPr>
                      <w:color w:val="000000"/>
                    </w:rPr>
                    <w:t>are</w:t>
                  </w:r>
                  <w:r>
                    <w:rPr>
                      <w:color w:val="000000"/>
                      <w:spacing w:val="80"/>
                    </w:rPr>
                    <w:t xml:space="preserve"> </w:t>
                  </w:r>
                  <w:r>
                    <w:rPr>
                      <w:color w:val="000000"/>
                    </w:rPr>
                    <w:t>transferable</w:t>
                  </w:r>
                  <w:r>
                    <w:rPr>
                      <w:color w:val="000000"/>
                      <w:spacing w:val="80"/>
                    </w:rPr>
                    <w:t xml:space="preserve"> </w:t>
                  </w:r>
                  <w:r>
                    <w:rPr>
                      <w:color w:val="000000"/>
                    </w:rPr>
                    <w:t>to</w:t>
                  </w:r>
                  <w:r>
                    <w:rPr>
                      <w:color w:val="000000"/>
                      <w:spacing w:val="80"/>
                    </w:rPr>
                    <w:t xml:space="preserve"> </w:t>
                  </w:r>
                  <w:r>
                    <w:rPr>
                      <w:color w:val="000000"/>
                    </w:rPr>
                    <w:t>other Australian states and territories.</w:t>
                  </w:r>
                </w:p>
              </w:txbxContent>
            </v:textbox>
            <w10:wrap type="topAndBottom" anchorx="page"/>
          </v:shape>
        </w:pict>
      </w:r>
    </w:p>
    <w:p w:rsidR="00DD1B90" w:rsidRDefault="00DD1B90">
      <w:pPr>
        <w:pStyle w:val="BodyText"/>
        <w:rPr>
          <w:sz w:val="20"/>
        </w:rPr>
      </w:pPr>
    </w:p>
    <w:p w:rsidR="00DD1B90" w:rsidRDefault="00DD1B90">
      <w:pPr>
        <w:pStyle w:val="BodyText"/>
        <w:spacing w:before="3"/>
        <w:rPr>
          <w:sz w:val="16"/>
        </w:rPr>
      </w:pPr>
    </w:p>
    <w:p w:rsidR="00DD1B90" w:rsidRDefault="00D5179D">
      <w:pPr>
        <w:pStyle w:val="Heading4"/>
        <w:spacing w:before="94"/>
        <w:ind w:left="438"/>
        <w:jc w:val="both"/>
      </w:pPr>
      <w:r>
        <w:rPr>
          <w:color w:val="931537"/>
        </w:rPr>
        <w:t>Transferability</w:t>
      </w:r>
      <w:r>
        <w:rPr>
          <w:color w:val="931537"/>
          <w:spacing w:val="-7"/>
        </w:rPr>
        <w:t xml:space="preserve"> </w:t>
      </w:r>
      <w:r>
        <w:rPr>
          <w:color w:val="931537"/>
        </w:rPr>
        <w:t>to</w:t>
      </w:r>
      <w:r>
        <w:rPr>
          <w:color w:val="931537"/>
          <w:spacing w:val="-3"/>
        </w:rPr>
        <w:t xml:space="preserve"> </w:t>
      </w:r>
      <w:r>
        <w:rPr>
          <w:color w:val="931537"/>
        </w:rPr>
        <w:t>non</w:t>
      </w:r>
      <w:r>
        <w:rPr>
          <w:color w:val="931537"/>
          <w:spacing w:val="-4"/>
        </w:rPr>
        <w:t xml:space="preserve"> </w:t>
      </w:r>
      <w:r>
        <w:rPr>
          <w:color w:val="931537"/>
        </w:rPr>
        <w:t>MVA</w:t>
      </w:r>
      <w:r>
        <w:rPr>
          <w:color w:val="931537"/>
          <w:spacing w:val="-9"/>
        </w:rPr>
        <w:t xml:space="preserve"> </w:t>
      </w:r>
      <w:r>
        <w:rPr>
          <w:color w:val="931537"/>
          <w:spacing w:val="-2"/>
        </w:rPr>
        <w:t>patients</w:t>
      </w:r>
    </w:p>
    <w:p w:rsidR="00DD1B90" w:rsidRDefault="00DD1B90">
      <w:pPr>
        <w:pStyle w:val="BodyText"/>
        <w:spacing w:before="2"/>
        <w:rPr>
          <w:b/>
          <w:sz w:val="21"/>
        </w:rPr>
      </w:pPr>
    </w:p>
    <w:p w:rsidR="00DD1B90" w:rsidRDefault="00D5179D">
      <w:pPr>
        <w:pStyle w:val="BodyText"/>
        <w:ind w:left="438" w:right="523"/>
        <w:jc w:val="both"/>
      </w:pPr>
      <w:r>
        <w:t>To be eligible for TAC compensation, injuries of TBI/SCI patients must be due to an accident involving motorised land-based transport (train, bus, motorcycle, car, tram). The TAC costs sourced for this study are therefore reflective of the costs for TBI/SCI patients whose injuries are a consequence of transport accidents . Transferability of these costs to TBI/SCI patients with injures due to other causes (e.g. falls, water-related injuries) was uncertain.</w:t>
      </w:r>
    </w:p>
    <w:p w:rsidR="00DD1B90" w:rsidRDefault="00DD1B90">
      <w:pPr>
        <w:pStyle w:val="BodyText"/>
        <w:spacing w:before="10"/>
        <w:rPr>
          <w:sz w:val="20"/>
        </w:rPr>
      </w:pPr>
    </w:p>
    <w:p w:rsidR="00DD1B90" w:rsidRDefault="00D5179D">
      <w:pPr>
        <w:pStyle w:val="BodyText"/>
        <w:ind w:left="438" w:right="526"/>
        <w:jc w:val="both"/>
      </w:pPr>
      <w:r>
        <w:t>Expert advice</w:t>
      </w:r>
      <w:r>
        <w:rPr>
          <w:position w:val="9"/>
          <w:sz w:val="12"/>
        </w:rPr>
        <w:t>18</w:t>
      </w:r>
      <w:r>
        <w:rPr>
          <w:spacing w:val="38"/>
          <w:position w:val="9"/>
          <w:sz w:val="12"/>
        </w:rPr>
        <w:t xml:space="preserve"> </w:t>
      </w:r>
      <w:r>
        <w:t>indicates that treatment required for MVA (high velocity accidents) can differ from non-MVAs which tend to be lower velocity – for example, falls from ladders. However, there is no available evidence to support a cost differential. For simplicity, and in the context of scarce evidence, this analysis assumed that healthcare and associated costs were similar for the same conditions regardless of the cause.</w: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10"/>
        <w:rPr>
          <w:sz w:val="15"/>
        </w:rPr>
      </w:pPr>
      <w:r>
        <w:pict>
          <v:rect id="docshape344" o:spid="_x0000_s1604" style="position:absolute;margin-left:78pt;margin-top:10.35pt;width:2in;height:.6pt;z-index:-15667200;mso-wrap-distance-left:0;mso-wrap-distance-right:0;mso-position-horizontal-relative:page" fillcolor="black" stroked="f">
            <w10:wrap type="topAndBottom" anchorx="page"/>
          </v:rect>
        </w:pict>
      </w:r>
    </w:p>
    <w:p w:rsidR="00DD1B90" w:rsidRDefault="00DD1B90">
      <w:pPr>
        <w:pStyle w:val="BodyText"/>
        <w:spacing w:before="3"/>
        <w:rPr>
          <w:sz w:val="7"/>
        </w:rPr>
      </w:pPr>
    </w:p>
    <w:p w:rsidR="00DD1B90" w:rsidRDefault="00D5179D">
      <w:pPr>
        <w:spacing w:before="131"/>
        <w:ind w:left="438"/>
        <w:rPr>
          <w:sz w:val="18"/>
        </w:rPr>
      </w:pPr>
      <w:r>
        <w:rPr>
          <w:sz w:val="18"/>
          <w:vertAlign w:val="superscript"/>
        </w:rPr>
        <w:t>18</w:t>
      </w:r>
      <w:r>
        <w:rPr>
          <w:spacing w:val="-8"/>
          <w:sz w:val="18"/>
        </w:rPr>
        <w:t xml:space="preserve"> </w:t>
      </w:r>
      <w:r>
        <w:rPr>
          <w:sz w:val="18"/>
        </w:rPr>
        <w:t>Source:</w:t>
      </w:r>
      <w:r>
        <w:rPr>
          <w:spacing w:val="-8"/>
          <w:sz w:val="18"/>
        </w:rPr>
        <w:t xml:space="preserve"> </w:t>
      </w:r>
      <w:r>
        <w:rPr>
          <w:sz w:val="18"/>
        </w:rPr>
        <w:t>Consultation</w:t>
      </w:r>
      <w:r>
        <w:rPr>
          <w:spacing w:val="-7"/>
          <w:sz w:val="18"/>
        </w:rPr>
        <w:t xml:space="preserve"> </w:t>
      </w:r>
      <w:r>
        <w:rPr>
          <w:sz w:val="18"/>
        </w:rPr>
        <w:t>with</w:t>
      </w:r>
      <w:r>
        <w:rPr>
          <w:spacing w:val="-7"/>
          <w:sz w:val="18"/>
        </w:rPr>
        <w:t xml:space="preserve"> </w:t>
      </w:r>
      <w:r>
        <w:rPr>
          <w:sz w:val="18"/>
        </w:rPr>
        <w:t>steering</w:t>
      </w:r>
      <w:r>
        <w:rPr>
          <w:spacing w:val="-9"/>
          <w:sz w:val="18"/>
        </w:rPr>
        <w:t xml:space="preserve"> </w:t>
      </w:r>
      <w:r>
        <w:rPr>
          <w:sz w:val="18"/>
        </w:rPr>
        <w:t>committee</w:t>
      </w:r>
      <w:r>
        <w:rPr>
          <w:spacing w:val="-10"/>
          <w:sz w:val="18"/>
        </w:rPr>
        <w:t xml:space="preserve"> </w:t>
      </w:r>
      <w:r>
        <w:rPr>
          <w:sz w:val="18"/>
        </w:rPr>
        <w:t>member</w:t>
      </w:r>
      <w:r>
        <w:rPr>
          <w:spacing w:val="-8"/>
          <w:sz w:val="18"/>
        </w:rPr>
        <w:t xml:space="preserve"> </w:t>
      </w:r>
      <w:r>
        <w:rPr>
          <w:sz w:val="18"/>
        </w:rPr>
        <w:t>Prof.</w:t>
      </w:r>
      <w:r>
        <w:rPr>
          <w:spacing w:val="-9"/>
          <w:sz w:val="18"/>
        </w:rPr>
        <w:t xml:space="preserve"> </w:t>
      </w:r>
      <w:r>
        <w:rPr>
          <w:sz w:val="18"/>
        </w:rPr>
        <w:t>Jamie</w:t>
      </w:r>
      <w:r>
        <w:rPr>
          <w:spacing w:val="-7"/>
          <w:sz w:val="18"/>
        </w:rPr>
        <w:t xml:space="preserve"> </w:t>
      </w:r>
      <w:r>
        <w:rPr>
          <w:spacing w:val="-2"/>
          <w:sz w:val="18"/>
        </w:rPr>
        <w:t>Cooper</w:t>
      </w:r>
    </w:p>
    <w:p w:rsidR="00DD1B90" w:rsidRDefault="00DD1B90">
      <w:pPr>
        <w:rPr>
          <w:sz w:val="18"/>
        </w:rPr>
        <w:sectPr w:rsidR="00DD1B90">
          <w:type w:val="continuous"/>
          <w:pgSz w:w="11900" w:h="16840"/>
          <w:pgMar w:top="1800" w:right="880" w:bottom="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345" o:spid="_x0000_s4016" type="#_x0000_t202" style="width:410.55pt;height:36.4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ind w:left="127" w:right="125"/>
                    <w:rPr>
                      <w:color w:val="000000"/>
                    </w:rPr>
                  </w:pPr>
                  <w:r>
                    <w:rPr>
                      <w:color w:val="000000"/>
                    </w:rPr>
                    <w:t>Analysis</w:t>
                  </w:r>
                  <w:r>
                    <w:rPr>
                      <w:color w:val="000000"/>
                      <w:spacing w:val="40"/>
                    </w:rPr>
                    <w:t xml:space="preserve"> </w:t>
                  </w:r>
                  <w:r>
                    <w:rPr>
                      <w:color w:val="000000"/>
                    </w:rPr>
                    <w:t>assumed</w:t>
                  </w:r>
                  <w:r>
                    <w:rPr>
                      <w:color w:val="000000"/>
                      <w:spacing w:val="39"/>
                    </w:rPr>
                    <w:t xml:space="preserve"> </w:t>
                  </w:r>
                  <w:r>
                    <w:rPr>
                      <w:color w:val="000000"/>
                    </w:rPr>
                    <w:t>that</w:t>
                  </w:r>
                  <w:r>
                    <w:rPr>
                      <w:color w:val="000000"/>
                      <w:spacing w:val="40"/>
                    </w:rPr>
                    <w:t xml:space="preserve"> </w:t>
                  </w:r>
                  <w:r>
                    <w:rPr>
                      <w:color w:val="000000"/>
                    </w:rPr>
                    <w:t>costs</w:t>
                  </w:r>
                  <w:r>
                    <w:rPr>
                      <w:color w:val="000000"/>
                      <w:spacing w:val="39"/>
                    </w:rPr>
                    <w:t xml:space="preserve"> </w:t>
                  </w:r>
                  <w:r>
                    <w:rPr>
                      <w:color w:val="000000"/>
                    </w:rPr>
                    <w:t>for</w:t>
                  </w:r>
                  <w:r>
                    <w:rPr>
                      <w:color w:val="000000"/>
                      <w:spacing w:val="40"/>
                    </w:rPr>
                    <w:t xml:space="preserve"> </w:t>
                  </w:r>
                  <w:r>
                    <w:rPr>
                      <w:color w:val="000000"/>
                    </w:rPr>
                    <w:t>injuries</w:t>
                  </w:r>
                  <w:r>
                    <w:rPr>
                      <w:color w:val="000000"/>
                      <w:spacing w:val="40"/>
                    </w:rPr>
                    <w:t xml:space="preserve"> </w:t>
                  </w:r>
                  <w:r>
                    <w:rPr>
                      <w:color w:val="000000"/>
                    </w:rPr>
                    <w:t>caused</w:t>
                  </w:r>
                  <w:r>
                    <w:rPr>
                      <w:color w:val="000000"/>
                      <w:spacing w:val="40"/>
                    </w:rPr>
                    <w:t xml:space="preserve"> </w:t>
                  </w:r>
                  <w:r>
                    <w:rPr>
                      <w:color w:val="000000"/>
                    </w:rPr>
                    <w:t>by</w:t>
                  </w:r>
                  <w:r>
                    <w:rPr>
                      <w:color w:val="000000"/>
                      <w:spacing w:val="39"/>
                    </w:rPr>
                    <w:t xml:space="preserve"> </w:t>
                  </w:r>
                  <w:r>
                    <w:rPr>
                      <w:color w:val="000000"/>
                    </w:rPr>
                    <w:t>MVA</w:t>
                  </w:r>
                  <w:r>
                    <w:rPr>
                      <w:color w:val="000000"/>
                      <w:spacing w:val="40"/>
                    </w:rPr>
                    <w:t xml:space="preserve"> </w:t>
                  </w:r>
                  <w:r>
                    <w:rPr>
                      <w:color w:val="000000"/>
                    </w:rPr>
                    <w:t>were</w:t>
                  </w:r>
                  <w:r>
                    <w:rPr>
                      <w:color w:val="000000"/>
                      <w:spacing w:val="40"/>
                    </w:rPr>
                    <w:t xml:space="preserve"> </w:t>
                  </w:r>
                  <w:r>
                    <w:rPr>
                      <w:color w:val="000000"/>
                    </w:rPr>
                    <w:t>transferable</w:t>
                  </w:r>
                  <w:r>
                    <w:rPr>
                      <w:color w:val="000000"/>
                      <w:spacing w:val="40"/>
                    </w:rPr>
                    <w:t xml:space="preserve"> </w:t>
                  </w:r>
                  <w:r>
                    <w:rPr>
                      <w:color w:val="000000"/>
                    </w:rPr>
                    <w:t>to injuries due to other causes.</w:t>
                  </w:r>
                </w:p>
              </w:txbxContent>
            </v:textbox>
            <w10:anchorlock/>
          </v:shape>
        </w:pict>
      </w:r>
    </w:p>
    <w:p w:rsidR="00DD1B90" w:rsidRDefault="00DD1B90">
      <w:pPr>
        <w:rPr>
          <w:sz w:val="20"/>
        </w:r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25" w:name="_TOC_250041"/>
      <w:r>
        <w:rPr>
          <w:color w:val="931537"/>
          <w:spacing w:val="-2"/>
        </w:rPr>
        <w:t>HEALTH</w:t>
      </w:r>
      <w:r>
        <w:rPr>
          <w:color w:val="931537"/>
          <w:spacing w:val="-14"/>
        </w:rPr>
        <w:t xml:space="preserve"> </w:t>
      </w:r>
      <w:r>
        <w:rPr>
          <w:color w:val="931537"/>
          <w:spacing w:val="-2"/>
        </w:rPr>
        <w:t>SYSTEM</w:t>
      </w:r>
      <w:r>
        <w:rPr>
          <w:color w:val="931537"/>
          <w:spacing w:val="-13"/>
        </w:rPr>
        <w:t xml:space="preserve"> </w:t>
      </w:r>
      <w:bookmarkEnd w:id="25"/>
      <w:r>
        <w:rPr>
          <w:color w:val="931537"/>
          <w:spacing w:val="-2"/>
        </w:rPr>
        <w:t>EXPENDITURE</w:t>
      </w:r>
    </w:p>
    <w:p w:rsidR="00DD1B90" w:rsidRDefault="00D5179D">
      <w:pPr>
        <w:pStyle w:val="BodyText"/>
        <w:spacing w:before="241"/>
        <w:ind w:left="438" w:right="524"/>
        <w:jc w:val="both"/>
      </w:pPr>
      <w:r>
        <w:t>This chapter estimates the Australian health system expenditure due to TBI/SCI. Health system expenditures include administration, ambulance/road accident rescue, hospital, medical and paramedical costs.</w:t>
      </w:r>
    </w:p>
    <w:p w:rsidR="00DD1B90" w:rsidRDefault="00DD1B90">
      <w:pPr>
        <w:pStyle w:val="BodyText"/>
        <w:spacing w:before="9"/>
        <w:rPr>
          <w:sz w:val="20"/>
        </w:rPr>
      </w:pPr>
    </w:p>
    <w:p w:rsidR="00DD1B90" w:rsidRDefault="00D5179D">
      <w:pPr>
        <w:pStyle w:val="Heading2"/>
        <w:numPr>
          <w:ilvl w:val="1"/>
          <w:numId w:val="36"/>
        </w:numPr>
        <w:tabs>
          <w:tab w:val="left" w:pos="1570"/>
          <w:tab w:val="left" w:pos="1572"/>
        </w:tabs>
        <w:spacing w:before="0"/>
        <w:ind w:hanging="1134"/>
      </w:pPr>
      <w:bookmarkStart w:id="26" w:name="_TOC_250040"/>
      <w:bookmarkEnd w:id="26"/>
      <w:r>
        <w:rPr>
          <w:color w:val="931537"/>
          <w:spacing w:val="-2"/>
        </w:rPr>
        <w:t>METHODS</w:t>
      </w:r>
    </w:p>
    <w:p w:rsidR="00DD1B90" w:rsidRDefault="00D5179D">
      <w:pPr>
        <w:pStyle w:val="BodyText"/>
        <w:spacing w:before="243"/>
        <w:ind w:left="438"/>
        <w:jc w:val="both"/>
      </w:pPr>
      <w:r>
        <w:t>There</w:t>
      </w:r>
      <w:r>
        <w:rPr>
          <w:spacing w:val="-6"/>
        </w:rPr>
        <w:t xml:space="preserve"> </w:t>
      </w:r>
      <w:r>
        <w:t>are</w:t>
      </w:r>
      <w:r>
        <w:rPr>
          <w:spacing w:val="-4"/>
        </w:rPr>
        <w:t xml:space="preserve"> </w:t>
      </w:r>
      <w:r>
        <w:t>essentially</w:t>
      </w:r>
      <w:r>
        <w:rPr>
          <w:spacing w:val="-6"/>
        </w:rPr>
        <w:t xml:space="preserve"> </w:t>
      </w:r>
      <w:r>
        <w:t>two</w:t>
      </w:r>
      <w:r>
        <w:rPr>
          <w:spacing w:val="-2"/>
        </w:rPr>
        <w:t xml:space="preserve"> </w:t>
      </w:r>
      <w:r>
        <w:t>ways</w:t>
      </w:r>
      <w:r>
        <w:rPr>
          <w:spacing w:val="-3"/>
        </w:rPr>
        <w:t xml:space="preserve"> </w:t>
      </w:r>
      <w:r>
        <w:t>of</w:t>
      </w:r>
      <w:r>
        <w:rPr>
          <w:spacing w:val="-1"/>
        </w:rPr>
        <w:t xml:space="preserve"> </w:t>
      </w:r>
      <w:r>
        <w:t>estimating</w:t>
      </w:r>
      <w:r>
        <w:rPr>
          <w:spacing w:val="-4"/>
        </w:rPr>
        <w:t xml:space="preserve"> </w:t>
      </w:r>
      <w:r>
        <w:t>health</w:t>
      </w:r>
      <w:r>
        <w:rPr>
          <w:spacing w:val="-3"/>
        </w:rPr>
        <w:t xml:space="preserve"> </w:t>
      </w:r>
      <w:r>
        <w:t>cost</w:t>
      </w:r>
      <w:r>
        <w:rPr>
          <w:spacing w:val="-5"/>
        </w:rPr>
        <w:t xml:space="preserve"> </w:t>
      </w:r>
      <w:r>
        <w:rPr>
          <w:spacing w:val="-2"/>
        </w:rPr>
        <w:t>elements.</w:t>
      </w:r>
    </w:p>
    <w:p w:rsidR="00DD1B90" w:rsidRDefault="00D5179D">
      <w:pPr>
        <w:pStyle w:val="ListParagraph"/>
        <w:numPr>
          <w:ilvl w:val="0"/>
          <w:numId w:val="28"/>
        </w:numPr>
        <w:tabs>
          <w:tab w:val="left" w:pos="1005"/>
        </w:tabs>
        <w:spacing w:before="116"/>
        <w:ind w:right="525"/>
        <w:jc w:val="both"/>
        <w:rPr>
          <w:rFonts w:ascii="Wingdings" w:hAnsi="Wingdings"/>
          <w:color w:val="931537"/>
        </w:rPr>
      </w:pPr>
      <w:r>
        <w:rPr>
          <w:b/>
          <w:color w:val="931537"/>
        </w:rPr>
        <w:t xml:space="preserve">Top-down: </w:t>
      </w:r>
      <w:r>
        <w:t>Data may be able to provide the total costs of a program element and then allocate those costs by disease. The AIHW estimates health system expenditure by disease or disease group, e.g. TBI or SCI.</w:t>
      </w:r>
    </w:p>
    <w:p w:rsidR="00DD1B90" w:rsidRDefault="00D5179D">
      <w:pPr>
        <w:pStyle w:val="ListParagraph"/>
        <w:numPr>
          <w:ilvl w:val="0"/>
          <w:numId w:val="28"/>
        </w:numPr>
        <w:tabs>
          <w:tab w:val="left" w:pos="1005"/>
        </w:tabs>
        <w:spacing w:before="120"/>
        <w:ind w:right="523"/>
        <w:jc w:val="both"/>
        <w:rPr>
          <w:rFonts w:ascii="Wingdings" w:hAnsi="Wingdings"/>
          <w:color w:val="931537"/>
        </w:rPr>
      </w:pPr>
      <w:r>
        <w:rPr>
          <w:b/>
          <w:color w:val="931537"/>
        </w:rPr>
        <w:t xml:space="preserve">Bottom-up: </w:t>
      </w:r>
      <w:r>
        <w:t>Data may be available for the number of people with a disease who experience a cost impact from the disease (‘n’) and the average cost impact.</w:t>
      </w:r>
      <w:r>
        <w:rPr>
          <w:spacing w:val="40"/>
        </w:rPr>
        <w:t xml:space="preserve"> </w:t>
      </w:r>
      <w:r>
        <w:t>The product</w:t>
      </w:r>
      <w:r>
        <w:rPr>
          <w:spacing w:val="-3"/>
        </w:rPr>
        <w:t xml:space="preserve"> </w:t>
      </w:r>
      <w:r>
        <w:t>is</w:t>
      </w:r>
      <w:r>
        <w:rPr>
          <w:spacing w:val="-1"/>
        </w:rPr>
        <w:t xml:space="preserve"> </w:t>
      </w:r>
      <w:r>
        <w:t>the</w:t>
      </w:r>
      <w:r>
        <w:rPr>
          <w:spacing w:val="-4"/>
        </w:rPr>
        <w:t xml:space="preserve"> </w:t>
      </w:r>
      <w:r>
        <w:t>total</w:t>
      </w:r>
      <w:r>
        <w:rPr>
          <w:spacing w:val="-2"/>
        </w:rPr>
        <w:t xml:space="preserve"> </w:t>
      </w:r>
      <w:r>
        <w:t>cost,</w:t>
      </w:r>
      <w:r>
        <w:rPr>
          <w:spacing w:val="-5"/>
        </w:rPr>
        <w:t xml:space="preserve"> </w:t>
      </w:r>
      <w:r>
        <w:t>e.g.</w:t>
      </w:r>
      <w:r>
        <w:rPr>
          <w:spacing w:val="-3"/>
        </w:rPr>
        <w:t xml:space="preserve"> </w:t>
      </w:r>
      <w:r>
        <w:t>the</w:t>
      </w:r>
      <w:r>
        <w:rPr>
          <w:spacing w:val="-1"/>
        </w:rPr>
        <w:t xml:space="preserve"> </w:t>
      </w:r>
      <w:r>
        <w:t>number of</w:t>
      </w:r>
      <w:r>
        <w:rPr>
          <w:spacing w:val="-3"/>
        </w:rPr>
        <w:t xml:space="preserve"> </w:t>
      </w:r>
      <w:r>
        <w:t>medical</w:t>
      </w:r>
      <w:r>
        <w:rPr>
          <w:spacing w:val="-2"/>
        </w:rPr>
        <w:t xml:space="preserve"> </w:t>
      </w:r>
      <w:r>
        <w:t>specialist visits</w:t>
      </w:r>
      <w:r>
        <w:rPr>
          <w:spacing w:val="-1"/>
        </w:rPr>
        <w:t xml:space="preserve"> </w:t>
      </w:r>
      <w:r>
        <w:t>to</w:t>
      </w:r>
      <w:r>
        <w:rPr>
          <w:spacing w:val="-4"/>
        </w:rPr>
        <w:t xml:space="preserve"> </w:t>
      </w:r>
      <w:r>
        <w:t>treat</w:t>
      </w:r>
      <w:r>
        <w:rPr>
          <w:spacing w:val="-3"/>
        </w:rPr>
        <w:t xml:space="preserve"> </w:t>
      </w:r>
      <w:r>
        <w:t>TBI/SCI in</w:t>
      </w:r>
      <w:r>
        <w:rPr>
          <w:spacing w:val="-1"/>
        </w:rPr>
        <w:t xml:space="preserve"> </w:t>
      </w:r>
      <w:r>
        <w:t>a year multiplied by the average cost of a specialist visit.</w:t>
      </w:r>
    </w:p>
    <w:p w:rsidR="00DD1B90" w:rsidRDefault="00DD1B90">
      <w:pPr>
        <w:pStyle w:val="BodyText"/>
        <w:spacing w:before="2"/>
        <w:rPr>
          <w:sz w:val="21"/>
        </w:rPr>
      </w:pPr>
    </w:p>
    <w:p w:rsidR="00DD1B90" w:rsidRDefault="00D5179D">
      <w:pPr>
        <w:pStyle w:val="BodyText"/>
        <w:ind w:left="438" w:right="522"/>
        <w:jc w:val="both"/>
      </w:pPr>
      <w:r>
        <w:t>Due to the lack of national data and access</w:t>
      </w:r>
      <w:r>
        <w:rPr>
          <w:spacing w:val="-1"/>
        </w:rPr>
        <w:t xml:space="preserve"> </w:t>
      </w:r>
      <w:r>
        <w:t>to detailed TAC cost data, a bottom-up approach was</w:t>
      </w:r>
      <w:r>
        <w:rPr>
          <w:spacing w:val="-1"/>
        </w:rPr>
        <w:t xml:space="preserve"> </w:t>
      </w:r>
      <w:r>
        <w:t>employed</w:t>
      </w:r>
      <w:r>
        <w:rPr>
          <w:spacing w:val="-1"/>
        </w:rPr>
        <w:t xml:space="preserve"> </w:t>
      </w:r>
      <w:r>
        <w:t>for</w:t>
      </w:r>
      <w:r>
        <w:rPr>
          <w:spacing w:val="-3"/>
        </w:rPr>
        <w:t xml:space="preserve"> </w:t>
      </w:r>
      <w:r>
        <w:t>this</w:t>
      </w:r>
      <w:r>
        <w:rPr>
          <w:spacing w:val="-1"/>
        </w:rPr>
        <w:t xml:space="preserve"> </w:t>
      </w:r>
      <w:r>
        <w:t>analysis. The</w:t>
      </w:r>
      <w:r>
        <w:rPr>
          <w:spacing w:val="-1"/>
        </w:rPr>
        <w:t xml:space="preserve"> </w:t>
      </w:r>
      <w:r>
        <w:t>method</w:t>
      </w:r>
      <w:r>
        <w:rPr>
          <w:spacing w:val="-4"/>
        </w:rPr>
        <w:t xml:space="preserve"> </w:t>
      </w:r>
      <w:r>
        <w:t>for</w:t>
      </w:r>
      <w:r>
        <w:rPr>
          <w:spacing w:val="-3"/>
        </w:rPr>
        <w:t xml:space="preserve"> </w:t>
      </w:r>
      <w:r>
        <w:t>cost calculation</w:t>
      </w:r>
      <w:r>
        <w:rPr>
          <w:spacing w:val="-1"/>
        </w:rPr>
        <w:t xml:space="preserve"> </w:t>
      </w:r>
      <w:r>
        <w:t>is</w:t>
      </w:r>
      <w:r>
        <w:rPr>
          <w:spacing w:val="-1"/>
        </w:rPr>
        <w:t xml:space="preserve"> </w:t>
      </w:r>
      <w:r>
        <w:t>described</w:t>
      </w:r>
      <w:r>
        <w:rPr>
          <w:spacing w:val="-1"/>
        </w:rPr>
        <w:t xml:space="preserve"> </w:t>
      </w:r>
      <w:r>
        <w:t>in</w:t>
      </w:r>
      <w:r>
        <w:rPr>
          <w:spacing w:val="-1"/>
        </w:rPr>
        <w:t xml:space="preserve"> </w:t>
      </w:r>
      <w:r>
        <w:t>Chapter 4. An additional adjustment was performed as described in below. Healthcare utilisation for</w:t>
      </w:r>
      <w:r>
        <w:rPr>
          <w:spacing w:val="40"/>
        </w:rPr>
        <w:t xml:space="preserve"> </w:t>
      </w:r>
      <w:r>
        <w:t>TBI/SCI was previously described in Section 2.4.</w:t>
      </w:r>
    </w:p>
    <w:p w:rsidR="00DD1B90" w:rsidRDefault="00F727E3">
      <w:pPr>
        <w:pStyle w:val="BodyText"/>
        <w:spacing w:before="9"/>
        <w:rPr>
          <w:sz w:val="18"/>
        </w:rPr>
      </w:pPr>
      <w:r>
        <w:pict>
          <v:shape id="docshape346" o:spid="_x0000_s1602" type="#_x0000_t202" style="position:absolute;margin-left:92.4pt;margin-top:12.55pt;width:410.55pt;height:23.8pt;z-index:-15665664;mso-wrap-distance-left:0;mso-wrap-distance-right:0;mso-position-horizontal-relative:page" fillcolor="#e1e1e1" strokecolor="#931537" strokeweight=".96pt">
            <v:textbox inset="0,0,0,0">
              <w:txbxContent>
                <w:p w:rsidR="00D5179D" w:rsidRDefault="00D5179D">
                  <w:pPr>
                    <w:pStyle w:val="BodyText"/>
                    <w:spacing w:before="100"/>
                    <w:ind w:left="127"/>
                    <w:rPr>
                      <w:color w:val="000000"/>
                    </w:rPr>
                  </w:pPr>
                  <w:r>
                    <w:rPr>
                      <w:color w:val="000000"/>
                    </w:rPr>
                    <w:t>This</w:t>
                  </w:r>
                  <w:r>
                    <w:rPr>
                      <w:color w:val="000000"/>
                      <w:spacing w:val="-3"/>
                    </w:rPr>
                    <w:t xml:space="preserve"> </w:t>
                  </w:r>
                  <w:r>
                    <w:rPr>
                      <w:color w:val="000000"/>
                    </w:rPr>
                    <w:t>analysis</w:t>
                  </w:r>
                  <w:r>
                    <w:rPr>
                      <w:color w:val="000000"/>
                      <w:spacing w:val="-3"/>
                    </w:rPr>
                    <w:t xml:space="preserve"> </w:t>
                  </w:r>
                  <w:r>
                    <w:rPr>
                      <w:color w:val="000000"/>
                    </w:rPr>
                    <w:t>employs</w:t>
                  </w:r>
                  <w:r>
                    <w:rPr>
                      <w:color w:val="000000"/>
                      <w:spacing w:val="-3"/>
                    </w:rPr>
                    <w:t xml:space="preserve"> </w:t>
                  </w:r>
                  <w:r>
                    <w:rPr>
                      <w:color w:val="000000"/>
                    </w:rPr>
                    <w:t>a</w:t>
                  </w:r>
                  <w:r>
                    <w:rPr>
                      <w:color w:val="000000"/>
                      <w:spacing w:val="-6"/>
                    </w:rPr>
                    <w:t xml:space="preserve"> </w:t>
                  </w:r>
                  <w:r>
                    <w:rPr>
                      <w:color w:val="000000"/>
                    </w:rPr>
                    <w:t>bottom-up</w:t>
                  </w:r>
                  <w:r>
                    <w:rPr>
                      <w:color w:val="000000"/>
                      <w:spacing w:val="-6"/>
                    </w:rPr>
                    <w:t xml:space="preserve"> </w:t>
                  </w:r>
                  <w:r>
                    <w:rPr>
                      <w:color w:val="000000"/>
                    </w:rPr>
                    <w:t>approach</w:t>
                  </w:r>
                  <w:r>
                    <w:rPr>
                      <w:color w:val="000000"/>
                      <w:spacing w:val="-6"/>
                    </w:rPr>
                    <w:t xml:space="preserve"> </w:t>
                  </w:r>
                  <w:r>
                    <w:rPr>
                      <w:color w:val="000000"/>
                    </w:rPr>
                    <w:t>to</w:t>
                  </w:r>
                  <w:r>
                    <w:rPr>
                      <w:color w:val="000000"/>
                      <w:spacing w:val="-2"/>
                    </w:rPr>
                    <w:t xml:space="preserve"> costing.</w:t>
                  </w:r>
                </w:p>
              </w:txbxContent>
            </v:textbox>
            <w10:wrap type="topAndBottom" anchorx="page"/>
          </v:shape>
        </w:pict>
      </w:r>
    </w:p>
    <w:p w:rsidR="00DD1B90" w:rsidRDefault="00DD1B90">
      <w:pPr>
        <w:pStyle w:val="BodyText"/>
        <w:spacing w:before="1"/>
        <w:rPr>
          <w:sz w:val="13"/>
        </w:rPr>
      </w:pPr>
    </w:p>
    <w:p w:rsidR="00DD1B90" w:rsidRDefault="00D5179D">
      <w:pPr>
        <w:pStyle w:val="Heading4"/>
        <w:spacing w:before="94"/>
        <w:ind w:left="438"/>
      </w:pPr>
      <w:r>
        <w:rPr>
          <w:color w:val="931537"/>
        </w:rPr>
        <w:t>Attribution</w:t>
      </w:r>
      <w:r>
        <w:rPr>
          <w:color w:val="931537"/>
          <w:spacing w:val="-9"/>
        </w:rPr>
        <w:t xml:space="preserve"> </w:t>
      </w:r>
      <w:r>
        <w:rPr>
          <w:color w:val="931537"/>
          <w:spacing w:val="-2"/>
        </w:rPr>
        <w:t>issues</w:t>
      </w:r>
    </w:p>
    <w:p w:rsidR="00DD1B90" w:rsidRDefault="00DD1B90">
      <w:pPr>
        <w:pStyle w:val="BodyText"/>
        <w:spacing w:before="11"/>
        <w:rPr>
          <w:b/>
          <w:sz w:val="20"/>
        </w:rPr>
      </w:pPr>
    </w:p>
    <w:p w:rsidR="00DD1B90" w:rsidRDefault="00D5179D">
      <w:pPr>
        <w:pStyle w:val="BodyText"/>
        <w:ind w:left="438"/>
      </w:pPr>
      <w:r>
        <w:t>Patients</w:t>
      </w:r>
      <w:r>
        <w:rPr>
          <w:spacing w:val="27"/>
        </w:rPr>
        <w:t xml:space="preserve"> </w:t>
      </w:r>
      <w:r>
        <w:t>with</w:t>
      </w:r>
      <w:r>
        <w:rPr>
          <w:spacing w:val="27"/>
        </w:rPr>
        <w:t xml:space="preserve"> </w:t>
      </w:r>
      <w:r>
        <w:t>TBI/SCI</w:t>
      </w:r>
      <w:r>
        <w:rPr>
          <w:spacing w:val="28"/>
        </w:rPr>
        <w:t xml:space="preserve"> </w:t>
      </w:r>
      <w:r>
        <w:t>are</w:t>
      </w:r>
      <w:r>
        <w:rPr>
          <w:spacing w:val="25"/>
        </w:rPr>
        <w:t xml:space="preserve"> </w:t>
      </w:r>
      <w:r>
        <w:t>frequently</w:t>
      </w:r>
      <w:r>
        <w:rPr>
          <w:spacing w:val="25"/>
        </w:rPr>
        <w:t xml:space="preserve"> </w:t>
      </w:r>
      <w:r>
        <w:t>multiple</w:t>
      </w:r>
      <w:r>
        <w:rPr>
          <w:spacing w:val="27"/>
        </w:rPr>
        <w:t xml:space="preserve"> </w:t>
      </w:r>
      <w:r>
        <w:t>trauma</w:t>
      </w:r>
      <w:r>
        <w:rPr>
          <w:spacing w:val="26"/>
        </w:rPr>
        <w:t xml:space="preserve"> </w:t>
      </w:r>
      <w:r>
        <w:t>patients.</w:t>
      </w:r>
      <w:r>
        <w:rPr>
          <w:spacing w:val="80"/>
        </w:rPr>
        <w:t xml:space="preserve"> </w:t>
      </w:r>
      <w:r>
        <w:t>For</w:t>
      </w:r>
      <w:r>
        <w:rPr>
          <w:spacing w:val="28"/>
        </w:rPr>
        <w:t xml:space="preserve"> </w:t>
      </w:r>
      <w:r>
        <w:t>example,</w:t>
      </w:r>
      <w:r>
        <w:rPr>
          <w:spacing w:val="28"/>
        </w:rPr>
        <w:t xml:space="preserve"> </w:t>
      </w:r>
      <w:r>
        <w:t>in</w:t>
      </w:r>
      <w:r>
        <w:rPr>
          <w:spacing w:val="27"/>
        </w:rPr>
        <w:t xml:space="preserve"> </w:t>
      </w:r>
      <w:r>
        <w:t>2006-07</w:t>
      </w:r>
      <w:r>
        <w:rPr>
          <w:spacing w:val="27"/>
        </w:rPr>
        <w:t xml:space="preserve"> </w:t>
      </w:r>
      <w:r>
        <w:t>in Victoria the distribution of the number of injuries was:</w:t>
      </w:r>
    </w:p>
    <w:p w:rsidR="00DD1B90" w:rsidRDefault="00D5179D">
      <w:pPr>
        <w:pStyle w:val="ListParagraph"/>
        <w:numPr>
          <w:ilvl w:val="0"/>
          <w:numId w:val="28"/>
        </w:numPr>
        <w:tabs>
          <w:tab w:val="left" w:pos="1004"/>
          <w:tab w:val="left" w:pos="1005"/>
        </w:tabs>
        <w:spacing w:before="121"/>
        <w:rPr>
          <w:rFonts w:ascii="Wingdings" w:hAnsi="Wingdings"/>
          <w:color w:val="931537"/>
        </w:rPr>
      </w:pPr>
      <w:r>
        <w:t>24.8%</w:t>
      </w:r>
      <w:r>
        <w:rPr>
          <w:spacing w:val="-4"/>
        </w:rPr>
        <w:t xml:space="preserve"> </w:t>
      </w:r>
      <w:r>
        <w:t>of</w:t>
      </w:r>
      <w:r>
        <w:rPr>
          <w:spacing w:val="-1"/>
        </w:rPr>
        <w:t xml:space="preserve"> </w:t>
      </w:r>
      <w:r>
        <w:t>patients</w:t>
      </w:r>
      <w:r>
        <w:rPr>
          <w:spacing w:val="-2"/>
        </w:rPr>
        <w:t xml:space="preserve"> </w:t>
      </w:r>
      <w:r>
        <w:t>had</w:t>
      </w:r>
      <w:r>
        <w:rPr>
          <w:spacing w:val="-4"/>
        </w:rPr>
        <w:t xml:space="preserve"> </w:t>
      </w:r>
      <w:r>
        <w:t>one</w:t>
      </w:r>
      <w:r>
        <w:rPr>
          <w:spacing w:val="-2"/>
        </w:rPr>
        <w:t xml:space="preserve"> </w:t>
      </w:r>
      <w:r>
        <w:t>to</w:t>
      </w:r>
      <w:r>
        <w:rPr>
          <w:spacing w:val="-5"/>
        </w:rPr>
        <w:t xml:space="preserve"> </w:t>
      </w:r>
      <w:r>
        <w:t>two</w:t>
      </w:r>
      <w:r>
        <w:rPr>
          <w:spacing w:val="-1"/>
        </w:rPr>
        <w:t xml:space="preserve"> </w:t>
      </w:r>
      <w:r>
        <w:rPr>
          <w:spacing w:val="-2"/>
        </w:rPr>
        <w:t>injuries;</w:t>
      </w:r>
    </w:p>
    <w:p w:rsidR="00DD1B90" w:rsidRDefault="00D5179D">
      <w:pPr>
        <w:pStyle w:val="ListParagraph"/>
        <w:numPr>
          <w:ilvl w:val="0"/>
          <w:numId w:val="28"/>
        </w:numPr>
        <w:tabs>
          <w:tab w:val="left" w:pos="1004"/>
          <w:tab w:val="left" w:pos="1005"/>
        </w:tabs>
        <w:rPr>
          <w:rFonts w:ascii="Wingdings" w:hAnsi="Wingdings"/>
          <w:color w:val="931537"/>
        </w:rPr>
      </w:pPr>
      <w:r>
        <w:t>22.4%</w:t>
      </w:r>
      <w:r>
        <w:rPr>
          <w:spacing w:val="-6"/>
        </w:rPr>
        <w:t xml:space="preserve"> </w:t>
      </w:r>
      <w:r>
        <w:t>had</w:t>
      </w:r>
      <w:r>
        <w:rPr>
          <w:spacing w:val="-3"/>
        </w:rPr>
        <w:t xml:space="preserve"> </w:t>
      </w:r>
      <w:r>
        <w:t>three</w:t>
      </w:r>
      <w:r>
        <w:rPr>
          <w:spacing w:val="-4"/>
        </w:rPr>
        <w:t xml:space="preserve"> </w:t>
      </w:r>
      <w:r>
        <w:t>to</w:t>
      </w:r>
      <w:r>
        <w:rPr>
          <w:spacing w:val="-6"/>
        </w:rPr>
        <w:t xml:space="preserve"> </w:t>
      </w:r>
      <w:r>
        <w:t>four injuries;</w:t>
      </w:r>
      <w:r>
        <w:rPr>
          <w:spacing w:val="-3"/>
        </w:rPr>
        <w:t xml:space="preserve"> </w:t>
      </w:r>
      <w:r>
        <w:rPr>
          <w:spacing w:val="-5"/>
        </w:rPr>
        <w:t>and</w:t>
      </w:r>
    </w:p>
    <w:p w:rsidR="00DD1B90" w:rsidRDefault="00D5179D">
      <w:pPr>
        <w:pStyle w:val="ListParagraph"/>
        <w:numPr>
          <w:ilvl w:val="0"/>
          <w:numId w:val="28"/>
        </w:numPr>
        <w:tabs>
          <w:tab w:val="left" w:pos="1004"/>
          <w:tab w:val="left" w:pos="1005"/>
        </w:tabs>
        <w:spacing w:before="121"/>
        <w:rPr>
          <w:rFonts w:ascii="Wingdings" w:hAnsi="Wingdings"/>
          <w:color w:val="931537"/>
        </w:rPr>
      </w:pPr>
      <w:r>
        <w:t>52.8%</w:t>
      </w:r>
      <w:r>
        <w:rPr>
          <w:spacing w:val="-4"/>
        </w:rPr>
        <w:t xml:space="preserve"> </w:t>
      </w:r>
      <w:r>
        <w:t>had</w:t>
      </w:r>
      <w:r>
        <w:rPr>
          <w:spacing w:val="-5"/>
        </w:rPr>
        <w:t xml:space="preserve"> </w:t>
      </w:r>
      <w:r>
        <w:t>five</w:t>
      </w:r>
      <w:r>
        <w:rPr>
          <w:spacing w:val="-1"/>
        </w:rPr>
        <w:t xml:space="preserve"> </w:t>
      </w:r>
      <w:r>
        <w:t>or</w:t>
      </w:r>
      <w:r>
        <w:rPr>
          <w:spacing w:val="-4"/>
        </w:rPr>
        <w:t xml:space="preserve"> </w:t>
      </w:r>
      <w:r>
        <w:t>more</w:t>
      </w:r>
      <w:r>
        <w:rPr>
          <w:spacing w:val="-4"/>
        </w:rPr>
        <w:t xml:space="preserve"> </w:t>
      </w:r>
      <w:r>
        <w:t>injuries</w:t>
      </w:r>
      <w:r>
        <w:rPr>
          <w:spacing w:val="-5"/>
        </w:rPr>
        <w:t xml:space="preserve"> </w:t>
      </w:r>
      <w:r>
        <w:t>(VSTR,</w:t>
      </w:r>
      <w:r>
        <w:rPr>
          <w:spacing w:val="-3"/>
        </w:rPr>
        <w:t xml:space="preserve"> </w:t>
      </w:r>
      <w:r>
        <w:rPr>
          <w:spacing w:val="-2"/>
        </w:rPr>
        <w:t>2008).</w:t>
      </w:r>
    </w:p>
    <w:p w:rsidR="00DD1B90" w:rsidRDefault="00DD1B90">
      <w:pPr>
        <w:pStyle w:val="BodyText"/>
        <w:spacing w:before="9"/>
        <w:rPr>
          <w:sz w:val="20"/>
        </w:rPr>
      </w:pPr>
    </w:p>
    <w:p w:rsidR="00DD1B90" w:rsidRDefault="00D5179D">
      <w:pPr>
        <w:pStyle w:val="BodyText"/>
        <w:ind w:left="438" w:right="527"/>
        <w:jc w:val="both"/>
      </w:pPr>
      <w:r>
        <w:t xml:space="preserve">Similarly, at a national level, NISU/AIHW published reports indicate that approximately 40- 50% of all TBI/SCI cases do </w:t>
      </w:r>
      <w:r>
        <w:rPr>
          <w:u w:val="single"/>
        </w:rPr>
        <w:t>not</w:t>
      </w:r>
      <w:r>
        <w:t xml:space="preserve"> indicate TBI/SCI as the principal diagnosis, suggesting multiple injuries.</w:t>
      </w:r>
    </w:p>
    <w:p w:rsidR="00DD1B90" w:rsidRDefault="00D5179D">
      <w:pPr>
        <w:pStyle w:val="ListParagraph"/>
        <w:numPr>
          <w:ilvl w:val="0"/>
          <w:numId w:val="28"/>
        </w:numPr>
        <w:tabs>
          <w:tab w:val="left" w:pos="1005"/>
        </w:tabs>
        <w:spacing w:before="122"/>
        <w:ind w:right="528"/>
        <w:jc w:val="both"/>
        <w:rPr>
          <w:rFonts w:ascii="Wingdings" w:hAnsi="Wingdings"/>
          <w:color w:val="931537"/>
        </w:rPr>
      </w:pPr>
      <w:r>
        <w:t xml:space="preserve">Of all TBI cases, 62.5% recorded a TBI code as the principal diagnosis (Helps et al, </w:t>
      </w:r>
      <w:r>
        <w:rPr>
          <w:spacing w:val="-2"/>
        </w:rPr>
        <w:t>2008).</w:t>
      </w:r>
    </w:p>
    <w:p w:rsidR="00DD1B90" w:rsidRDefault="00D5179D">
      <w:pPr>
        <w:pStyle w:val="ListParagraph"/>
        <w:numPr>
          <w:ilvl w:val="0"/>
          <w:numId w:val="28"/>
        </w:numPr>
        <w:tabs>
          <w:tab w:val="left" w:pos="1005"/>
        </w:tabs>
        <w:spacing w:before="118"/>
        <w:jc w:val="both"/>
        <w:rPr>
          <w:rFonts w:ascii="Wingdings" w:hAnsi="Wingdings"/>
          <w:color w:val="931537"/>
        </w:rPr>
      </w:pPr>
      <w:r>
        <w:t>Of</w:t>
      </w:r>
      <w:r>
        <w:rPr>
          <w:spacing w:val="-4"/>
        </w:rPr>
        <w:t xml:space="preserve"> </w:t>
      </w:r>
      <w:r>
        <w:t>all</w:t>
      </w:r>
      <w:r>
        <w:rPr>
          <w:spacing w:val="-4"/>
        </w:rPr>
        <w:t xml:space="preserve"> </w:t>
      </w:r>
      <w:r>
        <w:t>SCI</w:t>
      </w:r>
      <w:r>
        <w:rPr>
          <w:spacing w:val="-1"/>
        </w:rPr>
        <w:t xml:space="preserve"> </w:t>
      </w:r>
      <w:r>
        <w:t>cases,</w:t>
      </w:r>
      <w:r>
        <w:rPr>
          <w:spacing w:val="-5"/>
        </w:rPr>
        <w:t xml:space="preserve"> </w:t>
      </w:r>
      <w:r>
        <w:t>50.4%</w:t>
      </w:r>
      <w:r>
        <w:rPr>
          <w:spacing w:val="-4"/>
        </w:rPr>
        <w:t xml:space="preserve"> </w:t>
      </w:r>
      <w:r>
        <w:t>recorded</w:t>
      </w:r>
      <w:r>
        <w:rPr>
          <w:spacing w:val="-6"/>
        </w:rPr>
        <w:t xml:space="preserve"> </w:t>
      </w:r>
      <w:r>
        <w:t>a</w:t>
      </w:r>
      <w:r>
        <w:rPr>
          <w:spacing w:val="-3"/>
        </w:rPr>
        <w:t xml:space="preserve"> </w:t>
      </w:r>
      <w:r>
        <w:t>SCI</w:t>
      </w:r>
      <w:r>
        <w:rPr>
          <w:spacing w:val="-4"/>
        </w:rPr>
        <w:t xml:space="preserve"> </w:t>
      </w:r>
      <w:r>
        <w:t>code</w:t>
      </w:r>
      <w:r>
        <w:rPr>
          <w:spacing w:val="-6"/>
        </w:rPr>
        <w:t xml:space="preserve"> </w:t>
      </w:r>
      <w:r>
        <w:t>as</w:t>
      </w:r>
      <w:r>
        <w:rPr>
          <w:spacing w:val="-5"/>
        </w:rPr>
        <w:t xml:space="preserve"> </w:t>
      </w:r>
      <w:r>
        <w:t>the</w:t>
      </w:r>
      <w:r>
        <w:rPr>
          <w:spacing w:val="-3"/>
        </w:rPr>
        <w:t xml:space="preserve"> </w:t>
      </w:r>
      <w:r>
        <w:t>principal</w:t>
      </w:r>
      <w:r>
        <w:rPr>
          <w:spacing w:val="-3"/>
        </w:rPr>
        <w:t xml:space="preserve"> </w:t>
      </w:r>
      <w:r>
        <w:t>diagnosis</w:t>
      </w:r>
      <w:r>
        <w:rPr>
          <w:spacing w:val="-3"/>
        </w:rPr>
        <w:t xml:space="preserve"> </w:t>
      </w:r>
      <w:r>
        <w:t>(Henley,</w:t>
      </w:r>
      <w:r>
        <w:rPr>
          <w:spacing w:val="-1"/>
        </w:rPr>
        <w:t xml:space="preserve"> </w:t>
      </w:r>
      <w:r>
        <w:rPr>
          <w:spacing w:val="-2"/>
        </w:rPr>
        <w:t>2009).</w:t>
      </w:r>
    </w:p>
    <w:p w:rsidR="00DD1B90" w:rsidRDefault="00DD1B90">
      <w:pPr>
        <w:pStyle w:val="BodyText"/>
        <w:rPr>
          <w:sz w:val="21"/>
        </w:rPr>
      </w:pPr>
    </w:p>
    <w:p w:rsidR="00DD1B90" w:rsidRDefault="00D5179D">
      <w:pPr>
        <w:pStyle w:val="BodyText"/>
        <w:ind w:left="438" w:right="524"/>
        <w:jc w:val="both"/>
      </w:pPr>
      <w:r>
        <w:t>It is therefore likely that some of the healthcare costs incurred by the TAC are attributable to other (typically orthopaedic) injuries. Consultation with the clinicians on the steering committee convened for this project indicated that costs are only likely to differ for the acute hospital period and not rehabilitation/ long term care. For estimation purposes, and following consultation with the steering committee, this analysis assumed that 50% of TBI/SCI cases have significant co-morbidities that would increase healthcare costs. For these cases, the acute hospital costs were decreased by 30%</w:t>
      </w:r>
      <w:r>
        <w:rPr>
          <w:position w:val="9"/>
          <w:sz w:val="12"/>
        </w:rPr>
        <w:t>19</w:t>
      </w:r>
      <w:r>
        <w:t>.</w:t>
      </w:r>
    </w:p>
    <w:p w:rsidR="00DD1B90" w:rsidRDefault="00DD1B90">
      <w:pPr>
        <w:pStyle w:val="BodyText"/>
        <w:rPr>
          <w:sz w:val="20"/>
        </w:rPr>
      </w:pPr>
    </w:p>
    <w:p w:rsidR="00DD1B90" w:rsidRDefault="00F727E3">
      <w:pPr>
        <w:pStyle w:val="BodyText"/>
        <w:spacing w:before="10"/>
        <w:rPr>
          <w:sz w:val="15"/>
        </w:rPr>
      </w:pPr>
      <w:r>
        <w:pict>
          <v:rect id="docshape347" o:spid="_x0000_s1601" style="position:absolute;margin-left:78pt;margin-top:10.35pt;width:2in;height:.6pt;z-index:-15665152;mso-wrap-distance-left:0;mso-wrap-distance-right:0;mso-position-horizontal-relative:page" fillcolor="black" stroked="f">
            <w10:wrap type="topAndBottom" anchorx="page"/>
          </v:rect>
        </w:pict>
      </w:r>
    </w:p>
    <w:p w:rsidR="00DD1B90" w:rsidRDefault="00D5179D">
      <w:pPr>
        <w:spacing w:before="95"/>
        <w:ind w:left="210"/>
        <w:rPr>
          <w:sz w:val="18"/>
        </w:rPr>
      </w:pPr>
      <w:r>
        <w:rPr>
          <w:sz w:val="18"/>
          <w:vertAlign w:val="superscript"/>
        </w:rPr>
        <w:t>19</w:t>
      </w:r>
      <w:r>
        <w:rPr>
          <w:spacing w:val="-7"/>
          <w:sz w:val="18"/>
        </w:rPr>
        <w:t xml:space="preserve"> </w:t>
      </w:r>
      <w:r>
        <w:rPr>
          <w:sz w:val="18"/>
        </w:rPr>
        <w:t>Best</w:t>
      </w:r>
      <w:r>
        <w:rPr>
          <w:spacing w:val="-9"/>
          <w:sz w:val="18"/>
        </w:rPr>
        <w:t xml:space="preserve"> </w:t>
      </w:r>
      <w:r>
        <w:rPr>
          <w:sz w:val="18"/>
        </w:rPr>
        <w:t>judgment</w:t>
      </w:r>
      <w:r>
        <w:rPr>
          <w:spacing w:val="-6"/>
          <w:sz w:val="18"/>
        </w:rPr>
        <w:t xml:space="preserve"> </w:t>
      </w:r>
      <w:r>
        <w:rPr>
          <w:sz w:val="18"/>
        </w:rPr>
        <w:t>estimate</w:t>
      </w:r>
      <w:r>
        <w:rPr>
          <w:spacing w:val="-9"/>
          <w:sz w:val="18"/>
        </w:rPr>
        <w:t xml:space="preserve"> </w:t>
      </w:r>
      <w:r>
        <w:rPr>
          <w:sz w:val="18"/>
        </w:rPr>
        <w:t>by</w:t>
      </w:r>
      <w:r>
        <w:rPr>
          <w:spacing w:val="-7"/>
          <w:sz w:val="18"/>
        </w:rPr>
        <w:t xml:space="preserve"> </w:t>
      </w:r>
      <w:r>
        <w:rPr>
          <w:sz w:val="18"/>
        </w:rPr>
        <w:t>the</w:t>
      </w:r>
      <w:r>
        <w:rPr>
          <w:spacing w:val="-6"/>
          <w:sz w:val="18"/>
        </w:rPr>
        <w:t xml:space="preserve"> </w:t>
      </w:r>
      <w:r>
        <w:rPr>
          <w:sz w:val="18"/>
        </w:rPr>
        <w:t>steering</w:t>
      </w:r>
      <w:r>
        <w:rPr>
          <w:spacing w:val="-6"/>
          <w:sz w:val="18"/>
        </w:rPr>
        <w:t xml:space="preserve"> </w:t>
      </w:r>
      <w:r>
        <w:rPr>
          <w:sz w:val="18"/>
        </w:rPr>
        <w:t>committee</w:t>
      </w:r>
      <w:r>
        <w:rPr>
          <w:spacing w:val="-5"/>
          <w:sz w:val="18"/>
        </w:rPr>
        <w:t xml:space="preserve"> </w:t>
      </w:r>
      <w:r>
        <w:rPr>
          <w:sz w:val="18"/>
        </w:rPr>
        <w:t>convened</w:t>
      </w:r>
      <w:r>
        <w:rPr>
          <w:spacing w:val="-6"/>
          <w:sz w:val="18"/>
        </w:rPr>
        <w:t xml:space="preserve"> </w:t>
      </w:r>
      <w:r>
        <w:rPr>
          <w:sz w:val="18"/>
        </w:rPr>
        <w:t>for</w:t>
      </w:r>
      <w:r>
        <w:rPr>
          <w:spacing w:val="-7"/>
          <w:sz w:val="18"/>
        </w:rPr>
        <w:t xml:space="preserve"> </w:t>
      </w:r>
      <w:r>
        <w:rPr>
          <w:sz w:val="18"/>
        </w:rPr>
        <w:t>this</w:t>
      </w:r>
      <w:r>
        <w:rPr>
          <w:spacing w:val="-7"/>
          <w:sz w:val="18"/>
        </w:rPr>
        <w:t xml:space="preserve"> </w:t>
      </w:r>
      <w:r>
        <w:rPr>
          <w:spacing w:val="-2"/>
          <w:sz w:val="18"/>
        </w:rPr>
        <w:t>project.</w:t>
      </w:r>
    </w:p>
    <w:p w:rsidR="00DD1B90" w:rsidRDefault="00DD1B90">
      <w:pPr>
        <w:rPr>
          <w:sz w:val="18"/>
        </w:rPr>
        <w:sectPr w:rsidR="00DD1B90">
          <w:pgSz w:w="11900" w:h="16840"/>
          <w:pgMar w:top="1120" w:right="880" w:bottom="1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348" o:spid="_x0000_s4015" type="#_x0000_t202" style="width:410.55pt;height:49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line="242" w:lineRule="auto"/>
                    <w:ind w:left="127" w:right="119"/>
                    <w:jc w:val="both"/>
                    <w:rPr>
                      <w:color w:val="000000"/>
                    </w:rPr>
                  </w:pPr>
                  <w:r>
                    <w:rPr>
                      <w:color w:val="000000"/>
                    </w:rPr>
                    <w:t>Analysis assumed that half of all TBI/SCI patients have co-morbidities that would require additional acute hospital costs. Acute hospital costs were reduced by</w:t>
                  </w:r>
                  <w:r>
                    <w:rPr>
                      <w:color w:val="000000"/>
                      <w:spacing w:val="40"/>
                    </w:rPr>
                    <w:t xml:space="preserve"> </w:t>
                  </w:r>
                  <w:r>
                    <w:rPr>
                      <w:color w:val="000000"/>
                    </w:rPr>
                    <w:t>30% for these cases.</w:t>
                  </w:r>
                </w:p>
              </w:txbxContent>
            </v:textbox>
            <w10:anchorlock/>
          </v:shape>
        </w:pict>
      </w:r>
    </w:p>
    <w:p w:rsidR="00DD1B90" w:rsidRDefault="00DD1B90">
      <w:pPr>
        <w:pStyle w:val="BodyText"/>
        <w:spacing w:before="7"/>
        <w:rPr>
          <w:sz w:val="10"/>
        </w:rPr>
      </w:pPr>
    </w:p>
    <w:p w:rsidR="00DD1B90" w:rsidRDefault="00D5179D">
      <w:pPr>
        <w:pStyle w:val="Heading2"/>
        <w:numPr>
          <w:ilvl w:val="1"/>
          <w:numId w:val="36"/>
        </w:numPr>
        <w:tabs>
          <w:tab w:val="left" w:pos="1570"/>
          <w:tab w:val="left" w:pos="1572"/>
        </w:tabs>
        <w:ind w:hanging="1134"/>
      </w:pPr>
      <w:bookmarkStart w:id="27" w:name="_TOC_250039"/>
      <w:r>
        <w:rPr>
          <w:color w:val="931537"/>
          <w:spacing w:val="-2"/>
        </w:rPr>
        <w:t>HEALTHCARE</w:t>
      </w:r>
      <w:r>
        <w:rPr>
          <w:color w:val="931537"/>
          <w:spacing w:val="-12"/>
        </w:rPr>
        <w:t xml:space="preserve"> </w:t>
      </w:r>
      <w:bookmarkEnd w:id="27"/>
      <w:r>
        <w:rPr>
          <w:color w:val="931537"/>
          <w:spacing w:val="-4"/>
        </w:rPr>
        <w:t>COSTS</w:t>
      </w:r>
    </w:p>
    <w:p w:rsidR="00DD1B90" w:rsidRDefault="00D5179D">
      <w:pPr>
        <w:pStyle w:val="BodyText"/>
        <w:spacing w:before="240"/>
        <w:ind w:left="438"/>
      </w:pPr>
      <w:r>
        <w:t>The</w:t>
      </w:r>
      <w:r>
        <w:rPr>
          <w:spacing w:val="-8"/>
        </w:rPr>
        <w:t xml:space="preserve"> </w:t>
      </w:r>
      <w:r>
        <w:t>costs</w:t>
      </w:r>
      <w:r>
        <w:rPr>
          <w:spacing w:val="-3"/>
        </w:rPr>
        <w:t xml:space="preserve"> </w:t>
      </w:r>
      <w:r>
        <w:t>included</w:t>
      </w:r>
      <w:r>
        <w:rPr>
          <w:spacing w:val="-3"/>
        </w:rPr>
        <w:t xml:space="preserve"> </w:t>
      </w:r>
      <w:r>
        <w:t>with</w:t>
      </w:r>
      <w:r>
        <w:rPr>
          <w:spacing w:val="-3"/>
        </w:rPr>
        <w:t xml:space="preserve"> </w:t>
      </w:r>
      <w:r>
        <w:t>the</w:t>
      </w:r>
      <w:r>
        <w:rPr>
          <w:spacing w:val="-2"/>
        </w:rPr>
        <w:t xml:space="preserve"> </w:t>
      </w:r>
      <w:r>
        <w:t>healthcare</w:t>
      </w:r>
      <w:r>
        <w:rPr>
          <w:spacing w:val="-6"/>
        </w:rPr>
        <w:t xml:space="preserve"> </w:t>
      </w:r>
      <w:r>
        <w:t>cost</w:t>
      </w:r>
      <w:r>
        <w:rPr>
          <w:spacing w:val="-5"/>
        </w:rPr>
        <w:t xml:space="preserve"> </w:t>
      </w:r>
      <w:r>
        <w:t>category</w:t>
      </w:r>
      <w:r>
        <w:rPr>
          <w:spacing w:val="-6"/>
        </w:rPr>
        <w:t xml:space="preserve"> </w:t>
      </w:r>
      <w:r>
        <w:t>are</w:t>
      </w:r>
      <w:r>
        <w:rPr>
          <w:spacing w:val="-2"/>
        </w:rPr>
        <w:t xml:space="preserve"> </w:t>
      </w:r>
      <w:r>
        <w:t>summarised</w:t>
      </w:r>
      <w:r>
        <w:rPr>
          <w:spacing w:val="-6"/>
        </w:rPr>
        <w:t xml:space="preserve"> </w:t>
      </w:r>
      <w:r>
        <w:t>in</w:t>
      </w:r>
      <w:r>
        <w:rPr>
          <w:spacing w:val="-6"/>
        </w:rPr>
        <w:t xml:space="preserve"> </w:t>
      </w:r>
      <w:r>
        <w:t>Table</w:t>
      </w:r>
      <w:r>
        <w:rPr>
          <w:spacing w:val="-2"/>
        </w:rPr>
        <w:t xml:space="preserve"> </w:t>
      </w:r>
      <w:r>
        <w:t>5-</w:t>
      </w:r>
      <w:r>
        <w:rPr>
          <w:spacing w:val="-5"/>
        </w:rPr>
        <w:t>1.</w:t>
      </w:r>
    </w:p>
    <w:p w:rsidR="00DD1B90" w:rsidRDefault="00DD1B90">
      <w:pPr>
        <w:pStyle w:val="BodyText"/>
        <w:spacing w:before="9"/>
        <w:rPr>
          <w:sz w:val="20"/>
        </w:rPr>
      </w:pPr>
    </w:p>
    <w:p w:rsidR="00DD1B90" w:rsidRDefault="00D5179D">
      <w:pPr>
        <w:pStyle w:val="Heading4"/>
        <w:ind w:right="568"/>
        <w:jc w:val="center"/>
      </w:pPr>
      <w:r>
        <w:rPr>
          <w:smallCaps/>
          <w:color w:val="931537"/>
        </w:rPr>
        <w:t>Table</w:t>
      </w:r>
      <w:r>
        <w:rPr>
          <w:smallCaps/>
          <w:color w:val="931537"/>
          <w:spacing w:val="-13"/>
        </w:rPr>
        <w:t xml:space="preserve"> </w:t>
      </w:r>
      <w:r>
        <w:rPr>
          <w:smallCaps/>
          <w:color w:val="931537"/>
        </w:rPr>
        <w:t>5-1:</w:t>
      </w:r>
      <w:r>
        <w:rPr>
          <w:smallCaps/>
          <w:color w:val="931537"/>
          <w:spacing w:val="-12"/>
        </w:rPr>
        <w:t xml:space="preserve"> </w:t>
      </w:r>
      <w:r>
        <w:rPr>
          <w:smallCaps/>
          <w:color w:val="931537"/>
        </w:rPr>
        <w:t>TAC</w:t>
      </w:r>
      <w:r>
        <w:rPr>
          <w:smallCaps/>
          <w:color w:val="931537"/>
          <w:spacing w:val="-13"/>
        </w:rPr>
        <w:t xml:space="preserve"> </w:t>
      </w:r>
      <w:r>
        <w:rPr>
          <w:smallCaps/>
          <w:color w:val="931537"/>
        </w:rPr>
        <w:t>Healthcare</w:t>
      </w:r>
      <w:r>
        <w:rPr>
          <w:smallCaps/>
          <w:color w:val="931537"/>
          <w:spacing w:val="-12"/>
        </w:rPr>
        <w:t xml:space="preserve"> </w:t>
      </w:r>
      <w:r>
        <w:rPr>
          <w:smallCaps/>
          <w:color w:val="931537"/>
        </w:rPr>
        <w:t>costs</w:t>
      </w:r>
      <w:r>
        <w:rPr>
          <w:smallCaps/>
          <w:color w:val="931537"/>
          <w:spacing w:val="-12"/>
        </w:rPr>
        <w:t xml:space="preserve"> </w:t>
      </w:r>
      <w:r>
        <w:rPr>
          <w:smallCaps/>
          <w:color w:val="931537"/>
        </w:rPr>
        <w:t>–</w:t>
      </w:r>
      <w:r>
        <w:rPr>
          <w:smallCaps/>
          <w:color w:val="931537"/>
          <w:spacing w:val="-12"/>
        </w:rPr>
        <w:t xml:space="preserve"> </w:t>
      </w:r>
      <w:r>
        <w:rPr>
          <w:smallCaps/>
          <w:color w:val="931537"/>
        </w:rPr>
        <w:t>costs</w:t>
      </w:r>
      <w:r>
        <w:rPr>
          <w:smallCaps/>
          <w:color w:val="931537"/>
          <w:spacing w:val="-8"/>
        </w:rPr>
        <w:t xml:space="preserve"> </w:t>
      </w:r>
      <w:r>
        <w:rPr>
          <w:smallCaps/>
          <w:color w:val="931537"/>
          <w:spacing w:val="-2"/>
        </w:rPr>
        <w:t>included</w:t>
      </w:r>
    </w:p>
    <w:p w:rsidR="00DD1B90" w:rsidRDefault="00F727E3">
      <w:pPr>
        <w:pStyle w:val="BodyText"/>
        <w:spacing w:before="6"/>
        <w:rPr>
          <w:b/>
          <w:sz w:val="3"/>
        </w:rPr>
      </w:pPr>
      <w:r>
        <w:pict>
          <v:shape id="docshape349" o:spid="_x0000_s1599" style="position:absolute;margin-left:77.5pt;margin-top:3.25pt;width:440.3pt;height:2.2pt;z-index:-15664128;mso-wrap-distance-left:0;mso-wrap-distance-right:0;mso-position-horizontal-relative:page" coordorigin="1550,65" coordsize="8806,44" path="m10356,65r-6315,l3998,65r-2448,l1550,108r2448,l4041,108r6315,l10356,65xe" fillcolor="#931537" stroked="f">
            <v:path arrowok="t"/>
            <w10:wrap type="topAndBottom" anchorx="page"/>
          </v:shape>
        </w:pict>
      </w:r>
    </w:p>
    <w:p w:rsidR="00DD1B90" w:rsidRDefault="00D5179D">
      <w:pPr>
        <w:pStyle w:val="Heading4"/>
        <w:tabs>
          <w:tab w:val="left" w:pos="5408"/>
        </w:tabs>
        <w:ind w:left="1060"/>
      </w:pPr>
      <w:r>
        <w:rPr>
          <w:color w:val="931537"/>
          <w:position w:val="-5"/>
        </w:rPr>
        <w:t>Cost</w:t>
      </w:r>
      <w:r>
        <w:rPr>
          <w:color w:val="931537"/>
          <w:spacing w:val="-1"/>
          <w:position w:val="-5"/>
        </w:rPr>
        <w:t xml:space="preserve"> </w:t>
      </w:r>
      <w:r>
        <w:rPr>
          <w:color w:val="931537"/>
          <w:spacing w:val="-2"/>
          <w:position w:val="-5"/>
        </w:rPr>
        <w:t>category</w:t>
      </w:r>
      <w:r>
        <w:rPr>
          <w:color w:val="931537"/>
          <w:position w:val="-5"/>
        </w:rPr>
        <w:tab/>
      </w:r>
      <w:r>
        <w:rPr>
          <w:color w:val="931537"/>
        </w:rPr>
        <w:t>Costs</w:t>
      </w:r>
      <w:r>
        <w:rPr>
          <w:color w:val="931537"/>
          <w:spacing w:val="-4"/>
        </w:rPr>
        <w:t xml:space="preserve"> </w:t>
      </w:r>
      <w:r>
        <w:rPr>
          <w:color w:val="931537"/>
          <w:spacing w:val="-2"/>
        </w:rPr>
        <w:t>included</w:t>
      </w:r>
    </w:p>
    <w:p w:rsidR="00DD1B90" w:rsidRDefault="00F727E3">
      <w:pPr>
        <w:pStyle w:val="BodyText"/>
        <w:spacing w:line="28" w:lineRule="exact"/>
        <w:ind w:left="570"/>
        <w:rPr>
          <w:sz w:val="2"/>
        </w:rPr>
      </w:pPr>
      <w:r>
        <w:rPr>
          <w:sz w:val="2"/>
        </w:rPr>
      </w:r>
      <w:r>
        <w:rPr>
          <w:sz w:val="2"/>
        </w:rPr>
        <w:pict>
          <v:group id="docshapegroup350" o:spid="_x0000_s1597" style="width:440.3pt;height:1.45pt;mso-position-horizontal-relative:char;mso-position-vertical-relative:line" coordsize="8806,29">
            <v:shape id="docshape351" o:spid="_x0000_s1598" style="position:absolute;left:-1;width:8806;height:29" coordsize="8806,29" path="m8805,l2477,r-29,l,,,29r2448,l2477,29r6328,l8805,xe" fillcolor="#931537" stroked="f">
              <v:path arrowok="t"/>
            </v:shape>
            <w10:anchorlock/>
          </v:group>
        </w:pict>
      </w:r>
    </w:p>
    <w:p w:rsidR="00DD1B90" w:rsidRDefault="00D5179D">
      <w:pPr>
        <w:tabs>
          <w:tab w:val="left" w:pos="3267"/>
        </w:tabs>
        <w:spacing w:before="60"/>
        <w:ind w:left="3268" w:right="810" w:hanging="2449"/>
        <w:rPr>
          <w:sz w:val="20"/>
        </w:rPr>
      </w:pPr>
      <w:r>
        <w:rPr>
          <w:spacing w:val="-2"/>
          <w:sz w:val="20"/>
        </w:rPr>
        <w:t>Administration</w:t>
      </w:r>
      <w:r>
        <w:rPr>
          <w:sz w:val="20"/>
        </w:rPr>
        <w:tab/>
        <w:t>Patient</w:t>
      </w:r>
      <w:r>
        <w:rPr>
          <w:spacing w:val="-6"/>
          <w:sz w:val="20"/>
        </w:rPr>
        <w:t xml:space="preserve"> </w:t>
      </w:r>
      <w:r>
        <w:rPr>
          <w:sz w:val="20"/>
        </w:rPr>
        <w:t>accommodation,</w:t>
      </w:r>
      <w:r>
        <w:rPr>
          <w:spacing w:val="-6"/>
          <w:sz w:val="20"/>
        </w:rPr>
        <w:t xml:space="preserve"> </w:t>
      </w:r>
      <w:r>
        <w:rPr>
          <w:sz w:val="20"/>
        </w:rPr>
        <w:t>parent</w:t>
      </w:r>
      <w:r>
        <w:rPr>
          <w:spacing w:val="-7"/>
          <w:sz w:val="20"/>
        </w:rPr>
        <w:t xml:space="preserve"> </w:t>
      </w:r>
      <w:r>
        <w:rPr>
          <w:sz w:val="20"/>
        </w:rPr>
        <w:t>expenses,</w:t>
      </w:r>
      <w:r>
        <w:rPr>
          <w:spacing w:val="-7"/>
          <w:sz w:val="20"/>
        </w:rPr>
        <w:t xml:space="preserve"> </w:t>
      </w:r>
      <w:r>
        <w:rPr>
          <w:sz w:val="20"/>
        </w:rPr>
        <w:t>information</w:t>
      </w:r>
      <w:r>
        <w:rPr>
          <w:spacing w:val="-6"/>
          <w:sz w:val="20"/>
        </w:rPr>
        <w:t xml:space="preserve"> </w:t>
      </w:r>
      <w:r>
        <w:rPr>
          <w:sz w:val="20"/>
        </w:rPr>
        <w:t>search</w:t>
      </w:r>
      <w:r>
        <w:rPr>
          <w:spacing w:val="-7"/>
          <w:sz w:val="20"/>
        </w:rPr>
        <w:t xml:space="preserve"> </w:t>
      </w:r>
      <w:r>
        <w:rPr>
          <w:sz w:val="20"/>
        </w:rPr>
        <w:t>costs and interpreter costs.</w:t>
      </w:r>
    </w:p>
    <w:p w:rsidR="00DD1B90" w:rsidRDefault="00DD1B90">
      <w:pPr>
        <w:rPr>
          <w:sz w:val="20"/>
        </w:rPr>
        <w:sectPr w:rsidR="00DD1B90">
          <w:pgSz w:w="11900" w:h="16840"/>
          <w:pgMar w:top="1120" w:right="880" w:bottom="1280" w:left="980" w:header="856" w:footer="1088" w:gutter="0"/>
          <w:cols w:space="720"/>
        </w:sectPr>
      </w:pPr>
    </w:p>
    <w:p w:rsidR="00DD1B90" w:rsidRDefault="00D5179D">
      <w:pPr>
        <w:spacing w:before="178"/>
        <w:ind w:left="820"/>
        <w:rPr>
          <w:sz w:val="20"/>
        </w:rPr>
      </w:pPr>
      <w:r>
        <w:rPr>
          <w:spacing w:val="-2"/>
          <w:sz w:val="20"/>
        </w:rPr>
        <w:t xml:space="preserve">Ambulance/road </w:t>
      </w:r>
      <w:r>
        <w:rPr>
          <w:sz w:val="20"/>
        </w:rPr>
        <w:t>accident rescue</w:t>
      </w:r>
    </w:p>
    <w:p w:rsidR="00DD1B90" w:rsidRDefault="00D5179D">
      <w:pPr>
        <w:spacing w:before="178"/>
        <w:ind w:left="820"/>
        <w:rPr>
          <w:sz w:val="20"/>
        </w:rPr>
      </w:pPr>
      <w:r>
        <w:br w:type="column"/>
      </w:r>
      <w:r>
        <w:rPr>
          <w:sz w:val="20"/>
        </w:rPr>
        <w:t>Ambulance</w:t>
      </w:r>
      <w:r>
        <w:rPr>
          <w:spacing w:val="-7"/>
          <w:sz w:val="20"/>
        </w:rPr>
        <w:t xml:space="preserve"> </w:t>
      </w:r>
      <w:r>
        <w:rPr>
          <w:sz w:val="20"/>
        </w:rPr>
        <w:t>and</w:t>
      </w:r>
      <w:r>
        <w:rPr>
          <w:spacing w:val="-6"/>
          <w:sz w:val="20"/>
        </w:rPr>
        <w:t xml:space="preserve"> </w:t>
      </w:r>
      <w:r>
        <w:rPr>
          <w:sz w:val="20"/>
        </w:rPr>
        <w:t>road</w:t>
      </w:r>
      <w:r>
        <w:rPr>
          <w:spacing w:val="-6"/>
          <w:sz w:val="20"/>
        </w:rPr>
        <w:t xml:space="preserve"> </w:t>
      </w:r>
      <w:r>
        <w:rPr>
          <w:spacing w:val="-2"/>
          <w:sz w:val="20"/>
        </w:rPr>
        <w:t>rescue.</w:t>
      </w:r>
    </w:p>
    <w:p w:rsidR="00DD1B90" w:rsidRDefault="00DD1B90">
      <w:pPr>
        <w:rPr>
          <w:sz w:val="20"/>
        </w:rPr>
        <w:sectPr w:rsidR="00DD1B90">
          <w:type w:val="continuous"/>
          <w:pgSz w:w="11900" w:h="16840"/>
          <w:pgMar w:top="1800" w:right="880" w:bottom="280" w:left="980" w:header="856" w:footer="1088" w:gutter="0"/>
          <w:cols w:num="2" w:space="720" w:equalWidth="0">
            <w:col w:w="2316" w:space="132"/>
            <w:col w:w="7592"/>
          </w:cols>
        </w:sectPr>
      </w:pPr>
    </w:p>
    <w:p w:rsidR="00DD1B90" w:rsidRDefault="00D5179D">
      <w:pPr>
        <w:tabs>
          <w:tab w:val="left" w:pos="3267"/>
        </w:tabs>
        <w:spacing w:before="75"/>
        <w:ind w:left="820"/>
        <w:rPr>
          <w:sz w:val="20"/>
        </w:rPr>
      </w:pPr>
      <w:r>
        <w:rPr>
          <w:spacing w:val="-2"/>
          <w:sz w:val="20"/>
        </w:rPr>
        <w:t>Hospital</w:t>
      </w:r>
      <w:r>
        <w:rPr>
          <w:sz w:val="20"/>
        </w:rPr>
        <w:tab/>
        <w:t>Acute,</w:t>
      </w:r>
      <w:r>
        <w:rPr>
          <w:spacing w:val="-8"/>
          <w:sz w:val="20"/>
        </w:rPr>
        <w:t xml:space="preserve"> </w:t>
      </w:r>
      <w:r>
        <w:rPr>
          <w:sz w:val="20"/>
        </w:rPr>
        <w:t>rehabilitation</w:t>
      </w:r>
      <w:r>
        <w:rPr>
          <w:spacing w:val="-8"/>
          <w:sz w:val="20"/>
        </w:rPr>
        <w:t xml:space="preserve"> </w:t>
      </w:r>
      <w:r>
        <w:rPr>
          <w:sz w:val="20"/>
        </w:rPr>
        <w:t>and</w:t>
      </w:r>
      <w:r>
        <w:rPr>
          <w:spacing w:val="-6"/>
          <w:sz w:val="20"/>
        </w:rPr>
        <w:t xml:space="preserve"> </w:t>
      </w:r>
      <w:r>
        <w:rPr>
          <w:sz w:val="20"/>
        </w:rPr>
        <w:t>other</w:t>
      </w:r>
      <w:r>
        <w:rPr>
          <w:spacing w:val="-6"/>
          <w:sz w:val="20"/>
        </w:rPr>
        <w:t xml:space="preserve"> </w:t>
      </w:r>
      <w:r>
        <w:rPr>
          <w:spacing w:val="-2"/>
          <w:sz w:val="20"/>
        </w:rPr>
        <w:t>hospitals.</w:t>
      </w:r>
    </w:p>
    <w:p w:rsidR="00DD1B90" w:rsidRDefault="00D5179D">
      <w:pPr>
        <w:tabs>
          <w:tab w:val="left" w:pos="3323"/>
        </w:tabs>
        <w:spacing w:before="162"/>
        <w:ind w:left="3268" w:right="965" w:hanging="2449"/>
        <w:rPr>
          <w:sz w:val="20"/>
        </w:rPr>
      </w:pPr>
      <w:r>
        <w:rPr>
          <w:spacing w:val="-2"/>
          <w:sz w:val="20"/>
        </w:rPr>
        <w:t>Medical</w:t>
      </w:r>
      <w:r>
        <w:rPr>
          <w:sz w:val="20"/>
        </w:rPr>
        <w:tab/>
      </w:r>
      <w:r>
        <w:rPr>
          <w:sz w:val="20"/>
        </w:rPr>
        <w:tab/>
        <w:t>General</w:t>
      </w:r>
      <w:r>
        <w:rPr>
          <w:spacing w:val="-8"/>
          <w:sz w:val="20"/>
        </w:rPr>
        <w:t xml:space="preserve"> </w:t>
      </w:r>
      <w:r>
        <w:rPr>
          <w:sz w:val="20"/>
        </w:rPr>
        <w:t>practioners,</w:t>
      </w:r>
      <w:r>
        <w:rPr>
          <w:spacing w:val="-7"/>
          <w:sz w:val="20"/>
        </w:rPr>
        <w:t xml:space="preserve"> </w:t>
      </w:r>
      <w:r>
        <w:rPr>
          <w:sz w:val="20"/>
        </w:rPr>
        <w:t>specialist</w:t>
      </w:r>
      <w:r>
        <w:rPr>
          <w:spacing w:val="-5"/>
          <w:sz w:val="20"/>
        </w:rPr>
        <w:t xml:space="preserve"> </w:t>
      </w:r>
      <w:r>
        <w:rPr>
          <w:sz w:val="20"/>
        </w:rPr>
        <w:t>including</w:t>
      </w:r>
      <w:r>
        <w:rPr>
          <w:spacing w:val="-5"/>
          <w:sz w:val="20"/>
        </w:rPr>
        <w:t xml:space="preserve"> </w:t>
      </w:r>
      <w:r>
        <w:rPr>
          <w:sz w:val="20"/>
        </w:rPr>
        <w:t>anaesthetic</w:t>
      </w:r>
      <w:r>
        <w:rPr>
          <w:spacing w:val="-6"/>
          <w:sz w:val="20"/>
        </w:rPr>
        <w:t xml:space="preserve"> </w:t>
      </w:r>
      <w:r>
        <w:rPr>
          <w:sz w:val="20"/>
        </w:rPr>
        <w:t>and</w:t>
      </w:r>
      <w:r>
        <w:rPr>
          <w:spacing w:val="-7"/>
          <w:sz w:val="20"/>
        </w:rPr>
        <w:t xml:space="preserve"> </w:t>
      </w:r>
      <w:r>
        <w:rPr>
          <w:sz w:val="20"/>
        </w:rPr>
        <w:t>surgical doctors, pathology, radiology and</w:t>
      </w:r>
      <w:r>
        <w:rPr>
          <w:spacing w:val="40"/>
          <w:sz w:val="20"/>
        </w:rPr>
        <w:t xml:space="preserve"> </w:t>
      </w:r>
      <w:r>
        <w:rPr>
          <w:sz w:val="20"/>
        </w:rPr>
        <w:t>psychiatry.</w:t>
      </w:r>
    </w:p>
    <w:p w:rsidR="00DD1B90" w:rsidRDefault="00D5179D">
      <w:pPr>
        <w:tabs>
          <w:tab w:val="left" w:pos="3267"/>
        </w:tabs>
        <w:spacing w:before="75"/>
        <w:ind w:left="820"/>
        <w:rPr>
          <w:sz w:val="20"/>
        </w:rPr>
      </w:pPr>
      <w:r>
        <w:rPr>
          <w:spacing w:val="-2"/>
          <w:sz w:val="20"/>
        </w:rPr>
        <w:t>Paramedical</w:t>
      </w:r>
      <w:r>
        <w:rPr>
          <w:sz w:val="20"/>
        </w:rPr>
        <w:tab/>
        <w:t>Dental,</w:t>
      </w:r>
      <w:r>
        <w:rPr>
          <w:spacing w:val="-7"/>
          <w:sz w:val="20"/>
        </w:rPr>
        <w:t xml:space="preserve"> </w:t>
      </w:r>
      <w:r>
        <w:rPr>
          <w:sz w:val="20"/>
        </w:rPr>
        <w:t>psychology,</w:t>
      </w:r>
      <w:r>
        <w:rPr>
          <w:spacing w:val="-7"/>
          <w:sz w:val="20"/>
        </w:rPr>
        <w:t xml:space="preserve"> </w:t>
      </w:r>
      <w:r>
        <w:rPr>
          <w:sz w:val="20"/>
        </w:rPr>
        <w:t>speech</w:t>
      </w:r>
      <w:r>
        <w:rPr>
          <w:spacing w:val="-6"/>
          <w:sz w:val="20"/>
        </w:rPr>
        <w:t xml:space="preserve"> </w:t>
      </w:r>
      <w:r>
        <w:rPr>
          <w:sz w:val="20"/>
        </w:rPr>
        <w:t>therapy,</w:t>
      </w:r>
      <w:r>
        <w:rPr>
          <w:spacing w:val="-8"/>
          <w:sz w:val="20"/>
        </w:rPr>
        <w:t xml:space="preserve"> </w:t>
      </w:r>
      <w:r>
        <w:rPr>
          <w:sz w:val="20"/>
        </w:rPr>
        <w:t>social</w:t>
      </w:r>
      <w:r>
        <w:rPr>
          <w:spacing w:val="-7"/>
          <w:sz w:val="20"/>
        </w:rPr>
        <w:t xml:space="preserve"> </w:t>
      </w:r>
      <w:r>
        <w:rPr>
          <w:sz w:val="20"/>
        </w:rPr>
        <w:t>work,</w:t>
      </w:r>
      <w:r>
        <w:rPr>
          <w:spacing w:val="-8"/>
          <w:sz w:val="20"/>
        </w:rPr>
        <w:t xml:space="preserve"> </w:t>
      </w:r>
      <w:r>
        <w:rPr>
          <w:spacing w:val="-2"/>
          <w:sz w:val="20"/>
        </w:rPr>
        <w:t>physiotherapy,</w:t>
      </w:r>
    </w:p>
    <w:p w:rsidR="00DD1B90" w:rsidRDefault="00F727E3">
      <w:pPr>
        <w:ind w:left="3268" w:right="643"/>
        <w:rPr>
          <w:sz w:val="20"/>
        </w:rPr>
      </w:pPr>
      <w:r>
        <w:pict>
          <v:shape id="docshape352" o:spid="_x0000_s1596" style="position:absolute;left:0;text-align:left;margin-left:76.8pt;margin-top:35.9pt;width:441pt;height:2.2pt;z-index:-15663104;mso-wrap-distance-left:0;mso-wrap-distance-right:0;mso-position-horizontal-relative:page" coordorigin="1536,718" coordsize="8820,44" path="m10356,718r-6329,l3998,718r-14,l1536,718r,44l3984,762r14,l4027,762r6329,l10356,718xe" fillcolor="#931537" stroked="f">
            <v:path arrowok="t"/>
            <w10:wrap type="topAndBottom" anchorx="page"/>
          </v:shape>
        </w:pict>
      </w:r>
      <w:r w:rsidR="00D5179D">
        <w:rPr>
          <w:sz w:val="20"/>
        </w:rPr>
        <w:t>chiropody/podiatry, optical, chiropractor, osteopathy, special education, physical education, occupational therapy, nursing, chemist,</w:t>
      </w:r>
      <w:r w:rsidR="00D5179D">
        <w:rPr>
          <w:spacing w:val="-5"/>
          <w:sz w:val="20"/>
        </w:rPr>
        <w:t xml:space="preserve"> </w:t>
      </w:r>
      <w:r w:rsidR="00D5179D">
        <w:rPr>
          <w:sz w:val="20"/>
        </w:rPr>
        <w:t>driving</w:t>
      </w:r>
      <w:r w:rsidR="00D5179D">
        <w:rPr>
          <w:spacing w:val="-5"/>
          <w:sz w:val="20"/>
        </w:rPr>
        <w:t xml:space="preserve"> </w:t>
      </w:r>
      <w:r w:rsidR="00D5179D">
        <w:rPr>
          <w:sz w:val="20"/>
        </w:rPr>
        <w:t>education</w:t>
      </w:r>
      <w:r w:rsidR="00D5179D">
        <w:rPr>
          <w:spacing w:val="40"/>
          <w:sz w:val="20"/>
        </w:rPr>
        <w:t xml:space="preserve"> </w:t>
      </w:r>
      <w:r w:rsidR="00D5179D">
        <w:rPr>
          <w:sz w:val="20"/>
        </w:rPr>
        <w:t>and</w:t>
      </w:r>
      <w:r w:rsidR="00D5179D">
        <w:rPr>
          <w:spacing w:val="-5"/>
          <w:sz w:val="20"/>
        </w:rPr>
        <w:t xml:space="preserve"> </w:t>
      </w:r>
      <w:r w:rsidR="00D5179D">
        <w:rPr>
          <w:sz w:val="20"/>
        </w:rPr>
        <w:t>serious</w:t>
      </w:r>
      <w:r w:rsidR="00D5179D">
        <w:rPr>
          <w:spacing w:val="-1"/>
          <w:sz w:val="20"/>
        </w:rPr>
        <w:t xml:space="preserve"> </w:t>
      </w:r>
      <w:r w:rsidR="00D5179D">
        <w:rPr>
          <w:sz w:val="20"/>
        </w:rPr>
        <w:t>injury</w:t>
      </w:r>
      <w:r w:rsidR="00D5179D">
        <w:rPr>
          <w:spacing w:val="-9"/>
          <w:sz w:val="20"/>
        </w:rPr>
        <w:t xml:space="preserve"> </w:t>
      </w:r>
      <w:r w:rsidR="00D5179D">
        <w:rPr>
          <w:sz w:val="20"/>
        </w:rPr>
        <w:t>family</w:t>
      </w:r>
      <w:r w:rsidR="00D5179D">
        <w:rPr>
          <w:spacing w:val="-9"/>
          <w:sz w:val="20"/>
        </w:rPr>
        <w:t xml:space="preserve"> </w:t>
      </w:r>
      <w:r w:rsidR="00D5179D">
        <w:rPr>
          <w:sz w:val="20"/>
        </w:rPr>
        <w:t>counselling.</w:t>
      </w:r>
    </w:p>
    <w:p w:rsidR="00DD1B90" w:rsidRDefault="00D5179D">
      <w:pPr>
        <w:spacing w:before="58"/>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spacing w:before="8"/>
        <w:rPr>
          <w:sz w:val="20"/>
        </w:rPr>
      </w:pPr>
    </w:p>
    <w:p w:rsidR="00DD1B90" w:rsidRDefault="00D5179D">
      <w:pPr>
        <w:pStyle w:val="BodyText"/>
        <w:ind w:left="438" w:right="523"/>
        <w:jc w:val="both"/>
      </w:pPr>
      <w:r>
        <w:t>The healthcare costs calculated for TBI/SCI, disaggregated by years post injury, as used in the cost model are summarised in Table 5-2. Healthcare costs in the year of injury were highest for all conditions, except quadriplegia, for which healthcare costs peaked in year two. Mean</w:t>
      </w:r>
      <w:r>
        <w:rPr>
          <w:spacing w:val="23"/>
        </w:rPr>
        <w:t xml:space="preserve"> </w:t>
      </w:r>
      <w:r>
        <w:t>per</w:t>
      </w:r>
      <w:r>
        <w:rPr>
          <w:spacing w:val="24"/>
        </w:rPr>
        <w:t xml:space="preserve"> </w:t>
      </w:r>
      <w:r>
        <w:t>patient</w:t>
      </w:r>
      <w:r>
        <w:rPr>
          <w:spacing w:val="24"/>
        </w:rPr>
        <w:t xml:space="preserve"> </w:t>
      </w:r>
      <w:r>
        <w:t>healthcare</w:t>
      </w:r>
      <w:r>
        <w:rPr>
          <w:spacing w:val="23"/>
        </w:rPr>
        <w:t xml:space="preserve"> </w:t>
      </w:r>
      <w:r>
        <w:t>costs</w:t>
      </w:r>
      <w:r>
        <w:rPr>
          <w:spacing w:val="23"/>
        </w:rPr>
        <w:t xml:space="preserve"> </w:t>
      </w:r>
      <w:r>
        <w:t>(Australia)</w:t>
      </w:r>
      <w:r>
        <w:rPr>
          <w:spacing w:val="21"/>
        </w:rPr>
        <w:t xml:space="preserve"> </w:t>
      </w:r>
      <w:r>
        <w:t>for</w:t>
      </w:r>
      <w:r>
        <w:rPr>
          <w:spacing w:val="24"/>
        </w:rPr>
        <w:t xml:space="preserve"> </w:t>
      </w:r>
      <w:r>
        <w:t>the</w:t>
      </w:r>
      <w:r>
        <w:rPr>
          <w:spacing w:val="20"/>
        </w:rPr>
        <w:t xml:space="preserve"> </w:t>
      </w:r>
      <w:r>
        <w:t>first</w:t>
      </w:r>
      <w:r>
        <w:rPr>
          <w:spacing w:val="22"/>
        </w:rPr>
        <w:t xml:space="preserve"> </w:t>
      </w:r>
      <w:r>
        <w:t>six</w:t>
      </w:r>
      <w:r>
        <w:rPr>
          <w:spacing w:val="20"/>
        </w:rPr>
        <w:t xml:space="preserve"> </w:t>
      </w:r>
      <w:r>
        <w:t>years</w:t>
      </w:r>
      <w:r>
        <w:rPr>
          <w:spacing w:val="23"/>
        </w:rPr>
        <w:t xml:space="preserve"> </w:t>
      </w:r>
      <w:r>
        <w:t>post</w:t>
      </w:r>
      <w:r>
        <w:rPr>
          <w:spacing w:val="24"/>
        </w:rPr>
        <w:t xml:space="preserve"> </w:t>
      </w:r>
      <w:r>
        <w:t>injury</w:t>
      </w:r>
      <w:r>
        <w:rPr>
          <w:spacing w:val="20"/>
        </w:rPr>
        <w:t xml:space="preserve"> </w:t>
      </w:r>
      <w:r>
        <w:t>ranged</w:t>
      </w:r>
      <w:r>
        <w:rPr>
          <w:spacing w:val="20"/>
        </w:rPr>
        <w:t xml:space="preserve"> </w:t>
      </w:r>
      <w:r>
        <w:t>from</w:t>
      </w:r>
    </w:p>
    <w:p w:rsidR="00DD1B90" w:rsidRDefault="00D5179D">
      <w:pPr>
        <w:pStyle w:val="BodyText"/>
        <w:spacing w:before="1"/>
        <w:ind w:left="438"/>
        <w:jc w:val="both"/>
      </w:pPr>
      <w:r>
        <w:t>$139,427</w:t>
      </w:r>
      <w:r>
        <w:rPr>
          <w:spacing w:val="-5"/>
        </w:rPr>
        <w:t xml:space="preserve"> </w:t>
      </w:r>
      <w:r>
        <w:t>for</w:t>
      </w:r>
      <w:r>
        <w:rPr>
          <w:spacing w:val="-4"/>
        </w:rPr>
        <w:t xml:space="preserve"> </w:t>
      </w:r>
      <w:r>
        <w:t>moderate</w:t>
      </w:r>
      <w:r>
        <w:rPr>
          <w:spacing w:val="-6"/>
        </w:rPr>
        <w:t xml:space="preserve"> </w:t>
      </w:r>
      <w:r>
        <w:t>TBI</w:t>
      </w:r>
      <w:r>
        <w:rPr>
          <w:spacing w:val="-1"/>
        </w:rPr>
        <w:t xml:space="preserve"> </w:t>
      </w:r>
      <w:r>
        <w:t>to</w:t>
      </w:r>
      <w:r>
        <w:rPr>
          <w:spacing w:val="-4"/>
        </w:rPr>
        <w:t xml:space="preserve"> </w:t>
      </w:r>
      <w:r>
        <w:t>$297,453</w:t>
      </w:r>
      <w:r>
        <w:rPr>
          <w:spacing w:val="-5"/>
        </w:rPr>
        <w:t xml:space="preserve"> </w:t>
      </w:r>
      <w:r>
        <w:t>for</w:t>
      </w:r>
      <w:r>
        <w:rPr>
          <w:spacing w:val="-5"/>
        </w:rPr>
        <w:t xml:space="preserve"> </w:t>
      </w:r>
      <w:r>
        <w:rPr>
          <w:spacing w:val="-2"/>
        </w:rPr>
        <w:t>quadriplegia.</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Heading4"/>
        <w:spacing w:before="94"/>
        <w:ind w:right="569"/>
        <w:jc w:val="center"/>
      </w:pPr>
      <w:r>
        <w:rPr>
          <w:smallCaps/>
          <w:color w:val="931537"/>
        </w:rPr>
        <w:t>Table</w:t>
      </w:r>
      <w:r>
        <w:rPr>
          <w:smallCaps/>
          <w:color w:val="931537"/>
          <w:spacing w:val="-13"/>
        </w:rPr>
        <w:t xml:space="preserve"> </w:t>
      </w:r>
      <w:r>
        <w:rPr>
          <w:smallCaps/>
          <w:color w:val="931537"/>
        </w:rPr>
        <w:t>5-2:</w:t>
      </w:r>
      <w:r>
        <w:rPr>
          <w:smallCaps/>
          <w:color w:val="931537"/>
          <w:spacing w:val="-12"/>
        </w:rPr>
        <w:t xml:space="preserve"> </w:t>
      </w:r>
      <w:r>
        <w:rPr>
          <w:smallCaps/>
          <w:color w:val="931537"/>
        </w:rPr>
        <w:t>TAC</w:t>
      </w:r>
      <w:r>
        <w:rPr>
          <w:smallCaps/>
          <w:color w:val="931537"/>
          <w:spacing w:val="-13"/>
        </w:rPr>
        <w:t xml:space="preserve"> </w:t>
      </w:r>
      <w:r>
        <w:rPr>
          <w:smallCaps/>
          <w:color w:val="931537"/>
        </w:rPr>
        <w:t>Healthcare</w:t>
      </w:r>
      <w:r>
        <w:rPr>
          <w:smallCaps/>
          <w:color w:val="931537"/>
          <w:spacing w:val="-12"/>
        </w:rPr>
        <w:t xml:space="preserve"> </w:t>
      </w:r>
      <w:r>
        <w:rPr>
          <w:smallCaps/>
          <w:color w:val="931537"/>
        </w:rPr>
        <w:t>costs</w:t>
      </w:r>
      <w:r>
        <w:rPr>
          <w:smallCaps/>
          <w:color w:val="931537"/>
          <w:spacing w:val="-10"/>
        </w:rPr>
        <w:t xml:space="preserve"> </w:t>
      </w:r>
      <w:r>
        <w:rPr>
          <w:smallCaps/>
          <w:color w:val="931537"/>
        </w:rPr>
        <w:t>for</w:t>
      </w:r>
      <w:r>
        <w:rPr>
          <w:smallCaps/>
          <w:color w:val="931537"/>
          <w:spacing w:val="-9"/>
        </w:rPr>
        <w:t xml:space="preserve"> </w:t>
      </w:r>
      <w:r>
        <w:rPr>
          <w:smallCaps/>
          <w:color w:val="931537"/>
        </w:rPr>
        <w:t>model,</w:t>
      </w:r>
      <w:r>
        <w:rPr>
          <w:smallCaps/>
          <w:color w:val="931537"/>
          <w:spacing w:val="-12"/>
        </w:rPr>
        <w:t xml:space="preserve"> </w:t>
      </w:r>
      <w:r>
        <w:rPr>
          <w:smallCaps/>
          <w:color w:val="931537"/>
        </w:rPr>
        <w:t>by</w:t>
      </w:r>
      <w:r>
        <w:rPr>
          <w:smallCaps/>
          <w:color w:val="931537"/>
          <w:spacing w:val="-8"/>
        </w:rPr>
        <w:t xml:space="preserve"> </w:t>
      </w:r>
      <w:r>
        <w:rPr>
          <w:smallCaps/>
          <w:color w:val="931537"/>
        </w:rPr>
        <w:t>years</w:t>
      </w:r>
      <w:r>
        <w:rPr>
          <w:smallCaps/>
          <w:color w:val="931537"/>
          <w:spacing w:val="-7"/>
        </w:rPr>
        <w:t xml:space="preserve"> </w:t>
      </w:r>
      <w:r>
        <w:rPr>
          <w:smallCaps/>
          <w:color w:val="931537"/>
        </w:rPr>
        <w:t>post</w:t>
      </w:r>
      <w:r>
        <w:rPr>
          <w:smallCaps/>
          <w:color w:val="931537"/>
          <w:spacing w:val="-8"/>
        </w:rPr>
        <w:t xml:space="preserve"> </w:t>
      </w:r>
      <w:r>
        <w:rPr>
          <w:smallCaps/>
          <w:color w:val="931537"/>
        </w:rPr>
        <w:t>injury</w:t>
      </w:r>
      <w:r>
        <w:rPr>
          <w:smallCaps/>
          <w:color w:val="931537"/>
          <w:spacing w:val="-6"/>
        </w:rPr>
        <w:t xml:space="preserve"> </w:t>
      </w:r>
      <w:r>
        <w:rPr>
          <w:smallCaps/>
          <w:color w:val="931537"/>
          <w:spacing w:val="-5"/>
        </w:rPr>
        <w:t>($)</w:t>
      </w:r>
    </w:p>
    <w:p w:rsidR="00DD1B90" w:rsidRDefault="00F727E3">
      <w:pPr>
        <w:pStyle w:val="BodyText"/>
        <w:spacing w:before="6"/>
        <w:rPr>
          <w:b/>
          <w:sz w:val="3"/>
        </w:rPr>
      </w:pPr>
      <w:r>
        <w:pict>
          <v:rect id="docshape353" o:spid="_x0000_s1595" style="position:absolute;margin-left:65.5pt;margin-top:3.25pt;width:439.05pt;height:2.15pt;z-index:-15662592;mso-wrap-distance-left:0;mso-wrap-distance-right:0;mso-position-horizontal-relative:page" fillcolor="#931537" stroked="f">
            <w10:wrap type="topAndBottom" anchorx="page"/>
          </v:rect>
        </w:pict>
      </w:r>
    </w:p>
    <w:p w:rsidR="00DD1B90" w:rsidRDefault="00D5179D">
      <w:pPr>
        <w:pStyle w:val="Heading4"/>
        <w:tabs>
          <w:tab w:val="left" w:pos="2795"/>
          <w:tab w:val="left" w:pos="4405"/>
          <w:tab w:val="left" w:pos="5855"/>
          <w:tab w:val="left" w:pos="7473"/>
        </w:tabs>
        <w:spacing w:before="57" w:after="19"/>
        <w:ind w:left="678"/>
      </w:pPr>
      <w:r>
        <w:rPr>
          <w:color w:val="931537"/>
          <w:position w:val="-5"/>
        </w:rPr>
        <w:t>Year</w:t>
      </w:r>
      <w:r>
        <w:rPr>
          <w:color w:val="931537"/>
          <w:spacing w:val="-3"/>
          <w:position w:val="-5"/>
        </w:rPr>
        <w:t xml:space="preserve"> </w:t>
      </w:r>
      <w:r>
        <w:rPr>
          <w:color w:val="931537"/>
          <w:position w:val="-5"/>
        </w:rPr>
        <w:t>post</w:t>
      </w:r>
      <w:r>
        <w:rPr>
          <w:color w:val="931537"/>
          <w:spacing w:val="-3"/>
          <w:position w:val="-5"/>
        </w:rPr>
        <w:t xml:space="preserve"> </w:t>
      </w:r>
      <w:r>
        <w:rPr>
          <w:color w:val="931537"/>
          <w:spacing w:val="-2"/>
          <w:position w:val="-5"/>
        </w:rPr>
        <w:t>injury</w:t>
      </w:r>
      <w:r>
        <w:rPr>
          <w:color w:val="931537"/>
          <w:position w:val="-5"/>
        </w:rPr>
        <w:tab/>
      </w:r>
      <w:r>
        <w:rPr>
          <w:color w:val="931537"/>
        </w:rPr>
        <w:t>Moderate</w:t>
      </w:r>
      <w:r>
        <w:rPr>
          <w:color w:val="931537"/>
          <w:spacing w:val="-8"/>
        </w:rPr>
        <w:t xml:space="preserve"> </w:t>
      </w:r>
      <w:r>
        <w:rPr>
          <w:color w:val="931537"/>
          <w:spacing w:val="-5"/>
        </w:rPr>
        <w:t>TBI</w:t>
      </w:r>
      <w:r>
        <w:rPr>
          <w:color w:val="931537"/>
        </w:rPr>
        <w:tab/>
        <w:t>Severe</w:t>
      </w:r>
      <w:r>
        <w:rPr>
          <w:color w:val="931537"/>
          <w:spacing w:val="-5"/>
        </w:rPr>
        <w:t xml:space="preserve"> TBI</w:t>
      </w:r>
      <w:r>
        <w:rPr>
          <w:color w:val="931537"/>
        </w:rPr>
        <w:tab/>
      </w:r>
      <w:r>
        <w:rPr>
          <w:color w:val="931537"/>
          <w:spacing w:val="-2"/>
        </w:rPr>
        <w:t>Paraplegia</w:t>
      </w:r>
      <w:r>
        <w:rPr>
          <w:color w:val="931537"/>
        </w:rPr>
        <w:tab/>
      </w:r>
      <w:r>
        <w:rPr>
          <w:color w:val="931537"/>
          <w:spacing w:val="-2"/>
        </w:rPr>
        <w:t>Quadriplegia</w:t>
      </w:r>
    </w:p>
    <w:tbl>
      <w:tblPr>
        <w:tblW w:w="0" w:type="auto"/>
        <w:tblInd w:w="330" w:type="dxa"/>
        <w:tblLayout w:type="fixed"/>
        <w:tblCellMar>
          <w:left w:w="0" w:type="dxa"/>
          <w:right w:w="0" w:type="dxa"/>
        </w:tblCellMar>
        <w:tblLook w:val="01E0" w:firstRow="1" w:lastRow="1" w:firstColumn="1" w:lastColumn="1" w:noHBand="0" w:noVBand="0"/>
      </w:tblPr>
      <w:tblGrid>
        <w:gridCol w:w="2640"/>
        <w:gridCol w:w="1543"/>
        <w:gridCol w:w="1438"/>
        <w:gridCol w:w="1730"/>
        <w:gridCol w:w="1435"/>
      </w:tblGrid>
      <w:tr w:rsidR="00DD1B90">
        <w:trPr>
          <w:trHeight w:val="346"/>
        </w:trPr>
        <w:tc>
          <w:tcPr>
            <w:tcW w:w="2640" w:type="dxa"/>
            <w:tcBorders>
              <w:top w:val="single" w:sz="12" w:space="0" w:color="931537"/>
            </w:tcBorders>
          </w:tcPr>
          <w:p w:rsidR="00DD1B90" w:rsidRDefault="00D5179D">
            <w:pPr>
              <w:pStyle w:val="TableParagraph"/>
              <w:spacing w:before="56"/>
              <w:ind w:left="256"/>
              <w:rPr>
                <w:b/>
                <w:sz w:val="20"/>
              </w:rPr>
            </w:pPr>
            <w:r>
              <w:rPr>
                <w:b/>
                <w:spacing w:val="-2"/>
                <w:sz w:val="20"/>
              </w:rPr>
              <w:t>Australia</w:t>
            </w:r>
          </w:p>
        </w:tc>
        <w:tc>
          <w:tcPr>
            <w:tcW w:w="6146" w:type="dxa"/>
            <w:gridSpan w:val="4"/>
            <w:tcBorders>
              <w:top w:val="single" w:sz="12" w:space="0" w:color="931537"/>
            </w:tcBorders>
          </w:tcPr>
          <w:p w:rsidR="00DD1B90" w:rsidRDefault="00DD1B90">
            <w:pPr>
              <w:pStyle w:val="TableParagraph"/>
              <w:rPr>
                <w:rFonts w:ascii="Times New Roman"/>
                <w:sz w:val="18"/>
              </w:rPr>
            </w:pPr>
          </w:p>
        </w:tc>
      </w:tr>
      <w:tr w:rsidR="00DD1B90">
        <w:trPr>
          <w:trHeight w:val="367"/>
        </w:trPr>
        <w:tc>
          <w:tcPr>
            <w:tcW w:w="2640" w:type="dxa"/>
          </w:tcPr>
          <w:p w:rsidR="00DD1B90" w:rsidRDefault="00D5179D">
            <w:pPr>
              <w:pStyle w:val="TableParagraph"/>
              <w:spacing w:before="53"/>
              <w:ind w:left="256"/>
              <w:rPr>
                <w:sz w:val="20"/>
              </w:rPr>
            </w:pPr>
            <w:r>
              <w:rPr>
                <w:w w:val="99"/>
                <w:sz w:val="20"/>
              </w:rPr>
              <w:t>1</w:t>
            </w:r>
          </w:p>
        </w:tc>
        <w:tc>
          <w:tcPr>
            <w:tcW w:w="1543" w:type="dxa"/>
          </w:tcPr>
          <w:p w:rsidR="00DD1B90" w:rsidRDefault="00D5179D">
            <w:pPr>
              <w:pStyle w:val="TableParagraph"/>
              <w:spacing w:before="103"/>
              <w:ind w:right="313"/>
              <w:jc w:val="right"/>
              <w:rPr>
                <w:sz w:val="20"/>
              </w:rPr>
            </w:pPr>
            <w:r>
              <w:rPr>
                <w:spacing w:val="-2"/>
                <w:sz w:val="20"/>
              </w:rPr>
              <w:t>86,679</w:t>
            </w:r>
          </w:p>
        </w:tc>
        <w:tc>
          <w:tcPr>
            <w:tcW w:w="1438" w:type="dxa"/>
          </w:tcPr>
          <w:p w:rsidR="00DD1B90" w:rsidRDefault="00D5179D">
            <w:pPr>
              <w:pStyle w:val="TableParagraph"/>
              <w:spacing w:before="103"/>
              <w:ind w:right="398"/>
              <w:jc w:val="right"/>
              <w:rPr>
                <w:sz w:val="20"/>
              </w:rPr>
            </w:pPr>
            <w:r>
              <w:rPr>
                <w:spacing w:val="-2"/>
                <w:sz w:val="20"/>
              </w:rPr>
              <w:t>112,394</w:t>
            </w:r>
          </w:p>
        </w:tc>
        <w:tc>
          <w:tcPr>
            <w:tcW w:w="1730" w:type="dxa"/>
          </w:tcPr>
          <w:p w:rsidR="00DD1B90" w:rsidRDefault="00D5179D">
            <w:pPr>
              <w:pStyle w:val="TableParagraph"/>
              <w:spacing w:before="103"/>
              <w:ind w:right="604"/>
              <w:jc w:val="right"/>
              <w:rPr>
                <w:sz w:val="20"/>
              </w:rPr>
            </w:pPr>
            <w:r>
              <w:rPr>
                <w:spacing w:val="-2"/>
                <w:sz w:val="20"/>
              </w:rPr>
              <w:t>89,744</w:t>
            </w:r>
          </w:p>
        </w:tc>
        <w:tc>
          <w:tcPr>
            <w:tcW w:w="1435" w:type="dxa"/>
          </w:tcPr>
          <w:p w:rsidR="00DD1B90" w:rsidRDefault="00D5179D">
            <w:pPr>
              <w:pStyle w:val="TableParagraph"/>
              <w:spacing w:before="103"/>
              <w:ind w:right="102"/>
              <w:jc w:val="right"/>
              <w:rPr>
                <w:sz w:val="20"/>
              </w:rPr>
            </w:pPr>
            <w:r>
              <w:rPr>
                <w:spacing w:val="-2"/>
                <w:sz w:val="20"/>
              </w:rPr>
              <w:t>87,642</w:t>
            </w:r>
          </w:p>
        </w:tc>
      </w:tr>
      <w:tr w:rsidR="00DD1B90">
        <w:trPr>
          <w:trHeight w:val="289"/>
        </w:trPr>
        <w:tc>
          <w:tcPr>
            <w:tcW w:w="2640" w:type="dxa"/>
          </w:tcPr>
          <w:p w:rsidR="00DD1B90" w:rsidRDefault="00D5179D">
            <w:pPr>
              <w:pStyle w:val="TableParagraph"/>
              <w:spacing w:before="26"/>
              <w:ind w:left="256"/>
              <w:rPr>
                <w:sz w:val="20"/>
              </w:rPr>
            </w:pPr>
            <w:r>
              <w:rPr>
                <w:w w:val="99"/>
                <w:sz w:val="20"/>
              </w:rPr>
              <w:t>2</w:t>
            </w:r>
          </w:p>
        </w:tc>
        <w:tc>
          <w:tcPr>
            <w:tcW w:w="1543" w:type="dxa"/>
          </w:tcPr>
          <w:p w:rsidR="00DD1B90" w:rsidRDefault="00D5179D">
            <w:pPr>
              <w:pStyle w:val="TableParagraph"/>
              <w:spacing w:before="26"/>
              <w:ind w:right="313"/>
              <w:jc w:val="right"/>
              <w:rPr>
                <w:sz w:val="20"/>
              </w:rPr>
            </w:pPr>
            <w:r>
              <w:rPr>
                <w:spacing w:val="-2"/>
                <w:sz w:val="20"/>
              </w:rPr>
              <w:t>35,621</w:t>
            </w:r>
          </w:p>
        </w:tc>
        <w:tc>
          <w:tcPr>
            <w:tcW w:w="1438" w:type="dxa"/>
          </w:tcPr>
          <w:p w:rsidR="00DD1B90" w:rsidRDefault="00D5179D">
            <w:pPr>
              <w:pStyle w:val="TableParagraph"/>
              <w:spacing w:before="26"/>
              <w:ind w:right="398"/>
              <w:jc w:val="right"/>
              <w:rPr>
                <w:sz w:val="20"/>
              </w:rPr>
            </w:pPr>
            <w:r>
              <w:rPr>
                <w:spacing w:val="-2"/>
                <w:sz w:val="20"/>
              </w:rPr>
              <w:t>69,132</w:t>
            </w:r>
          </w:p>
        </w:tc>
        <w:tc>
          <w:tcPr>
            <w:tcW w:w="1730" w:type="dxa"/>
          </w:tcPr>
          <w:p w:rsidR="00DD1B90" w:rsidRDefault="00D5179D">
            <w:pPr>
              <w:pStyle w:val="TableParagraph"/>
              <w:spacing w:before="26"/>
              <w:ind w:right="604"/>
              <w:jc w:val="right"/>
              <w:rPr>
                <w:sz w:val="20"/>
              </w:rPr>
            </w:pPr>
            <w:r>
              <w:rPr>
                <w:spacing w:val="-2"/>
                <w:sz w:val="20"/>
              </w:rPr>
              <w:t>64,685</w:t>
            </w:r>
          </w:p>
        </w:tc>
        <w:tc>
          <w:tcPr>
            <w:tcW w:w="1435" w:type="dxa"/>
          </w:tcPr>
          <w:p w:rsidR="00DD1B90" w:rsidRDefault="00D5179D">
            <w:pPr>
              <w:pStyle w:val="TableParagraph"/>
              <w:spacing w:before="26"/>
              <w:ind w:right="102"/>
              <w:jc w:val="right"/>
              <w:rPr>
                <w:sz w:val="20"/>
              </w:rPr>
            </w:pPr>
            <w:r>
              <w:rPr>
                <w:spacing w:val="-2"/>
                <w:sz w:val="20"/>
              </w:rPr>
              <w:t>120,073</w:t>
            </w:r>
          </w:p>
        </w:tc>
      </w:tr>
      <w:tr w:rsidR="00DD1B90">
        <w:trPr>
          <w:trHeight w:val="289"/>
        </w:trPr>
        <w:tc>
          <w:tcPr>
            <w:tcW w:w="2640" w:type="dxa"/>
          </w:tcPr>
          <w:p w:rsidR="00DD1B90" w:rsidRDefault="00D5179D">
            <w:pPr>
              <w:pStyle w:val="TableParagraph"/>
              <w:spacing w:before="25"/>
              <w:ind w:left="256"/>
              <w:rPr>
                <w:sz w:val="20"/>
              </w:rPr>
            </w:pPr>
            <w:r>
              <w:rPr>
                <w:w w:val="99"/>
                <w:sz w:val="20"/>
              </w:rPr>
              <w:t>3</w:t>
            </w:r>
          </w:p>
        </w:tc>
        <w:tc>
          <w:tcPr>
            <w:tcW w:w="1543" w:type="dxa"/>
          </w:tcPr>
          <w:p w:rsidR="00DD1B90" w:rsidRDefault="00D5179D">
            <w:pPr>
              <w:pStyle w:val="TableParagraph"/>
              <w:spacing w:before="25"/>
              <w:ind w:right="313"/>
              <w:jc w:val="right"/>
              <w:rPr>
                <w:sz w:val="20"/>
              </w:rPr>
            </w:pPr>
            <w:r>
              <w:rPr>
                <w:spacing w:val="-2"/>
                <w:sz w:val="20"/>
              </w:rPr>
              <w:t>5,908</w:t>
            </w:r>
          </w:p>
        </w:tc>
        <w:tc>
          <w:tcPr>
            <w:tcW w:w="1438" w:type="dxa"/>
          </w:tcPr>
          <w:p w:rsidR="00DD1B90" w:rsidRDefault="00D5179D">
            <w:pPr>
              <w:pStyle w:val="TableParagraph"/>
              <w:spacing w:before="25"/>
              <w:ind w:right="398"/>
              <w:jc w:val="right"/>
              <w:rPr>
                <w:sz w:val="20"/>
              </w:rPr>
            </w:pPr>
            <w:r>
              <w:rPr>
                <w:spacing w:val="-2"/>
                <w:sz w:val="20"/>
              </w:rPr>
              <w:t>16,794</w:t>
            </w:r>
          </w:p>
        </w:tc>
        <w:tc>
          <w:tcPr>
            <w:tcW w:w="1730" w:type="dxa"/>
          </w:tcPr>
          <w:p w:rsidR="00DD1B90" w:rsidRDefault="00D5179D">
            <w:pPr>
              <w:pStyle w:val="TableParagraph"/>
              <w:spacing w:before="25"/>
              <w:ind w:right="604"/>
              <w:jc w:val="right"/>
              <w:rPr>
                <w:sz w:val="20"/>
              </w:rPr>
            </w:pPr>
            <w:r>
              <w:rPr>
                <w:spacing w:val="-2"/>
                <w:sz w:val="20"/>
              </w:rPr>
              <w:t>18,344</w:t>
            </w:r>
          </w:p>
        </w:tc>
        <w:tc>
          <w:tcPr>
            <w:tcW w:w="1435" w:type="dxa"/>
          </w:tcPr>
          <w:p w:rsidR="00DD1B90" w:rsidRDefault="00D5179D">
            <w:pPr>
              <w:pStyle w:val="TableParagraph"/>
              <w:spacing w:before="25"/>
              <w:ind w:right="102"/>
              <w:jc w:val="right"/>
              <w:rPr>
                <w:sz w:val="20"/>
              </w:rPr>
            </w:pPr>
            <w:r>
              <w:rPr>
                <w:spacing w:val="-2"/>
                <w:sz w:val="20"/>
              </w:rPr>
              <w:t>37,850</w:t>
            </w:r>
          </w:p>
        </w:tc>
      </w:tr>
      <w:tr w:rsidR="00DD1B90">
        <w:trPr>
          <w:trHeight w:val="290"/>
        </w:trPr>
        <w:tc>
          <w:tcPr>
            <w:tcW w:w="2640" w:type="dxa"/>
          </w:tcPr>
          <w:p w:rsidR="00DD1B90" w:rsidRDefault="00D5179D">
            <w:pPr>
              <w:pStyle w:val="TableParagraph"/>
              <w:spacing w:before="26"/>
              <w:ind w:left="256"/>
              <w:rPr>
                <w:sz w:val="20"/>
              </w:rPr>
            </w:pPr>
            <w:r>
              <w:rPr>
                <w:w w:val="99"/>
                <w:sz w:val="20"/>
              </w:rPr>
              <w:t>4</w:t>
            </w:r>
          </w:p>
        </w:tc>
        <w:tc>
          <w:tcPr>
            <w:tcW w:w="1543" w:type="dxa"/>
          </w:tcPr>
          <w:p w:rsidR="00DD1B90" w:rsidRDefault="00D5179D">
            <w:pPr>
              <w:pStyle w:val="TableParagraph"/>
              <w:spacing w:before="26"/>
              <w:ind w:right="313"/>
              <w:jc w:val="right"/>
              <w:rPr>
                <w:sz w:val="20"/>
              </w:rPr>
            </w:pPr>
            <w:r>
              <w:rPr>
                <w:spacing w:val="-2"/>
                <w:sz w:val="20"/>
              </w:rPr>
              <w:t>5,054</w:t>
            </w:r>
          </w:p>
        </w:tc>
        <w:tc>
          <w:tcPr>
            <w:tcW w:w="1438" w:type="dxa"/>
          </w:tcPr>
          <w:p w:rsidR="00DD1B90" w:rsidRDefault="00D5179D">
            <w:pPr>
              <w:pStyle w:val="TableParagraph"/>
              <w:spacing w:before="26"/>
              <w:ind w:right="398"/>
              <w:jc w:val="right"/>
              <w:rPr>
                <w:sz w:val="20"/>
              </w:rPr>
            </w:pPr>
            <w:r>
              <w:rPr>
                <w:spacing w:val="-2"/>
                <w:sz w:val="20"/>
              </w:rPr>
              <w:t>9,584</w:t>
            </w:r>
          </w:p>
        </w:tc>
        <w:tc>
          <w:tcPr>
            <w:tcW w:w="1730" w:type="dxa"/>
          </w:tcPr>
          <w:p w:rsidR="00DD1B90" w:rsidRDefault="00D5179D">
            <w:pPr>
              <w:pStyle w:val="TableParagraph"/>
              <w:spacing w:before="26"/>
              <w:ind w:right="604"/>
              <w:jc w:val="right"/>
              <w:rPr>
                <w:sz w:val="20"/>
              </w:rPr>
            </w:pPr>
            <w:r>
              <w:rPr>
                <w:spacing w:val="-2"/>
                <w:sz w:val="20"/>
              </w:rPr>
              <w:t>9,102</w:t>
            </w:r>
          </w:p>
        </w:tc>
        <w:tc>
          <w:tcPr>
            <w:tcW w:w="1435" w:type="dxa"/>
          </w:tcPr>
          <w:p w:rsidR="00DD1B90" w:rsidRDefault="00D5179D">
            <w:pPr>
              <w:pStyle w:val="TableParagraph"/>
              <w:spacing w:before="26"/>
              <w:ind w:right="102"/>
              <w:jc w:val="right"/>
              <w:rPr>
                <w:sz w:val="20"/>
              </w:rPr>
            </w:pPr>
            <w:r>
              <w:rPr>
                <w:spacing w:val="-2"/>
                <w:sz w:val="20"/>
              </w:rPr>
              <w:t>17,567</w:t>
            </w:r>
          </w:p>
        </w:tc>
      </w:tr>
      <w:tr w:rsidR="00DD1B90">
        <w:trPr>
          <w:trHeight w:val="290"/>
        </w:trPr>
        <w:tc>
          <w:tcPr>
            <w:tcW w:w="2640" w:type="dxa"/>
          </w:tcPr>
          <w:p w:rsidR="00DD1B90" w:rsidRDefault="00D5179D">
            <w:pPr>
              <w:pStyle w:val="TableParagraph"/>
              <w:spacing w:before="26"/>
              <w:ind w:left="256"/>
              <w:rPr>
                <w:sz w:val="20"/>
              </w:rPr>
            </w:pPr>
            <w:r>
              <w:rPr>
                <w:w w:val="99"/>
                <w:sz w:val="20"/>
              </w:rPr>
              <w:t>5</w:t>
            </w:r>
          </w:p>
        </w:tc>
        <w:tc>
          <w:tcPr>
            <w:tcW w:w="1543" w:type="dxa"/>
          </w:tcPr>
          <w:p w:rsidR="00DD1B90" w:rsidRDefault="00D5179D">
            <w:pPr>
              <w:pStyle w:val="TableParagraph"/>
              <w:spacing w:before="26"/>
              <w:ind w:right="313"/>
              <w:jc w:val="right"/>
              <w:rPr>
                <w:sz w:val="20"/>
              </w:rPr>
            </w:pPr>
            <w:r>
              <w:rPr>
                <w:spacing w:val="-2"/>
                <w:sz w:val="20"/>
              </w:rPr>
              <w:t>2,544</w:t>
            </w:r>
          </w:p>
        </w:tc>
        <w:tc>
          <w:tcPr>
            <w:tcW w:w="1438" w:type="dxa"/>
          </w:tcPr>
          <w:p w:rsidR="00DD1B90" w:rsidRDefault="00D5179D">
            <w:pPr>
              <w:pStyle w:val="TableParagraph"/>
              <w:spacing w:before="26"/>
              <w:ind w:right="398"/>
              <w:jc w:val="right"/>
              <w:rPr>
                <w:sz w:val="20"/>
              </w:rPr>
            </w:pPr>
            <w:r>
              <w:rPr>
                <w:spacing w:val="-2"/>
                <w:sz w:val="20"/>
              </w:rPr>
              <w:t>8,213</w:t>
            </w:r>
          </w:p>
        </w:tc>
        <w:tc>
          <w:tcPr>
            <w:tcW w:w="1730" w:type="dxa"/>
          </w:tcPr>
          <w:p w:rsidR="00DD1B90" w:rsidRDefault="00D5179D">
            <w:pPr>
              <w:pStyle w:val="TableParagraph"/>
              <w:spacing w:before="26"/>
              <w:ind w:right="604"/>
              <w:jc w:val="right"/>
              <w:rPr>
                <w:sz w:val="20"/>
              </w:rPr>
            </w:pPr>
            <w:r>
              <w:rPr>
                <w:spacing w:val="-2"/>
                <w:sz w:val="20"/>
              </w:rPr>
              <w:t>7,184</w:t>
            </w:r>
          </w:p>
        </w:tc>
        <w:tc>
          <w:tcPr>
            <w:tcW w:w="1435" w:type="dxa"/>
          </w:tcPr>
          <w:p w:rsidR="00DD1B90" w:rsidRDefault="00D5179D">
            <w:pPr>
              <w:pStyle w:val="TableParagraph"/>
              <w:spacing w:before="26"/>
              <w:ind w:right="102"/>
              <w:jc w:val="right"/>
              <w:rPr>
                <w:sz w:val="20"/>
              </w:rPr>
            </w:pPr>
            <w:r>
              <w:rPr>
                <w:spacing w:val="-2"/>
                <w:sz w:val="20"/>
              </w:rPr>
              <w:t>13,817</w:t>
            </w:r>
          </w:p>
        </w:tc>
      </w:tr>
      <w:tr w:rsidR="00DD1B90">
        <w:trPr>
          <w:trHeight w:val="290"/>
        </w:trPr>
        <w:tc>
          <w:tcPr>
            <w:tcW w:w="2640" w:type="dxa"/>
          </w:tcPr>
          <w:p w:rsidR="00DD1B90" w:rsidRDefault="00D5179D">
            <w:pPr>
              <w:pStyle w:val="TableParagraph"/>
              <w:spacing w:before="26"/>
              <w:ind w:left="256"/>
              <w:rPr>
                <w:sz w:val="20"/>
              </w:rPr>
            </w:pPr>
            <w:r>
              <w:rPr>
                <w:w w:val="99"/>
                <w:sz w:val="20"/>
              </w:rPr>
              <w:t>6</w:t>
            </w:r>
          </w:p>
        </w:tc>
        <w:tc>
          <w:tcPr>
            <w:tcW w:w="1543" w:type="dxa"/>
          </w:tcPr>
          <w:p w:rsidR="00DD1B90" w:rsidRDefault="00D5179D">
            <w:pPr>
              <w:pStyle w:val="TableParagraph"/>
              <w:spacing w:before="26"/>
              <w:ind w:right="313"/>
              <w:jc w:val="right"/>
              <w:rPr>
                <w:sz w:val="20"/>
              </w:rPr>
            </w:pPr>
            <w:r>
              <w:rPr>
                <w:spacing w:val="-2"/>
                <w:sz w:val="20"/>
              </w:rPr>
              <w:t>2,413</w:t>
            </w:r>
          </w:p>
        </w:tc>
        <w:tc>
          <w:tcPr>
            <w:tcW w:w="1438" w:type="dxa"/>
          </w:tcPr>
          <w:p w:rsidR="00DD1B90" w:rsidRDefault="00D5179D">
            <w:pPr>
              <w:pStyle w:val="TableParagraph"/>
              <w:spacing w:before="26"/>
              <w:ind w:right="398"/>
              <w:jc w:val="right"/>
              <w:rPr>
                <w:sz w:val="20"/>
              </w:rPr>
            </w:pPr>
            <w:r>
              <w:rPr>
                <w:spacing w:val="-2"/>
                <w:sz w:val="20"/>
              </w:rPr>
              <w:t>6,830</w:t>
            </w:r>
          </w:p>
        </w:tc>
        <w:tc>
          <w:tcPr>
            <w:tcW w:w="1730" w:type="dxa"/>
          </w:tcPr>
          <w:p w:rsidR="00DD1B90" w:rsidRDefault="00D5179D">
            <w:pPr>
              <w:pStyle w:val="TableParagraph"/>
              <w:spacing w:before="26"/>
              <w:ind w:right="604"/>
              <w:jc w:val="right"/>
              <w:rPr>
                <w:sz w:val="20"/>
              </w:rPr>
            </w:pPr>
            <w:r>
              <w:rPr>
                <w:spacing w:val="-2"/>
                <w:sz w:val="20"/>
              </w:rPr>
              <w:t>8,058</w:t>
            </w:r>
          </w:p>
        </w:tc>
        <w:tc>
          <w:tcPr>
            <w:tcW w:w="1435" w:type="dxa"/>
          </w:tcPr>
          <w:p w:rsidR="00DD1B90" w:rsidRDefault="00D5179D">
            <w:pPr>
              <w:pStyle w:val="TableParagraph"/>
              <w:spacing w:before="26"/>
              <w:ind w:right="102"/>
              <w:jc w:val="right"/>
              <w:rPr>
                <w:sz w:val="20"/>
              </w:rPr>
            </w:pPr>
            <w:r>
              <w:rPr>
                <w:spacing w:val="-2"/>
                <w:sz w:val="20"/>
              </w:rPr>
              <w:t>13,669</w:t>
            </w:r>
          </w:p>
        </w:tc>
      </w:tr>
      <w:tr w:rsidR="00DD1B90">
        <w:trPr>
          <w:trHeight w:val="299"/>
        </w:trPr>
        <w:tc>
          <w:tcPr>
            <w:tcW w:w="2640" w:type="dxa"/>
          </w:tcPr>
          <w:p w:rsidR="00DD1B90" w:rsidRDefault="00D5179D">
            <w:pPr>
              <w:pStyle w:val="TableParagraph"/>
              <w:spacing w:before="26"/>
              <w:ind w:left="256"/>
              <w:rPr>
                <w:sz w:val="20"/>
              </w:rPr>
            </w:pPr>
            <w:r>
              <w:rPr>
                <w:spacing w:val="-5"/>
                <w:sz w:val="20"/>
              </w:rPr>
              <w:t>&gt;6</w:t>
            </w:r>
          </w:p>
        </w:tc>
        <w:tc>
          <w:tcPr>
            <w:tcW w:w="1543" w:type="dxa"/>
          </w:tcPr>
          <w:p w:rsidR="00DD1B90" w:rsidRDefault="00D5179D">
            <w:pPr>
              <w:pStyle w:val="TableParagraph"/>
              <w:spacing w:before="26"/>
              <w:ind w:right="314"/>
              <w:jc w:val="right"/>
              <w:rPr>
                <w:sz w:val="20"/>
              </w:rPr>
            </w:pPr>
            <w:r>
              <w:rPr>
                <w:spacing w:val="-2"/>
                <w:sz w:val="20"/>
              </w:rPr>
              <w:t>1,207</w:t>
            </w:r>
          </w:p>
        </w:tc>
        <w:tc>
          <w:tcPr>
            <w:tcW w:w="1438" w:type="dxa"/>
          </w:tcPr>
          <w:p w:rsidR="00DD1B90" w:rsidRDefault="00D5179D">
            <w:pPr>
              <w:pStyle w:val="TableParagraph"/>
              <w:spacing w:before="26"/>
              <w:ind w:right="398"/>
              <w:jc w:val="right"/>
              <w:rPr>
                <w:sz w:val="20"/>
              </w:rPr>
            </w:pPr>
            <w:r>
              <w:rPr>
                <w:spacing w:val="-2"/>
                <w:sz w:val="20"/>
              </w:rPr>
              <w:t>3,415</w:t>
            </w:r>
          </w:p>
        </w:tc>
        <w:tc>
          <w:tcPr>
            <w:tcW w:w="1730" w:type="dxa"/>
          </w:tcPr>
          <w:p w:rsidR="00DD1B90" w:rsidRDefault="00D5179D">
            <w:pPr>
              <w:pStyle w:val="TableParagraph"/>
              <w:spacing w:before="26"/>
              <w:ind w:right="604"/>
              <w:jc w:val="right"/>
              <w:rPr>
                <w:sz w:val="20"/>
              </w:rPr>
            </w:pPr>
            <w:r>
              <w:rPr>
                <w:spacing w:val="-2"/>
                <w:sz w:val="20"/>
              </w:rPr>
              <w:t>4,029</w:t>
            </w:r>
          </w:p>
        </w:tc>
        <w:tc>
          <w:tcPr>
            <w:tcW w:w="1435" w:type="dxa"/>
          </w:tcPr>
          <w:p w:rsidR="00DD1B90" w:rsidRDefault="00D5179D">
            <w:pPr>
              <w:pStyle w:val="TableParagraph"/>
              <w:spacing w:before="26"/>
              <w:ind w:right="102"/>
              <w:jc w:val="right"/>
              <w:rPr>
                <w:sz w:val="20"/>
              </w:rPr>
            </w:pPr>
            <w:r>
              <w:rPr>
                <w:spacing w:val="-2"/>
                <w:sz w:val="20"/>
              </w:rPr>
              <w:t>6,835</w:t>
            </w:r>
          </w:p>
        </w:tc>
      </w:tr>
      <w:tr w:rsidR="00DD1B90">
        <w:trPr>
          <w:trHeight w:val="286"/>
        </w:trPr>
        <w:tc>
          <w:tcPr>
            <w:tcW w:w="2640" w:type="dxa"/>
            <w:tcBorders>
              <w:bottom w:val="single" w:sz="6" w:space="0" w:color="931537"/>
            </w:tcBorders>
          </w:tcPr>
          <w:p w:rsidR="00DD1B90" w:rsidRDefault="00D5179D">
            <w:pPr>
              <w:pStyle w:val="TableParagraph"/>
              <w:spacing w:before="36"/>
              <w:ind w:right="503"/>
              <w:jc w:val="right"/>
              <w:rPr>
                <w:sz w:val="20"/>
              </w:rPr>
            </w:pPr>
            <w:r>
              <w:rPr>
                <w:sz w:val="20"/>
              </w:rPr>
              <w:t>Total</w:t>
            </w:r>
            <w:r>
              <w:rPr>
                <w:spacing w:val="-8"/>
                <w:sz w:val="20"/>
              </w:rPr>
              <w:t xml:space="preserve"> </w:t>
            </w:r>
            <w:r>
              <w:rPr>
                <w:sz w:val="20"/>
              </w:rPr>
              <w:t>cost</w:t>
            </w:r>
            <w:r>
              <w:rPr>
                <w:spacing w:val="-4"/>
                <w:sz w:val="20"/>
              </w:rPr>
              <w:t xml:space="preserve"> </w:t>
            </w:r>
            <w:r>
              <w:rPr>
                <w:sz w:val="20"/>
              </w:rPr>
              <w:t>years</w:t>
            </w:r>
            <w:r>
              <w:rPr>
                <w:spacing w:val="-5"/>
                <w:sz w:val="20"/>
              </w:rPr>
              <w:t xml:space="preserve"> </w:t>
            </w:r>
            <w:r>
              <w:rPr>
                <w:sz w:val="20"/>
              </w:rPr>
              <w:t>1-</w:t>
            </w:r>
            <w:r>
              <w:rPr>
                <w:spacing w:val="-10"/>
                <w:sz w:val="20"/>
              </w:rPr>
              <w:t>6</w:t>
            </w:r>
          </w:p>
        </w:tc>
        <w:tc>
          <w:tcPr>
            <w:tcW w:w="1543" w:type="dxa"/>
            <w:tcBorders>
              <w:bottom w:val="single" w:sz="6" w:space="0" w:color="931537"/>
            </w:tcBorders>
          </w:tcPr>
          <w:p w:rsidR="00DD1B90" w:rsidRDefault="00D5179D">
            <w:pPr>
              <w:pStyle w:val="TableParagraph"/>
              <w:spacing w:before="53" w:line="213" w:lineRule="exact"/>
              <w:ind w:right="313"/>
              <w:jc w:val="right"/>
              <w:rPr>
                <w:sz w:val="20"/>
              </w:rPr>
            </w:pPr>
            <w:r>
              <w:rPr>
                <w:spacing w:val="-2"/>
                <w:sz w:val="20"/>
              </w:rPr>
              <w:t>139,427</w:t>
            </w:r>
          </w:p>
        </w:tc>
        <w:tc>
          <w:tcPr>
            <w:tcW w:w="1438" w:type="dxa"/>
            <w:tcBorders>
              <w:bottom w:val="single" w:sz="6" w:space="0" w:color="931537"/>
            </w:tcBorders>
          </w:tcPr>
          <w:p w:rsidR="00DD1B90" w:rsidRDefault="00D5179D">
            <w:pPr>
              <w:pStyle w:val="TableParagraph"/>
              <w:spacing w:before="53" w:line="213" w:lineRule="exact"/>
              <w:ind w:right="398"/>
              <w:jc w:val="right"/>
              <w:rPr>
                <w:sz w:val="20"/>
              </w:rPr>
            </w:pPr>
            <w:r>
              <w:rPr>
                <w:spacing w:val="-2"/>
                <w:sz w:val="20"/>
              </w:rPr>
              <w:t>226,361</w:t>
            </w:r>
          </w:p>
        </w:tc>
        <w:tc>
          <w:tcPr>
            <w:tcW w:w="1730" w:type="dxa"/>
            <w:tcBorders>
              <w:bottom w:val="single" w:sz="6" w:space="0" w:color="931537"/>
            </w:tcBorders>
          </w:tcPr>
          <w:p w:rsidR="00DD1B90" w:rsidRDefault="00D5179D">
            <w:pPr>
              <w:pStyle w:val="TableParagraph"/>
              <w:spacing w:before="53" w:line="213" w:lineRule="exact"/>
              <w:ind w:right="604"/>
              <w:jc w:val="right"/>
              <w:rPr>
                <w:sz w:val="20"/>
              </w:rPr>
            </w:pPr>
            <w:r>
              <w:rPr>
                <w:spacing w:val="-2"/>
                <w:sz w:val="20"/>
              </w:rPr>
              <w:t>201,145</w:t>
            </w:r>
          </w:p>
        </w:tc>
        <w:tc>
          <w:tcPr>
            <w:tcW w:w="1435" w:type="dxa"/>
            <w:tcBorders>
              <w:bottom w:val="single" w:sz="6" w:space="0" w:color="931537"/>
            </w:tcBorders>
          </w:tcPr>
          <w:p w:rsidR="00DD1B90" w:rsidRDefault="00D5179D">
            <w:pPr>
              <w:pStyle w:val="TableParagraph"/>
              <w:spacing w:before="53" w:line="213" w:lineRule="exact"/>
              <w:ind w:right="102"/>
              <w:jc w:val="right"/>
              <w:rPr>
                <w:sz w:val="20"/>
              </w:rPr>
            </w:pPr>
            <w:r>
              <w:rPr>
                <w:spacing w:val="-2"/>
                <w:sz w:val="20"/>
              </w:rPr>
              <w:t>297,453</w:t>
            </w:r>
          </w:p>
        </w:tc>
      </w:tr>
      <w:tr w:rsidR="00DD1B90">
        <w:trPr>
          <w:trHeight w:val="610"/>
        </w:trPr>
        <w:tc>
          <w:tcPr>
            <w:tcW w:w="2640" w:type="dxa"/>
            <w:tcBorders>
              <w:top w:val="single" w:sz="6" w:space="0" w:color="931537"/>
            </w:tcBorders>
          </w:tcPr>
          <w:p w:rsidR="00DD1B90" w:rsidRDefault="00D5179D">
            <w:pPr>
              <w:pStyle w:val="TableParagraph"/>
              <w:spacing w:before="56"/>
              <w:ind w:left="256"/>
              <w:rPr>
                <w:b/>
                <w:sz w:val="20"/>
              </w:rPr>
            </w:pPr>
            <w:r>
              <w:rPr>
                <w:b/>
                <w:spacing w:val="-2"/>
                <w:sz w:val="20"/>
              </w:rPr>
              <w:t>Victoria</w:t>
            </w:r>
          </w:p>
          <w:p w:rsidR="00DD1B90" w:rsidRDefault="00D5179D">
            <w:pPr>
              <w:pStyle w:val="TableParagraph"/>
              <w:spacing w:before="61"/>
              <w:ind w:left="256"/>
              <w:rPr>
                <w:sz w:val="20"/>
              </w:rPr>
            </w:pPr>
            <w:r>
              <w:rPr>
                <w:w w:val="99"/>
                <w:sz w:val="20"/>
              </w:rPr>
              <w:t>1</w:t>
            </w:r>
          </w:p>
        </w:tc>
        <w:tc>
          <w:tcPr>
            <w:tcW w:w="1543"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right="313"/>
              <w:jc w:val="right"/>
              <w:rPr>
                <w:sz w:val="20"/>
              </w:rPr>
            </w:pPr>
            <w:r>
              <w:rPr>
                <w:spacing w:val="-2"/>
                <w:sz w:val="20"/>
              </w:rPr>
              <w:t>86,760</w:t>
            </w:r>
          </w:p>
        </w:tc>
        <w:tc>
          <w:tcPr>
            <w:tcW w:w="1438"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right="398"/>
              <w:jc w:val="right"/>
              <w:rPr>
                <w:sz w:val="20"/>
              </w:rPr>
            </w:pPr>
            <w:r>
              <w:rPr>
                <w:spacing w:val="-2"/>
                <w:sz w:val="20"/>
              </w:rPr>
              <w:t>112,454</w:t>
            </w:r>
          </w:p>
        </w:tc>
        <w:tc>
          <w:tcPr>
            <w:tcW w:w="1730"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right="604"/>
              <w:jc w:val="right"/>
              <w:rPr>
                <w:sz w:val="20"/>
              </w:rPr>
            </w:pPr>
            <w:r>
              <w:rPr>
                <w:spacing w:val="-2"/>
                <w:sz w:val="20"/>
              </w:rPr>
              <w:t>89,771</w:t>
            </w:r>
          </w:p>
        </w:tc>
        <w:tc>
          <w:tcPr>
            <w:tcW w:w="1435"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right="102"/>
              <w:jc w:val="right"/>
              <w:rPr>
                <w:sz w:val="20"/>
              </w:rPr>
            </w:pPr>
            <w:r>
              <w:rPr>
                <w:spacing w:val="-2"/>
                <w:sz w:val="20"/>
              </w:rPr>
              <w:t>87,669</w:t>
            </w:r>
          </w:p>
        </w:tc>
      </w:tr>
      <w:tr w:rsidR="00DD1B90">
        <w:trPr>
          <w:trHeight w:val="290"/>
        </w:trPr>
        <w:tc>
          <w:tcPr>
            <w:tcW w:w="2640" w:type="dxa"/>
          </w:tcPr>
          <w:p w:rsidR="00DD1B90" w:rsidRDefault="00D5179D">
            <w:pPr>
              <w:pStyle w:val="TableParagraph"/>
              <w:spacing w:before="26"/>
              <w:ind w:left="256"/>
              <w:rPr>
                <w:sz w:val="20"/>
              </w:rPr>
            </w:pPr>
            <w:r>
              <w:rPr>
                <w:w w:val="99"/>
                <w:sz w:val="20"/>
              </w:rPr>
              <w:t>2</w:t>
            </w:r>
          </w:p>
        </w:tc>
        <w:tc>
          <w:tcPr>
            <w:tcW w:w="1543" w:type="dxa"/>
          </w:tcPr>
          <w:p w:rsidR="00DD1B90" w:rsidRDefault="00D5179D">
            <w:pPr>
              <w:pStyle w:val="TableParagraph"/>
              <w:spacing w:before="26"/>
              <w:ind w:right="313"/>
              <w:jc w:val="right"/>
              <w:rPr>
                <w:sz w:val="20"/>
              </w:rPr>
            </w:pPr>
            <w:r>
              <w:rPr>
                <w:spacing w:val="-2"/>
                <w:sz w:val="20"/>
              </w:rPr>
              <w:t>35,706</w:t>
            </w:r>
          </w:p>
        </w:tc>
        <w:tc>
          <w:tcPr>
            <w:tcW w:w="1438" w:type="dxa"/>
          </w:tcPr>
          <w:p w:rsidR="00DD1B90" w:rsidRDefault="00D5179D">
            <w:pPr>
              <w:pStyle w:val="TableParagraph"/>
              <w:spacing w:before="26"/>
              <w:ind w:right="398"/>
              <w:jc w:val="right"/>
              <w:rPr>
                <w:sz w:val="20"/>
              </w:rPr>
            </w:pPr>
            <w:r>
              <w:rPr>
                <w:spacing w:val="-2"/>
                <w:sz w:val="20"/>
              </w:rPr>
              <w:t>69,276</w:t>
            </w:r>
          </w:p>
        </w:tc>
        <w:tc>
          <w:tcPr>
            <w:tcW w:w="1730" w:type="dxa"/>
          </w:tcPr>
          <w:p w:rsidR="00DD1B90" w:rsidRDefault="00D5179D">
            <w:pPr>
              <w:pStyle w:val="TableParagraph"/>
              <w:spacing w:before="26"/>
              <w:ind w:right="604"/>
              <w:jc w:val="right"/>
              <w:rPr>
                <w:sz w:val="20"/>
              </w:rPr>
            </w:pPr>
            <w:r>
              <w:rPr>
                <w:spacing w:val="-2"/>
                <w:sz w:val="20"/>
              </w:rPr>
              <w:t>64,780</w:t>
            </w:r>
          </w:p>
        </w:tc>
        <w:tc>
          <w:tcPr>
            <w:tcW w:w="1435" w:type="dxa"/>
          </w:tcPr>
          <w:p w:rsidR="00DD1B90" w:rsidRDefault="00D5179D">
            <w:pPr>
              <w:pStyle w:val="TableParagraph"/>
              <w:spacing w:before="26"/>
              <w:ind w:right="102"/>
              <w:jc w:val="right"/>
              <w:rPr>
                <w:sz w:val="20"/>
              </w:rPr>
            </w:pPr>
            <w:r>
              <w:rPr>
                <w:spacing w:val="-2"/>
                <w:sz w:val="20"/>
              </w:rPr>
              <w:t>120,225</w:t>
            </w:r>
          </w:p>
        </w:tc>
      </w:tr>
      <w:tr w:rsidR="00DD1B90">
        <w:trPr>
          <w:trHeight w:val="290"/>
        </w:trPr>
        <w:tc>
          <w:tcPr>
            <w:tcW w:w="2640" w:type="dxa"/>
          </w:tcPr>
          <w:p w:rsidR="00DD1B90" w:rsidRDefault="00D5179D">
            <w:pPr>
              <w:pStyle w:val="TableParagraph"/>
              <w:spacing w:before="26"/>
              <w:ind w:left="256"/>
              <w:rPr>
                <w:sz w:val="20"/>
              </w:rPr>
            </w:pPr>
            <w:r>
              <w:rPr>
                <w:w w:val="99"/>
                <w:sz w:val="20"/>
              </w:rPr>
              <w:t>3</w:t>
            </w:r>
          </w:p>
        </w:tc>
        <w:tc>
          <w:tcPr>
            <w:tcW w:w="1543" w:type="dxa"/>
          </w:tcPr>
          <w:p w:rsidR="00DD1B90" w:rsidRDefault="00D5179D">
            <w:pPr>
              <w:pStyle w:val="TableParagraph"/>
              <w:spacing w:before="26"/>
              <w:ind w:right="313"/>
              <w:jc w:val="right"/>
              <w:rPr>
                <w:sz w:val="20"/>
              </w:rPr>
            </w:pPr>
            <w:r>
              <w:rPr>
                <w:spacing w:val="-2"/>
                <w:sz w:val="20"/>
              </w:rPr>
              <w:t>5,937</w:t>
            </w:r>
          </w:p>
        </w:tc>
        <w:tc>
          <w:tcPr>
            <w:tcW w:w="1438" w:type="dxa"/>
          </w:tcPr>
          <w:p w:rsidR="00DD1B90" w:rsidRDefault="00D5179D">
            <w:pPr>
              <w:pStyle w:val="TableParagraph"/>
              <w:spacing w:before="26"/>
              <w:ind w:right="398"/>
              <w:jc w:val="right"/>
              <w:rPr>
                <w:sz w:val="20"/>
              </w:rPr>
            </w:pPr>
            <w:r>
              <w:rPr>
                <w:spacing w:val="-2"/>
                <w:sz w:val="20"/>
              </w:rPr>
              <w:t>16,881</w:t>
            </w:r>
          </w:p>
        </w:tc>
        <w:tc>
          <w:tcPr>
            <w:tcW w:w="1730" w:type="dxa"/>
          </w:tcPr>
          <w:p w:rsidR="00DD1B90" w:rsidRDefault="00D5179D">
            <w:pPr>
              <w:pStyle w:val="TableParagraph"/>
              <w:spacing w:before="26"/>
              <w:ind w:right="604"/>
              <w:jc w:val="right"/>
              <w:rPr>
                <w:sz w:val="20"/>
              </w:rPr>
            </w:pPr>
            <w:r>
              <w:rPr>
                <w:spacing w:val="-2"/>
                <w:sz w:val="20"/>
              </w:rPr>
              <w:t>18,431</w:t>
            </w:r>
          </w:p>
        </w:tc>
        <w:tc>
          <w:tcPr>
            <w:tcW w:w="1435" w:type="dxa"/>
          </w:tcPr>
          <w:p w:rsidR="00DD1B90" w:rsidRDefault="00D5179D">
            <w:pPr>
              <w:pStyle w:val="TableParagraph"/>
              <w:spacing w:before="26"/>
              <w:ind w:right="102"/>
              <w:jc w:val="right"/>
              <w:rPr>
                <w:sz w:val="20"/>
              </w:rPr>
            </w:pPr>
            <w:r>
              <w:rPr>
                <w:spacing w:val="-2"/>
                <w:sz w:val="20"/>
              </w:rPr>
              <w:t>37,984</w:t>
            </w:r>
          </w:p>
        </w:tc>
      </w:tr>
      <w:tr w:rsidR="00DD1B90">
        <w:trPr>
          <w:trHeight w:val="290"/>
        </w:trPr>
        <w:tc>
          <w:tcPr>
            <w:tcW w:w="2640" w:type="dxa"/>
          </w:tcPr>
          <w:p w:rsidR="00DD1B90" w:rsidRDefault="00D5179D">
            <w:pPr>
              <w:pStyle w:val="TableParagraph"/>
              <w:spacing w:before="26"/>
              <w:ind w:left="256"/>
              <w:rPr>
                <w:sz w:val="20"/>
              </w:rPr>
            </w:pPr>
            <w:r>
              <w:rPr>
                <w:w w:val="99"/>
                <w:sz w:val="20"/>
              </w:rPr>
              <w:t>4</w:t>
            </w:r>
          </w:p>
        </w:tc>
        <w:tc>
          <w:tcPr>
            <w:tcW w:w="1543" w:type="dxa"/>
          </w:tcPr>
          <w:p w:rsidR="00DD1B90" w:rsidRDefault="00D5179D">
            <w:pPr>
              <w:pStyle w:val="TableParagraph"/>
              <w:spacing w:before="26"/>
              <w:ind w:right="314"/>
              <w:jc w:val="right"/>
              <w:rPr>
                <w:sz w:val="20"/>
              </w:rPr>
            </w:pPr>
            <w:r>
              <w:rPr>
                <w:spacing w:val="-2"/>
                <w:sz w:val="20"/>
              </w:rPr>
              <w:t>5,075</w:t>
            </w:r>
          </w:p>
        </w:tc>
        <w:tc>
          <w:tcPr>
            <w:tcW w:w="1438" w:type="dxa"/>
          </w:tcPr>
          <w:p w:rsidR="00DD1B90" w:rsidRDefault="00D5179D">
            <w:pPr>
              <w:pStyle w:val="TableParagraph"/>
              <w:spacing w:before="26"/>
              <w:ind w:right="398"/>
              <w:jc w:val="right"/>
              <w:rPr>
                <w:sz w:val="20"/>
              </w:rPr>
            </w:pPr>
            <w:r>
              <w:rPr>
                <w:spacing w:val="-2"/>
                <w:sz w:val="20"/>
              </w:rPr>
              <w:t>9,631</w:t>
            </w:r>
          </w:p>
        </w:tc>
        <w:tc>
          <w:tcPr>
            <w:tcW w:w="1730" w:type="dxa"/>
          </w:tcPr>
          <w:p w:rsidR="00DD1B90" w:rsidRDefault="00D5179D">
            <w:pPr>
              <w:pStyle w:val="TableParagraph"/>
              <w:spacing w:before="26"/>
              <w:ind w:right="604"/>
              <w:jc w:val="right"/>
              <w:rPr>
                <w:sz w:val="20"/>
              </w:rPr>
            </w:pPr>
            <w:r>
              <w:rPr>
                <w:spacing w:val="-2"/>
                <w:sz w:val="20"/>
              </w:rPr>
              <w:t>9,172</w:t>
            </w:r>
          </w:p>
        </w:tc>
        <w:tc>
          <w:tcPr>
            <w:tcW w:w="1435" w:type="dxa"/>
          </w:tcPr>
          <w:p w:rsidR="00DD1B90" w:rsidRDefault="00D5179D">
            <w:pPr>
              <w:pStyle w:val="TableParagraph"/>
              <w:spacing w:before="26"/>
              <w:ind w:right="102"/>
              <w:jc w:val="right"/>
              <w:rPr>
                <w:sz w:val="20"/>
              </w:rPr>
            </w:pPr>
            <w:r>
              <w:rPr>
                <w:spacing w:val="-2"/>
                <w:sz w:val="20"/>
              </w:rPr>
              <w:t>17,648</w:t>
            </w:r>
          </w:p>
        </w:tc>
      </w:tr>
      <w:tr w:rsidR="00DD1B90">
        <w:trPr>
          <w:trHeight w:val="289"/>
        </w:trPr>
        <w:tc>
          <w:tcPr>
            <w:tcW w:w="2640" w:type="dxa"/>
          </w:tcPr>
          <w:p w:rsidR="00DD1B90" w:rsidRDefault="00D5179D">
            <w:pPr>
              <w:pStyle w:val="TableParagraph"/>
              <w:spacing w:before="26"/>
              <w:ind w:left="256"/>
              <w:rPr>
                <w:sz w:val="20"/>
              </w:rPr>
            </w:pPr>
            <w:r>
              <w:rPr>
                <w:w w:val="99"/>
                <w:sz w:val="20"/>
              </w:rPr>
              <w:t>5</w:t>
            </w:r>
          </w:p>
        </w:tc>
        <w:tc>
          <w:tcPr>
            <w:tcW w:w="1543" w:type="dxa"/>
          </w:tcPr>
          <w:p w:rsidR="00DD1B90" w:rsidRDefault="00D5179D">
            <w:pPr>
              <w:pStyle w:val="TableParagraph"/>
              <w:spacing w:before="26"/>
              <w:ind w:right="314"/>
              <w:jc w:val="right"/>
              <w:rPr>
                <w:sz w:val="20"/>
              </w:rPr>
            </w:pPr>
            <w:r>
              <w:rPr>
                <w:spacing w:val="-2"/>
                <w:sz w:val="20"/>
              </w:rPr>
              <w:t>2,559</w:t>
            </w:r>
          </w:p>
        </w:tc>
        <w:tc>
          <w:tcPr>
            <w:tcW w:w="1438" w:type="dxa"/>
          </w:tcPr>
          <w:p w:rsidR="00DD1B90" w:rsidRDefault="00D5179D">
            <w:pPr>
              <w:pStyle w:val="TableParagraph"/>
              <w:spacing w:before="26"/>
              <w:ind w:right="398"/>
              <w:jc w:val="right"/>
              <w:rPr>
                <w:sz w:val="20"/>
              </w:rPr>
            </w:pPr>
            <w:r>
              <w:rPr>
                <w:spacing w:val="-2"/>
                <w:sz w:val="20"/>
              </w:rPr>
              <w:t>8,250</w:t>
            </w:r>
          </w:p>
        </w:tc>
        <w:tc>
          <w:tcPr>
            <w:tcW w:w="1730" w:type="dxa"/>
          </w:tcPr>
          <w:p w:rsidR="00DD1B90" w:rsidRDefault="00D5179D">
            <w:pPr>
              <w:pStyle w:val="TableParagraph"/>
              <w:spacing w:before="26"/>
              <w:ind w:right="604"/>
              <w:jc w:val="right"/>
              <w:rPr>
                <w:sz w:val="20"/>
              </w:rPr>
            </w:pPr>
            <w:r>
              <w:rPr>
                <w:spacing w:val="-2"/>
                <w:sz w:val="20"/>
              </w:rPr>
              <w:t>7,258</w:t>
            </w:r>
          </w:p>
        </w:tc>
        <w:tc>
          <w:tcPr>
            <w:tcW w:w="1435" w:type="dxa"/>
          </w:tcPr>
          <w:p w:rsidR="00DD1B90" w:rsidRDefault="00D5179D">
            <w:pPr>
              <w:pStyle w:val="TableParagraph"/>
              <w:spacing w:before="26"/>
              <w:ind w:right="102"/>
              <w:jc w:val="right"/>
              <w:rPr>
                <w:sz w:val="20"/>
              </w:rPr>
            </w:pPr>
            <w:r>
              <w:rPr>
                <w:spacing w:val="-2"/>
                <w:sz w:val="20"/>
              </w:rPr>
              <w:t>13,914</w:t>
            </w:r>
          </w:p>
        </w:tc>
      </w:tr>
      <w:tr w:rsidR="00DD1B90">
        <w:trPr>
          <w:trHeight w:val="289"/>
        </w:trPr>
        <w:tc>
          <w:tcPr>
            <w:tcW w:w="2640" w:type="dxa"/>
          </w:tcPr>
          <w:p w:rsidR="00DD1B90" w:rsidRDefault="00D5179D">
            <w:pPr>
              <w:pStyle w:val="TableParagraph"/>
              <w:spacing w:before="25"/>
              <w:ind w:left="256"/>
              <w:rPr>
                <w:sz w:val="20"/>
              </w:rPr>
            </w:pPr>
            <w:r>
              <w:rPr>
                <w:w w:val="99"/>
                <w:sz w:val="20"/>
              </w:rPr>
              <w:t>6</w:t>
            </w:r>
          </w:p>
        </w:tc>
        <w:tc>
          <w:tcPr>
            <w:tcW w:w="1543" w:type="dxa"/>
          </w:tcPr>
          <w:p w:rsidR="00DD1B90" w:rsidRDefault="00D5179D">
            <w:pPr>
              <w:pStyle w:val="TableParagraph"/>
              <w:spacing w:before="25"/>
              <w:ind w:right="314"/>
              <w:jc w:val="right"/>
              <w:rPr>
                <w:sz w:val="20"/>
              </w:rPr>
            </w:pPr>
            <w:r>
              <w:rPr>
                <w:spacing w:val="-2"/>
                <w:sz w:val="20"/>
              </w:rPr>
              <w:t>2,432</w:t>
            </w:r>
          </w:p>
        </w:tc>
        <w:tc>
          <w:tcPr>
            <w:tcW w:w="1438" w:type="dxa"/>
          </w:tcPr>
          <w:p w:rsidR="00DD1B90" w:rsidRDefault="00D5179D">
            <w:pPr>
              <w:pStyle w:val="TableParagraph"/>
              <w:spacing w:before="25"/>
              <w:ind w:right="398"/>
              <w:jc w:val="right"/>
              <w:rPr>
                <w:sz w:val="20"/>
              </w:rPr>
            </w:pPr>
            <w:r>
              <w:rPr>
                <w:spacing w:val="-2"/>
                <w:sz w:val="20"/>
              </w:rPr>
              <w:t>6,877</w:t>
            </w:r>
          </w:p>
        </w:tc>
        <w:tc>
          <w:tcPr>
            <w:tcW w:w="1730" w:type="dxa"/>
          </w:tcPr>
          <w:p w:rsidR="00DD1B90" w:rsidRDefault="00D5179D">
            <w:pPr>
              <w:pStyle w:val="TableParagraph"/>
              <w:spacing w:before="25"/>
              <w:ind w:right="604"/>
              <w:jc w:val="right"/>
              <w:rPr>
                <w:sz w:val="20"/>
              </w:rPr>
            </w:pPr>
            <w:r>
              <w:rPr>
                <w:spacing w:val="-2"/>
                <w:sz w:val="20"/>
              </w:rPr>
              <w:t>8,138</w:t>
            </w:r>
          </w:p>
        </w:tc>
        <w:tc>
          <w:tcPr>
            <w:tcW w:w="1435" w:type="dxa"/>
          </w:tcPr>
          <w:p w:rsidR="00DD1B90" w:rsidRDefault="00D5179D">
            <w:pPr>
              <w:pStyle w:val="TableParagraph"/>
              <w:spacing w:before="25"/>
              <w:ind w:right="102"/>
              <w:jc w:val="right"/>
              <w:rPr>
                <w:sz w:val="20"/>
              </w:rPr>
            </w:pPr>
            <w:r>
              <w:rPr>
                <w:spacing w:val="-2"/>
                <w:sz w:val="20"/>
              </w:rPr>
              <w:t>13,778</w:t>
            </w:r>
          </w:p>
        </w:tc>
      </w:tr>
      <w:tr w:rsidR="00DD1B90">
        <w:trPr>
          <w:trHeight w:val="290"/>
        </w:trPr>
        <w:tc>
          <w:tcPr>
            <w:tcW w:w="2640" w:type="dxa"/>
          </w:tcPr>
          <w:p w:rsidR="00DD1B90" w:rsidRDefault="00D5179D">
            <w:pPr>
              <w:pStyle w:val="TableParagraph"/>
              <w:spacing w:before="26"/>
              <w:ind w:left="256"/>
              <w:rPr>
                <w:sz w:val="20"/>
              </w:rPr>
            </w:pPr>
            <w:r>
              <w:rPr>
                <w:spacing w:val="-5"/>
                <w:sz w:val="20"/>
              </w:rPr>
              <w:t>&gt;6</w:t>
            </w:r>
          </w:p>
        </w:tc>
        <w:tc>
          <w:tcPr>
            <w:tcW w:w="1543" w:type="dxa"/>
          </w:tcPr>
          <w:p w:rsidR="00DD1B90" w:rsidRDefault="00D5179D">
            <w:pPr>
              <w:pStyle w:val="TableParagraph"/>
              <w:spacing w:before="26"/>
              <w:ind w:right="314"/>
              <w:jc w:val="right"/>
              <w:rPr>
                <w:sz w:val="20"/>
              </w:rPr>
            </w:pPr>
            <w:r>
              <w:rPr>
                <w:spacing w:val="-2"/>
                <w:sz w:val="20"/>
              </w:rPr>
              <w:t>1,216</w:t>
            </w:r>
          </w:p>
        </w:tc>
        <w:tc>
          <w:tcPr>
            <w:tcW w:w="1438" w:type="dxa"/>
          </w:tcPr>
          <w:p w:rsidR="00DD1B90" w:rsidRDefault="00D5179D">
            <w:pPr>
              <w:pStyle w:val="TableParagraph"/>
              <w:spacing w:before="26"/>
              <w:ind w:right="398"/>
              <w:jc w:val="right"/>
              <w:rPr>
                <w:sz w:val="20"/>
              </w:rPr>
            </w:pPr>
            <w:r>
              <w:rPr>
                <w:spacing w:val="-2"/>
                <w:sz w:val="20"/>
              </w:rPr>
              <w:t>3,438</w:t>
            </w:r>
          </w:p>
        </w:tc>
        <w:tc>
          <w:tcPr>
            <w:tcW w:w="1730" w:type="dxa"/>
          </w:tcPr>
          <w:p w:rsidR="00DD1B90" w:rsidRDefault="00D5179D">
            <w:pPr>
              <w:pStyle w:val="TableParagraph"/>
              <w:spacing w:before="26"/>
              <w:ind w:right="604"/>
              <w:jc w:val="right"/>
              <w:rPr>
                <w:sz w:val="20"/>
              </w:rPr>
            </w:pPr>
            <w:r>
              <w:rPr>
                <w:spacing w:val="-2"/>
                <w:sz w:val="20"/>
              </w:rPr>
              <w:t>4,069</w:t>
            </w:r>
          </w:p>
        </w:tc>
        <w:tc>
          <w:tcPr>
            <w:tcW w:w="1435" w:type="dxa"/>
          </w:tcPr>
          <w:p w:rsidR="00DD1B90" w:rsidRDefault="00D5179D">
            <w:pPr>
              <w:pStyle w:val="TableParagraph"/>
              <w:spacing w:before="26"/>
              <w:ind w:right="102"/>
              <w:jc w:val="right"/>
              <w:rPr>
                <w:sz w:val="20"/>
              </w:rPr>
            </w:pPr>
            <w:r>
              <w:rPr>
                <w:spacing w:val="-2"/>
                <w:sz w:val="20"/>
              </w:rPr>
              <w:t>6,889</w:t>
            </w:r>
          </w:p>
        </w:tc>
      </w:tr>
      <w:tr w:rsidR="00DD1B90">
        <w:trPr>
          <w:trHeight w:val="261"/>
        </w:trPr>
        <w:tc>
          <w:tcPr>
            <w:tcW w:w="2640" w:type="dxa"/>
            <w:tcBorders>
              <w:bottom w:val="single" w:sz="18" w:space="0" w:color="931537"/>
            </w:tcBorders>
          </w:tcPr>
          <w:p w:rsidR="00DD1B90" w:rsidRDefault="00D5179D">
            <w:pPr>
              <w:pStyle w:val="TableParagraph"/>
              <w:spacing w:before="26" w:line="215" w:lineRule="exact"/>
              <w:ind w:right="503"/>
              <w:jc w:val="right"/>
              <w:rPr>
                <w:sz w:val="20"/>
              </w:rPr>
            </w:pPr>
            <w:r>
              <w:rPr>
                <w:sz w:val="20"/>
              </w:rPr>
              <w:t>Total</w:t>
            </w:r>
            <w:r>
              <w:rPr>
                <w:spacing w:val="-8"/>
                <w:sz w:val="20"/>
              </w:rPr>
              <w:t xml:space="preserve"> </w:t>
            </w:r>
            <w:r>
              <w:rPr>
                <w:sz w:val="20"/>
              </w:rPr>
              <w:t>cost</w:t>
            </w:r>
            <w:r>
              <w:rPr>
                <w:spacing w:val="-4"/>
                <w:sz w:val="20"/>
              </w:rPr>
              <w:t xml:space="preserve"> </w:t>
            </w:r>
            <w:r>
              <w:rPr>
                <w:sz w:val="20"/>
              </w:rPr>
              <w:t>years</w:t>
            </w:r>
            <w:r>
              <w:rPr>
                <w:spacing w:val="-5"/>
                <w:sz w:val="20"/>
              </w:rPr>
              <w:t xml:space="preserve"> </w:t>
            </w:r>
            <w:r>
              <w:rPr>
                <w:sz w:val="20"/>
              </w:rPr>
              <w:t>1-</w:t>
            </w:r>
            <w:r>
              <w:rPr>
                <w:spacing w:val="-10"/>
                <w:sz w:val="20"/>
              </w:rPr>
              <w:t>6</w:t>
            </w:r>
          </w:p>
        </w:tc>
        <w:tc>
          <w:tcPr>
            <w:tcW w:w="1543" w:type="dxa"/>
            <w:tcBorders>
              <w:bottom w:val="single" w:sz="18" w:space="0" w:color="931537"/>
            </w:tcBorders>
          </w:tcPr>
          <w:p w:rsidR="00DD1B90" w:rsidRDefault="00D5179D">
            <w:pPr>
              <w:pStyle w:val="TableParagraph"/>
              <w:spacing w:before="26" w:line="215" w:lineRule="exact"/>
              <w:ind w:right="313"/>
              <w:jc w:val="right"/>
              <w:rPr>
                <w:sz w:val="20"/>
              </w:rPr>
            </w:pPr>
            <w:r>
              <w:rPr>
                <w:spacing w:val="-2"/>
                <w:sz w:val="20"/>
              </w:rPr>
              <w:t>138,469</w:t>
            </w:r>
          </w:p>
        </w:tc>
        <w:tc>
          <w:tcPr>
            <w:tcW w:w="1438" w:type="dxa"/>
            <w:tcBorders>
              <w:bottom w:val="single" w:sz="18" w:space="0" w:color="931537"/>
            </w:tcBorders>
          </w:tcPr>
          <w:p w:rsidR="00DD1B90" w:rsidRDefault="00D5179D">
            <w:pPr>
              <w:pStyle w:val="TableParagraph"/>
              <w:spacing w:before="26" w:line="215" w:lineRule="exact"/>
              <w:ind w:right="398"/>
              <w:jc w:val="right"/>
              <w:rPr>
                <w:sz w:val="20"/>
              </w:rPr>
            </w:pPr>
            <w:r>
              <w:rPr>
                <w:spacing w:val="-2"/>
                <w:sz w:val="20"/>
              </w:rPr>
              <w:t>223,369</w:t>
            </w:r>
          </w:p>
        </w:tc>
        <w:tc>
          <w:tcPr>
            <w:tcW w:w="1730" w:type="dxa"/>
            <w:tcBorders>
              <w:bottom w:val="single" w:sz="18" w:space="0" w:color="931537"/>
            </w:tcBorders>
          </w:tcPr>
          <w:p w:rsidR="00DD1B90" w:rsidRDefault="00D5179D">
            <w:pPr>
              <w:pStyle w:val="TableParagraph"/>
              <w:spacing w:before="26" w:line="215" w:lineRule="exact"/>
              <w:ind w:right="604"/>
              <w:jc w:val="right"/>
              <w:rPr>
                <w:sz w:val="20"/>
              </w:rPr>
            </w:pPr>
            <w:r>
              <w:rPr>
                <w:spacing w:val="-2"/>
                <w:sz w:val="20"/>
              </w:rPr>
              <w:t>197,549</w:t>
            </w:r>
          </w:p>
        </w:tc>
        <w:tc>
          <w:tcPr>
            <w:tcW w:w="1435" w:type="dxa"/>
            <w:tcBorders>
              <w:bottom w:val="single" w:sz="18" w:space="0" w:color="931537"/>
            </w:tcBorders>
          </w:tcPr>
          <w:p w:rsidR="00DD1B90" w:rsidRDefault="00D5179D">
            <w:pPr>
              <w:pStyle w:val="TableParagraph"/>
              <w:spacing w:before="26" w:line="215" w:lineRule="exact"/>
              <w:ind w:right="102"/>
              <w:jc w:val="right"/>
              <w:rPr>
                <w:sz w:val="20"/>
              </w:rPr>
            </w:pPr>
            <w:r>
              <w:rPr>
                <w:spacing w:val="-2"/>
                <w:sz w:val="20"/>
              </w:rPr>
              <w:t>291,218</w:t>
            </w:r>
          </w:p>
        </w:tc>
      </w:tr>
    </w:tbl>
    <w:p w:rsidR="00DD1B90" w:rsidRDefault="00D5179D">
      <w:pPr>
        <w:spacing w:before="49"/>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5179D">
      <w:pPr>
        <w:spacing w:before="60"/>
        <w:ind w:left="477" w:right="571"/>
        <w:jc w:val="center"/>
        <w:rPr>
          <w:sz w:val="18"/>
        </w:rPr>
      </w:pPr>
      <w:r>
        <w:rPr>
          <w:sz w:val="18"/>
        </w:rPr>
        <w:t>Table notes:</w:t>
      </w:r>
      <w:r>
        <w:rPr>
          <w:spacing w:val="-8"/>
          <w:sz w:val="18"/>
        </w:rPr>
        <w:t xml:space="preserve"> </w:t>
      </w:r>
      <w:r>
        <w:rPr>
          <w:sz w:val="18"/>
        </w:rPr>
        <w:t>With</w:t>
      </w:r>
      <w:r>
        <w:rPr>
          <w:spacing w:val="-3"/>
          <w:sz w:val="18"/>
        </w:rPr>
        <w:t xml:space="preserve"> </w:t>
      </w:r>
      <w:r>
        <w:rPr>
          <w:sz w:val="18"/>
        </w:rPr>
        <w:t>regards</w:t>
      </w:r>
      <w:r>
        <w:rPr>
          <w:spacing w:val="-2"/>
          <w:sz w:val="18"/>
        </w:rPr>
        <w:t xml:space="preserve"> </w:t>
      </w:r>
      <w:r>
        <w:rPr>
          <w:sz w:val="18"/>
        </w:rPr>
        <w:t>to hospital</w:t>
      </w:r>
      <w:r>
        <w:rPr>
          <w:spacing w:val="-3"/>
          <w:sz w:val="18"/>
        </w:rPr>
        <w:t xml:space="preserve"> </w:t>
      </w:r>
      <w:r>
        <w:rPr>
          <w:sz w:val="18"/>
        </w:rPr>
        <w:t>and</w:t>
      </w:r>
      <w:r>
        <w:rPr>
          <w:spacing w:val="-3"/>
          <w:sz w:val="18"/>
        </w:rPr>
        <w:t xml:space="preserve"> </w:t>
      </w:r>
      <w:r>
        <w:rPr>
          <w:sz w:val="18"/>
        </w:rPr>
        <w:t>medical</w:t>
      </w:r>
      <w:r>
        <w:rPr>
          <w:spacing w:val="-3"/>
          <w:sz w:val="18"/>
        </w:rPr>
        <w:t xml:space="preserve"> </w:t>
      </w:r>
      <w:r>
        <w:rPr>
          <w:sz w:val="18"/>
        </w:rPr>
        <w:t>consults,</w:t>
      </w:r>
      <w:r>
        <w:rPr>
          <w:spacing w:val="-3"/>
          <w:sz w:val="18"/>
        </w:rPr>
        <w:t xml:space="preserve"> </w:t>
      </w:r>
      <w:r>
        <w:rPr>
          <w:sz w:val="18"/>
        </w:rPr>
        <w:t>costs</w:t>
      </w:r>
      <w:r>
        <w:rPr>
          <w:spacing w:val="-2"/>
          <w:sz w:val="18"/>
        </w:rPr>
        <w:t xml:space="preserve"> </w:t>
      </w:r>
      <w:r>
        <w:rPr>
          <w:sz w:val="18"/>
        </w:rPr>
        <w:t>reflect</w:t>
      </w:r>
      <w:r>
        <w:rPr>
          <w:spacing w:val="-3"/>
          <w:sz w:val="18"/>
        </w:rPr>
        <w:t xml:space="preserve"> </w:t>
      </w:r>
      <w:r>
        <w:rPr>
          <w:sz w:val="18"/>
        </w:rPr>
        <w:t>full fees.</w:t>
      </w:r>
      <w:r>
        <w:rPr>
          <w:spacing w:val="40"/>
          <w:sz w:val="18"/>
        </w:rPr>
        <w:t xml:space="preserve"> </w:t>
      </w:r>
      <w:r>
        <w:rPr>
          <w:sz w:val="18"/>
        </w:rPr>
        <w:t>In other</w:t>
      </w:r>
      <w:r>
        <w:rPr>
          <w:spacing w:val="-3"/>
          <w:sz w:val="18"/>
        </w:rPr>
        <w:t xml:space="preserve"> </w:t>
      </w:r>
      <w:r>
        <w:rPr>
          <w:sz w:val="18"/>
        </w:rPr>
        <w:t>words,</w:t>
      </w:r>
      <w:r>
        <w:rPr>
          <w:spacing w:val="-1"/>
          <w:sz w:val="18"/>
        </w:rPr>
        <w:t xml:space="preserve"> </w:t>
      </w:r>
      <w:r>
        <w:rPr>
          <w:sz w:val="18"/>
        </w:rPr>
        <w:t>no costs are absorbed by other funding agencies (e.g. Commonwealth through Medicare)</w:t>
      </w:r>
    </w:p>
    <w:p w:rsidR="00DD1B90" w:rsidRDefault="00D5179D">
      <w:pPr>
        <w:spacing w:before="59"/>
        <w:ind w:right="94"/>
        <w:jc w:val="center"/>
        <w:rPr>
          <w:sz w:val="18"/>
        </w:rPr>
      </w:pPr>
      <w:r>
        <w:rPr>
          <w:sz w:val="18"/>
        </w:rPr>
        <w:t>Hospital</w:t>
      </w:r>
      <w:r>
        <w:rPr>
          <w:spacing w:val="-12"/>
          <w:sz w:val="18"/>
        </w:rPr>
        <w:t xml:space="preserve"> </w:t>
      </w:r>
      <w:r>
        <w:rPr>
          <w:sz w:val="18"/>
        </w:rPr>
        <w:t>costs</w:t>
      </w:r>
      <w:r>
        <w:rPr>
          <w:spacing w:val="-10"/>
          <w:sz w:val="18"/>
        </w:rPr>
        <w:t xml:space="preserve"> </w:t>
      </w:r>
      <w:r>
        <w:rPr>
          <w:sz w:val="18"/>
        </w:rPr>
        <w:t>include</w:t>
      </w:r>
      <w:r>
        <w:rPr>
          <w:spacing w:val="-9"/>
          <w:sz w:val="18"/>
        </w:rPr>
        <w:t xml:space="preserve"> </w:t>
      </w:r>
      <w:r>
        <w:rPr>
          <w:sz w:val="18"/>
        </w:rPr>
        <w:t>all</w:t>
      </w:r>
      <w:r>
        <w:rPr>
          <w:spacing w:val="-9"/>
          <w:sz w:val="18"/>
        </w:rPr>
        <w:t xml:space="preserve"> </w:t>
      </w:r>
      <w:r>
        <w:rPr>
          <w:sz w:val="18"/>
        </w:rPr>
        <w:t>hospitals</w:t>
      </w:r>
      <w:r>
        <w:rPr>
          <w:spacing w:val="-8"/>
          <w:sz w:val="18"/>
        </w:rPr>
        <w:t xml:space="preserve"> </w:t>
      </w:r>
      <w:r>
        <w:rPr>
          <w:sz w:val="18"/>
        </w:rPr>
        <w:t>(acute/rehab,</w:t>
      </w:r>
      <w:r>
        <w:rPr>
          <w:spacing w:val="-11"/>
          <w:sz w:val="18"/>
        </w:rPr>
        <w:t xml:space="preserve"> </w:t>
      </w:r>
      <w:r>
        <w:rPr>
          <w:spacing w:val="-2"/>
          <w:sz w:val="18"/>
        </w:rPr>
        <w:t>public/private).</w:t>
      </w:r>
    </w:p>
    <w:p w:rsidR="00DD1B90" w:rsidRDefault="00D5179D">
      <w:pPr>
        <w:spacing w:before="61"/>
        <w:ind w:left="452" w:right="549" w:firstLine="2"/>
        <w:jc w:val="center"/>
        <w:rPr>
          <w:sz w:val="18"/>
        </w:rPr>
      </w:pPr>
      <w:r>
        <w:rPr>
          <w:sz w:val="18"/>
        </w:rPr>
        <w:t>Patients with less than one day in hospital must pay the first $564 in medical expenses (excess). This analysis assumes that the overwhelming majority of patient groups defined for this project would have been admitted for more</w:t>
      </w:r>
      <w:r>
        <w:rPr>
          <w:spacing w:val="-2"/>
          <w:sz w:val="18"/>
        </w:rPr>
        <w:t xml:space="preserve"> </w:t>
      </w:r>
      <w:r>
        <w:rPr>
          <w:sz w:val="18"/>
        </w:rPr>
        <w:t>than</w:t>
      </w:r>
      <w:r>
        <w:rPr>
          <w:spacing w:val="-5"/>
          <w:sz w:val="18"/>
        </w:rPr>
        <w:t xml:space="preserve"> </w:t>
      </w:r>
      <w:r>
        <w:rPr>
          <w:sz w:val="18"/>
        </w:rPr>
        <w:t>one</w:t>
      </w:r>
      <w:r>
        <w:rPr>
          <w:spacing w:val="-5"/>
          <w:sz w:val="18"/>
        </w:rPr>
        <w:t xml:space="preserve"> </w:t>
      </w:r>
      <w:r>
        <w:rPr>
          <w:sz w:val="18"/>
        </w:rPr>
        <w:t>day</w:t>
      </w:r>
      <w:r>
        <w:rPr>
          <w:spacing w:val="-4"/>
          <w:sz w:val="18"/>
        </w:rPr>
        <w:t xml:space="preserve"> </w:t>
      </w:r>
      <w:r>
        <w:rPr>
          <w:sz w:val="18"/>
        </w:rPr>
        <w:t>and</w:t>
      </w:r>
      <w:r>
        <w:rPr>
          <w:spacing w:val="-2"/>
          <w:sz w:val="18"/>
        </w:rPr>
        <w:t xml:space="preserve"> </w:t>
      </w:r>
      <w:r>
        <w:rPr>
          <w:sz w:val="18"/>
        </w:rPr>
        <w:t>thus</w:t>
      </w:r>
      <w:r>
        <w:rPr>
          <w:spacing w:val="-2"/>
          <w:sz w:val="18"/>
        </w:rPr>
        <w:t xml:space="preserve"> </w:t>
      </w:r>
      <w:r>
        <w:rPr>
          <w:sz w:val="18"/>
        </w:rPr>
        <w:t>no</w:t>
      </w:r>
      <w:r>
        <w:rPr>
          <w:spacing w:val="-2"/>
          <w:sz w:val="18"/>
        </w:rPr>
        <w:t xml:space="preserve"> </w:t>
      </w:r>
      <w:r>
        <w:rPr>
          <w:sz w:val="18"/>
        </w:rPr>
        <w:t>adjustment</w:t>
      </w:r>
      <w:r>
        <w:rPr>
          <w:spacing w:val="-3"/>
          <w:sz w:val="18"/>
        </w:rPr>
        <w:t xml:space="preserve"> </w:t>
      </w:r>
      <w:r>
        <w:rPr>
          <w:sz w:val="18"/>
        </w:rPr>
        <w:t>for</w:t>
      </w:r>
      <w:r>
        <w:rPr>
          <w:spacing w:val="-3"/>
          <w:sz w:val="18"/>
        </w:rPr>
        <w:t xml:space="preserve"> </w:t>
      </w:r>
      <w:r>
        <w:rPr>
          <w:sz w:val="18"/>
        </w:rPr>
        <w:t>this</w:t>
      </w:r>
      <w:r>
        <w:rPr>
          <w:spacing w:val="-2"/>
          <w:sz w:val="18"/>
        </w:rPr>
        <w:t xml:space="preserve"> </w:t>
      </w:r>
      <w:r>
        <w:rPr>
          <w:sz w:val="18"/>
        </w:rPr>
        <w:t>cost</w:t>
      </w:r>
      <w:r>
        <w:rPr>
          <w:spacing w:val="-5"/>
          <w:sz w:val="18"/>
        </w:rPr>
        <w:t xml:space="preserve"> </w:t>
      </w:r>
      <w:r>
        <w:rPr>
          <w:sz w:val="18"/>
        </w:rPr>
        <w:t>incurred</w:t>
      </w:r>
      <w:r>
        <w:rPr>
          <w:spacing w:val="-2"/>
          <w:sz w:val="18"/>
        </w:rPr>
        <w:t xml:space="preserve"> </w:t>
      </w:r>
      <w:r>
        <w:rPr>
          <w:sz w:val="18"/>
        </w:rPr>
        <w:t>by</w:t>
      </w:r>
      <w:r>
        <w:rPr>
          <w:spacing w:val="-4"/>
          <w:sz w:val="18"/>
        </w:rPr>
        <w:t xml:space="preserve"> </w:t>
      </w:r>
      <w:r>
        <w:rPr>
          <w:sz w:val="18"/>
        </w:rPr>
        <w:t>patients</w:t>
      </w:r>
      <w:r>
        <w:rPr>
          <w:spacing w:val="-2"/>
          <w:sz w:val="18"/>
        </w:rPr>
        <w:t xml:space="preserve"> </w:t>
      </w:r>
      <w:r>
        <w:rPr>
          <w:sz w:val="18"/>
        </w:rPr>
        <w:t>was</w:t>
      </w:r>
      <w:r>
        <w:rPr>
          <w:spacing w:val="-2"/>
          <w:sz w:val="18"/>
        </w:rPr>
        <w:t xml:space="preserve"> </w:t>
      </w:r>
      <w:r>
        <w:rPr>
          <w:sz w:val="18"/>
        </w:rPr>
        <w:t>necessary.</w:t>
      </w:r>
      <w:r>
        <w:rPr>
          <w:spacing w:val="-3"/>
          <w:sz w:val="18"/>
        </w:rPr>
        <w:t xml:space="preserve"> </w:t>
      </w:r>
      <w:r>
        <w:rPr>
          <w:sz w:val="18"/>
        </w:rPr>
        <w:t>This</w:t>
      </w:r>
      <w:r>
        <w:rPr>
          <w:spacing w:val="-2"/>
          <w:sz w:val="18"/>
        </w:rPr>
        <w:t xml:space="preserve"> </w:t>
      </w:r>
      <w:r>
        <w:rPr>
          <w:sz w:val="18"/>
        </w:rPr>
        <w:t>assumption</w:t>
      </w:r>
      <w:r>
        <w:rPr>
          <w:spacing w:val="-2"/>
          <w:sz w:val="18"/>
        </w:rPr>
        <w:t xml:space="preserve"> </w:t>
      </w:r>
      <w:r>
        <w:rPr>
          <w:sz w:val="18"/>
        </w:rPr>
        <w:t>was confirmed by TAC.</w:t>
      </w:r>
    </w:p>
    <w:p w:rsidR="00DD1B90" w:rsidRDefault="00D5179D">
      <w:pPr>
        <w:spacing w:before="60"/>
        <w:ind w:left="477" w:right="567"/>
        <w:jc w:val="center"/>
        <w:rPr>
          <w:sz w:val="18"/>
        </w:rPr>
      </w:pPr>
      <w:r>
        <w:rPr>
          <w:sz w:val="18"/>
        </w:rPr>
        <w:t>*</w:t>
      </w:r>
      <w:r>
        <w:rPr>
          <w:spacing w:val="-7"/>
          <w:sz w:val="18"/>
        </w:rPr>
        <w:t xml:space="preserve"> </w:t>
      </w:r>
      <w:r>
        <w:rPr>
          <w:sz w:val="18"/>
        </w:rPr>
        <w:t>For</w:t>
      </w:r>
      <w:r>
        <w:rPr>
          <w:spacing w:val="-5"/>
          <w:sz w:val="18"/>
        </w:rPr>
        <w:t xml:space="preserve"> </w:t>
      </w:r>
      <w:r>
        <w:rPr>
          <w:sz w:val="18"/>
        </w:rPr>
        <w:t>all</w:t>
      </w:r>
      <w:r>
        <w:rPr>
          <w:spacing w:val="-4"/>
          <w:sz w:val="18"/>
        </w:rPr>
        <w:t xml:space="preserve"> </w:t>
      </w:r>
      <w:r>
        <w:rPr>
          <w:sz w:val="18"/>
        </w:rPr>
        <w:t>years</w:t>
      </w:r>
      <w:r>
        <w:rPr>
          <w:spacing w:val="-6"/>
          <w:sz w:val="18"/>
        </w:rPr>
        <w:t xml:space="preserve"> </w:t>
      </w:r>
      <w:r>
        <w:rPr>
          <w:sz w:val="18"/>
        </w:rPr>
        <w:t>after</w:t>
      </w:r>
      <w:r>
        <w:rPr>
          <w:spacing w:val="-7"/>
          <w:sz w:val="18"/>
        </w:rPr>
        <w:t xml:space="preserve"> </w:t>
      </w:r>
      <w:r>
        <w:rPr>
          <w:sz w:val="18"/>
        </w:rPr>
        <w:t>year</w:t>
      </w:r>
      <w:r>
        <w:rPr>
          <w:spacing w:val="-5"/>
          <w:sz w:val="18"/>
        </w:rPr>
        <w:t xml:space="preserve"> </w:t>
      </w:r>
      <w:r>
        <w:rPr>
          <w:sz w:val="18"/>
        </w:rPr>
        <w:t>6,</w:t>
      </w:r>
      <w:r>
        <w:rPr>
          <w:spacing w:val="-7"/>
          <w:sz w:val="18"/>
        </w:rPr>
        <w:t xml:space="preserve"> </w:t>
      </w:r>
      <w:r>
        <w:rPr>
          <w:sz w:val="18"/>
        </w:rPr>
        <w:t>constant</w:t>
      </w:r>
      <w:r>
        <w:rPr>
          <w:spacing w:val="-5"/>
          <w:sz w:val="18"/>
        </w:rPr>
        <w:t xml:space="preserve"> </w:t>
      </w:r>
      <w:r>
        <w:rPr>
          <w:sz w:val="18"/>
        </w:rPr>
        <w:t>costs</w:t>
      </w:r>
      <w:r>
        <w:rPr>
          <w:spacing w:val="-4"/>
          <w:sz w:val="18"/>
        </w:rPr>
        <w:t xml:space="preserve"> </w:t>
      </w:r>
      <w:r>
        <w:rPr>
          <w:sz w:val="18"/>
        </w:rPr>
        <w:t>were</w:t>
      </w:r>
      <w:r>
        <w:rPr>
          <w:spacing w:val="-5"/>
          <w:sz w:val="18"/>
        </w:rPr>
        <w:t xml:space="preserve"> </w:t>
      </w:r>
      <w:r>
        <w:rPr>
          <w:sz w:val="18"/>
        </w:rPr>
        <w:t>applied</w:t>
      </w:r>
      <w:r>
        <w:rPr>
          <w:spacing w:val="-4"/>
          <w:sz w:val="18"/>
        </w:rPr>
        <w:t xml:space="preserve"> </w:t>
      </w:r>
      <w:r>
        <w:rPr>
          <w:sz w:val="18"/>
        </w:rPr>
        <w:t>based</w:t>
      </w:r>
      <w:r>
        <w:rPr>
          <w:spacing w:val="-4"/>
          <w:sz w:val="18"/>
        </w:rPr>
        <w:t xml:space="preserve"> </w:t>
      </w:r>
      <w:r>
        <w:rPr>
          <w:sz w:val="18"/>
        </w:rPr>
        <w:t>on</w:t>
      </w:r>
      <w:r>
        <w:rPr>
          <w:spacing w:val="-4"/>
          <w:sz w:val="18"/>
        </w:rPr>
        <w:t xml:space="preserve"> </w:t>
      </w:r>
      <w:r>
        <w:rPr>
          <w:sz w:val="18"/>
        </w:rPr>
        <w:t>year</w:t>
      </w:r>
      <w:r>
        <w:rPr>
          <w:spacing w:val="-5"/>
          <w:sz w:val="18"/>
        </w:rPr>
        <w:t xml:space="preserve"> </w:t>
      </w:r>
      <w:r>
        <w:rPr>
          <w:sz w:val="18"/>
        </w:rPr>
        <w:t>5</w:t>
      </w:r>
      <w:r>
        <w:rPr>
          <w:spacing w:val="-5"/>
          <w:sz w:val="18"/>
        </w:rPr>
        <w:t xml:space="preserve"> </w:t>
      </w:r>
      <w:r>
        <w:rPr>
          <w:sz w:val="18"/>
        </w:rPr>
        <w:t>values</w:t>
      </w:r>
      <w:r>
        <w:rPr>
          <w:spacing w:val="-6"/>
          <w:sz w:val="18"/>
        </w:rPr>
        <w:t xml:space="preserve"> </w:t>
      </w:r>
      <w:r>
        <w:rPr>
          <w:sz w:val="18"/>
        </w:rPr>
        <w:t>and</w:t>
      </w:r>
      <w:r>
        <w:rPr>
          <w:spacing w:val="-7"/>
          <w:sz w:val="18"/>
        </w:rPr>
        <w:t xml:space="preserve"> </w:t>
      </w:r>
      <w:r>
        <w:rPr>
          <w:sz w:val="18"/>
        </w:rPr>
        <w:t>(year</w:t>
      </w:r>
      <w:r>
        <w:rPr>
          <w:spacing w:val="-7"/>
          <w:sz w:val="18"/>
        </w:rPr>
        <w:t xml:space="preserve"> </w:t>
      </w:r>
      <w:r>
        <w:rPr>
          <w:sz w:val="18"/>
        </w:rPr>
        <w:t>4-6)</w:t>
      </w:r>
      <w:r>
        <w:rPr>
          <w:spacing w:val="-5"/>
          <w:sz w:val="18"/>
        </w:rPr>
        <w:t xml:space="preserve"> </w:t>
      </w:r>
      <w:r>
        <w:rPr>
          <w:sz w:val="18"/>
        </w:rPr>
        <w:t>cost</w:t>
      </w:r>
      <w:r>
        <w:rPr>
          <w:spacing w:val="-7"/>
          <w:sz w:val="18"/>
        </w:rPr>
        <w:t xml:space="preserve"> </w:t>
      </w:r>
      <w:r>
        <w:rPr>
          <w:spacing w:val="-2"/>
          <w:sz w:val="18"/>
        </w:rPr>
        <w:t>trends.</w:t>
      </w:r>
    </w:p>
    <w:p w:rsidR="00DD1B90" w:rsidRDefault="00F727E3">
      <w:pPr>
        <w:pStyle w:val="BodyText"/>
        <w:spacing w:before="9"/>
        <w:rPr>
          <w:sz w:val="18"/>
        </w:rPr>
      </w:pPr>
      <w:r>
        <w:pict>
          <v:shape id="docshape354" o:spid="_x0000_s1594" type="#_x0000_t202" style="position:absolute;margin-left:92.4pt;margin-top:12.55pt;width:410.55pt;height:73.6pt;z-index:-15662080;mso-wrap-distance-left:0;mso-wrap-distance-right:0;mso-position-horizontal-relative:page" fillcolor="#e1e1e1" strokecolor="#931537" strokeweight=".96pt">
            <v:textbox inset="0,0,0,0">
              <w:txbxContent>
                <w:p w:rsidR="00D5179D" w:rsidRDefault="00D5179D">
                  <w:pPr>
                    <w:pStyle w:val="BodyText"/>
                    <w:spacing w:before="98" w:line="252" w:lineRule="exact"/>
                    <w:ind w:left="127"/>
                    <w:rPr>
                      <w:color w:val="000000"/>
                    </w:rPr>
                  </w:pPr>
                  <w:r>
                    <w:rPr>
                      <w:color w:val="000000"/>
                    </w:rPr>
                    <w:t>Healthcare</w:t>
                  </w:r>
                  <w:r>
                    <w:rPr>
                      <w:color w:val="000000"/>
                      <w:spacing w:val="53"/>
                    </w:rPr>
                    <w:t xml:space="preserve"> </w:t>
                  </w:r>
                  <w:r>
                    <w:rPr>
                      <w:color w:val="000000"/>
                    </w:rPr>
                    <w:t>costs</w:t>
                  </w:r>
                  <w:r>
                    <w:rPr>
                      <w:color w:val="000000"/>
                      <w:spacing w:val="53"/>
                    </w:rPr>
                    <w:t xml:space="preserve"> </w:t>
                  </w:r>
                  <w:r>
                    <w:rPr>
                      <w:color w:val="000000"/>
                    </w:rPr>
                    <w:t>were</w:t>
                  </w:r>
                  <w:r>
                    <w:rPr>
                      <w:color w:val="000000"/>
                      <w:spacing w:val="55"/>
                    </w:rPr>
                    <w:t xml:space="preserve"> </w:t>
                  </w:r>
                  <w:r>
                    <w:rPr>
                      <w:color w:val="000000"/>
                    </w:rPr>
                    <w:t>estimated</w:t>
                  </w:r>
                  <w:r>
                    <w:rPr>
                      <w:color w:val="000000"/>
                      <w:spacing w:val="53"/>
                    </w:rPr>
                    <w:t xml:space="preserve"> </w:t>
                  </w:r>
                  <w:r>
                    <w:rPr>
                      <w:color w:val="000000"/>
                    </w:rPr>
                    <w:t>to</w:t>
                  </w:r>
                  <w:r>
                    <w:rPr>
                      <w:color w:val="000000"/>
                      <w:spacing w:val="55"/>
                    </w:rPr>
                    <w:t xml:space="preserve"> </w:t>
                  </w:r>
                  <w:r>
                    <w:rPr>
                      <w:color w:val="000000"/>
                    </w:rPr>
                    <w:t>be</w:t>
                  </w:r>
                  <w:r>
                    <w:rPr>
                      <w:color w:val="000000"/>
                      <w:spacing w:val="55"/>
                    </w:rPr>
                    <w:t xml:space="preserve"> </w:t>
                  </w:r>
                  <w:r>
                    <w:rPr>
                      <w:color w:val="000000"/>
                    </w:rPr>
                    <w:t>$269.1</w:t>
                  </w:r>
                  <w:r>
                    <w:rPr>
                      <w:color w:val="000000"/>
                      <w:spacing w:val="53"/>
                    </w:rPr>
                    <w:t xml:space="preserve"> </w:t>
                  </w:r>
                  <w:r>
                    <w:rPr>
                      <w:color w:val="000000"/>
                    </w:rPr>
                    <w:t>million</w:t>
                  </w:r>
                  <w:r>
                    <w:rPr>
                      <w:color w:val="000000"/>
                      <w:spacing w:val="53"/>
                    </w:rPr>
                    <w:t xml:space="preserve"> </w:t>
                  </w:r>
                  <w:r>
                    <w:rPr>
                      <w:color w:val="000000"/>
                    </w:rPr>
                    <w:t>for</w:t>
                  </w:r>
                  <w:r>
                    <w:rPr>
                      <w:color w:val="000000"/>
                      <w:spacing w:val="54"/>
                    </w:rPr>
                    <w:t xml:space="preserve"> </w:t>
                  </w:r>
                  <w:r>
                    <w:rPr>
                      <w:color w:val="000000"/>
                    </w:rPr>
                    <w:t>moderate</w:t>
                  </w:r>
                  <w:r>
                    <w:rPr>
                      <w:color w:val="000000"/>
                      <w:spacing w:val="50"/>
                    </w:rPr>
                    <w:t xml:space="preserve"> </w:t>
                  </w:r>
                  <w:r>
                    <w:rPr>
                      <w:color w:val="000000"/>
                    </w:rPr>
                    <w:t>TBI</w:t>
                  </w:r>
                  <w:r>
                    <w:rPr>
                      <w:color w:val="000000"/>
                      <w:spacing w:val="57"/>
                    </w:rPr>
                    <w:t xml:space="preserve"> </w:t>
                  </w:r>
                  <w:r>
                    <w:rPr>
                      <w:color w:val="000000"/>
                      <w:spacing w:val="-5"/>
                    </w:rPr>
                    <w:t>and</w:t>
                  </w:r>
                </w:p>
                <w:p w:rsidR="00D5179D" w:rsidRDefault="00D5179D">
                  <w:pPr>
                    <w:pStyle w:val="BodyText"/>
                    <w:spacing w:line="252" w:lineRule="exact"/>
                    <w:ind w:left="127"/>
                    <w:rPr>
                      <w:color w:val="000000"/>
                    </w:rPr>
                  </w:pPr>
                  <w:r>
                    <w:rPr>
                      <w:color w:val="000000"/>
                    </w:rPr>
                    <w:t>$308.0</w:t>
                  </w:r>
                  <w:r>
                    <w:rPr>
                      <w:color w:val="000000"/>
                      <w:spacing w:val="-5"/>
                    </w:rPr>
                    <w:t xml:space="preserve"> </w:t>
                  </w:r>
                  <w:r>
                    <w:rPr>
                      <w:color w:val="000000"/>
                    </w:rPr>
                    <w:t>million</w:t>
                  </w:r>
                  <w:r>
                    <w:rPr>
                      <w:color w:val="000000"/>
                      <w:spacing w:val="-1"/>
                    </w:rPr>
                    <w:t xml:space="preserve"> </w:t>
                  </w:r>
                  <w:r>
                    <w:rPr>
                      <w:color w:val="000000"/>
                    </w:rPr>
                    <w:t>for</w:t>
                  </w:r>
                  <w:r>
                    <w:rPr>
                      <w:color w:val="000000"/>
                      <w:spacing w:val="-3"/>
                    </w:rPr>
                    <w:t xml:space="preserve"> </w:t>
                  </w:r>
                  <w:r>
                    <w:rPr>
                      <w:color w:val="000000"/>
                    </w:rPr>
                    <w:t>severe</w:t>
                  </w:r>
                  <w:r>
                    <w:rPr>
                      <w:color w:val="000000"/>
                      <w:spacing w:val="-5"/>
                    </w:rPr>
                    <w:t xml:space="preserve"> </w:t>
                  </w:r>
                  <w:r>
                    <w:rPr>
                      <w:color w:val="000000"/>
                    </w:rPr>
                    <w:t>TBI in</w:t>
                  </w:r>
                  <w:r>
                    <w:rPr>
                      <w:color w:val="000000"/>
                      <w:spacing w:val="-4"/>
                    </w:rPr>
                    <w:t xml:space="preserve"> </w:t>
                  </w:r>
                  <w:r>
                    <w:rPr>
                      <w:color w:val="000000"/>
                      <w:spacing w:val="-2"/>
                    </w:rPr>
                    <w:t>Australia.</w:t>
                  </w:r>
                </w:p>
                <w:p w:rsidR="00D5179D" w:rsidRDefault="00D5179D">
                  <w:pPr>
                    <w:pStyle w:val="BodyText"/>
                    <w:rPr>
                      <w:color w:val="000000"/>
                      <w:sz w:val="21"/>
                    </w:rPr>
                  </w:pPr>
                </w:p>
                <w:p w:rsidR="00D5179D" w:rsidRDefault="00D5179D">
                  <w:pPr>
                    <w:pStyle w:val="BodyText"/>
                    <w:ind w:left="127"/>
                    <w:rPr>
                      <w:color w:val="000000"/>
                    </w:rPr>
                  </w:pPr>
                  <w:r>
                    <w:rPr>
                      <w:color w:val="000000"/>
                    </w:rPr>
                    <w:t>Healthcare</w:t>
                  </w:r>
                  <w:r>
                    <w:rPr>
                      <w:color w:val="000000"/>
                      <w:spacing w:val="63"/>
                    </w:rPr>
                    <w:t xml:space="preserve"> </w:t>
                  </w:r>
                  <w:r>
                    <w:rPr>
                      <w:color w:val="000000"/>
                    </w:rPr>
                    <w:t>costs</w:t>
                  </w:r>
                  <w:r>
                    <w:rPr>
                      <w:color w:val="000000"/>
                      <w:spacing w:val="65"/>
                    </w:rPr>
                    <w:t xml:space="preserve"> </w:t>
                  </w:r>
                  <w:r>
                    <w:rPr>
                      <w:color w:val="000000"/>
                    </w:rPr>
                    <w:t>were</w:t>
                  </w:r>
                  <w:r>
                    <w:rPr>
                      <w:color w:val="000000"/>
                      <w:spacing w:val="67"/>
                    </w:rPr>
                    <w:t xml:space="preserve"> </w:t>
                  </w:r>
                  <w:r>
                    <w:rPr>
                      <w:color w:val="000000"/>
                    </w:rPr>
                    <w:t>estimated</w:t>
                  </w:r>
                  <w:r>
                    <w:rPr>
                      <w:color w:val="000000"/>
                      <w:spacing w:val="65"/>
                    </w:rPr>
                    <w:t xml:space="preserve"> </w:t>
                  </w:r>
                  <w:r>
                    <w:rPr>
                      <w:color w:val="000000"/>
                    </w:rPr>
                    <w:t>to</w:t>
                  </w:r>
                  <w:r>
                    <w:rPr>
                      <w:color w:val="000000"/>
                      <w:spacing w:val="65"/>
                    </w:rPr>
                    <w:t xml:space="preserve"> </w:t>
                  </w:r>
                  <w:r>
                    <w:rPr>
                      <w:color w:val="000000"/>
                    </w:rPr>
                    <w:t>be</w:t>
                  </w:r>
                  <w:r>
                    <w:rPr>
                      <w:color w:val="000000"/>
                      <w:spacing w:val="66"/>
                    </w:rPr>
                    <w:t xml:space="preserve"> </w:t>
                  </w:r>
                  <w:r>
                    <w:rPr>
                      <w:color w:val="000000"/>
                    </w:rPr>
                    <w:t>$66.7</w:t>
                  </w:r>
                  <w:r>
                    <w:rPr>
                      <w:color w:val="000000"/>
                      <w:spacing w:val="62"/>
                    </w:rPr>
                    <w:t xml:space="preserve"> </w:t>
                  </w:r>
                  <w:r>
                    <w:rPr>
                      <w:color w:val="000000"/>
                    </w:rPr>
                    <w:t>million</w:t>
                  </w:r>
                  <w:r>
                    <w:rPr>
                      <w:color w:val="000000"/>
                      <w:spacing w:val="65"/>
                    </w:rPr>
                    <w:t xml:space="preserve"> </w:t>
                  </w:r>
                  <w:r>
                    <w:rPr>
                      <w:color w:val="000000"/>
                    </w:rPr>
                    <w:t>for</w:t>
                  </w:r>
                  <w:r>
                    <w:rPr>
                      <w:color w:val="000000"/>
                      <w:spacing w:val="66"/>
                    </w:rPr>
                    <w:t xml:space="preserve"> </w:t>
                  </w:r>
                  <w:r>
                    <w:rPr>
                      <w:color w:val="000000"/>
                    </w:rPr>
                    <w:t>moderate</w:t>
                  </w:r>
                  <w:r>
                    <w:rPr>
                      <w:color w:val="000000"/>
                      <w:spacing w:val="65"/>
                    </w:rPr>
                    <w:t xml:space="preserve"> </w:t>
                  </w:r>
                  <w:r>
                    <w:rPr>
                      <w:color w:val="000000"/>
                    </w:rPr>
                    <w:t>TBI</w:t>
                  </w:r>
                  <w:r>
                    <w:rPr>
                      <w:color w:val="000000"/>
                      <w:spacing w:val="67"/>
                    </w:rPr>
                    <w:t xml:space="preserve"> </w:t>
                  </w:r>
                  <w:r>
                    <w:rPr>
                      <w:color w:val="000000"/>
                      <w:spacing w:val="-5"/>
                    </w:rPr>
                    <w:t>and</w:t>
                  </w:r>
                </w:p>
                <w:p w:rsidR="00D5179D" w:rsidRDefault="00D5179D">
                  <w:pPr>
                    <w:pStyle w:val="BodyText"/>
                    <w:spacing w:before="1"/>
                    <w:ind w:left="127"/>
                    <w:rPr>
                      <w:color w:val="000000"/>
                    </w:rPr>
                  </w:pPr>
                  <w:r>
                    <w:rPr>
                      <w:color w:val="000000"/>
                    </w:rPr>
                    <w:t>$76.1</w:t>
                  </w:r>
                  <w:r>
                    <w:rPr>
                      <w:color w:val="000000"/>
                      <w:spacing w:val="-5"/>
                    </w:rPr>
                    <w:t xml:space="preserve"> </w:t>
                  </w:r>
                  <w:r>
                    <w:rPr>
                      <w:color w:val="000000"/>
                    </w:rPr>
                    <w:t>million</w:t>
                  </w:r>
                  <w:r>
                    <w:rPr>
                      <w:color w:val="000000"/>
                      <w:spacing w:val="-1"/>
                    </w:rPr>
                    <w:t xml:space="preserve"> </w:t>
                  </w:r>
                  <w:r>
                    <w:rPr>
                      <w:color w:val="000000"/>
                    </w:rPr>
                    <w:t>for</w:t>
                  </w:r>
                  <w:r>
                    <w:rPr>
                      <w:color w:val="000000"/>
                      <w:spacing w:val="-3"/>
                    </w:rPr>
                    <w:t xml:space="preserve"> </w:t>
                  </w:r>
                  <w:r>
                    <w:rPr>
                      <w:color w:val="000000"/>
                    </w:rPr>
                    <w:t>severe</w:t>
                  </w:r>
                  <w:r>
                    <w:rPr>
                      <w:color w:val="000000"/>
                      <w:spacing w:val="-4"/>
                    </w:rPr>
                    <w:t xml:space="preserve"> </w:t>
                  </w:r>
                  <w:r>
                    <w:rPr>
                      <w:color w:val="000000"/>
                    </w:rPr>
                    <w:t>TBI</w:t>
                  </w:r>
                  <w:r>
                    <w:rPr>
                      <w:color w:val="000000"/>
                      <w:spacing w:val="-3"/>
                    </w:rPr>
                    <w:t xml:space="preserve"> </w:t>
                  </w:r>
                  <w:r>
                    <w:rPr>
                      <w:color w:val="000000"/>
                    </w:rPr>
                    <w:t>in</w:t>
                  </w:r>
                  <w:r>
                    <w:rPr>
                      <w:color w:val="000000"/>
                      <w:spacing w:val="-1"/>
                    </w:rPr>
                    <w:t xml:space="preserve"> </w:t>
                  </w:r>
                  <w:r>
                    <w:rPr>
                      <w:color w:val="000000"/>
                      <w:spacing w:val="-2"/>
                    </w:rPr>
                    <w:t>Victoria.</w:t>
                  </w:r>
                </w:p>
              </w:txbxContent>
            </v:textbox>
            <w10:wrap type="topAndBottom" anchorx="page"/>
          </v:shape>
        </w:pic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6"/>
      </w:pPr>
      <w:r>
        <w:pict>
          <v:shape id="docshape355" o:spid="_x0000_s1593" type="#_x0000_t202" style="position:absolute;margin-left:92.4pt;margin-top:14.65pt;width:410.55pt;height:73.7pt;z-index:-15661568;mso-wrap-distance-left:0;mso-wrap-distance-right:0;mso-position-horizontal-relative:page" fillcolor="#e1e1e1" strokecolor="#931537" strokeweight=".96pt">
            <v:textbox inset="0,0,0,0">
              <w:txbxContent>
                <w:p w:rsidR="00D5179D" w:rsidRDefault="00D5179D">
                  <w:pPr>
                    <w:pStyle w:val="BodyText"/>
                    <w:spacing w:before="98" w:line="252" w:lineRule="exact"/>
                    <w:ind w:left="127"/>
                    <w:rPr>
                      <w:color w:val="000000"/>
                    </w:rPr>
                  </w:pPr>
                  <w:r>
                    <w:rPr>
                      <w:color w:val="000000"/>
                    </w:rPr>
                    <w:t>Healthcare</w:t>
                  </w:r>
                  <w:r>
                    <w:rPr>
                      <w:color w:val="000000"/>
                      <w:spacing w:val="71"/>
                      <w:w w:val="150"/>
                    </w:rPr>
                    <w:t xml:space="preserve"> </w:t>
                  </w:r>
                  <w:r>
                    <w:rPr>
                      <w:color w:val="000000"/>
                    </w:rPr>
                    <w:t>costs</w:t>
                  </w:r>
                  <w:r>
                    <w:rPr>
                      <w:color w:val="000000"/>
                      <w:spacing w:val="72"/>
                      <w:w w:val="150"/>
                    </w:rPr>
                    <w:t xml:space="preserve"> </w:t>
                  </w:r>
                  <w:r>
                    <w:rPr>
                      <w:color w:val="000000"/>
                    </w:rPr>
                    <w:t>were</w:t>
                  </w:r>
                  <w:r>
                    <w:rPr>
                      <w:color w:val="000000"/>
                      <w:spacing w:val="72"/>
                      <w:w w:val="150"/>
                    </w:rPr>
                    <w:t xml:space="preserve"> </w:t>
                  </w:r>
                  <w:r>
                    <w:rPr>
                      <w:color w:val="000000"/>
                    </w:rPr>
                    <w:t>estimated</w:t>
                  </w:r>
                  <w:r>
                    <w:rPr>
                      <w:color w:val="000000"/>
                      <w:spacing w:val="69"/>
                      <w:w w:val="150"/>
                    </w:rPr>
                    <w:t xml:space="preserve"> </w:t>
                  </w:r>
                  <w:r>
                    <w:rPr>
                      <w:color w:val="000000"/>
                    </w:rPr>
                    <w:t>to</w:t>
                  </w:r>
                  <w:r>
                    <w:rPr>
                      <w:color w:val="000000"/>
                      <w:spacing w:val="72"/>
                      <w:w w:val="150"/>
                    </w:rPr>
                    <w:t xml:space="preserve"> </w:t>
                  </w:r>
                  <w:r>
                    <w:rPr>
                      <w:color w:val="000000"/>
                    </w:rPr>
                    <w:t>be</w:t>
                  </w:r>
                  <w:r>
                    <w:rPr>
                      <w:color w:val="000000"/>
                      <w:spacing w:val="72"/>
                      <w:w w:val="150"/>
                    </w:rPr>
                    <w:t xml:space="preserve"> </w:t>
                  </w:r>
                  <w:r>
                    <w:rPr>
                      <w:color w:val="000000"/>
                    </w:rPr>
                    <w:t>$52.5</w:t>
                  </w:r>
                  <w:r>
                    <w:rPr>
                      <w:color w:val="000000"/>
                      <w:spacing w:val="71"/>
                      <w:w w:val="150"/>
                    </w:rPr>
                    <w:t xml:space="preserve"> </w:t>
                  </w:r>
                  <w:r>
                    <w:rPr>
                      <w:color w:val="000000"/>
                    </w:rPr>
                    <w:t>million</w:t>
                  </w:r>
                  <w:r>
                    <w:rPr>
                      <w:color w:val="000000"/>
                      <w:spacing w:val="69"/>
                      <w:w w:val="150"/>
                    </w:rPr>
                    <w:t xml:space="preserve"> </w:t>
                  </w:r>
                  <w:r>
                    <w:rPr>
                      <w:color w:val="000000"/>
                    </w:rPr>
                    <w:t>for</w:t>
                  </w:r>
                  <w:r>
                    <w:rPr>
                      <w:color w:val="000000"/>
                      <w:spacing w:val="73"/>
                      <w:w w:val="150"/>
                    </w:rPr>
                    <w:t xml:space="preserve"> </w:t>
                  </w:r>
                  <w:r>
                    <w:rPr>
                      <w:color w:val="000000"/>
                    </w:rPr>
                    <w:t>paraplegia</w:t>
                  </w:r>
                  <w:r>
                    <w:rPr>
                      <w:color w:val="000000"/>
                      <w:spacing w:val="72"/>
                      <w:w w:val="150"/>
                    </w:rPr>
                    <w:t xml:space="preserve"> </w:t>
                  </w:r>
                  <w:r>
                    <w:rPr>
                      <w:color w:val="000000"/>
                      <w:spacing w:val="-5"/>
                    </w:rPr>
                    <w:t>and</w:t>
                  </w:r>
                </w:p>
                <w:p w:rsidR="00D5179D" w:rsidRDefault="00D5179D">
                  <w:pPr>
                    <w:pStyle w:val="BodyText"/>
                    <w:spacing w:line="252" w:lineRule="exact"/>
                    <w:ind w:left="127"/>
                    <w:rPr>
                      <w:color w:val="000000"/>
                    </w:rPr>
                  </w:pPr>
                  <w:r>
                    <w:rPr>
                      <w:color w:val="000000"/>
                    </w:rPr>
                    <w:t>$76.5</w:t>
                  </w:r>
                  <w:r>
                    <w:rPr>
                      <w:color w:val="000000"/>
                      <w:spacing w:val="-5"/>
                    </w:rPr>
                    <w:t xml:space="preserve"> </w:t>
                  </w:r>
                  <w:r>
                    <w:rPr>
                      <w:color w:val="000000"/>
                    </w:rPr>
                    <w:t>million</w:t>
                  </w:r>
                  <w:r>
                    <w:rPr>
                      <w:color w:val="000000"/>
                      <w:spacing w:val="-2"/>
                    </w:rPr>
                    <w:t xml:space="preserve"> </w:t>
                  </w:r>
                  <w:r>
                    <w:rPr>
                      <w:color w:val="000000"/>
                    </w:rPr>
                    <w:t>for</w:t>
                  </w:r>
                  <w:r>
                    <w:rPr>
                      <w:color w:val="000000"/>
                      <w:spacing w:val="-4"/>
                    </w:rPr>
                    <w:t xml:space="preserve"> </w:t>
                  </w:r>
                  <w:r>
                    <w:rPr>
                      <w:color w:val="000000"/>
                    </w:rPr>
                    <w:t>quadriplegia</w:t>
                  </w:r>
                  <w:r>
                    <w:rPr>
                      <w:color w:val="000000"/>
                      <w:spacing w:val="-2"/>
                    </w:rPr>
                    <w:t xml:space="preserve"> </w:t>
                  </w:r>
                  <w:r>
                    <w:rPr>
                      <w:color w:val="000000"/>
                    </w:rPr>
                    <w:t>in</w:t>
                  </w:r>
                  <w:r>
                    <w:rPr>
                      <w:color w:val="000000"/>
                      <w:spacing w:val="-1"/>
                    </w:rPr>
                    <w:t xml:space="preserve"> </w:t>
                  </w:r>
                  <w:r>
                    <w:rPr>
                      <w:color w:val="000000"/>
                      <w:spacing w:val="-2"/>
                    </w:rPr>
                    <w:t>Australia.</w:t>
                  </w:r>
                </w:p>
                <w:p w:rsidR="00D5179D" w:rsidRDefault="00D5179D">
                  <w:pPr>
                    <w:pStyle w:val="BodyText"/>
                    <w:rPr>
                      <w:color w:val="000000"/>
                      <w:sz w:val="21"/>
                    </w:rPr>
                  </w:pPr>
                </w:p>
                <w:p w:rsidR="00D5179D" w:rsidRDefault="00D5179D">
                  <w:pPr>
                    <w:pStyle w:val="BodyText"/>
                    <w:ind w:left="127"/>
                    <w:rPr>
                      <w:color w:val="000000"/>
                    </w:rPr>
                  </w:pPr>
                  <w:r>
                    <w:rPr>
                      <w:color w:val="000000"/>
                    </w:rPr>
                    <w:t>Healthcare</w:t>
                  </w:r>
                  <w:r>
                    <w:rPr>
                      <w:color w:val="000000"/>
                      <w:spacing w:val="71"/>
                      <w:w w:val="150"/>
                    </w:rPr>
                    <w:t xml:space="preserve"> </w:t>
                  </w:r>
                  <w:r>
                    <w:rPr>
                      <w:color w:val="000000"/>
                    </w:rPr>
                    <w:t>costs</w:t>
                  </w:r>
                  <w:r>
                    <w:rPr>
                      <w:color w:val="000000"/>
                      <w:spacing w:val="72"/>
                      <w:w w:val="150"/>
                    </w:rPr>
                    <w:t xml:space="preserve"> </w:t>
                  </w:r>
                  <w:r>
                    <w:rPr>
                      <w:color w:val="000000"/>
                    </w:rPr>
                    <w:t>were</w:t>
                  </w:r>
                  <w:r>
                    <w:rPr>
                      <w:color w:val="000000"/>
                      <w:spacing w:val="72"/>
                      <w:w w:val="150"/>
                    </w:rPr>
                    <w:t xml:space="preserve"> </w:t>
                  </w:r>
                  <w:r>
                    <w:rPr>
                      <w:color w:val="000000"/>
                    </w:rPr>
                    <w:t>estimated</w:t>
                  </w:r>
                  <w:r>
                    <w:rPr>
                      <w:color w:val="000000"/>
                      <w:spacing w:val="69"/>
                      <w:w w:val="150"/>
                    </w:rPr>
                    <w:t xml:space="preserve"> </w:t>
                  </w:r>
                  <w:r>
                    <w:rPr>
                      <w:color w:val="000000"/>
                    </w:rPr>
                    <w:t>to</w:t>
                  </w:r>
                  <w:r>
                    <w:rPr>
                      <w:color w:val="000000"/>
                      <w:spacing w:val="72"/>
                      <w:w w:val="150"/>
                    </w:rPr>
                    <w:t xml:space="preserve"> </w:t>
                  </w:r>
                  <w:r>
                    <w:rPr>
                      <w:color w:val="000000"/>
                    </w:rPr>
                    <w:t>be</w:t>
                  </w:r>
                  <w:r>
                    <w:rPr>
                      <w:color w:val="000000"/>
                      <w:spacing w:val="72"/>
                      <w:w w:val="150"/>
                    </w:rPr>
                    <w:t xml:space="preserve"> </w:t>
                  </w:r>
                  <w:r>
                    <w:rPr>
                      <w:color w:val="000000"/>
                    </w:rPr>
                    <w:t>$13.5</w:t>
                  </w:r>
                  <w:r>
                    <w:rPr>
                      <w:color w:val="000000"/>
                      <w:spacing w:val="71"/>
                      <w:w w:val="150"/>
                    </w:rPr>
                    <w:t xml:space="preserve"> </w:t>
                  </w:r>
                  <w:r>
                    <w:rPr>
                      <w:color w:val="000000"/>
                    </w:rPr>
                    <w:t>million</w:t>
                  </w:r>
                  <w:r>
                    <w:rPr>
                      <w:color w:val="000000"/>
                      <w:spacing w:val="69"/>
                      <w:w w:val="150"/>
                    </w:rPr>
                    <w:t xml:space="preserve"> </w:t>
                  </w:r>
                  <w:r>
                    <w:rPr>
                      <w:color w:val="000000"/>
                    </w:rPr>
                    <w:t>for</w:t>
                  </w:r>
                  <w:r>
                    <w:rPr>
                      <w:color w:val="000000"/>
                      <w:spacing w:val="73"/>
                      <w:w w:val="150"/>
                    </w:rPr>
                    <w:t xml:space="preserve"> </w:t>
                  </w:r>
                  <w:r>
                    <w:rPr>
                      <w:color w:val="000000"/>
                    </w:rPr>
                    <w:t>paraplegia</w:t>
                  </w:r>
                  <w:r>
                    <w:rPr>
                      <w:color w:val="000000"/>
                      <w:spacing w:val="72"/>
                      <w:w w:val="150"/>
                    </w:rPr>
                    <w:t xml:space="preserve"> </w:t>
                  </w:r>
                  <w:r>
                    <w:rPr>
                      <w:color w:val="000000"/>
                      <w:spacing w:val="-5"/>
                    </w:rPr>
                    <w:t>and</w:t>
                  </w:r>
                </w:p>
                <w:p w:rsidR="00D5179D" w:rsidRDefault="00D5179D">
                  <w:pPr>
                    <w:pStyle w:val="BodyText"/>
                    <w:spacing w:before="1"/>
                    <w:ind w:left="127"/>
                    <w:rPr>
                      <w:color w:val="000000"/>
                    </w:rPr>
                  </w:pPr>
                  <w:r>
                    <w:rPr>
                      <w:color w:val="000000"/>
                    </w:rPr>
                    <w:t>$24.7</w:t>
                  </w:r>
                  <w:r>
                    <w:rPr>
                      <w:color w:val="000000"/>
                      <w:spacing w:val="-5"/>
                    </w:rPr>
                    <w:t xml:space="preserve"> </w:t>
                  </w:r>
                  <w:r>
                    <w:rPr>
                      <w:color w:val="000000"/>
                    </w:rPr>
                    <w:t>million</w:t>
                  </w:r>
                  <w:r>
                    <w:rPr>
                      <w:color w:val="000000"/>
                      <w:spacing w:val="-2"/>
                    </w:rPr>
                    <w:t xml:space="preserve"> </w:t>
                  </w:r>
                  <w:r>
                    <w:rPr>
                      <w:color w:val="000000"/>
                    </w:rPr>
                    <w:t>for</w:t>
                  </w:r>
                  <w:r>
                    <w:rPr>
                      <w:color w:val="000000"/>
                      <w:spacing w:val="-4"/>
                    </w:rPr>
                    <w:t xml:space="preserve"> </w:t>
                  </w:r>
                  <w:r>
                    <w:rPr>
                      <w:color w:val="000000"/>
                    </w:rPr>
                    <w:t>quadriplegia</w:t>
                  </w:r>
                  <w:r>
                    <w:rPr>
                      <w:color w:val="000000"/>
                      <w:spacing w:val="-2"/>
                    </w:rPr>
                    <w:t xml:space="preserve"> </w:t>
                  </w:r>
                  <w:r>
                    <w:rPr>
                      <w:color w:val="000000"/>
                    </w:rPr>
                    <w:t>in</w:t>
                  </w:r>
                  <w:r>
                    <w:rPr>
                      <w:color w:val="000000"/>
                      <w:spacing w:val="-1"/>
                    </w:rPr>
                    <w:t xml:space="preserve"> </w:t>
                  </w:r>
                  <w:r>
                    <w:rPr>
                      <w:color w:val="000000"/>
                      <w:spacing w:val="-2"/>
                    </w:rPr>
                    <w:t>Victoria.</w:t>
                  </w:r>
                </w:p>
              </w:txbxContent>
            </v:textbox>
            <w10:wrap type="topAndBottom" anchorx="page"/>
          </v:shape>
        </w:pict>
      </w:r>
    </w:p>
    <w:p w:rsidR="00DD1B90" w:rsidRDefault="00DD1B90">
      <w:p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28" w:name="_TOC_250038"/>
      <w:r>
        <w:rPr>
          <w:color w:val="931537"/>
        </w:rPr>
        <w:t>PRODUCTIVITY</w:t>
      </w:r>
      <w:r>
        <w:rPr>
          <w:color w:val="931537"/>
          <w:spacing w:val="-23"/>
        </w:rPr>
        <w:t xml:space="preserve"> </w:t>
      </w:r>
      <w:r>
        <w:rPr>
          <w:color w:val="931537"/>
        </w:rPr>
        <w:t>AND</w:t>
      </w:r>
      <w:r>
        <w:rPr>
          <w:color w:val="931537"/>
          <w:spacing w:val="-20"/>
        </w:rPr>
        <w:t xml:space="preserve"> </w:t>
      </w:r>
      <w:r>
        <w:rPr>
          <w:color w:val="931537"/>
        </w:rPr>
        <w:t>OTHER</w:t>
      </w:r>
      <w:r>
        <w:rPr>
          <w:color w:val="931537"/>
          <w:spacing w:val="-17"/>
        </w:rPr>
        <w:t xml:space="preserve"> </w:t>
      </w:r>
      <w:r>
        <w:rPr>
          <w:color w:val="931537"/>
        </w:rPr>
        <w:t>FINANCIAL</w:t>
      </w:r>
      <w:r>
        <w:rPr>
          <w:color w:val="931537"/>
          <w:spacing w:val="-20"/>
        </w:rPr>
        <w:t xml:space="preserve"> </w:t>
      </w:r>
      <w:bookmarkEnd w:id="28"/>
      <w:r>
        <w:rPr>
          <w:color w:val="931537"/>
          <w:spacing w:val="-2"/>
        </w:rPr>
        <w:t>COSTS</w:t>
      </w:r>
    </w:p>
    <w:p w:rsidR="00DD1B90" w:rsidRDefault="00D5179D">
      <w:pPr>
        <w:pStyle w:val="BodyText"/>
        <w:spacing w:before="241"/>
        <w:ind w:left="438" w:right="526"/>
        <w:jc w:val="both"/>
      </w:pPr>
      <w:r>
        <w:t>In addition to health system costs, TBI and SCI also impose a number of other important financial costs on society and the economy. Because TBI and SCI typically affect young people of working age, most of these costs apply to them as well as to their family.</w:t>
      </w:r>
    </w:p>
    <w:p w:rsidR="00DD1B90" w:rsidRDefault="00D5179D">
      <w:pPr>
        <w:pStyle w:val="ListParagraph"/>
        <w:numPr>
          <w:ilvl w:val="0"/>
          <w:numId w:val="30"/>
        </w:numPr>
        <w:tabs>
          <w:tab w:val="left" w:pos="1005"/>
        </w:tabs>
        <w:spacing w:before="117" w:line="242" w:lineRule="auto"/>
        <w:ind w:right="524"/>
        <w:jc w:val="both"/>
      </w:pPr>
      <w:r>
        <w:rPr>
          <w:b/>
          <w:color w:val="941537"/>
        </w:rPr>
        <w:t xml:space="preserve">Equipment and modifications </w:t>
      </w:r>
      <w:r>
        <w:t>are required to help manage disability from TBI and SCI to assist with daily living and transportation, avoid medical complications, and provide home assistance or ventilation.</w:t>
      </w:r>
    </w:p>
    <w:p w:rsidR="00DD1B90" w:rsidRDefault="00D5179D">
      <w:pPr>
        <w:pStyle w:val="ListParagraph"/>
        <w:numPr>
          <w:ilvl w:val="0"/>
          <w:numId w:val="30"/>
        </w:numPr>
        <w:tabs>
          <w:tab w:val="left" w:pos="1005"/>
        </w:tabs>
        <w:spacing w:before="115"/>
        <w:ind w:right="524"/>
        <w:jc w:val="both"/>
      </w:pPr>
      <w:r>
        <w:rPr>
          <w:b/>
          <w:color w:val="941537"/>
        </w:rPr>
        <w:t xml:space="preserve">Long term care costs </w:t>
      </w:r>
      <w:r>
        <w:t>are incurred to provide services to people with SCI/TBI that would not be required in the absence of the injury, such as assisted accommodation, respite care, personal assistance, supported community services and living expenses.</w:t>
      </w:r>
    </w:p>
    <w:p w:rsidR="00DD1B90" w:rsidRDefault="00D5179D">
      <w:pPr>
        <w:pStyle w:val="ListParagraph"/>
        <w:numPr>
          <w:ilvl w:val="0"/>
          <w:numId w:val="30"/>
        </w:numPr>
        <w:tabs>
          <w:tab w:val="left" w:pos="1005"/>
        </w:tabs>
        <w:ind w:right="524"/>
        <w:jc w:val="both"/>
      </w:pPr>
      <w:r>
        <w:rPr>
          <w:b/>
          <w:color w:val="941537"/>
        </w:rPr>
        <w:t xml:space="preserve">Productivity losses </w:t>
      </w:r>
      <w:r>
        <w:t>arise when people who would otherwise be employed are not</w:t>
      </w:r>
      <w:r>
        <w:rPr>
          <w:spacing w:val="80"/>
        </w:rPr>
        <w:t xml:space="preserve"> </w:t>
      </w:r>
      <w:r>
        <w:t>able to work at all or work fewer hours because of their condition, or because they die prematurely</w:t>
      </w:r>
      <w:r>
        <w:rPr>
          <w:spacing w:val="-1"/>
        </w:rPr>
        <w:t xml:space="preserve"> </w:t>
      </w:r>
      <w:r>
        <w:t>as a result of their condition.</w:t>
      </w:r>
      <w:r>
        <w:rPr>
          <w:spacing w:val="40"/>
        </w:rPr>
        <w:t xml:space="preserve"> </w:t>
      </w:r>
      <w:r>
        <w:t>Productivity losses also include absenteeism from work because of their condition.</w:t>
      </w:r>
    </w:p>
    <w:p w:rsidR="00DD1B90" w:rsidRDefault="00D5179D">
      <w:pPr>
        <w:pStyle w:val="ListParagraph"/>
        <w:numPr>
          <w:ilvl w:val="0"/>
          <w:numId w:val="30"/>
        </w:numPr>
        <w:tabs>
          <w:tab w:val="left" w:pos="1005"/>
        </w:tabs>
        <w:spacing w:line="244" w:lineRule="auto"/>
        <w:ind w:right="527"/>
        <w:jc w:val="both"/>
      </w:pPr>
      <w:r>
        <w:rPr>
          <w:b/>
          <w:color w:val="941537"/>
        </w:rPr>
        <w:t xml:space="preserve">Other costs </w:t>
      </w:r>
      <w:r>
        <w:t>comprise the cost of aids and equipment, patient travel costs and other financial costs not captured elsewhere.</w:t>
      </w:r>
    </w:p>
    <w:p w:rsidR="00DD1B90" w:rsidRDefault="00D5179D">
      <w:pPr>
        <w:pStyle w:val="ListParagraph"/>
        <w:numPr>
          <w:ilvl w:val="0"/>
          <w:numId w:val="30"/>
        </w:numPr>
        <w:tabs>
          <w:tab w:val="left" w:pos="1005"/>
        </w:tabs>
        <w:spacing w:before="110" w:line="242" w:lineRule="auto"/>
        <w:ind w:right="525"/>
        <w:jc w:val="both"/>
      </w:pPr>
      <w:r>
        <w:rPr>
          <w:b/>
          <w:color w:val="941537"/>
        </w:rPr>
        <w:t xml:space="preserve">Efficiency losses </w:t>
      </w:r>
      <w:r>
        <w:t xml:space="preserve">comprise the deadweight losses (DWLs) associated with government transfers such as taxation revenue forgone, welfare and disability </w:t>
      </w:r>
      <w:r>
        <w:rPr>
          <w:spacing w:val="-2"/>
        </w:rPr>
        <w:t>payments.</w:t>
      </w:r>
    </w:p>
    <w:p w:rsidR="00DD1B90" w:rsidRDefault="00DD1B90">
      <w:pPr>
        <w:pStyle w:val="BodyText"/>
        <w:spacing w:before="3"/>
        <w:rPr>
          <w:sz w:val="20"/>
        </w:rPr>
      </w:pPr>
    </w:p>
    <w:p w:rsidR="00DD1B90" w:rsidRDefault="00D5179D">
      <w:pPr>
        <w:pStyle w:val="Heading2"/>
        <w:numPr>
          <w:ilvl w:val="1"/>
          <w:numId w:val="36"/>
        </w:numPr>
        <w:tabs>
          <w:tab w:val="left" w:pos="1570"/>
          <w:tab w:val="left" w:pos="1572"/>
        </w:tabs>
        <w:spacing w:before="0"/>
        <w:ind w:hanging="1134"/>
      </w:pPr>
      <w:bookmarkStart w:id="29" w:name="_TOC_250037"/>
      <w:r>
        <w:rPr>
          <w:color w:val="931537"/>
        </w:rPr>
        <w:t>EQUIPMENT</w:t>
      </w:r>
      <w:r>
        <w:rPr>
          <w:color w:val="931537"/>
          <w:spacing w:val="-15"/>
        </w:rPr>
        <w:t xml:space="preserve"> </w:t>
      </w:r>
      <w:r>
        <w:rPr>
          <w:color w:val="931537"/>
        </w:rPr>
        <w:t>AND</w:t>
      </w:r>
      <w:r>
        <w:rPr>
          <w:color w:val="931537"/>
          <w:spacing w:val="-6"/>
        </w:rPr>
        <w:t xml:space="preserve"> </w:t>
      </w:r>
      <w:bookmarkEnd w:id="29"/>
      <w:r>
        <w:rPr>
          <w:color w:val="931537"/>
          <w:spacing w:val="-2"/>
        </w:rPr>
        <w:t>MODIFICATIONS</w:t>
      </w:r>
    </w:p>
    <w:p w:rsidR="00DD1B90" w:rsidRDefault="00D5179D">
      <w:pPr>
        <w:pStyle w:val="BodyText"/>
        <w:spacing w:before="243"/>
        <w:ind w:left="438" w:right="526"/>
        <w:jc w:val="both"/>
      </w:pPr>
      <w:r>
        <w:t>Equipment and modifications are those not captured in formal health sector or disability services costs that include equipment and technology in order to assist with daily living.</w:t>
      </w:r>
    </w:p>
    <w:p w:rsidR="00DD1B90" w:rsidRDefault="00DD1B90">
      <w:pPr>
        <w:pStyle w:val="BodyText"/>
        <w:spacing w:before="6"/>
        <w:rPr>
          <w:sz w:val="20"/>
        </w:rPr>
      </w:pPr>
    </w:p>
    <w:p w:rsidR="00DD1B90" w:rsidRDefault="00D5179D">
      <w:pPr>
        <w:pStyle w:val="Heading4"/>
        <w:ind w:left="438"/>
      </w:pPr>
      <w:r>
        <w:rPr>
          <w:color w:val="931537"/>
          <w:spacing w:val="-2"/>
        </w:rPr>
        <w:t>Methods</w:t>
      </w:r>
    </w:p>
    <w:p w:rsidR="00DD1B90" w:rsidRDefault="00DD1B90">
      <w:pPr>
        <w:pStyle w:val="BodyText"/>
        <w:spacing w:before="2"/>
        <w:rPr>
          <w:b/>
          <w:sz w:val="21"/>
        </w:rPr>
      </w:pPr>
    </w:p>
    <w:p w:rsidR="00DD1B90" w:rsidRDefault="00D5179D">
      <w:pPr>
        <w:pStyle w:val="BodyText"/>
        <w:ind w:left="438"/>
      </w:pPr>
      <w:r>
        <w:t>The</w:t>
      </w:r>
      <w:r>
        <w:rPr>
          <w:spacing w:val="-6"/>
        </w:rPr>
        <w:t xml:space="preserve"> </w:t>
      </w:r>
      <w:r>
        <w:t>methods</w:t>
      </w:r>
      <w:r>
        <w:rPr>
          <w:spacing w:val="-5"/>
        </w:rPr>
        <w:t xml:space="preserve"> </w:t>
      </w:r>
      <w:r>
        <w:t>for</w:t>
      </w:r>
      <w:r>
        <w:rPr>
          <w:spacing w:val="-4"/>
        </w:rPr>
        <w:t xml:space="preserve"> </w:t>
      </w:r>
      <w:r>
        <w:t>cost</w:t>
      </w:r>
      <w:r>
        <w:rPr>
          <w:spacing w:val="-4"/>
        </w:rPr>
        <w:t xml:space="preserve"> </w:t>
      </w:r>
      <w:r>
        <w:t>calculation</w:t>
      </w:r>
      <w:r>
        <w:rPr>
          <w:spacing w:val="-2"/>
        </w:rPr>
        <w:t xml:space="preserve"> </w:t>
      </w:r>
      <w:r>
        <w:t>are</w:t>
      </w:r>
      <w:r>
        <w:rPr>
          <w:spacing w:val="-5"/>
        </w:rPr>
        <w:t xml:space="preserve"> </w:t>
      </w:r>
      <w:r>
        <w:t>described</w:t>
      </w:r>
      <w:r>
        <w:rPr>
          <w:spacing w:val="-5"/>
        </w:rPr>
        <w:t xml:space="preserve"> </w:t>
      </w:r>
      <w:r>
        <w:t>in</w:t>
      </w:r>
      <w:r>
        <w:rPr>
          <w:spacing w:val="-5"/>
        </w:rPr>
        <w:t xml:space="preserve"> </w:t>
      </w:r>
      <w:r>
        <w:t>Chapter</w:t>
      </w:r>
      <w:r>
        <w:rPr>
          <w:spacing w:val="-1"/>
        </w:rPr>
        <w:t xml:space="preserve"> </w:t>
      </w:r>
      <w:r>
        <w:rPr>
          <w:spacing w:val="-5"/>
        </w:rPr>
        <w:t>4.</w:t>
      </w:r>
    </w:p>
    <w:p w:rsidR="00DD1B90" w:rsidRDefault="00DD1B90">
      <w:pPr>
        <w:pStyle w:val="BodyText"/>
        <w:spacing w:before="7"/>
        <w:rPr>
          <w:sz w:val="20"/>
        </w:rPr>
      </w:pPr>
    </w:p>
    <w:p w:rsidR="00DD1B90" w:rsidRDefault="00D5179D">
      <w:pPr>
        <w:ind w:left="438"/>
        <w:rPr>
          <w:b/>
        </w:rPr>
      </w:pPr>
      <w:r>
        <w:rPr>
          <w:b/>
          <w:color w:val="931537"/>
          <w:spacing w:val="-5"/>
        </w:rPr>
        <w:t>TBI</w:t>
      </w:r>
    </w:p>
    <w:p w:rsidR="00DD1B90" w:rsidRDefault="00DD1B90">
      <w:pPr>
        <w:pStyle w:val="BodyText"/>
        <w:spacing w:before="2"/>
        <w:rPr>
          <w:b/>
          <w:sz w:val="21"/>
        </w:rPr>
      </w:pPr>
    </w:p>
    <w:p w:rsidR="00DD1B90" w:rsidRDefault="00D5179D">
      <w:pPr>
        <w:pStyle w:val="BodyText"/>
        <w:ind w:left="438" w:right="523"/>
        <w:jc w:val="both"/>
      </w:pPr>
      <w:r>
        <w:t>The proportion of people with brain injury/acquired brain damage who used some form of</w:t>
      </w:r>
      <w:r>
        <w:rPr>
          <w:spacing w:val="40"/>
        </w:rPr>
        <w:t xml:space="preserve"> </w:t>
      </w:r>
      <w:r>
        <w:t>aids was 47.7% in Victoria (SDAC 2009). TBI patients frequently require transportation equipment (e.g., prescription wheelchairs and gait aids) and environmental manipulation (e.g., installation of lifts, ramps and rails, and bathroom alterations). Patients with</w:t>
      </w:r>
      <w:r>
        <w:rPr>
          <w:spacing w:val="40"/>
        </w:rPr>
        <w:t xml:space="preserve"> </w:t>
      </w:r>
      <w:r>
        <w:t>catastrophic injury may need prescription of major equipment (e.g., hoists to facilitate patient transfer, modifications to cars such as special seating) and modifications to their home environment (e.g., bathroom modifications, grab rails, non-skid flooring) (Khan 2003).</w:t>
      </w:r>
    </w:p>
    <w:p w:rsidR="00DD1B90" w:rsidRDefault="00DD1B90">
      <w:pPr>
        <w:pStyle w:val="BodyText"/>
        <w:spacing w:before="8"/>
        <w:rPr>
          <w:sz w:val="20"/>
        </w:rPr>
      </w:pPr>
    </w:p>
    <w:p w:rsidR="00DD1B90" w:rsidRDefault="00D5179D">
      <w:pPr>
        <w:ind w:left="438"/>
        <w:rPr>
          <w:b/>
        </w:rPr>
      </w:pPr>
      <w:r>
        <w:rPr>
          <w:b/>
          <w:color w:val="931537"/>
          <w:spacing w:val="-5"/>
        </w:rPr>
        <w:t>SCI</w:t>
      </w:r>
    </w:p>
    <w:p w:rsidR="00DD1B90" w:rsidRDefault="00DD1B90">
      <w:pPr>
        <w:pStyle w:val="BodyText"/>
        <w:rPr>
          <w:b/>
          <w:sz w:val="21"/>
        </w:rPr>
      </w:pPr>
    </w:p>
    <w:p w:rsidR="00DD1B90" w:rsidRDefault="00D5179D">
      <w:pPr>
        <w:pStyle w:val="BodyText"/>
        <w:ind w:left="438" w:right="526"/>
        <w:jc w:val="both"/>
      </w:pPr>
      <w:r>
        <w:t>Patients with SCI typically used some form of assistant aid/device, equipment or home/vehicle modification as outlined below.</w:t>
      </w:r>
    </w:p>
    <w:p w:rsidR="00DD1B90" w:rsidRDefault="00D5179D">
      <w:pPr>
        <w:pStyle w:val="ListParagraph"/>
        <w:numPr>
          <w:ilvl w:val="0"/>
          <w:numId w:val="29"/>
        </w:numPr>
        <w:tabs>
          <w:tab w:val="left" w:pos="1005"/>
        </w:tabs>
        <w:spacing w:before="118"/>
        <w:ind w:right="530"/>
        <w:jc w:val="both"/>
      </w:pPr>
      <w:r>
        <w:rPr>
          <w:b/>
        </w:rPr>
        <w:t xml:space="preserve">Transportation: </w:t>
      </w:r>
      <w:r>
        <w:t>specialised vehicles, motorised wheelchairs, manual wheelchairs and crutches (Table 6-1).</w:t>
      </w:r>
    </w:p>
    <w:p w:rsidR="00DD1B90" w:rsidRDefault="00D5179D">
      <w:pPr>
        <w:pStyle w:val="ListParagraph"/>
        <w:numPr>
          <w:ilvl w:val="0"/>
          <w:numId w:val="29"/>
        </w:numPr>
        <w:tabs>
          <w:tab w:val="left" w:pos="1005"/>
        </w:tabs>
        <w:spacing w:before="121"/>
        <w:ind w:right="524"/>
        <w:jc w:val="both"/>
      </w:pPr>
      <w:r>
        <w:rPr>
          <w:b/>
        </w:rPr>
        <w:t xml:space="preserve">Home assistance: </w:t>
      </w:r>
      <w:r>
        <w:t>commode/shower chair on wheels, grab bar by the toilet, electrical bed, special mattress, lift/hoist, computers and kitchen tools or cutlery with special handles (Biering-Sørensen, 2004).</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ListParagraph"/>
        <w:numPr>
          <w:ilvl w:val="0"/>
          <w:numId w:val="29"/>
        </w:numPr>
        <w:tabs>
          <w:tab w:val="left" w:pos="1004"/>
          <w:tab w:val="left" w:pos="1005"/>
        </w:tabs>
        <w:spacing w:before="94"/>
        <w:ind w:right="530"/>
      </w:pPr>
      <w:r>
        <w:rPr>
          <w:b/>
        </w:rPr>
        <w:t>Avoid</w:t>
      </w:r>
      <w:r>
        <w:rPr>
          <w:b/>
          <w:spacing w:val="80"/>
        </w:rPr>
        <w:t xml:space="preserve"> </w:t>
      </w:r>
      <w:r>
        <w:rPr>
          <w:b/>
        </w:rPr>
        <w:t>medical</w:t>
      </w:r>
      <w:r>
        <w:rPr>
          <w:b/>
          <w:spacing w:val="80"/>
        </w:rPr>
        <w:t xml:space="preserve"> </w:t>
      </w:r>
      <w:r>
        <w:rPr>
          <w:b/>
        </w:rPr>
        <w:t>complications:</w:t>
      </w:r>
      <w:r>
        <w:rPr>
          <w:b/>
          <w:spacing w:val="80"/>
        </w:rPr>
        <w:t xml:space="preserve"> </w:t>
      </w:r>
      <w:r>
        <w:t>new</w:t>
      </w:r>
      <w:r>
        <w:rPr>
          <w:spacing w:val="80"/>
        </w:rPr>
        <w:t xml:space="preserve"> </w:t>
      </w:r>
      <w:r>
        <w:t>mattresses,</w:t>
      </w:r>
      <w:r>
        <w:rPr>
          <w:spacing w:val="80"/>
        </w:rPr>
        <w:t xml:space="preserve"> </w:t>
      </w:r>
      <w:r>
        <w:t>cushions,</w:t>
      </w:r>
      <w:r>
        <w:rPr>
          <w:spacing w:val="80"/>
        </w:rPr>
        <w:t xml:space="preserve"> </w:t>
      </w:r>
      <w:r>
        <w:t>shower</w:t>
      </w:r>
      <w:r>
        <w:rPr>
          <w:spacing w:val="80"/>
        </w:rPr>
        <w:t xml:space="preserve"> </w:t>
      </w:r>
      <w:r>
        <w:t>commodes, padded toilet seats, hoists and slings, electric beds and splints (QSCIS, 2001).</w:t>
      </w:r>
    </w:p>
    <w:p w:rsidR="00DD1B90" w:rsidRDefault="00D5179D">
      <w:pPr>
        <w:pStyle w:val="ListParagraph"/>
        <w:numPr>
          <w:ilvl w:val="0"/>
          <w:numId w:val="29"/>
        </w:numPr>
        <w:tabs>
          <w:tab w:val="left" w:pos="1004"/>
          <w:tab w:val="left" w:pos="1005"/>
        </w:tabs>
        <w:spacing w:before="121"/>
        <w:ind w:right="525"/>
      </w:pPr>
      <w:r>
        <w:rPr>
          <w:b/>
        </w:rPr>
        <w:t>Ventilation:</w:t>
      </w:r>
      <w:r>
        <w:rPr>
          <w:b/>
          <w:spacing w:val="40"/>
        </w:rPr>
        <w:t xml:space="preserve"> </w:t>
      </w:r>
      <w:r>
        <w:t>Some</w:t>
      </w:r>
      <w:r>
        <w:rPr>
          <w:spacing w:val="40"/>
        </w:rPr>
        <w:t xml:space="preserve"> </w:t>
      </w:r>
      <w:r>
        <w:t>people</w:t>
      </w:r>
      <w:r>
        <w:rPr>
          <w:spacing w:val="40"/>
        </w:rPr>
        <w:t xml:space="preserve"> </w:t>
      </w:r>
      <w:r>
        <w:t>with</w:t>
      </w:r>
      <w:r>
        <w:rPr>
          <w:spacing w:val="40"/>
        </w:rPr>
        <w:t xml:space="preserve"> </w:t>
      </w:r>
      <w:r>
        <w:t>quadriplegia</w:t>
      </w:r>
      <w:r>
        <w:rPr>
          <w:spacing w:val="40"/>
        </w:rPr>
        <w:t xml:space="preserve"> </w:t>
      </w:r>
      <w:r>
        <w:t>require</w:t>
      </w:r>
      <w:r>
        <w:rPr>
          <w:spacing w:val="40"/>
        </w:rPr>
        <w:t xml:space="preserve"> </w:t>
      </w:r>
      <w:r>
        <w:t>ventilation</w:t>
      </w:r>
      <w:r>
        <w:rPr>
          <w:spacing w:val="40"/>
        </w:rPr>
        <w:t xml:space="preserve"> </w:t>
      </w:r>
      <w:r>
        <w:t>devices</w:t>
      </w:r>
      <w:r>
        <w:rPr>
          <w:spacing w:val="40"/>
        </w:rPr>
        <w:t xml:space="preserve"> </w:t>
      </w:r>
      <w:r>
        <w:t>(which</w:t>
      </w:r>
      <w:r>
        <w:rPr>
          <w:spacing w:val="40"/>
        </w:rPr>
        <w:t xml:space="preserve"> </w:t>
      </w:r>
      <w:r>
        <w:t>are extremely expensive).</w:t>
      </w:r>
    </w:p>
    <w:p w:rsidR="00DD1B90" w:rsidRDefault="00DD1B90">
      <w:pPr>
        <w:pStyle w:val="BodyText"/>
        <w:spacing w:before="8"/>
        <w:rPr>
          <w:sz w:val="20"/>
        </w:rPr>
      </w:pPr>
    </w:p>
    <w:p w:rsidR="00DD1B90" w:rsidRDefault="00F727E3">
      <w:pPr>
        <w:pStyle w:val="Heading4"/>
        <w:ind w:right="569"/>
        <w:jc w:val="center"/>
      </w:pPr>
      <w:r>
        <w:pict>
          <v:rect id="docshape356" o:spid="_x0000_s1592" style="position:absolute;left:0;text-align:left;margin-left:99.25pt;margin-top:16pt;width:396.8pt;height:2.15pt;z-index:15797760;mso-position-horizontal-relative:page" fillcolor="#931537" stroked="f">
            <w10:wrap anchorx="page"/>
          </v:rect>
        </w:pict>
      </w:r>
      <w:r>
        <w:pict>
          <v:rect id="docshape357" o:spid="_x0000_s1591" style="position:absolute;left:0;text-align:left;margin-left:99.25pt;margin-top:36.85pt;width:396.8pt;height:1.45pt;z-index:-22731264;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6-1:</w:t>
      </w:r>
      <w:r w:rsidR="00D5179D">
        <w:rPr>
          <w:smallCaps/>
          <w:color w:val="931537"/>
          <w:spacing w:val="-12"/>
        </w:rPr>
        <w:t xml:space="preserve"> </w:t>
      </w:r>
      <w:r w:rsidR="00D5179D">
        <w:rPr>
          <w:smallCaps/>
          <w:color w:val="931537"/>
        </w:rPr>
        <w:t>Mobility</w:t>
      </w:r>
      <w:r w:rsidR="00D5179D">
        <w:rPr>
          <w:smallCaps/>
          <w:color w:val="931537"/>
          <w:spacing w:val="-7"/>
        </w:rPr>
        <w:t xml:space="preserve"> </w:t>
      </w:r>
      <w:r w:rsidR="00D5179D">
        <w:rPr>
          <w:smallCaps/>
          <w:color w:val="931537"/>
        </w:rPr>
        <w:t>aids</w:t>
      </w:r>
      <w:r w:rsidR="00D5179D">
        <w:rPr>
          <w:smallCaps/>
          <w:color w:val="931537"/>
          <w:spacing w:val="-6"/>
        </w:rPr>
        <w:t xml:space="preserve"> </w:t>
      </w:r>
      <w:r w:rsidR="00D5179D">
        <w:rPr>
          <w:smallCaps/>
          <w:color w:val="931537"/>
        </w:rPr>
        <w:t>used</w:t>
      </w:r>
      <w:r w:rsidR="00D5179D">
        <w:rPr>
          <w:smallCaps/>
          <w:color w:val="931537"/>
          <w:spacing w:val="-7"/>
        </w:rPr>
        <w:t xml:space="preserve"> </w:t>
      </w:r>
      <w:r w:rsidR="00D5179D">
        <w:rPr>
          <w:smallCaps/>
          <w:color w:val="931537"/>
        </w:rPr>
        <w:t>by</w:t>
      </w:r>
      <w:r w:rsidR="00D5179D">
        <w:rPr>
          <w:smallCaps/>
          <w:color w:val="931537"/>
          <w:spacing w:val="-6"/>
        </w:rPr>
        <w:t xml:space="preserve"> </w:t>
      </w:r>
      <w:r w:rsidR="00D5179D">
        <w:rPr>
          <w:smallCaps/>
          <w:color w:val="931537"/>
        </w:rPr>
        <w:t>people</w:t>
      </w:r>
      <w:r w:rsidR="00D5179D">
        <w:rPr>
          <w:smallCaps/>
          <w:color w:val="931537"/>
          <w:spacing w:val="-6"/>
        </w:rPr>
        <w:t xml:space="preserve"> </w:t>
      </w:r>
      <w:r w:rsidR="00D5179D">
        <w:rPr>
          <w:smallCaps/>
          <w:color w:val="931537"/>
        </w:rPr>
        <w:t>with</w:t>
      </w:r>
      <w:r w:rsidR="00D5179D">
        <w:rPr>
          <w:smallCaps/>
          <w:color w:val="931537"/>
          <w:spacing w:val="-6"/>
        </w:rPr>
        <w:t xml:space="preserve"> </w:t>
      </w:r>
      <w:r w:rsidR="00D5179D">
        <w:rPr>
          <w:smallCaps/>
          <w:color w:val="931537"/>
        </w:rPr>
        <w:t>SCI,</w:t>
      </w:r>
      <w:r w:rsidR="00D5179D">
        <w:rPr>
          <w:smallCaps/>
          <w:color w:val="931537"/>
          <w:spacing w:val="-12"/>
        </w:rPr>
        <w:t xml:space="preserve"> </w:t>
      </w:r>
      <w:r w:rsidR="00D5179D">
        <w:rPr>
          <w:smallCaps/>
          <w:color w:val="931537"/>
        </w:rPr>
        <w:t>by</w:t>
      </w:r>
      <w:r w:rsidR="00D5179D">
        <w:rPr>
          <w:smallCaps/>
          <w:color w:val="931537"/>
          <w:spacing w:val="-6"/>
        </w:rPr>
        <w:t xml:space="preserve"> </w:t>
      </w:r>
      <w:r w:rsidR="00D5179D">
        <w:rPr>
          <w:smallCaps/>
          <w:color w:val="931537"/>
        </w:rPr>
        <w:t>SCI</w:t>
      </w:r>
      <w:r w:rsidR="00D5179D">
        <w:rPr>
          <w:smallCaps/>
          <w:color w:val="931537"/>
          <w:spacing w:val="-13"/>
        </w:rPr>
        <w:t xml:space="preserve"> </w:t>
      </w:r>
      <w:r w:rsidR="00D5179D">
        <w:rPr>
          <w:smallCaps/>
          <w:color w:val="931537"/>
        </w:rPr>
        <w:t>severity</w:t>
      </w:r>
      <w:r w:rsidR="00D5179D">
        <w:rPr>
          <w:smallCaps/>
          <w:color w:val="931537"/>
          <w:spacing w:val="-8"/>
        </w:rPr>
        <w:t xml:space="preserve"> </w:t>
      </w:r>
      <w:r w:rsidR="00D5179D">
        <w:rPr>
          <w:smallCaps/>
          <w:color w:val="931537"/>
          <w:spacing w:val="-5"/>
        </w:rPr>
        <w:t>(%)</w:t>
      </w:r>
    </w:p>
    <w:p w:rsidR="00DD1B90" w:rsidRDefault="00DD1B90">
      <w:pPr>
        <w:pStyle w:val="BodyText"/>
        <w:spacing w:before="7"/>
        <w:rPr>
          <w:b/>
          <w:sz w:val="7"/>
        </w:rPr>
      </w:pPr>
    </w:p>
    <w:tbl>
      <w:tblPr>
        <w:tblW w:w="0" w:type="auto"/>
        <w:tblInd w:w="395" w:type="dxa"/>
        <w:tblLayout w:type="fixed"/>
        <w:tblCellMar>
          <w:left w:w="0" w:type="dxa"/>
          <w:right w:w="0" w:type="dxa"/>
        </w:tblCellMar>
        <w:tblLook w:val="01E0" w:firstRow="1" w:lastRow="1" w:firstColumn="1" w:lastColumn="1" w:noHBand="0" w:noVBand="0"/>
      </w:tblPr>
      <w:tblGrid>
        <w:gridCol w:w="7119"/>
        <w:gridCol w:w="1600"/>
        <w:gridCol w:w="454"/>
      </w:tblGrid>
      <w:tr w:rsidR="00DD1B90">
        <w:trPr>
          <w:trHeight w:val="410"/>
        </w:trPr>
        <w:tc>
          <w:tcPr>
            <w:tcW w:w="7119" w:type="dxa"/>
          </w:tcPr>
          <w:p w:rsidR="00DD1B90" w:rsidRDefault="00D5179D">
            <w:pPr>
              <w:pStyle w:val="TableParagraph"/>
              <w:spacing w:before="88"/>
              <w:ind w:right="459"/>
              <w:jc w:val="right"/>
              <w:rPr>
                <w:b/>
                <w:sz w:val="20"/>
              </w:rPr>
            </w:pPr>
            <w:r>
              <w:rPr>
                <w:b/>
                <w:color w:val="931537"/>
                <w:spacing w:val="-2"/>
                <w:sz w:val="20"/>
              </w:rPr>
              <w:t>Quadriplegia</w:t>
            </w:r>
          </w:p>
        </w:tc>
        <w:tc>
          <w:tcPr>
            <w:tcW w:w="1600" w:type="dxa"/>
          </w:tcPr>
          <w:p w:rsidR="00DD1B90" w:rsidRDefault="00D5179D">
            <w:pPr>
              <w:pStyle w:val="TableParagraph"/>
              <w:spacing w:before="88"/>
              <w:ind w:left="73"/>
              <w:rPr>
                <w:b/>
                <w:sz w:val="20"/>
              </w:rPr>
            </w:pPr>
            <w:r>
              <w:rPr>
                <w:b/>
                <w:color w:val="931537"/>
                <w:spacing w:val="-2"/>
                <w:sz w:val="20"/>
              </w:rPr>
              <w:t>Paraplegia</w:t>
            </w:r>
          </w:p>
        </w:tc>
        <w:tc>
          <w:tcPr>
            <w:tcW w:w="454" w:type="dxa"/>
          </w:tcPr>
          <w:p w:rsidR="00DD1B90" w:rsidRDefault="00DD1B90">
            <w:pPr>
              <w:pStyle w:val="TableParagraph"/>
              <w:rPr>
                <w:rFonts w:ascii="Times New Roman"/>
                <w:sz w:val="20"/>
              </w:rPr>
            </w:pPr>
          </w:p>
        </w:tc>
      </w:tr>
      <w:tr w:rsidR="00DD1B90">
        <w:trPr>
          <w:trHeight w:val="282"/>
        </w:trPr>
        <w:tc>
          <w:tcPr>
            <w:tcW w:w="7119" w:type="dxa"/>
          </w:tcPr>
          <w:p w:rsidR="00DD1B90" w:rsidRDefault="00D5179D">
            <w:pPr>
              <w:pStyle w:val="TableParagraph"/>
              <w:tabs>
                <w:tab w:val="left" w:pos="5219"/>
              </w:tabs>
              <w:spacing w:before="13"/>
              <w:ind w:right="98"/>
              <w:jc w:val="center"/>
              <w:rPr>
                <w:sz w:val="20"/>
              </w:rPr>
            </w:pPr>
            <w:r>
              <w:rPr>
                <w:spacing w:val="-2"/>
                <w:sz w:val="20"/>
              </w:rPr>
              <w:t>Crutch(es)</w:t>
            </w:r>
            <w:r>
              <w:rPr>
                <w:sz w:val="20"/>
              </w:rPr>
              <w:tab/>
            </w:r>
            <w:r>
              <w:rPr>
                <w:spacing w:val="-10"/>
                <w:sz w:val="20"/>
              </w:rPr>
              <w:t>-</w:t>
            </w:r>
          </w:p>
        </w:tc>
        <w:tc>
          <w:tcPr>
            <w:tcW w:w="1600" w:type="dxa"/>
          </w:tcPr>
          <w:p w:rsidR="00DD1B90" w:rsidRDefault="00D5179D">
            <w:pPr>
              <w:pStyle w:val="TableParagraph"/>
              <w:spacing w:before="13"/>
              <w:ind w:left="455"/>
              <w:rPr>
                <w:sz w:val="20"/>
              </w:rPr>
            </w:pPr>
            <w:r>
              <w:rPr>
                <w:spacing w:val="-4"/>
                <w:sz w:val="20"/>
              </w:rPr>
              <w:t>25.0</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219"/>
              </w:tabs>
              <w:spacing w:before="31"/>
              <w:ind w:right="98"/>
              <w:jc w:val="center"/>
              <w:rPr>
                <w:sz w:val="20"/>
              </w:rPr>
            </w:pPr>
            <w:r>
              <w:rPr>
                <w:sz w:val="20"/>
              </w:rPr>
              <w:t>Rolling</w:t>
            </w:r>
            <w:r>
              <w:rPr>
                <w:spacing w:val="-6"/>
                <w:sz w:val="20"/>
              </w:rPr>
              <w:t xml:space="preserve"> </w:t>
            </w:r>
            <w:r>
              <w:rPr>
                <w:spacing w:val="-2"/>
                <w:sz w:val="20"/>
              </w:rPr>
              <w:t>walker</w:t>
            </w:r>
            <w:r>
              <w:rPr>
                <w:sz w:val="20"/>
              </w:rPr>
              <w:tab/>
            </w:r>
            <w:r>
              <w:rPr>
                <w:spacing w:val="-10"/>
                <w:sz w:val="20"/>
              </w:rPr>
              <w:t>-</w:t>
            </w:r>
          </w:p>
        </w:tc>
        <w:tc>
          <w:tcPr>
            <w:tcW w:w="1600" w:type="dxa"/>
          </w:tcPr>
          <w:p w:rsidR="00DD1B90" w:rsidRDefault="00D5179D">
            <w:pPr>
              <w:pStyle w:val="TableParagraph"/>
              <w:spacing w:before="31"/>
              <w:ind w:left="455"/>
              <w:rPr>
                <w:sz w:val="20"/>
              </w:rPr>
            </w:pPr>
            <w:r>
              <w:rPr>
                <w:spacing w:val="-4"/>
                <w:sz w:val="20"/>
              </w:rPr>
              <w:t>33.3</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81"/>
              </w:tabs>
              <w:spacing w:before="31"/>
              <w:ind w:left="865"/>
              <w:rPr>
                <w:sz w:val="20"/>
              </w:rPr>
            </w:pPr>
            <w:r>
              <w:rPr>
                <w:sz w:val="20"/>
              </w:rPr>
              <w:t>Lower</w:t>
            </w:r>
            <w:r>
              <w:rPr>
                <w:spacing w:val="-7"/>
                <w:sz w:val="20"/>
              </w:rPr>
              <w:t xml:space="preserve"> </w:t>
            </w:r>
            <w:r>
              <w:rPr>
                <w:sz w:val="20"/>
              </w:rPr>
              <w:t>extremity</w:t>
            </w:r>
            <w:r>
              <w:rPr>
                <w:spacing w:val="-8"/>
                <w:sz w:val="20"/>
              </w:rPr>
              <w:t xml:space="preserve"> </w:t>
            </w:r>
            <w:r>
              <w:rPr>
                <w:spacing w:val="-2"/>
                <w:sz w:val="20"/>
              </w:rPr>
              <w:t>braces</w:t>
            </w:r>
            <w:r>
              <w:rPr>
                <w:sz w:val="20"/>
              </w:rPr>
              <w:tab/>
            </w:r>
            <w:r>
              <w:rPr>
                <w:spacing w:val="-5"/>
                <w:sz w:val="20"/>
              </w:rPr>
              <w:t>4.0</w:t>
            </w:r>
          </w:p>
        </w:tc>
        <w:tc>
          <w:tcPr>
            <w:tcW w:w="1600" w:type="dxa"/>
          </w:tcPr>
          <w:p w:rsidR="00DD1B90" w:rsidRDefault="00D5179D">
            <w:pPr>
              <w:pStyle w:val="TableParagraph"/>
              <w:spacing w:before="31"/>
              <w:ind w:left="455"/>
              <w:rPr>
                <w:sz w:val="20"/>
              </w:rPr>
            </w:pPr>
            <w:r>
              <w:rPr>
                <w:spacing w:val="-4"/>
                <w:sz w:val="20"/>
              </w:rPr>
              <w:t>48.0</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Standing</w:t>
            </w:r>
            <w:r>
              <w:rPr>
                <w:spacing w:val="-11"/>
                <w:sz w:val="20"/>
              </w:rPr>
              <w:t xml:space="preserve"> </w:t>
            </w:r>
            <w:r>
              <w:rPr>
                <w:spacing w:val="-2"/>
                <w:sz w:val="20"/>
              </w:rPr>
              <w:t>frame</w:t>
            </w:r>
            <w:r>
              <w:rPr>
                <w:sz w:val="20"/>
              </w:rPr>
              <w:tab/>
            </w:r>
            <w:r>
              <w:rPr>
                <w:spacing w:val="-4"/>
                <w:sz w:val="20"/>
              </w:rPr>
              <w:t>12.0</w:t>
            </w:r>
          </w:p>
        </w:tc>
        <w:tc>
          <w:tcPr>
            <w:tcW w:w="1600" w:type="dxa"/>
          </w:tcPr>
          <w:p w:rsidR="00DD1B90" w:rsidRDefault="00D5179D">
            <w:pPr>
              <w:pStyle w:val="TableParagraph"/>
              <w:spacing w:before="31"/>
              <w:ind w:left="455"/>
              <w:rPr>
                <w:sz w:val="20"/>
              </w:rPr>
            </w:pPr>
            <w:r>
              <w:rPr>
                <w:spacing w:val="-4"/>
                <w:sz w:val="20"/>
              </w:rPr>
              <w:t>25.3</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Stand-up</w:t>
            </w:r>
            <w:r>
              <w:rPr>
                <w:spacing w:val="-10"/>
                <w:sz w:val="20"/>
              </w:rPr>
              <w:t xml:space="preserve"> </w:t>
            </w:r>
            <w:r>
              <w:rPr>
                <w:spacing w:val="-2"/>
                <w:sz w:val="20"/>
              </w:rPr>
              <w:t>wheelchair</w:t>
            </w:r>
            <w:r>
              <w:rPr>
                <w:sz w:val="20"/>
              </w:rPr>
              <w:tab/>
            </w:r>
            <w:r>
              <w:rPr>
                <w:spacing w:val="-4"/>
                <w:sz w:val="20"/>
              </w:rPr>
              <w:t>25.0</w:t>
            </w:r>
          </w:p>
        </w:tc>
        <w:tc>
          <w:tcPr>
            <w:tcW w:w="1600" w:type="dxa"/>
          </w:tcPr>
          <w:p w:rsidR="00DD1B90" w:rsidRDefault="00D5179D">
            <w:pPr>
              <w:pStyle w:val="TableParagraph"/>
              <w:spacing w:before="31"/>
              <w:ind w:left="455"/>
              <w:rPr>
                <w:sz w:val="20"/>
              </w:rPr>
            </w:pPr>
            <w:r>
              <w:rPr>
                <w:spacing w:val="-4"/>
                <w:sz w:val="20"/>
              </w:rPr>
              <w:t>37.5</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right" w:pos="6312"/>
              </w:tabs>
              <w:spacing w:before="31"/>
              <w:ind w:left="865"/>
              <w:rPr>
                <w:sz w:val="20"/>
              </w:rPr>
            </w:pPr>
            <w:r>
              <w:rPr>
                <w:sz w:val="20"/>
              </w:rPr>
              <w:t>Manual</w:t>
            </w:r>
            <w:r>
              <w:rPr>
                <w:spacing w:val="-9"/>
                <w:sz w:val="20"/>
              </w:rPr>
              <w:t xml:space="preserve"> </w:t>
            </w:r>
            <w:r>
              <w:rPr>
                <w:spacing w:val="-2"/>
                <w:sz w:val="20"/>
              </w:rPr>
              <w:t>wheelchair</w:t>
            </w:r>
            <w:r>
              <w:rPr>
                <w:sz w:val="20"/>
              </w:rPr>
              <w:tab/>
            </w:r>
            <w:r>
              <w:rPr>
                <w:spacing w:val="-4"/>
                <w:sz w:val="20"/>
              </w:rPr>
              <w:t>14.8</w:t>
            </w:r>
          </w:p>
        </w:tc>
        <w:tc>
          <w:tcPr>
            <w:tcW w:w="1600" w:type="dxa"/>
          </w:tcPr>
          <w:p w:rsidR="00DD1B90" w:rsidRDefault="00D5179D">
            <w:pPr>
              <w:pStyle w:val="TableParagraph"/>
              <w:spacing w:before="31"/>
              <w:ind w:left="455"/>
              <w:rPr>
                <w:sz w:val="20"/>
              </w:rPr>
            </w:pPr>
            <w:r>
              <w:rPr>
                <w:spacing w:val="-4"/>
                <w:sz w:val="20"/>
              </w:rPr>
              <w:t>17.6</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Sliding</w:t>
            </w:r>
            <w:r>
              <w:rPr>
                <w:spacing w:val="-9"/>
                <w:sz w:val="20"/>
              </w:rPr>
              <w:t xml:space="preserve"> </w:t>
            </w:r>
            <w:r>
              <w:rPr>
                <w:spacing w:val="-2"/>
                <w:sz w:val="20"/>
              </w:rPr>
              <w:t>board</w:t>
            </w:r>
            <w:r>
              <w:rPr>
                <w:sz w:val="20"/>
              </w:rPr>
              <w:tab/>
            </w:r>
            <w:r>
              <w:rPr>
                <w:spacing w:val="-4"/>
                <w:sz w:val="20"/>
              </w:rPr>
              <w:t>17.0</w:t>
            </w:r>
          </w:p>
        </w:tc>
        <w:tc>
          <w:tcPr>
            <w:tcW w:w="1600" w:type="dxa"/>
          </w:tcPr>
          <w:p w:rsidR="00DD1B90" w:rsidRDefault="00D5179D">
            <w:pPr>
              <w:pStyle w:val="TableParagraph"/>
              <w:spacing w:before="31"/>
              <w:ind w:left="455"/>
              <w:rPr>
                <w:sz w:val="20"/>
              </w:rPr>
            </w:pPr>
            <w:r>
              <w:rPr>
                <w:spacing w:val="-4"/>
                <w:sz w:val="20"/>
              </w:rPr>
              <w:t>21.7</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Wheel</w:t>
            </w:r>
            <w:r>
              <w:rPr>
                <w:spacing w:val="-7"/>
                <w:sz w:val="20"/>
              </w:rPr>
              <w:t xml:space="preserve"> </w:t>
            </w:r>
            <w:r>
              <w:rPr>
                <w:spacing w:val="-2"/>
                <w:sz w:val="20"/>
              </w:rPr>
              <w:t>protector</w:t>
            </w:r>
            <w:r>
              <w:rPr>
                <w:sz w:val="20"/>
              </w:rPr>
              <w:tab/>
            </w:r>
            <w:r>
              <w:rPr>
                <w:spacing w:val="-4"/>
                <w:sz w:val="20"/>
              </w:rPr>
              <w:t>18.0</w:t>
            </w:r>
          </w:p>
        </w:tc>
        <w:tc>
          <w:tcPr>
            <w:tcW w:w="1600" w:type="dxa"/>
          </w:tcPr>
          <w:p w:rsidR="00DD1B90" w:rsidRDefault="00D5179D">
            <w:pPr>
              <w:pStyle w:val="TableParagraph"/>
              <w:spacing w:before="31"/>
              <w:ind w:left="455"/>
              <w:rPr>
                <w:sz w:val="20"/>
              </w:rPr>
            </w:pPr>
            <w:r>
              <w:rPr>
                <w:spacing w:val="-4"/>
                <w:sz w:val="20"/>
              </w:rPr>
              <w:t>21.0</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Electrical</w:t>
            </w:r>
            <w:r>
              <w:rPr>
                <w:spacing w:val="-10"/>
                <w:sz w:val="20"/>
              </w:rPr>
              <w:t xml:space="preserve"> </w:t>
            </w:r>
            <w:r>
              <w:rPr>
                <w:spacing w:val="-2"/>
                <w:sz w:val="20"/>
              </w:rPr>
              <w:t>wheelchair</w:t>
            </w:r>
            <w:r>
              <w:rPr>
                <w:sz w:val="20"/>
              </w:rPr>
              <w:tab/>
            </w:r>
            <w:r>
              <w:rPr>
                <w:spacing w:val="-4"/>
                <w:sz w:val="20"/>
              </w:rPr>
              <w:t>31.0</w:t>
            </w:r>
          </w:p>
        </w:tc>
        <w:tc>
          <w:tcPr>
            <w:tcW w:w="1600" w:type="dxa"/>
          </w:tcPr>
          <w:p w:rsidR="00DD1B90" w:rsidRDefault="00D5179D">
            <w:pPr>
              <w:pStyle w:val="TableParagraph"/>
              <w:spacing w:before="31"/>
              <w:ind w:left="510"/>
              <w:rPr>
                <w:sz w:val="20"/>
              </w:rPr>
            </w:pPr>
            <w:r>
              <w:rPr>
                <w:spacing w:val="-5"/>
                <w:sz w:val="20"/>
              </w:rPr>
              <w:t>9.8</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80"/>
              </w:tabs>
              <w:spacing w:before="31"/>
              <w:ind w:left="865"/>
              <w:rPr>
                <w:sz w:val="20"/>
              </w:rPr>
            </w:pPr>
            <w:r>
              <w:rPr>
                <w:sz w:val="20"/>
              </w:rPr>
              <w:t>Electrical</w:t>
            </w:r>
            <w:r>
              <w:rPr>
                <w:spacing w:val="-12"/>
                <w:sz w:val="20"/>
              </w:rPr>
              <w:t xml:space="preserve"> </w:t>
            </w:r>
            <w:r>
              <w:rPr>
                <w:spacing w:val="-2"/>
                <w:sz w:val="20"/>
              </w:rPr>
              <w:t>scooter</w:t>
            </w:r>
            <w:r>
              <w:rPr>
                <w:sz w:val="20"/>
              </w:rPr>
              <w:tab/>
            </w:r>
            <w:r>
              <w:rPr>
                <w:spacing w:val="-5"/>
                <w:sz w:val="20"/>
              </w:rPr>
              <w:t>6.0</w:t>
            </w:r>
          </w:p>
        </w:tc>
        <w:tc>
          <w:tcPr>
            <w:tcW w:w="1600" w:type="dxa"/>
          </w:tcPr>
          <w:p w:rsidR="00DD1B90" w:rsidRDefault="00D5179D">
            <w:pPr>
              <w:pStyle w:val="TableParagraph"/>
              <w:spacing w:before="31"/>
              <w:ind w:left="455"/>
              <w:rPr>
                <w:sz w:val="20"/>
              </w:rPr>
            </w:pPr>
            <w:r>
              <w:rPr>
                <w:spacing w:val="-4"/>
                <w:sz w:val="20"/>
              </w:rPr>
              <w:t>31.3</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Hand</w:t>
            </w:r>
            <w:r>
              <w:rPr>
                <w:spacing w:val="-8"/>
                <w:sz w:val="20"/>
              </w:rPr>
              <w:t xml:space="preserve"> </w:t>
            </w:r>
            <w:r>
              <w:rPr>
                <w:spacing w:val="-2"/>
                <w:sz w:val="20"/>
              </w:rPr>
              <w:t>cycle</w:t>
            </w:r>
            <w:r>
              <w:rPr>
                <w:sz w:val="20"/>
              </w:rPr>
              <w:tab/>
            </w:r>
            <w:r>
              <w:rPr>
                <w:spacing w:val="-4"/>
                <w:sz w:val="20"/>
              </w:rPr>
              <w:t>12.0</w:t>
            </w:r>
          </w:p>
        </w:tc>
        <w:tc>
          <w:tcPr>
            <w:tcW w:w="1600" w:type="dxa"/>
          </w:tcPr>
          <w:p w:rsidR="00DD1B90" w:rsidRDefault="00D5179D">
            <w:pPr>
              <w:pStyle w:val="TableParagraph"/>
              <w:spacing w:before="31"/>
              <w:ind w:left="455"/>
              <w:rPr>
                <w:sz w:val="20"/>
              </w:rPr>
            </w:pPr>
            <w:r>
              <w:rPr>
                <w:spacing w:val="-4"/>
                <w:sz w:val="20"/>
              </w:rPr>
              <w:t>25.7</w:t>
            </w:r>
          </w:p>
        </w:tc>
        <w:tc>
          <w:tcPr>
            <w:tcW w:w="454" w:type="dxa"/>
          </w:tcPr>
          <w:p w:rsidR="00DD1B90" w:rsidRDefault="00DD1B90">
            <w:pPr>
              <w:pStyle w:val="TableParagraph"/>
              <w:rPr>
                <w:rFonts w:ascii="Times New Roman"/>
                <w:sz w:val="20"/>
              </w:rPr>
            </w:pPr>
          </w:p>
        </w:tc>
      </w:tr>
      <w:tr w:rsidR="00DD1B90">
        <w:trPr>
          <w:trHeight w:val="300"/>
        </w:trPr>
        <w:tc>
          <w:tcPr>
            <w:tcW w:w="7119" w:type="dxa"/>
          </w:tcPr>
          <w:p w:rsidR="00DD1B90" w:rsidRDefault="00D5179D">
            <w:pPr>
              <w:pStyle w:val="TableParagraph"/>
              <w:tabs>
                <w:tab w:val="left" w:pos="5925"/>
              </w:tabs>
              <w:spacing w:before="31"/>
              <w:ind w:left="865"/>
              <w:rPr>
                <w:sz w:val="20"/>
              </w:rPr>
            </w:pPr>
            <w:r>
              <w:rPr>
                <w:sz w:val="20"/>
              </w:rPr>
              <w:t xml:space="preserve">Arm </w:t>
            </w:r>
            <w:r>
              <w:rPr>
                <w:spacing w:val="-2"/>
                <w:sz w:val="20"/>
              </w:rPr>
              <w:t>braces</w:t>
            </w:r>
            <w:r>
              <w:rPr>
                <w:sz w:val="20"/>
              </w:rPr>
              <w:tab/>
            </w:r>
            <w:r>
              <w:rPr>
                <w:spacing w:val="-4"/>
                <w:sz w:val="20"/>
              </w:rPr>
              <w:t>63.0</w:t>
            </w:r>
          </w:p>
        </w:tc>
        <w:tc>
          <w:tcPr>
            <w:tcW w:w="1600" w:type="dxa"/>
          </w:tcPr>
          <w:p w:rsidR="00DD1B90" w:rsidRDefault="00D5179D">
            <w:pPr>
              <w:pStyle w:val="TableParagraph"/>
              <w:spacing w:before="31"/>
              <w:ind w:left="455"/>
              <w:rPr>
                <w:sz w:val="20"/>
              </w:rPr>
            </w:pPr>
            <w:r>
              <w:rPr>
                <w:spacing w:val="-4"/>
                <w:sz w:val="20"/>
              </w:rPr>
              <w:t>38.0</w:t>
            </w:r>
          </w:p>
        </w:tc>
        <w:tc>
          <w:tcPr>
            <w:tcW w:w="454" w:type="dxa"/>
          </w:tcPr>
          <w:p w:rsidR="00DD1B90" w:rsidRDefault="00DD1B90">
            <w:pPr>
              <w:pStyle w:val="TableParagraph"/>
              <w:rPr>
                <w:rFonts w:ascii="Times New Roman"/>
                <w:sz w:val="20"/>
              </w:rPr>
            </w:pPr>
          </w:p>
        </w:tc>
      </w:tr>
      <w:tr w:rsidR="00DD1B90">
        <w:trPr>
          <w:trHeight w:val="356"/>
        </w:trPr>
        <w:tc>
          <w:tcPr>
            <w:tcW w:w="7119" w:type="dxa"/>
          </w:tcPr>
          <w:p w:rsidR="00DD1B90" w:rsidRDefault="00D5179D">
            <w:pPr>
              <w:pStyle w:val="TableParagraph"/>
              <w:tabs>
                <w:tab w:val="right" w:pos="6312"/>
              </w:tabs>
              <w:spacing w:before="31"/>
              <w:ind w:left="865"/>
              <w:rPr>
                <w:sz w:val="20"/>
              </w:rPr>
            </w:pPr>
            <w:r>
              <w:rPr>
                <w:sz w:val="20"/>
              </w:rPr>
              <w:t>All</w:t>
            </w:r>
            <w:r>
              <w:rPr>
                <w:spacing w:val="-5"/>
                <w:sz w:val="20"/>
              </w:rPr>
              <w:t xml:space="preserve"> </w:t>
            </w:r>
            <w:r>
              <w:rPr>
                <w:spacing w:val="-2"/>
                <w:sz w:val="20"/>
              </w:rPr>
              <w:t>participants</w:t>
            </w:r>
            <w:r>
              <w:rPr>
                <w:sz w:val="20"/>
              </w:rPr>
              <w:tab/>
            </w:r>
            <w:r>
              <w:rPr>
                <w:spacing w:val="-4"/>
                <w:sz w:val="20"/>
              </w:rPr>
              <w:t>14.8</w:t>
            </w:r>
          </w:p>
        </w:tc>
        <w:tc>
          <w:tcPr>
            <w:tcW w:w="1600" w:type="dxa"/>
          </w:tcPr>
          <w:p w:rsidR="00DD1B90" w:rsidRDefault="00D5179D">
            <w:pPr>
              <w:pStyle w:val="TableParagraph"/>
              <w:spacing w:before="31"/>
              <w:ind w:left="455"/>
              <w:rPr>
                <w:sz w:val="20"/>
              </w:rPr>
            </w:pPr>
            <w:r>
              <w:rPr>
                <w:spacing w:val="-4"/>
                <w:sz w:val="20"/>
              </w:rPr>
              <w:t>17.6</w:t>
            </w:r>
          </w:p>
        </w:tc>
        <w:tc>
          <w:tcPr>
            <w:tcW w:w="454" w:type="dxa"/>
          </w:tcPr>
          <w:p w:rsidR="00DD1B90" w:rsidRDefault="00DD1B90">
            <w:pPr>
              <w:pStyle w:val="TableParagraph"/>
              <w:rPr>
                <w:rFonts w:ascii="Times New Roman"/>
                <w:sz w:val="20"/>
              </w:rPr>
            </w:pPr>
          </w:p>
        </w:tc>
      </w:tr>
      <w:tr w:rsidR="00DD1B90">
        <w:trPr>
          <w:trHeight w:val="409"/>
        </w:trPr>
        <w:tc>
          <w:tcPr>
            <w:tcW w:w="7119" w:type="dxa"/>
          </w:tcPr>
          <w:p w:rsidR="00DD1B90" w:rsidRDefault="00D5179D">
            <w:pPr>
              <w:pStyle w:val="TableParagraph"/>
              <w:spacing w:before="80"/>
              <w:ind w:left="3239"/>
              <w:rPr>
                <w:sz w:val="18"/>
              </w:rPr>
            </w:pPr>
            <w:r>
              <w:rPr>
                <w:spacing w:val="-2"/>
                <w:sz w:val="18"/>
              </w:rPr>
              <w:t>Source:</w:t>
            </w:r>
            <w:r>
              <w:rPr>
                <w:spacing w:val="8"/>
                <w:sz w:val="18"/>
              </w:rPr>
              <w:t xml:space="preserve"> </w:t>
            </w:r>
            <w:r>
              <w:rPr>
                <w:spacing w:val="-2"/>
                <w:sz w:val="18"/>
              </w:rPr>
              <w:t>Biering-Sørensen</w:t>
            </w:r>
            <w:r>
              <w:rPr>
                <w:spacing w:val="9"/>
                <w:sz w:val="18"/>
              </w:rPr>
              <w:t xml:space="preserve"> </w:t>
            </w:r>
            <w:r>
              <w:rPr>
                <w:spacing w:val="-2"/>
                <w:sz w:val="18"/>
              </w:rPr>
              <w:t>(2004).</w:t>
            </w:r>
          </w:p>
        </w:tc>
        <w:tc>
          <w:tcPr>
            <w:tcW w:w="1600" w:type="dxa"/>
          </w:tcPr>
          <w:p w:rsidR="00DD1B90" w:rsidRDefault="00DD1B90">
            <w:pPr>
              <w:pStyle w:val="TableParagraph"/>
              <w:rPr>
                <w:rFonts w:ascii="Times New Roman"/>
                <w:sz w:val="20"/>
              </w:rPr>
            </w:pPr>
          </w:p>
        </w:tc>
        <w:tc>
          <w:tcPr>
            <w:tcW w:w="454" w:type="dxa"/>
          </w:tcPr>
          <w:p w:rsidR="00DD1B90" w:rsidRDefault="00DD1B90">
            <w:pPr>
              <w:pStyle w:val="TableParagraph"/>
              <w:rPr>
                <w:rFonts w:ascii="Times New Roman"/>
                <w:sz w:val="20"/>
              </w:rPr>
            </w:pPr>
          </w:p>
        </w:tc>
      </w:tr>
      <w:tr w:rsidR="00DD1B90">
        <w:trPr>
          <w:trHeight w:val="492"/>
        </w:trPr>
        <w:tc>
          <w:tcPr>
            <w:tcW w:w="7119" w:type="dxa"/>
          </w:tcPr>
          <w:p w:rsidR="00DD1B90" w:rsidRDefault="00D5179D">
            <w:pPr>
              <w:pStyle w:val="TableParagraph"/>
              <w:spacing w:before="115"/>
              <w:ind w:left="50"/>
              <w:rPr>
                <w:b/>
              </w:rPr>
            </w:pPr>
            <w:r>
              <w:rPr>
                <w:b/>
                <w:color w:val="931537"/>
              </w:rPr>
              <w:t>Costs</w:t>
            </w:r>
            <w:r>
              <w:rPr>
                <w:b/>
                <w:color w:val="931537"/>
                <w:spacing w:val="-3"/>
              </w:rPr>
              <w:t xml:space="preserve"> </w:t>
            </w:r>
            <w:r>
              <w:rPr>
                <w:b/>
                <w:color w:val="931537"/>
              </w:rPr>
              <w:t>for</w:t>
            </w:r>
            <w:r>
              <w:rPr>
                <w:b/>
                <w:color w:val="931537"/>
                <w:spacing w:val="-2"/>
              </w:rPr>
              <w:t xml:space="preserve"> </w:t>
            </w:r>
            <w:r>
              <w:rPr>
                <w:b/>
                <w:color w:val="931537"/>
              </w:rPr>
              <w:t>TBI</w:t>
            </w:r>
            <w:r>
              <w:rPr>
                <w:b/>
                <w:color w:val="931537"/>
                <w:spacing w:val="-1"/>
              </w:rPr>
              <w:t xml:space="preserve"> </w:t>
            </w:r>
            <w:r>
              <w:rPr>
                <w:b/>
                <w:color w:val="931537"/>
              </w:rPr>
              <w:t>and</w:t>
            </w:r>
            <w:r>
              <w:rPr>
                <w:b/>
                <w:color w:val="931537"/>
                <w:spacing w:val="-4"/>
              </w:rPr>
              <w:t xml:space="preserve"> </w:t>
            </w:r>
            <w:r>
              <w:rPr>
                <w:b/>
                <w:color w:val="931537"/>
                <w:spacing w:val="-5"/>
              </w:rPr>
              <w:t>SCI</w:t>
            </w:r>
          </w:p>
        </w:tc>
        <w:tc>
          <w:tcPr>
            <w:tcW w:w="1600" w:type="dxa"/>
          </w:tcPr>
          <w:p w:rsidR="00DD1B90" w:rsidRDefault="00DD1B90">
            <w:pPr>
              <w:pStyle w:val="TableParagraph"/>
              <w:rPr>
                <w:rFonts w:ascii="Times New Roman"/>
                <w:sz w:val="20"/>
              </w:rPr>
            </w:pPr>
          </w:p>
        </w:tc>
        <w:tc>
          <w:tcPr>
            <w:tcW w:w="454" w:type="dxa"/>
          </w:tcPr>
          <w:p w:rsidR="00DD1B90" w:rsidRDefault="00DD1B90">
            <w:pPr>
              <w:pStyle w:val="TableParagraph"/>
              <w:rPr>
                <w:rFonts w:ascii="Times New Roman"/>
                <w:sz w:val="20"/>
              </w:rPr>
            </w:pPr>
          </w:p>
        </w:tc>
      </w:tr>
      <w:tr w:rsidR="00DD1B90">
        <w:trPr>
          <w:trHeight w:val="622"/>
        </w:trPr>
        <w:tc>
          <w:tcPr>
            <w:tcW w:w="7119" w:type="dxa"/>
          </w:tcPr>
          <w:p w:rsidR="00DD1B90" w:rsidRDefault="00D5179D">
            <w:pPr>
              <w:pStyle w:val="TableParagraph"/>
              <w:spacing w:before="98" w:line="252" w:lineRule="exact"/>
              <w:ind w:left="50"/>
            </w:pPr>
            <w:r>
              <w:t>The</w:t>
            </w:r>
            <w:r>
              <w:rPr>
                <w:spacing w:val="80"/>
              </w:rPr>
              <w:t xml:space="preserve"> </w:t>
            </w:r>
            <w:r>
              <w:t>costs</w:t>
            </w:r>
            <w:r>
              <w:rPr>
                <w:spacing w:val="80"/>
              </w:rPr>
              <w:t xml:space="preserve"> </w:t>
            </w:r>
            <w:r>
              <w:t>included</w:t>
            </w:r>
            <w:r>
              <w:rPr>
                <w:spacing w:val="80"/>
              </w:rPr>
              <w:t xml:space="preserve"> </w:t>
            </w:r>
            <w:r>
              <w:t>with</w:t>
            </w:r>
            <w:r>
              <w:rPr>
                <w:spacing w:val="80"/>
              </w:rPr>
              <w:t xml:space="preserve"> </w:t>
            </w:r>
            <w:r>
              <w:t>the</w:t>
            </w:r>
            <w:r>
              <w:rPr>
                <w:spacing w:val="80"/>
              </w:rPr>
              <w:t xml:space="preserve"> </w:t>
            </w:r>
            <w:r>
              <w:t>equipment</w:t>
            </w:r>
            <w:r>
              <w:rPr>
                <w:spacing w:val="80"/>
              </w:rPr>
              <w:t xml:space="preserve"> </w:t>
            </w:r>
            <w:r>
              <w:t>and</w:t>
            </w:r>
            <w:r>
              <w:rPr>
                <w:spacing w:val="80"/>
              </w:rPr>
              <w:t xml:space="preserve"> </w:t>
            </w:r>
            <w:r>
              <w:t>modifications</w:t>
            </w:r>
            <w:r>
              <w:rPr>
                <w:spacing w:val="80"/>
              </w:rPr>
              <w:t xml:space="preserve"> </w:t>
            </w:r>
            <w:r>
              <w:t>(E/M) summarised in Table 6-2.</w:t>
            </w:r>
          </w:p>
        </w:tc>
        <w:tc>
          <w:tcPr>
            <w:tcW w:w="1600" w:type="dxa"/>
          </w:tcPr>
          <w:p w:rsidR="00DD1B90" w:rsidRDefault="00D5179D">
            <w:pPr>
              <w:pStyle w:val="TableParagraph"/>
              <w:spacing w:before="117"/>
              <w:ind w:left="97"/>
            </w:pPr>
            <w:r>
              <w:t>cost</w:t>
            </w:r>
            <w:r>
              <w:rPr>
                <w:spacing w:val="75"/>
                <w:w w:val="150"/>
              </w:rPr>
              <w:t xml:space="preserve"> </w:t>
            </w:r>
            <w:r>
              <w:rPr>
                <w:spacing w:val="-2"/>
              </w:rPr>
              <w:t>category</w:t>
            </w:r>
          </w:p>
        </w:tc>
        <w:tc>
          <w:tcPr>
            <w:tcW w:w="454" w:type="dxa"/>
          </w:tcPr>
          <w:p w:rsidR="00DD1B90" w:rsidRDefault="00D5179D">
            <w:pPr>
              <w:pStyle w:val="TableParagraph"/>
              <w:spacing w:before="117"/>
              <w:ind w:left="83"/>
            </w:pPr>
            <w:r>
              <w:rPr>
                <w:spacing w:val="-5"/>
              </w:rPr>
              <w:t>are</w:t>
            </w:r>
          </w:p>
        </w:tc>
      </w:tr>
    </w:tbl>
    <w:p w:rsidR="00DD1B90" w:rsidRDefault="00DD1B90">
      <w:pPr>
        <w:pStyle w:val="BodyText"/>
        <w:rPr>
          <w:b/>
          <w:sz w:val="21"/>
        </w:rPr>
      </w:pPr>
    </w:p>
    <w:p w:rsidR="00DD1B90" w:rsidRDefault="00F727E3">
      <w:pPr>
        <w:pStyle w:val="Heading4"/>
        <w:ind w:left="0" w:right="94"/>
        <w:jc w:val="center"/>
      </w:pPr>
      <w:r>
        <w:pict>
          <v:rect id="docshape358" o:spid="_x0000_s1590" style="position:absolute;left:0;text-align:left;margin-left:98.5pt;margin-top:-89.25pt;width:397.55pt;height:2.15pt;z-index:-22730752;mso-position-horizontal-relative:page" fillcolor="#931537" stroked="f">
            <w10:wrap anchorx="page"/>
          </v:rect>
        </w:pict>
      </w:r>
      <w:r w:rsidR="00D5179D">
        <w:rPr>
          <w:smallCaps/>
          <w:color w:val="931537"/>
        </w:rPr>
        <w:t>Table</w:t>
      </w:r>
      <w:r w:rsidR="00D5179D">
        <w:rPr>
          <w:smallCaps/>
          <w:color w:val="931537"/>
          <w:spacing w:val="-13"/>
        </w:rPr>
        <w:t xml:space="preserve"> </w:t>
      </w:r>
      <w:r w:rsidR="00D5179D">
        <w:rPr>
          <w:smallCaps/>
          <w:color w:val="931537"/>
        </w:rPr>
        <w:t>6-2:</w:t>
      </w:r>
      <w:r w:rsidR="00D5179D">
        <w:rPr>
          <w:smallCaps/>
          <w:color w:val="931537"/>
          <w:spacing w:val="-12"/>
        </w:rPr>
        <w:t xml:space="preserve"> </w:t>
      </w:r>
      <w:r w:rsidR="00D5179D">
        <w:rPr>
          <w:smallCaps/>
          <w:color w:val="931537"/>
        </w:rPr>
        <w:t>TAC</w:t>
      </w:r>
      <w:r w:rsidR="00D5179D">
        <w:rPr>
          <w:smallCaps/>
          <w:color w:val="931537"/>
          <w:spacing w:val="-13"/>
        </w:rPr>
        <w:t xml:space="preserve"> </w:t>
      </w:r>
      <w:r w:rsidR="00D5179D">
        <w:rPr>
          <w:smallCaps/>
          <w:color w:val="931537"/>
        </w:rPr>
        <w:t>Equipment</w:t>
      </w:r>
      <w:r w:rsidR="00D5179D">
        <w:rPr>
          <w:smallCaps/>
          <w:color w:val="931537"/>
          <w:spacing w:val="-12"/>
        </w:rPr>
        <w:t xml:space="preserve"> </w:t>
      </w:r>
      <w:r w:rsidR="00D5179D">
        <w:rPr>
          <w:smallCaps/>
          <w:color w:val="931537"/>
        </w:rPr>
        <w:t>and</w:t>
      </w:r>
      <w:r w:rsidR="00D5179D">
        <w:rPr>
          <w:smallCaps/>
          <w:color w:val="931537"/>
          <w:spacing w:val="-13"/>
        </w:rPr>
        <w:t xml:space="preserve"> </w:t>
      </w:r>
      <w:r w:rsidR="00D5179D">
        <w:rPr>
          <w:smallCaps/>
          <w:color w:val="931537"/>
        </w:rPr>
        <w:t>modification</w:t>
      </w:r>
      <w:r w:rsidR="00D5179D">
        <w:rPr>
          <w:smallCaps/>
          <w:color w:val="931537"/>
          <w:spacing w:val="-9"/>
        </w:rPr>
        <w:t xml:space="preserve"> </w:t>
      </w:r>
      <w:r w:rsidR="00D5179D">
        <w:rPr>
          <w:smallCaps/>
          <w:color w:val="931537"/>
        </w:rPr>
        <w:t>costs</w:t>
      </w:r>
      <w:r w:rsidR="00D5179D">
        <w:rPr>
          <w:smallCaps/>
          <w:color w:val="931537"/>
          <w:spacing w:val="-9"/>
        </w:rPr>
        <w:t xml:space="preserve"> </w:t>
      </w:r>
      <w:r w:rsidR="00D5179D">
        <w:rPr>
          <w:smallCaps/>
          <w:color w:val="931537"/>
          <w:spacing w:val="-2"/>
        </w:rPr>
        <w:t>included</w:t>
      </w:r>
    </w:p>
    <w:p w:rsidR="00DD1B90" w:rsidRDefault="00F727E3">
      <w:pPr>
        <w:pStyle w:val="BodyText"/>
        <w:spacing w:before="6"/>
        <w:rPr>
          <w:b/>
          <w:sz w:val="3"/>
        </w:rPr>
      </w:pPr>
      <w:r>
        <w:pict>
          <v:shape id="docshape359" o:spid="_x0000_s1589" style="position:absolute;margin-left:83.5pt;margin-top:3.25pt;width:428.3pt;height:2.2pt;z-index:-15661056;mso-wrap-distance-left:0;mso-wrap-distance-right:0;mso-position-horizontal-relative:page" coordorigin="1670,65" coordsize="8566,44" path="m10236,65r-6267,l3926,65r-2256,l1670,108r2256,l3969,108r6267,l10236,65xe" fillcolor="#931537" stroked="f">
            <v:path arrowok="t"/>
            <w10:wrap type="topAndBottom" anchorx="page"/>
          </v:shape>
        </w:pict>
      </w:r>
    </w:p>
    <w:p w:rsidR="00DD1B90" w:rsidRDefault="00D5179D">
      <w:pPr>
        <w:pStyle w:val="Heading4"/>
        <w:tabs>
          <w:tab w:val="left" w:pos="5312"/>
        </w:tabs>
        <w:ind w:left="1084"/>
      </w:pPr>
      <w:r>
        <w:rPr>
          <w:color w:val="931537"/>
          <w:position w:val="-5"/>
        </w:rPr>
        <w:t>Cost</w:t>
      </w:r>
      <w:r>
        <w:rPr>
          <w:color w:val="931537"/>
          <w:spacing w:val="-1"/>
          <w:position w:val="-5"/>
        </w:rPr>
        <w:t xml:space="preserve"> </w:t>
      </w:r>
      <w:r>
        <w:rPr>
          <w:color w:val="931537"/>
          <w:spacing w:val="-2"/>
          <w:position w:val="-5"/>
        </w:rPr>
        <w:t>category</w:t>
      </w:r>
      <w:r>
        <w:rPr>
          <w:color w:val="931537"/>
          <w:position w:val="-5"/>
        </w:rPr>
        <w:tab/>
      </w:r>
      <w:r>
        <w:rPr>
          <w:color w:val="931537"/>
        </w:rPr>
        <w:t>Costs</w:t>
      </w:r>
      <w:r>
        <w:rPr>
          <w:color w:val="931537"/>
          <w:spacing w:val="-4"/>
        </w:rPr>
        <w:t xml:space="preserve"> </w:t>
      </w:r>
      <w:r>
        <w:rPr>
          <w:color w:val="931537"/>
          <w:spacing w:val="-2"/>
        </w:rPr>
        <w:t>included</w:t>
      </w:r>
    </w:p>
    <w:p w:rsidR="00DD1B90" w:rsidRDefault="00F727E3">
      <w:pPr>
        <w:pStyle w:val="BodyText"/>
        <w:spacing w:line="28" w:lineRule="exact"/>
        <w:ind w:left="690"/>
        <w:rPr>
          <w:sz w:val="2"/>
        </w:rPr>
      </w:pPr>
      <w:r>
        <w:rPr>
          <w:sz w:val="2"/>
        </w:rPr>
      </w:r>
      <w:r>
        <w:rPr>
          <w:sz w:val="2"/>
        </w:rPr>
        <w:pict>
          <v:group id="docshapegroup360" o:spid="_x0000_s1587" style="width:428.3pt;height:1.45pt;mso-position-horizontal-relative:char;mso-position-vertical-relative:line" coordsize="8566,29">
            <v:shape id="docshape361" o:spid="_x0000_s1588" style="position:absolute;left:-1;width:8566;height:29" coordsize="8566,29" path="m8565,l2285,r-29,l,,,29r2256,l2285,29r6280,l8565,xe" fillcolor="#931537" stroked="f">
              <v:path arrowok="t"/>
            </v:shape>
            <w10:anchorlock/>
          </v:group>
        </w:pict>
      </w:r>
    </w:p>
    <w:p w:rsidR="00DD1B90" w:rsidRDefault="00D5179D">
      <w:pPr>
        <w:tabs>
          <w:tab w:val="left" w:pos="3195"/>
        </w:tabs>
        <w:spacing w:before="60"/>
        <w:ind w:left="3196" w:right="965" w:hanging="2259"/>
        <w:rPr>
          <w:sz w:val="20"/>
        </w:rPr>
      </w:pPr>
      <w:r>
        <w:rPr>
          <w:sz w:val="20"/>
        </w:rPr>
        <w:t>Long term care other</w:t>
      </w:r>
      <w:r>
        <w:rPr>
          <w:sz w:val="20"/>
        </w:rPr>
        <w:tab/>
        <w:t>Structural alterations, vehicle modification/purchase, computer equipment purchase, equipment for ADL, case management, community</w:t>
      </w:r>
      <w:r>
        <w:rPr>
          <w:spacing w:val="-11"/>
          <w:sz w:val="20"/>
        </w:rPr>
        <w:t xml:space="preserve"> </w:t>
      </w:r>
      <w:r>
        <w:rPr>
          <w:sz w:val="20"/>
        </w:rPr>
        <w:t>access</w:t>
      </w:r>
      <w:r>
        <w:rPr>
          <w:spacing w:val="-7"/>
          <w:sz w:val="20"/>
        </w:rPr>
        <w:t xml:space="preserve"> </w:t>
      </w:r>
      <w:r>
        <w:rPr>
          <w:sz w:val="20"/>
        </w:rPr>
        <w:t>planning/review</w:t>
      </w:r>
      <w:r>
        <w:rPr>
          <w:spacing w:val="-7"/>
          <w:sz w:val="20"/>
        </w:rPr>
        <w:t xml:space="preserve"> </w:t>
      </w:r>
      <w:r>
        <w:rPr>
          <w:sz w:val="20"/>
        </w:rPr>
        <w:t>and</w:t>
      </w:r>
      <w:r>
        <w:rPr>
          <w:spacing w:val="-7"/>
          <w:sz w:val="20"/>
        </w:rPr>
        <w:t xml:space="preserve"> </w:t>
      </w:r>
      <w:r>
        <w:rPr>
          <w:sz w:val="20"/>
        </w:rPr>
        <w:t>self</w:t>
      </w:r>
      <w:r>
        <w:rPr>
          <w:spacing w:val="-6"/>
          <w:sz w:val="20"/>
        </w:rPr>
        <w:t xml:space="preserve"> </w:t>
      </w:r>
      <w:r>
        <w:rPr>
          <w:spacing w:val="-2"/>
          <w:sz w:val="20"/>
        </w:rPr>
        <w:t>purchasing/brokerage.</w:t>
      </w:r>
    </w:p>
    <w:p w:rsidR="00DD1B90" w:rsidRDefault="00D5179D">
      <w:pPr>
        <w:tabs>
          <w:tab w:val="left" w:pos="3195"/>
        </w:tabs>
        <w:spacing w:before="59"/>
        <w:ind w:left="937"/>
        <w:rPr>
          <w:sz w:val="20"/>
        </w:rPr>
      </w:pPr>
      <w:r>
        <w:rPr>
          <w:spacing w:val="-2"/>
          <w:sz w:val="20"/>
        </w:rPr>
        <w:t>Vocational</w:t>
      </w:r>
      <w:r>
        <w:rPr>
          <w:sz w:val="20"/>
        </w:rPr>
        <w:tab/>
        <w:t>Vocational</w:t>
      </w:r>
      <w:r>
        <w:rPr>
          <w:spacing w:val="-8"/>
          <w:sz w:val="20"/>
        </w:rPr>
        <w:t xml:space="preserve"> </w:t>
      </w:r>
      <w:r>
        <w:rPr>
          <w:sz w:val="20"/>
        </w:rPr>
        <w:t>equipment,</w:t>
      </w:r>
      <w:r>
        <w:rPr>
          <w:spacing w:val="-9"/>
          <w:sz w:val="20"/>
        </w:rPr>
        <w:t xml:space="preserve"> </w:t>
      </w:r>
      <w:r>
        <w:rPr>
          <w:sz w:val="20"/>
        </w:rPr>
        <w:t>education</w:t>
      </w:r>
      <w:r>
        <w:rPr>
          <w:spacing w:val="-7"/>
          <w:sz w:val="20"/>
        </w:rPr>
        <w:t xml:space="preserve"> </w:t>
      </w:r>
      <w:r>
        <w:rPr>
          <w:sz w:val="20"/>
        </w:rPr>
        <w:t>training</w:t>
      </w:r>
      <w:r>
        <w:rPr>
          <w:spacing w:val="-9"/>
          <w:sz w:val="20"/>
        </w:rPr>
        <w:t xml:space="preserve"> </w:t>
      </w:r>
      <w:r>
        <w:rPr>
          <w:sz w:val="20"/>
        </w:rPr>
        <w:t>courses</w:t>
      </w:r>
      <w:r>
        <w:rPr>
          <w:spacing w:val="-7"/>
          <w:sz w:val="20"/>
        </w:rPr>
        <w:t xml:space="preserve"> </w:t>
      </w:r>
      <w:r>
        <w:rPr>
          <w:sz w:val="20"/>
        </w:rPr>
        <w:t>and</w:t>
      </w:r>
      <w:r>
        <w:rPr>
          <w:spacing w:val="-7"/>
          <w:sz w:val="20"/>
        </w:rPr>
        <w:t xml:space="preserve"> </w:t>
      </w:r>
      <w:r>
        <w:rPr>
          <w:spacing w:val="-2"/>
          <w:sz w:val="20"/>
        </w:rPr>
        <w:t>counselling.</w:t>
      </w:r>
    </w:p>
    <w:p w:rsidR="00DD1B90" w:rsidRDefault="00DD1B90">
      <w:pPr>
        <w:pStyle w:val="BodyText"/>
        <w:spacing w:before="5"/>
        <w:rPr>
          <w:sz w:val="30"/>
        </w:rPr>
      </w:pPr>
    </w:p>
    <w:p w:rsidR="00DD1B90" w:rsidRDefault="00D5179D">
      <w:pPr>
        <w:tabs>
          <w:tab w:val="left" w:pos="3195"/>
        </w:tabs>
        <w:spacing w:before="1"/>
        <w:ind w:left="937"/>
        <w:rPr>
          <w:sz w:val="20"/>
        </w:rPr>
      </w:pPr>
      <w:r>
        <w:rPr>
          <w:spacing w:val="-2"/>
          <w:sz w:val="20"/>
        </w:rPr>
        <w:t>Equipment</w:t>
      </w:r>
      <w:r>
        <w:rPr>
          <w:sz w:val="20"/>
        </w:rPr>
        <w:tab/>
        <w:t>Beds,</w:t>
      </w:r>
      <w:r>
        <w:rPr>
          <w:spacing w:val="-9"/>
          <w:sz w:val="20"/>
        </w:rPr>
        <w:t xml:space="preserve"> </w:t>
      </w:r>
      <w:r>
        <w:rPr>
          <w:sz w:val="20"/>
        </w:rPr>
        <w:t>assisted</w:t>
      </w:r>
      <w:r>
        <w:rPr>
          <w:spacing w:val="-10"/>
          <w:sz w:val="20"/>
        </w:rPr>
        <w:t xml:space="preserve"> </w:t>
      </w:r>
      <w:r>
        <w:rPr>
          <w:sz w:val="20"/>
        </w:rPr>
        <w:t>movement,</w:t>
      </w:r>
      <w:r>
        <w:rPr>
          <w:spacing w:val="-9"/>
          <w:sz w:val="20"/>
        </w:rPr>
        <w:t xml:space="preserve"> </w:t>
      </w:r>
      <w:r>
        <w:rPr>
          <w:sz w:val="20"/>
        </w:rPr>
        <w:t>transport,</w:t>
      </w:r>
      <w:r>
        <w:rPr>
          <w:spacing w:val="-10"/>
          <w:sz w:val="20"/>
        </w:rPr>
        <w:t xml:space="preserve"> </w:t>
      </w:r>
      <w:r>
        <w:rPr>
          <w:sz w:val="20"/>
        </w:rPr>
        <w:t>communication</w:t>
      </w:r>
      <w:r>
        <w:rPr>
          <w:spacing w:val="-10"/>
          <w:sz w:val="20"/>
        </w:rPr>
        <w:t xml:space="preserve"> </w:t>
      </w:r>
      <w:r>
        <w:rPr>
          <w:spacing w:val="-2"/>
          <w:sz w:val="20"/>
        </w:rPr>
        <w:t>aids,</w:t>
      </w:r>
    </w:p>
    <w:p w:rsidR="00DD1B90" w:rsidRDefault="00F727E3">
      <w:pPr>
        <w:ind w:left="3196"/>
        <w:rPr>
          <w:sz w:val="20"/>
        </w:rPr>
      </w:pPr>
      <w:r>
        <w:pict>
          <v:shape id="docshape362" o:spid="_x0000_s1586" style="position:absolute;left:0;text-align:left;margin-left:82.8pt;margin-top:14.65pt;width:429pt;height:2.2pt;z-index:-15660032;mso-wrap-distance-left:0;mso-wrap-distance-right:0;mso-position-horizontal-relative:page" coordorigin="1656,293" coordsize="8580,44" path="m10236,293r-6281,l3926,293r-14,l1656,293r,44l3912,337r14,l3955,337r6281,l10236,293xe" fillcolor="#931537" stroked="f">
            <v:path arrowok="t"/>
            <w10:wrap type="topAndBottom" anchorx="page"/>
          </v:shape>
        </w:pict>
      </w:r>
      <w:r w:rsidR="00D5179D">
        <w:rPr>
          <w:sz w:val="20"/>
        </w:rPr>
        <w:t>recreation,</w:t>
      </w:r>
      <w:r w:rsidR="00D5179D">
        <w:rPr>
          <w:spacing w:val="-9"/>
          <w:sz w:val="20"/>
        </w:rPr>
        <w:t xml:space="preserve"> </w:t>
      </w:r>
      <w:r w:rsidR="00D5179D">
        <w:rPr>
          <w:sz w:val="20"/>
        </w:rPr>
        <w:t>building</w:t>
      </w:r>
      <w:r w:rsidR="00D5179D">
        <w:rPr>
          <w:spacing w:val="-8"/>
          <w:sz w:val="20"/>
        </w:rPr>
        <w:t xml:space="preserve"> </w:t>
      </w:r>
      <w:r w:rsidR="00D5179D">
        <w:rPr>
          <w:sz w:val="20"/>
        </w:rPr>
        <w:t>fixtures,</w:t>
      </w:r>
      <w:r w:rsidR="00D5179D">
        <w:rPr>
          <w:spacing w:val="-7"/>
          <w:sz w:val="20"/>
        </w:rPr>
        <w:t xml:space="preserve"> </w:t>
      </w:r>
      <w:r w:rsidR="00D5179D">
        <w:rPr>
          <w:sz w:val="20"/>
        </w:rPr>
        <w:t>prosthesis</w:t>
      </w:r>
      <w:r w:rsidR="00D5179D">
        <w:rPr>
          <w:spacing w:val="-8"/>
          <w:sz w:val="20"/>
        </w:rPr>
        <w:t xml:space="preserve"> </w:t>
      </w:r>
      <w:r w:rsidR="00D5179D">
        <w:rPr>
          <w:sz w:val="20"/>
        </w:rPr>
        <w:t>and</w:t>
      </w:r>
      <w:r w:rsidR="00D5179D">
        <w:rPr>
          <w:spacing w:val="-6"/>
          <w:sz w:val="20"/>
        </w:rPr>
        <w:t xml:space="preserve"> </w:t>
      </w:r>
      <w:r w:rsidR="00D5179D">
        <w:rPr>
          <w:spacing w:val="-2"/>
          <w:sz w:val="20"/>
        </w:rPr>
        <w:t>other.</w:t>
      </w:r>
    </w:p>
    <w:p w:rsidR="00DD1B90" w:rsidRDefault="00D5179D">
      <w:pPr>
        <w:spacing w:before="59"/>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spacing w:before="10"/>
        <w:rPr>
          <w:sz w:val="20"/>
        </w:rPr>
      </w:pPr>
    </w:p>
    <w:p w:rsidR="00DD1B90" w:rsidRDefault="00D5179D">
      <w:pPr>
        <w:pStyle w:val="BodyText"/>
        <w:ind w:left="438" w:right="523"/>
        <w:jc w:val="both"/>
      </w:pPr>
      <w:r>
        <w:t>The costs for equipment and modifications (E/M) calculated for TBI/SCI disaggregated by years post injury utilised in the cost model are summarised in Table 6-3. Costs for E/M were highest in year two for all conditions. Mean per patient E/M</w:t>
      </w:r>
      <w:r>
        <w:rPr>
          <w:spacing w:val="-2"/>
        </w:rPr>
        <w:t xml:space="preserve"> </w:t>
      </w:r>
      <w:r>
        <w:t>for the first six years ranged from</w:t>
      </w:r>
    </w:p>
    <w:p w:rsidR="00DD1B90" w:rsidRDefault="00D5179D">
      <w:pPr>
        <w:pStyle w:val="BodyText"/>
        <w:ind w:left="438" w:right="522"/>
        <w:jc w:val="both"/>
      </w:pPr>
      <w:r>
        <w:t>$8,381</w:t>
      </w:r>
      <w:r>
        <w:rPr>
          <w:spacing w:val="-3"/>
        </w:rPr>
        <w:t xml:space="preserve"> </w:t>
      </w:r>
      <w:r>
        <w:t>for</w:t>
      </w:r>
      <w:r>
        <w:rPr>
          <w:spacing w:val="-2"/>
        </w:rPr>
        <w:t xml:space="preserve"> </w:t>
      </w:r>
      <w:r>
        <w:t>moderate</w:t>
      </w:r>
      <w:r>
        <w:rPr>
          <w:spacing w:val="-3"/>
        </w:rPr>
        <w:t xml:space="preserve"> </w:t>
      </w:r>
      <w:r>
        <w:t>TBI</w:t>
      </w:r>
      <w:r>
        <w:rPr>
          <w:spacing w:val="-2"/>
        </w:rPr>
        <w:t xml:space="preserve"> </w:t>
      </w:r>
      <w:r>
        <w:t>to $123,593</w:t>
      </w:r>
      <w:r>
        <w:rPr>
          <w:spacing w:val="-5"/>
        </w:rPr>
        <w:t xml:space="preserve"> </w:t>
      </w:r>
      <w:r>
        <w:t>for</w:t>
      </w:r>
      <w:r>
        <w:rPr>
          <w:spacing w:val="-2"/>
        </w:rPr>
        <w:t xml:space="preserve"> </w:t>
      </w:r>
      <w:r>
        <w:t>quadriplegia.</w:t>
      </w:r>
      <w:r>
        <w:rPr>
          <w:spacing w:val="-2"/>
        </w:rPr>
        <w:t xml:space="preserve"> </w:t>
      </w:r>
      <w:r>
        <w:t>The costs</w:t>
      </w:r>
      <w:r>
        <w:rPr>
          <w:spacing w:val="-3"/>
        </w:rPr>
        <w:t xml:space="preserve"> </w:t>
      </w:r>
      <w:r>
        <w:t>for SCI were up</w:t>
      </w:r>
      <w:r>
        <w:rPr>
          <w:spacing w:val="-3"/>
        </w:rPr>
        <w:t xml:space="preserve"> </w:t>
      </w:r>
      <w:r>
        <w:t>to eight-fold the costs for TBI.</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right="567"/>
        <w:jc w:val="center"/>
      </w:pPr>
      <w:r>
        <w:rPr>
          <w:smallCaps/>
          <w:color w:val="931537"/>
        </w:rPr>
        <w:t>Table</w:t>
      </w:r>
      <w:r>
        <w:rPr>
          <w:smallCaps/>
          <w:color w:val="931537"/>
          <w:spacing w:val="-13"/>
        </w:rPr>
        <w:t xml:space="preserve"> </w:t>
      </w:r>
      <w:r>
        <w:rPr>
          <w:smallCaps/>
          <w:color w:val="931537"/>
        </w:rPr>
        <w:t>6-3:</w:t>
      </w:r>
      <w:r>
        <w:rPr>
          <w:smallCaps/>
          <w:color w:val="931537"/>
          <w:spacing w:val="-12"/>
        </w:rPr>
        <w:t xml:space="preserve"> </w:t>
      </w:r>
      <w:r>
        <w:rPr>
          <w:smallCaps/>
          <w:color w:val="931537"/>
        </w:rPr>
        <w:t>TAC</w:t>
      </w:r>
      <w:r>
        <w:rPr>
          <w:smallCaps/>
          <w:color w:val="931537"/>
          <w:spacing w:val="-13"/>
        </w:rPr>
        <w:t xml:space="preserve"> </w:t>
      </w:r>
      <w:r>
        <w:rPr>
          <w:smallCaps/>
          <w:color w:val="931537"/>
        </w:rPr>
        <w:t>Equipment</w:t>
      </w:r>
      <w:r>
        <w:rPr>
          <w:smallCaps/>
          <w:color w:val="931537"/>
          <w:spacing w:val="-12"/>
        </w:rPr>
        <w:t xml:space="preserve"> </w:t>
      </w:r>
      <w:r>
        <w:rPr>
          <w:smallCaps/>
          <w:color w:val="931537"/>
        </w:rPr>
        <w:t>and</w:t>
      </w:r>
      <w:r>
        <w:rPr>
          <w:smallCaps/>
          <w:color w:val="931537"/>
          <w:spacing w:val="-13"/>
        </w:rPr>
        <w:t xml:space="preserve"> </w:t>
      </w:r>
      <w:r>
        <w:rPr>
          <w:smallCaps/>
          <w:color w:val="931537"/>
        </w:rPr>
        <w:t>modifications</w:t>
      </w:r>
      <w:r>
        <w:rPr>
          <w:smallCaps/>
          <w:color w:val="931537"/>
          <w:spacing w:val="-8"/>
        </w:rPr>
        <w:t xml:space="preserve"> </w:t>
      </w:r>
      <w:r>
        <w:rPr>
          <w:smallCaps/>
          <w:color w:val="931537"/>
        </w:rPr>
        <w:t>costs</w:t>
      </w:r>
      <w:r>
        <w:rPr>
          <w:smallCaps/>
          <w:color w:val="931537"/>
          <w:spacing w:val="-8"/>
        </w:rPr>
        <w:t xml:space="preserve"> </w:t>
      </w:r>
      <w:r>
        <w:rPr>
          <w:smallCaps/>
          <w:color w:val="931537"/>
        </w:rPr>
        <w:t>for</w:t>
      </w:r>
      <w:r>
        <w:rPr>
          <w:smallCaps/>
          <w:color w:val="931537"/>
          <w:spacing w:val="-9"/>
        </w:rPr>
        <w:t xml:space="preserve"> </w:t>
      </w:r>
      <w:r>
        <w:rPr>
          <w:smallCaps/>
          <w:color w:val="931537"/>
        </w:rPr>
        <w:t>model,</w:t>
      </w:r>
      <w:r>
        <w:rPr>
          <w:smallCaps/>
          <w:color w:val="931537"/>
          <w:spacing w:val="-12"/>
        </w:rPr>
        <w:t xml:space="preserve"> </w:t>
      </w:r>
      <w:r>
        <w:rPr>
          <w:smallCaps/>
          <w:color w:val="931537"/>
        </w:rPr>
        <w:t>by</w:t>
      </w:r>
      <w:r>
        <w:rPr>
          <w:smallCaps/>
          <w:color w:val="931537"/>
          <w:spacing w:val="-8"/>
        </w:rPr>
        <w:t xml:space="preserve"> </w:t>
      </w:r>
      <w:r>
        <w:rPr>
          <w:smallCaps/>
          <w:color w:val="931537"/>
        </w:rPr>
        <w:t>years</w:t>
      </w:r>
      <w:r>
        <w:rPr>
          <w:smallCaps/>
          <w:color w:val="931537"/>
          <w:spacing w:val="-9"/>
        </w:rPr>
        <w:t xml:space="preserve"> </w:t>
      </w:r>
      <w:r>
        <w:rPr>
          <w:smallCaps/>
          <w:color w:val="931537"/>
        </w:rPr>
        <w:t>post</w:t>
      </w:r>
      <w:r>
        <w:rPr>
          <w:smallCaps/>
          <w:color w:val="931537"/>
          <w:spacing w:val="-8"/>
        </w:rPr>
        <w:t xml:space="preserve"> </w:t>
      </w:r>
      <w:r>
        <w:rPr>
          <w:smallCaps/>
          <w:color w:val="931537"/>
        </w:rPr>
        <w:t>injury</w:t>
      </w:r>
      <w:r>
        <w:rPr>
          <w:smallCaps/>
          <w:color w:val="931537"/>
          <w:spacing w:val="-7"/>
        </w:rPr>
        <w:t xml:space="preserve"> </w:t>
      </w:r>
      <w:r>
        <w:rPr>
          <w:smallCaps/>
          <w:color w:val="931537"/>
          <w:spacing w:val="-5"/>
        </w:rPr>
        <w:t>($)</w:t>
      </w:r>
    </w:p>
    <w:p w:rsidR="00DD1B90" w:rsidRDefault="00DD1B90">
      <w:pPr>
        <w:pStyle w:val="BodyText"/>
        <w:spacing w:before="5"/>
        <w:rPr>
          <w:b/>
          <w:sz w:val="7"/>
        </w:rPr>
      </w:pPr>
    </w:p>
    <w:tbl>
      <w:tblPr>
        <w:tblW w:w="0" w:type="auto"/>
        <w:tblInd w:w="330" w:type="dxa"/>
        <w:tblLayout w:type="fixed"/>
        <w:tblCellMar>
          <w:left w:w="0" w:type="dxa"/>
          <w:right w:w="0" w:type="dxa"/>
        </w:tblCellMar>
        <w:tblLook w:val="01E0" w:firstRow="1" w:lastRow="1" w:firstColumn="1" w:lastColumn="1" w:noHBand="0" w:noVBand="0"/>
      </w:tblPr>
      <w:tblGrid>
        <w:gridCol w:w="2568"/>
        <w:gridCol w:w="1428"/>
        <w:gridCol w:w="1384"/>
        <w:gridCol w:w="1724"/>
        <w:gridCol w:w="1432"/>
      </w:tblGrid>
      <w:tr w:rsidR="00DD1B90">
        <w:trPr>
          <w:trHeight w:val="372"/>
        </w:trPr>
        <w:tc>
          <w:tcPr>
            <w:tcW w:w="2568" w:type="dxa"/>
            <w:tcBorders>
              <w:top w:val="single" w:sz="18" w:space="0" w:color="931537"/>
              <w:bottom w:val="single" w:sz="12" w:space="0" w:color="931537"/>
            </w:tcBorders>
          </w:tcPr>
          <w:p w:rsidR="00DD1B90" w:rsidRDefault="00D5179D">
            <w:pPr>
              <w:pStyle w:val="TableParagraph"/>
              <w:tabs>
                <w:tab w:val="left" w:pos="2229"/>
              </w:tabs>
              <w:spacing w:before="56" w:line="297" w:lineRule="exact"/>
              <w:ind w:left="232"/>
              <w:rPr>
                <w:b/>
              </w:rPr>
            </w:pPr>
            <w:r>
              <w:rPr>
                <w:b/>
                <w:color w:val="931537"/>
              </w:rPr>
              <w:t>Year</w:t>
            </w:r>
            <w:r>
              <w:rPr>
                <w:b/>
                <w:color w:val="931537"/>
                <w:spacing w:val="-3"/>
              </w:rPr>
              <w:t xml:space="preserve"> </w:t>
            </w:r>
            <w:r>
              <w:rPr>
                <w:b/>
                <w:color w:val="931537"/>
              </w:rPr>
              <w:t>post</w:t>
            </w:r>
            <w:r>
              <w:rPr>
                <w:b/>
                <w:color w:val="931537"/>
                <w:spacing w:val="-3"/>
              </w:rPr>
              <w:t xml:space="preserve"> </w:t>
            </w:r>
            <w:r>
              <w:rPr>
                <w:b/>
                <w:color w:val="931537"/>
                <w:spacing w:val="-2"/>
              </w:rPr>
              <w:t>injury</w:t>
            </w:r>
            <w:r>
              <w:rPr>
                <w:b/>
                <w:color w:val="931537"/>
              </w:rPr>
              <w:tab/>
            </w:r>
            <w:r>
              <w:rPr>
                <w:b/>
                <w:color w:val="931537"/>
                <w:spacing w:val="-5"/>
                <w:position w:val="6"/>
              </w:rPr>
              <w:t>Mo</w:t>
            </w:r>
          </w:p>
        </w:tc>
        <w:tc>
          <w:tcPr>
            <w:tcW w:w="1428" w:type="dxa"/>
            <w:tcBorders>
              <w:top w:val="single" w:sz="18" w:space="0" w:color="931537"/>
              <w:bottom w:val="single" w:sz="12" w:space="0" w:color="931537"/>
            </w:tcBorders>
          </w:tcPr>
          <w:p w:rsidR="00DD1B90" w:rsidRDefault="00D5179D">
            <w:pPr>
              <w:pStyle w:val="TableParagraph"/>
              <w:tabs>
                <w:tab w:val="left" w:pos="1271"/>
              </w:tabs>
              <w:spacing w:before="56"/>
              <w:ind w:left="-20"/>
              <w:rPr>
                <w:b/>
              </w:rPr>
            </w:pPr>
            <w:r>
              <w:rPr>
                <w:b/>
                <w:color w:val="931537"/>
              </w:rPr>
              <w:t>derate</w:t>
            </w:r>
            <w:r>
              <w:rPr>
                <w:b/>
                <w:color w:val="931537"/>
                <w:spacing w:val="-7"/>
              </w:rPr>
              <w:t xml:space="preserve"> </w:t>
            </w:r>
            <w:r>
              <w:rPr>
                <w:b/>
                <w:color w:val="931537"/>
                <w:spacing w:val="-5"/>
              </w:rPr>
              <w:t>TBI</w:t>
            </w:r>
            <w:r>
              <w:rPr>
                <w:b/>
                <w:color w:val="931537"/>
              </w:rPr>
              <w:tab/>
            </w:r>
            <w:r>
              <w:rPr>
                <w:b/>
                <w:color w:val="931537"/>
                <w:spacing w:val="-10"/>
              </w:rPr>
              <w:t>S</w:t>
            </w:r>
          </w:p>
        </w:tc>
        <w:tc>
          <w:tcPr>
            <w:tcW w:w="3108" w:type="dxa"/>
            <w:gridSpan w:val="2"/>
            <w:tcBorders>
              <w:top w:val="single" w:sz="18" w:space="0" w:color="931537"/>
              <w:bottom w:val="single" w:sz="12" w:space="0" w:color="931537"/>
            </w:tcBorders>
          </w:tcPr>
          <w:p w:rsidR="00DD1B90" w:rsidRDefault="00D5179D">
            <w:pPr>
              <w:pStyle w:val="TableParagraph"/>
              <w:tabs>
                <w:tab w:val="left" w:pos="1293"/>
                <w:tab w:val="left" w:pos="2901"/>
              </w:tabs>
              <w:spacing w:before="56"/>
              <w:ind w:left="-10"/>
              <w:rPr>
                <w:b/>
              </w:rPr>
            </w:pPr>
            <w:r>
              <w:rPr>
                <w:b/>
                <w:color w:val="931537"/>
              </w:rPr>
              <w:t>evere</w:t>
            </w:r>
            <w:r>
              <w:rPr>
                <w:b/>
                <w:color w:val="931537"/>
                <w:spacing w:val="-4"/>
              </w:rPr>
              <w:t xml:space="preserve"> </w:t>
            </w:r>
            <w:r>
              <w:rPr>
                <w:b/>
                <w:color w:val="931537"/>
                <w:spacing w:val="-5"/>
              </w:rPr>
              <w:t>TBI</w:t>
            </w:r>
            <w:r>
              <w:rPr>
                <w:b/>
                <w:color w:val="931537"/>
              </w:rPr>
              <w:tab/>
            </w:r>
            <w:r>
              <w:rPr>
                <w:b/>
                <w:color w:val="931537"/>
                <w:spacing w:val="-2"/>
              </w:rPr>
              <w:t>Paraplegia</w:t>
            </w:r>
            <w:r>
              <w:rPr>
                <w:b/>
                <w:color w:val="931537"/>
              </w:rPr>
              <w:tab/>
            </w:r>
            <w:r>
              <w:rPr>
                <w:b/>
                <w:color w:val="931537"/>
                <w:spacing w:val="-10"/>
              </w:rPr>
              <w:t>Q</w:t>
            </w:r>
          </w:p>
        </w:tc>
        <w:tc>
          <w:tcPr>
            <w:tcW w:w="1432" w:type="dxa"/>
            <w:tcBorders>
              <w:top w:val="single" w:sz="18" w:space="0" w:color="931537"/>
              <w:bottom w:val="single" w:sz="12" w:space="0" w:color="931537"/>
            </w:tcBorders>
          </w:tcPr>
          <w:p w:rsidR="00DD1B90" w:rsidRDefault="00D5179D">
            <w:pPr>
              <w:pStyle w:val="TableParagraph"/>
              <w:spacing w:before="56"/>
              <w:ind w:left="-34"/>
              <w:rPr>
                <w:b/>
              </w:rPr>
            </w:pPr>
            <w:r>
              <w:rPr>
                <w:b/>
                <w:color w:val="931537"/>
                <w:spacing w:val="-2"/>
              </w:rPr>
              <w:t>uadriplegia</w:t>
            </w:r>
          </w:p>
        </w:tc>
      </w:tr>
      <w:tr w:rsidR="00DD1B90">
        <w:trPr>
          <w:trHeight w:val="612"/>
        </w:trPr>
        <w:tc>
          <w:tcPr>
            <w:tcW w:w="2568" w:type="dxa"/>
            <w:tcBorders>
              <w:top w:val="single" w:sz="12" w:space="0" w:color="931537"/>
            </w:tcBorders>
          </w:tcPr>
          <w:p w:rsidR="00DD1B90" w:rsidRDefault="00D5179D">
            <w:pPr>
              <w:pStyle w:val="TableParagraph"/>
              <w:spacing w:before="56"/>
              <w:ind w:left="256"/>
              <w:rPr>
                <w:b/>
                <w:sz w:val="20"/>
              </w:rPr>
            </w:pPr>
            <w:r>
              <w:rPr>
                <w:b/>
                <w:spacing w:val="-2"/>
                <w:sz w:val="20"/>
              </w:rPr>
              <w:t>Australia</w:t>
            </w:r>
          </w:p>
          <w:p w:rsidR="00DD1B90" w:rsidRDefault="00D5179D">
            <w:pPr>
              <w:pStyle w:val="TableParagraph"/>
              <w:spacing w:before="63"/>
              <w:ind w:left="256"/>
              <w:rPr>
                <w:sz w:val="20"/>
              </w:rPr>
            </w:pPr>
            <w:r>
              <w:rPr>
                <w:w w:val="99"/>
                <w:sz w:val="20"/>
              </w:rPr>
              <w:t>1</w:t>
            </w:r>
          </w:p>
        </w:tc>
        <w:tc>
          <w:tcPr>
            <w:tcW w:w="1428" w:type="dxa"/>
            <w:tcBorders>
              <w:top w:val="single" w:sz="12" w:space="0" w:color="931537"/>
            </w:tcBorders>
          </w:tcPr>
          <w:p w:rsidR="00DD1B90" w:rsidRDefault="00DD1B90">
            <w:pPr>
              <w:pStyle w:val="TableParagraph"/>
              <w:spacing w:before="3"/>
              <w:rPr>
                <w:b/>
                <w:sz w:val="30"/>
              </w:rPr>
            </w:pPr>
          </w:p>
          <w:p w:rsidR="00DD1B90" w:rsidRDefault="00D5179D">
            <w:pPr>
              <w:pStyle w:val="TableParagraph"/>
              <w:spacing w:before="1"/>
              <w:ind w:left="724"/>
              <w:rPr>
                <w:sz w:val="20"/>
              </w:rPr>
            </w:pPr>
            <w:r>
              <w:rPr>
                <w:spacing w:val="-5"/>
                <w:sz w:val="20"/>
              </w:rPr>
              <w:t>705</w:t>
            </w:r>
          </w:p>
        </w:tc>
        <w:tc>
          <w:tcPr>
            <w:tcW w:w="1384" w:type="dxa"/>
            <w:tcBorders>
              <w:top w:val="single" w:sz="12" w:space="0" w:color="931537"/>
            </w:tcBorders>
          </w:tcPr>
          <w:p w:rsidR="00DD1B90" w:rsidRDefault="00DD1B90">
            <w:pPr>
              <w:pStyle w:val="TableParagraph"/>
              <w:spacing w:before="3"/>
              <w:rPr>
                <w:b/>
                <w:sz w:val="30"/>
              </w:rPr>
            </w:pPr>
          </w:p>
          <w:p w:rsidR="00DD1B90" w:rsidRDefault="00D5179D">
            <w:pPr>
              <w:pStyle w:val="TableParagraph"/>
              <w:spacing w:before="1"/>
              <w:ind w:left="358" w:right="278"/>
              <w:jc w:val="center"/>
              <w:rPr>
                <w:sz w:val="20"/>
              </w:rPr>
            </w:pPr>
            <w:r>
              <w:rPr>
                <w:spacing w:val="-2"/>
                <w:sz w:val="20"/>
              </w:rPr>
              <w:t>1,624</w:t>
            </w:r>
          </w:p>
        </w:tc>
        <w:tc>
          <w:tcPr>
            <w:tcW w:w="1724" w:type="dxa"/>
            <w:tcBorders>
              <w:top w:val="single" w:sz="12" w:space="0" w:color="931537"/>
            </w:tcBorders>
          </w:tcPr>
          <w:p w:rsidR="00DD1B90" w:rsidRDefault="00DD1B90">
            <w:pPr>
              <w:pStyle w:val="TableParagraph"/>
              <w:spacing w:before="3"/>
              <w:rPr>
                <w:b/>
                <w:sz w:val="30"/>
              </w:rPr>
            </w:pPr>
          </w:p>
          <w:p w:rsidR="00DD1B90" w:rsidRDefault="00D5179D">
            <w:pPr>
              <w:pStyle w:val="TableParagraph"/>
              <w:spacing w:before="1"/>
              <w:ind w:right="599"/>
              <w:jc w:val="right"/>
              <w:rPr>
                <w:sz w:val="20"/>
              </w:rPr>
            </w:pPr>
            <w:r>
              <w:rPr>
                <w:spacing w:val="-2"/>
                <w:sz w:val="20"/>
              </w:rPr>
              <w:t>10,746</w:t>
            </w:r>
          </w:p>
        </w:tc>
        <w:tc>
          <w:tcPr>
            <w:tcW w:w="1432" w:type="dxa"/>
            <w:tcBorders>
              <w:top w:val="single" w:sz="12" w:space="0" w:color="931537"/>
            </w:tcBorders>
          </w:tcPr>
          <w:p w:rsidR="00DD1B90" w:rsidRDefault="00DD1B90">
            <w:pPr>
              <w:pStyle w:val="TableParagraph"/>
              <w:spacing w:before="3"/>
              <w:rPr>
                <w:b/>
                <w:sz w:val="30"/>
              </w:rPr>
            </w:pPr>
          </w:p>
          <w:p w:rsidR="00DD1B90" w:rsidRDefault="00D5179D">
            <w:pPr>
              <w:pStyle w:val="TableParagraph"/>
              <w:spacing w:before="1"/>
              <w:ind w:right="109"/>
              <w:jc w:val="right"/>
              <w:rPr>
                <w:sz w:val="20"/>
              </w:rPr>
            </w:pPr>
            <w:r>
              <w:rPr>
                <w:spacing w:val="-2"/>
                <w:sz w:val="20"/>
              </w:rPr>
              <w:t>12,397</w:t>
            </w:r>
          </w:p>
        </w:tc>
      </w:tr>
      <w:tr w:rsidR="00DD1B90">
        <w:trPr>
          <w:trHeight w:val="289"/>
        </w:trPr>
        <w:tc>
          <w:tcPr>
            <w:tcW w:w="2568" w:type="dxa"/>
          </w:tcPr>
          <w:p w:rsidR="00DD1B90" w:rsidRDefault="00D5179D">
            <w:pPr>
              <w:pStyle w:val="TableParagraph"/>
              <w:spacing w:before="26"/>
              <w:ind w:left="256"/>
              <w:rPr>
                <w:sz w:val="20"/>
              </w:rPr>
            </w:pPr>
            <w:r>
              <w:rPr>
                <w:w w:val="99"/>
                <w:sz w:val="20"/>
              </w:rPr>
              <w:t>2</w:t>
            </w:r>
          </w:p>
        </w:tc>
        <w:tc>
          <w:tcPr>
            <w:tcW w:w="1428" w:type="dxa"/>
          </w:tcPr>
          <w:p w:rsidR="00DD1B90" w:rsidRDefault="00D5179D">
            <w:pPr>
              <w:pStyle w:val="TableParagraph"/>
              <w:spacing w:before="26"/>
              <w:ind w:left="556"/>
              <w:rPr>
                <w:sz w:val="20"/>
              </w:rPr>
            </w:pPr>
            <w:r>
              <w:rPr>
                <w:spacing w:val="-2"/>
                <w:sz w:val="20"/>
              </w:rPr>
              <w:t>2,755</w:t>
            </w:r>
          </w:p>
        </w:tc>
        <w:tc>
          <w:tcPr>
            <w:tcW w:w="1384" w:type="dxa"/>
          </w:tcPr>
          <w:p w:rsidR="00DD1B90" w:rsidRDefault="00D5179D">
            <w:pPr>
              <w:pStyle w:val="TableParagraph"/>
              <w:spacing w:before="26"/>
              <w:ind w:left="358" w:right="278"/>
              <w:jc w:val="center"/>
              <w:rPr>
                <w:sz w:val="20"/>
              </w:rPr>
            </w:pPr>
            <w:r>
              <w:rPr>
                <w:spacing w:val="-2"/>
                <w:sz w:val="20"/>
              </w:rPr>
              <w:t>6,253</w:t>
            </w:r>
          </w:p>
        </w:tc>
        <w:tc>
          <w:tcPr>
            <w:tcW w:w="1724" w:type="dxa"/>
          </w:tcPr>
          <w:p w:rsidR="00DD1B90" w:rsidRDefault="00D5179D">
            <w:pPr>
              <w:pStyle w:val="TableParagraph"/>
              <w:spacing w:before="26"/>
              <w:ind w:right="599"/>
              <w:jc w:val="right"/>
              <w:rPr>
                <w:sz w:val="20"/>
              </w:rPr>
            </w:pPr>
            <w:r>
              <w:rPr>
                <w:spacing w:val="-2"/>
                <w:sz w:val="20"/>
              </w:rPr>
              <w:t>32,391</w:t>
            </w:r>
          </w:p>
        </w:tc>
        <w:tc>
          <w:tcPr>
            <w:tcW w:w="1432" w:type="dxa"/>
          </w:tcPr>
          <w:p w:rsidR="00DD1B90" w:rsidRDefault="00D5179D">
            <w:pPr>
              <w:pStyle w:val="TableParagraph"/>
              <w:spacing w:before="26"/>
              <w:ind w:right="109"/>
              <w:jc w:val="right"/>
              <w:rPr>
                <w:sz w:val="20"/>
              </w:rPr>
            </w:pPr>
            <w:r>
              <w:rPr>
                <w:spacing w:val="-2"/>
                <w:sz w:val="20"/>
              </w:rPr>
              <w:t>49,623</w:t>
            </w:r>
          </w:p>
        </w:tc>
      </w:tr>
      <w:tr w:rsidR="00DD1B90">
        <w:trPr>
          <w:trHeight w:val="289"/>
        </w:trPr>
        <w:tc>
          <w:tcPr>
            <w:tcW w:w="2568" w:type="dxa"/>
          </w:tcPr>
          <w:p w:rsidR="00DD1B90" w:rsidRDefault="00D5179D">
            <w:pPr>
              <w:pStyle w:val="TableParagraph"/>
              <w:spacing w:before="25"/>
              <w:ind w:left="256"/>
              <w:rPr>
                <w:sz w:val="20"/>
              </w:rPr>
            </w:pPr>
            <w:r>
              <w:rPr>
                <w:w w:val="99"/>
                <w:sz w:val="20"/>
              </w:rPr>
              <w:t>3</w:t>
            </w:r>
          </w:p>
        </w:tc>
        <w:tc>
          <w:tcPr>
            <w:tcW w:w="1428" w:type="dxa"/>
          </w:tcPr>
          <w:p w:rsidR="00DD1B90" w:rsidRDefault="00D5179D">
            <w:pPr>
              <w:pStyle w:val="TableParagraph"/>
              <w:spacing w:before="25"/>
              <w:ind w:left="556"/>
              <w:rPr>
                <w:sz w:val="20"/>
              </w:rPr>
            </w:pPr>
            <w:r>
              <w:rPr>
                <w:spacing w:val="-2"/>
                <w:sz w:val="20"/>
              </w:rPr>
              <w:t>2,225</w:t>
            </w:r>
          </w:p>
        </w:tc>
        <w:tc>
          <w:tcPr>
            <w:tcW w:w="1384" w:type="dxa"/>
          </w:tcPr>
          <w:p w:rsidR="00DD1B90" w:rsidRDefault="00D5179D">
            <w:pPr>
              <w:pStyle w:val="TableParagraph"/>
              <w:spacing w:before="25"/>
              <w:ind w:left="358" w:right="278"/>
              <w:jc w:val="center"/>
              <w:rPr>
                <w:sz w:val="20"/>
              </w:rPr>
            </w:pPr>
            <w:r>
              <w:rPr>
                <w:spacing w:val="-2"/>
                <w:sz w:val="20"/>
              </w:rPr>
              <w:t>6,032</w:t>
            </w:r>
          </w:p>
        </w:tc>
        <w:tc>
          <w:tcPr>
            <w:tcW w:w="1724" w:type="dxa"/>
          </w:tcPr>
          <w:p w:rsidR="00DD1B90" w:rsidRDefault="00D5179D">
            <w:pPr>
              <w:pStyle w:val="TableParagraph"/>
              <w:spacing w:before="25"/>
              <w:ind w:right="599"/>
              <w:jc w:val="right"/>
              <w:rPr>
                <w:sz w:val="20"/>
              </w:rPr>
            </w:pPr>
            <w:r>
              <w:rPr>
                <w:spacing w:val="-2"/>
                <w:sz w:val="20"/>
              </w:rPr>
              <w:t>30,398</w:t>
            </w:r>
          </w:p>
        </w:tc>
        <w:tc>
          <w:tcPr>
            <w:tcW w:w="1432" w:type="dxa"/>
          </w:tcPr>
          <w:p w:rsidR="00DD1B90" w:rsidRDefault="00D5179D">
            <w:pPr>
              <w:pStyle w:val="TableParagraph"/>
              <w:spacing w:before="25"/>
              <w:ind w:right="109"/>
              <w:jc w:val="right"/>
              <w:rPr>
                <w:sz w:val="20"/>
              </w:rPr>
            </w:pPr>
            <w:r>
              <w:rPr>
                <w:spacing w:val="-2"/>
                <w:sz w:val="20"/>
              </w:rPr>
              <w:t>21,819</w:t>
            </w:r>
          </w:p>
        </w:tc>
      </w:tr>
      <w:tr w:rsidR="00DD1B90">
        <w:trPr>
          <w:trHeight w:val="290"/>
        </w:trPr>
        <w:tc>
          <w:tcPr>
            <w:tcW w:w="2568" w:type="dxa"/>
          </w:tcPr>
          <w:p w:rsidR="00DD1B90" w:rsidRDefault="00D5179D">
            <w:pPr>
              <w:pStyle w:val="TableParagraph"/>
              <w:spacing w:before="26"/>
              <w:ind w:left="256"/>
              <w:rPr>
                <w:sz w:val="20"/>
              </w:rPr>
            </w:pPr>
            <w:r>
              <w:rPr>
                <w:w w:val="99"/>
                <w:sz w:val="20"/>
              </w:rPr>
              <w:t>4</w:t>
            </w:r>
          </w:p>
        </w:tc>
        <w:tc>
          <w:tcPr>
            <w:tcW w:w="1428" w:type="dxa"/>
          </w:tcPr>
          <w:p w:rsidR="00DD1B90" w:rsidRDefault="00D5179D">
            <w:pPr>
              <w:pStyle w:val="TableParagraph"/>
              <w:spacing w:before="26"/>
              <w:ind w:left="556"/>
              <w:rPr>
                <w:sz w:val="20"/>
              </w:rPr>
            </w:pPr>
            <w:r>
              <w:rPr>
                <w:spacing w:val="-2"/>
                <w:sz w:val="20"/>
              </w:rPr>
              <w:t>1,325</w:t>
            </w:r>
          </w:p>
        </w:tc>
        <w:tc>
          <w:tcPr>
            <w:tcW w:w="1384" w:type="dxa"/>
          </w:tcPr>
          <w:p w:rsidR="00DD1B90" w:rsidRDefault="00D5179D">
            <w:pPr>
              <w:pStyle w:val="TableParagraph"/>
              <w:spacing w:before="26"/>
              <w:ind w:left="358" w:right="278"/>
              <w:jc w:val="center"/>
              <w:rPr>
                <w:sz w:val="20"/>
              </w:rPr>
            </w:pPr>
            <w:r>
              <w:rPr>
                <w:spacing w:val="-2"/>
                <w:sz w:val="20"/>
              </w:rPr>
              <w:t>4,953</w:t>
            </w:r>
          </w:p>
        </w:tc>
        <w:tc>
          <w:tcPr>
            <w:tcW w:w="1724" w:type="dxa"/>
          </w:tcPr>
          <w:p w:rsidR="00DD1B90" w:rsidRDefault="00D5179D">
            <w:pPr>
              <w:pStyle w:val="TableParagraph"/>
              <w:spacing w:before="26"/>
              <w:ind w:right="599"/>
              <w:jc w:val="right"/>
              <w:rPr>
                <w:sz w:val="20"/>
              </w:rPr>
            </w:pPr>
            <w:r>
              <w:rPr>
                <w:spacing w:val="-2"/>
                <w:sz w:val="20"/>
              </w:rPr>
              <w:t>15,681</w:t>
            </w:r>
          </w:p>
        </w:tc>
        <w:tc>
          <w:tcPr>
            <w:tcW w:w="1432" w:type="dxa"/>
          </w:tcPr>
          <w:p w:rsidR="00DD1B90" w:rsidRDefault="00D5179D">
            <w:pPr>
              <w:pStyle w:val="TableParagraph"/>
              <w:spacing w:before="26"/>
              <w:ind w:right="109"/>
              <w:jc w:val="right"/>
              <w:rPr>
                <w:sz w:val="20"/>
              </w:rPr>
            </w:pPr>
            <w:r>
              <w:rPr>
                <w:spacing w:val="-2"/>
                <w:sz w:val="20"/>
              </w:rPr>
              <w:t>11,112</w:t>
            </w:r>
          </w:p>
        </w:tc>
      </w:tr>
      <w:tr w:rsidR="00DD1B90">
        <w:trPr>
          <w:trHeight w:val="290"/>
        </w:trPr>
        <w:tc>
          <w:tcPr>
            <w:tcW w:w="2568" w:type="dxa"/>
          </w:tcPr>
          <w:p w:rsidR="00DD1B90" w:rsidRDefault="00D5179D">
            <w:pPr>
              <w:pStyle w:val="TableParagraph"/>
              <w:spacing w:before="26"/>
              <w:ind w:left="256"/>
              <w:rPr>
                <w:sz w:val="20"/>
              </w:rPr>
            </w:pPr>
            <w:r>
              <w:rPr>
                <w:w w:val="99"/>
                <w:sz w:val="20"/>
              </w:rPr>
              <w:t>5</w:t>
            </w:r>
          </w:p>
        </w:tc>
        <w:tc>
          <w:tcPr>
            <w:tcW w:w="1428" w:type="dxa"/>
          </w:tcPr>
          <w:p w:rsidR="00DD1B90" w:rsidRDefault="00D5179D">
            <w:pPr>
              <w:pStyle w:val="TableParagraph"/>
              <w:spacing w:before="26"/>
              <w:ind w:left="724"/>
              <w:rPr>
                <w:sz w:val="20"/>
              </w:rPr>
            </w:pPr>
            <w:r>
              <w:rPr>
                <w:spacing w:val="-5"/>
                <w:sz w:val="20"/>
              </w:rPr>
              <w:t>551</w:t>
            </w:r>
          </w:p>
        </w:tc>
        <w:tc>
          <w:tcPr>
            <w:tcW w:w="1384" w:type="dxa"/>
          </w:tcPr>
          <w:p w:rsidR="00DD1B90" w:rsidRDefault="00D5179D">
            <w:pPr>
              <w:pStyle w:val="TableParagraph"/>
              <w:spacing w:before="26"/>
              <w:ind w:left="358" w:right="278"/>
              <w:jc w:val="center"/>
              <w:rPr>
                <w:sz w:val="20"/>
              </w:rPr>
            </w:pPr>
            <w:r>
              <w:rPr>
                <w:spacing w:val="-2"/>
                <w:sz w:val="20"/>
              </w:rPr>
              <w:t>3,919</w:t>
            </w:r>
          </w:p>
        </w:tc>
        <w:tc>
          <w:tcPr>
            <w:tcW w:w="1724" w:type="dxa"/>
          </w:tcPr>
          <w:p w:rsidR="00DD1B90" w:rsidRDefault="00D5179D">
            <w:pPr>
              <w:pStyle w:val="TableParagraph"/>
              <w:spacing w:before="26"/>
              <w:ind w:right="599"/>
              <w:jc w:val="right"/>
              <w:rPr>
                <w:sz w:val="20"/>
              </w:rPr>
            </w:pPr>
            <w:r>
              <w:rPr>
                <w:spacing w:val="-2"/>
                <w:sz w:val="20"/>
              </w:rPr>
              <w:t>14,707</w:t>
            </w:r>
          </w:p>
        </w:tc>
        <w:tc>
          <w:tcPr>
            <w:tcW w:w="1432" w:type="dxa"/>
          </w:tcPr>
          <w:p w:rsidR="00DD1B90" w:rsidRDefault="00D5179D">
            <w:pPr>
              <w:pStyle w:val="TableParagraph"/>
              <w:spacing w:before="26"/>
              <w:ind w:right="109"/>
              <w:jc w:val="right"/>
              <w:rPr>
                <w:sz w:val="20"/>
              </w:rPr>
            </w:pPr>
            <w:r>
              <w:rPr>
                <w:spacing w:val="-2"/>
                <w:sz w:val="20"/>
              </w:rPr>
              <w:t>10,743</w:t>
            </w:r>
          </w:p>
        </w:tc>
      </w:tr>
      <w:tr w:rsidR="00DD1B90">
        <w:trPr>
          <w:trHeight w:val="290"/>
        </w:trPr>
        <w:tc>
          <w:tcPr>
            <w:tcW w:w="2568" w:type="dxa"/>
          </w:tcPr>
          <w:p w:rsidR="00DD1B90" w:rsidRDefault="00D5179D">
            <w:pPr>
              <w:pStyle w:val="TableParagraph"/>
              <w:spacing w:before="26"/>
              <w:ind w:left="256"/>
              <w:rPr>
                <w:sz w:val="20"/>
              </w:rPr>
            </w:pPr>
            <w:r>
              <w:rPr>
                <w:w w:val="99"/>
                <w:sz w:val="20"/>
              </w:rPr>
              <w:t>6</w:t>
            </w:r>
          </w:p>
        </w:tc>
        <w:tc>
          <w:tcPr>
            <w:tcW w:w="1428" w:type="dxa"/>
          </w:tcPr>
          <w:p w:rsidR="00DD1B90" w:rsidRDefault="00D5179D">
            <w:pPr>
              <w:pStyle w:val="TableParagraph"/>
              <w:spacing w:before="26"/>
              <w:ind w:left="724"/>
              <w:rPr>
                <w:sz w:val="20"/>
              </w:rPr>
            </w:pPr>
            <w:r>
              <w:rPr>
                <w:spacing w:val="-5"/>
                <w:sz w:val="20"/>
              </w:rPr>
              <w:t>547</w:t>
            </w:r>
          </w:p>
        </w:tc>
        <w:tc>
          <w:tcPr>
            <w:tcW w:w="1384" w:type="dxa"/>
          </w:tcPr>
          <w:p w:rsidR="00DD1B90" w:rsidRDefault="00D5179D">
            <w:pPr>
              <w:pStyle w:val="TableParagraph"/>
              <w:spacing w:before="26"/>
              <w:ind w:left="358" w:right="278"/>
              <w:jc w:val="center"/>
              <w:rPr>
                <w:sz w:val="20"/>
              </w:rPr>
            </w:pPr>
            <w:r>
              <w:rPr>
                <w:spacing w:val="-2"/>
                <w:sz w:val="20"/>
              </w:rPr>
              <w:t>2,962</w:t>
            </w:r>
          </w:p>
        </w:tc>
        <w:tc>
          <w:tcPr>
            <w:tcW w:w="1724" w:type="dxa"/>
          </w:tcPr>
          <w:p w:rsidR="00DD1B90" w:rsidRDefault="00D5179D">
            <w:pPr>
              <w:pStyle w:val="TableParagraph"/>
              <w:spacing w:before="26"/>
              <w:ind w:right="599"/>
              <w:jc w:val="right"/>
              <w:rPr>
                <w:sz w:val="20"/>
              </w:rPr>
            </w:pPr>
            <w:r>
              <w:rPr>
                <w:spacing w:val="-2"/>
                <w:sz w:val="20"/>
              </w:rPr>
              <w:t>10,683</w:t>
            </w:r>
          </w:p>
        </w:tc>
        <w:tc>
          <w:tcPr>
            <w:tcW w:w="1432" w:type="dxa"/>
          </w:tcPr>
          <w:p w:rsidR="00DD1B90" w:rsidRDefault="00D5179D">
            <w:pPr>
              <w:pStyle w:val="TableParagraph"/>
              <w:spacing w:before="26"/>
              <w:ind w:right="109"/>
              <w:jc w:val="right"/>
              <w:rPr>
                <w:sz w:val="20"/>
              </w:rPr>
            </w:pPr>
            <w:r>
              <w:rPr>
                <w:spacing w:val="-2"/>
                <w:sz w:val="20"/>
              </w:rPr>
              <w:t>11,932</w:t>
            </w:r>
          </w:p>
        </w:tc>
      </w:tr>
      <w:tr w:rsidR="00DD1B90">
        <w:trPr>
          <w:trHeight w:val="256"/>
        </w:trPr>
        <w:tc>
          <w:tcPr>
            <w:tcW w:w="2568" w:type="dxa"/>
          </w:tcPr>
          <w:p w:rsidR="00DD1B90" w:rsidRDefault="00D5179D">
            <w:pPr>
              <w:pStyle w:val="TableParagraph"/>
              <w:spacing w:before="26" w:line="210" w:lineRule="exact"/>
              <w:ind w:left="256"/>
              <w:rPr>
                <w:sz w:val="20"/>
              </w:rPr>
            </w:pPr>
            <w:r>
              <w:rPr>
                <w:spacing w:val="-5"/>
                <w:sz w:val="20"/>
              </w:rPr>
              <w:t>&gt;6</w:t>
            </w:r>
          </w:p>
        </w:tc>
        <w:tc>
          <w:tcPr>
            <w:tcW w:w="1428" w:type="dxa"/>
          </w:tcPr>
          <w:p w:rsidR="00DD1B90" w:rsidRDefault="00D5179D">
            <w:pPr>
              <w:pStyle w:val="TableParagraph"/>
              <w:spacing w:before="26" w:line="210" w:lineRule="exact"/>
              <w:ind w:left="724"/>
              <w:rPr>
                <w:sz w:val="20"/>
              </w:rPr>
            </w:pPr>
            <w:r>
              <w:rPr>
                <w:spacing w:val="-5"/>
                <w:sz w:val="20"/>
              </w:rPr>
              <w:t>273</w:t>
            </w:r>
          </w:p>
        </w:tc>
        <w:tc>
          <w:tcPr>
            <w:tcW w:w="1384" w:type="dxa"/>
          </w:tcPr>
          <w:p w:rsidR="00DD1B90" w:rsidRDefault="00D5179D">
            <w:pPr>
              <w:pStyle w:val="TableParagraph"/>
              <w:spacing w:before="26" w:line="210" w:lineRule="exact"/>
              <w:ind w:left="358" w:right="278"/>
              <w:jc w:val="center"/>
              <w:rPr>
                <w:sz w:val="20"/>
              </w:rPr>
            </w:pPr>
            <w:r>
              <w:rPr>
                <w:spacing w:val="-2"/>
                <w:sz w:val="20"/>
              </w:rPr>
              <w:t>1,481</w:t>
            </w:r>
          </w:p>
        </w:tc>
        <w:tc>
          <w:tcPr>
            <w:tcW w:w="1724" w:type="dxa"/>
          </w:tcPr>
          <w:p w:rsidR="00DD1B90" w:rsidRDefault="00D5179D">
            <w:pPr>
              <w:pStyle w:val="TableParagraph"/>
              <w:spacing w:before="26" w:line="210" w:lineRule="exact"/>
              <w:ind w:right="599"/>
              <w:jc w:val="right"/>
              <w:rPr>
                <w:sz w:val="20"/>
              </w:rPr>
            </w:pPr>
            <w:r>
              <w:rPr>
                <w:spacing w:val="-2"/>
                <w:sz w:val="20"/>
              </w:rPr>
              <w:t>5,342</w:t>
            </w:r>
          </w:p>
        </w:tc>
        <w:tc>
          <w:tcPr>
            <w:tcW w:w="1432" w:type="dxa"/>
          </w:tcPr>
          <w:p w:rsidR="00DD1B90" w:rsidRDefault="00D5179D">
            <w:pPr>
              <w:pStyle w:val="TableParagraph"/>
              <w:spacing w:before="26" w:line="210" w:lineRule="exact"/>
              <w:ind w:right="109"/>
              <w:jc w:val="right"/>
              <w:rPr>
                <w:sz w:val="20"/>
              </w:rPr>
            </w:pPr>
            <w:r>
              <w:rPr>
                <w:spacing w:val="-2"/>
                <w:sz w:val="20"/>
              </w:rPr>
              <w:t>5,966</w:t>
            </w:r>
          </w:p>
        </w:tc>
      </w:tr>
      <w:tr w:rsidR="00DD1B90">
        <w:trPr>
          <w:trHeight w:val="500"/>
        </w:trPr>
        <w:tc>
          <w:tcPr>
            <w:tcW w:w="2568" w:type="dxa"/>
            <w:tcBorders>
              <w:bottom w:val="single" w:sz="6" w:space="0" w:color="931537"/>
            </w:tcBorders>
          </w:tcPr>
          <w:p w:rsidR="00DD1B90" w:rsidRDefault="00D5179D">
            <w:pPr>
              <w:pStyle w:val="TableParagraph"/>
              <w:spacing w:before="163"/>
              <w:ind w:left="256"/>
              <w:rPr>
                <w:sz w:val="20"/>
              </w:rPr>
            </w:pPr>
            <w:r>
              <w:rPr>
                <w:sz w:val="20"/>
              </w:rPr>
              <w:t>Total</w:t>
            </w:r>
            <w:r>
              <w:rPr>
                <w:spacing w:val="-8"/>
                <w:sz w:val="20"/>
              </w:rPr>
              <w:t xml:space="preserve"> </w:t>
            </w:r>
            <w:r>
              <w:rPr>
                <w:sz w:val="20"/>
              </w:rPr>
              <w:t>cost</w:t>
            </w:r>
            <w:r>
              <w:rPr>
                <w:spacing w:val="-4"/>
                <w:sz w:val="20"/>
              </w:rPr>
              <w:t xml:space="preserve"> </w:t>
            </w:r>
            <w:r>
              <w:rPr>
                <w:sz w:val="20"/>
              </w:rPr>
              <w:t>years</w:t>
            </w:r>
            <w:r>
              <w:rPr>
                <w:spacing w:val="-5"/>
                <w:sz w:val="20"/>
              </w:rPr>
              <w:t xml:space="preserve"> </w:t>
            </w:r>
            <w:r>
              <w:rPr>
                <w:sz w:val="20"/>
              </w:rPr>
              <w:t>1-</w:t>
            </w:r>
            <w:r>
              <w:rPr>
                <w:spacing w:val="-10"/>
                <w:sz w:val="20"/>
              </w:rPr>
              <w:t>6</w:t>
            </w:r>
          </w:p>
        </w:tc>
        <w:tc>
          <w:tcPr>
            <w:tcW w:w="1428" w:type="dxa"/>
            <w:tcBorders>
              <w:bottom w:val="single" w:sz="6" w:space="0" w:color="931537"/>
            </w:tcBorders>
          </w:tcPr>
          <w:p w:rsidR="00DD1B90" w:rsidRDefault="00DD1B90">
            <w:pPr>
              <w:pStyle w:val="TableParagraph"/>
              <w:spacing w:before="2"/>
              <w:rPr>
                <w:b/>
                <w:sz w:val="23"/>
              </w:rPr>
            </w:pPr>
          </w:p>
          <w:p w:rsidR="00DD1B90" w:rsidRDefault="00D5179D">
            <w:pPr>
              <w:pStyle w:val="TableParagraph"/>
              <w:spacing w:line="213" w:lineRule="exact"/>
              <w:ind w:left="556"/>
              <w:rPr>
                <w:sz w:val="20"/>
              </w:rPr>
            </w:pPr>
            <w:r>
              <w:rPr>
                <w:spacing w:val="-2"/>
                <w:sz w:val="20"/>
              </w:rPr>
              <w:t>8,381</w:t>
            </w:r>
          </w:p>
        </w:tc>
        <w:tc>
          <w:tcPr>
            <w:tcW w:w="1384" w:type="dxa"/>
            <w:tcBorders>
              <w:bottom w:val="single" w:sz="6" w:space="0" w:color="931537"/>
            </w:tcBorders>
          </w:tcPr>
          <w:p w:rsidR="00DD1B90" w:rsidRDefault="00DD1B90">
            <w:pPr>
              <w:pStyle w:val="TableParagraph"/>
              <w:spacing w:before="2"/>
              <w:rPr>
                <w:b/>
                <w:sz w:val="23"/>
              </w:rPr>
            </w:pPr>
          </w:p>
          <w:p w:rsidR="00DD1B90" w:rsidRDefault="00D5179D">
            <w:pPr>
              <w:pStyle w:val="TableParagraph"/>
              <w:spacing w:line="213" w:lineRule="exact"/>
              <w:ind w:left="358" w:right="385"/>
              <w:jc w:val="center"/>
              <w:rPr>
                <w:sz w:val="20"/>
              </w:rPr>
            </w:pPr>
            <w:r>
              <w:rPr>
                <w:spacing w:val="-2"/>
                <w:sz w:val="20"/>
              </w:rPr>
              <w:t>27,225</w:t>
            </w:r>
          </w:p>
        </w:tc>
        <w:tc>
          <w:tcPr>
            <w:tcW w:w="1724" w:type="dxa"/>
            <w:tcBorders>
              <w:bottom w:val="single" w:sz="6" w:space="0" w:color="931537"/>
            </w:tcBorders>
          </w:tcPr>
          <w:p w:rsidR="00DD1B90" w:rsidRDefault="00DD1B90">
            <w:pPr>
              <w:pStyle w:val="TableParagraph"/>
              <w:spacing w:before="2"/>
              <w:rPr>
                <w:b/>
                <w:sz w:val="23"/>
              </w:rPr>
            </w:pPr>
          </w:p>
          <w:p w:rsidR="00DD1B90" w:rsidRDefault="00D5179D">
            <w:pPr>
              <w:pStyle w:val="TableParagraph"/>
              <w:spacing w:line="213" w:lineRule="exact"/>
              <w:ind w:right="599"/>
              <w:jc w:val="right"/>
              <w:rPr>
                <w:sz w:val="20"/>
              </w:rPr>
            </w:pPr>
            <w:r>
              <w:rPr>
                <w:spacing w:val="-2"/>
                <w:sz w:val="20"/>
              </w:rPr>
              <w:t>119,949</w:t>
            </w:r>
          </w:p>
        </w:tc>
        <w:tc>
          <w:tcPr>
            <w:tcW w:w="1432" w:type="dxa"/>
            <w:tcBorders>
              <w:bottom w:val="single" w:sz="6" w:space="0" w:color="931537"/>
            </w:tcBorders>
          </w:tcPr>
          <w:p w:rsidR="00DD1B90" w:rsidRDefault="00DD1B90">
            <w:pPr>
              <w:pStyle w:val="TableParagraph"/>
              <w:spacing w:before="2"/>
              <w:rPr>
                <w:b/>
                <w:sz w:val="23"/>
              </w:rPr>
            </w:pPr>
          </w:p>
          <w:p w:rsidR="00DD1B90" w:rsidRDefault="00D5179D">
            <w:pPr>
              <w:pStyle w:val="TableParagraph"/>
              <w:spacing w:line="213" w:lineRule="exact"/>
              <w:ind w:right="109"/>
              <w:jc w:val="right"/>
              <w:rPr>
                <w:sz w:val="20"/>
              </w:rPr>
            </w:pPr>
            <w:r>
              <w:rPr>
                <w:spacing w:val="-2"/>
                <w:sz w:val="20"/>
              </w:rPr>
              <w:t>123,593</w:t>
            </w:r>
          </w:p>
        </w:tc>
      </w:tr>
      <w:tr w:rsidR="00DD1B90">
        <w:trPr>
          <w:trHeight w:val="610"/>
        </w:trPr>
        <w:tc>
          <w:tcPr>
            <w:tcW w:w="2568" w:type="dxa"/>
            <w:tcBorders>
              <w:top w:val="single" w:sz="6" w:space="0" w:color="931537"/>
            </w:tcBorders>
          </w:tcPr>
          <w:p w:rsidR="00DD1B90" w:rsidRDefault="00D5179D">
            <w:pPr>
              <w:pStyle w:val="TableParagraph"/>
              <w:spacing w:before="54"/>
              <w:ind w:left="256"/>
              <w:rPr>
                <w:b/>
                <w:sz w:val="20"/>
              </w:rPr>
            </w:pPr>
            <w:r>
              <w:rPr>
                <w:b/>
                <w:spacing w:val="-2"/>
                <w:sz w:val="20"/>
              </w:rPr>
              <w:t>Victoria</w:t>
            </w:r>
          </w:p>
          <w:p w:rsidR="00DD1B90" w:rsidRDefault="00D5179D">
            <w:pPr>
              <w:pStyle w:val="TableParagraph"/>
              <w:spacing w:before="63"/>
              <w:ind w:left="256"/>
              <w:rPr>
                <w:sz w:val="20"/>
              </w:rPr>
            </w:pPr>
            <w:r>
              <w:rPr>
                <w:w w:val="99"/>
                <w:sz w:val="20"/>
              </w:rPr>
              <w:t>1</w:t>
            </w:r>
          </w:p>
        </w:tc>
        <w:tc>
          <w:tcPr>
            <w:tcW w:w="1428"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left="724"/>
              <w:rPr>
                <w:sz w:val="20"/>
              </w:rPr>
            </w:pPr>
            <w:r>
              <w:rPr>
                <w:spacing w:val="-5"/>
                <w:sz w:val="20"/>
              </w:rPr>
              <w:t>745</w:t>
            </w:r>
          </w:p>
        </w:tc>
        <w:tc>
          <w:tcPr>
            <w:tcW w:w="1384"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left="358" w:right="278"/>
              <w:jc w:val="center"/>
              <w:rPr>
                <w:sz w:val="20"/>
              </w:rPr>
            </w:pPr>
            <w:r>
              <w:rPr>
                <w:spacing w:val="-2"/>
                <w:sz w:val="20"/>
              </w:rPr>
              <w:t>1,716</w:t>
            </w:r>
          </w:p>
        </w:tc>
        <w:tc>
          <w:tcPr>
            <w:tcW w:w="1724"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right="599"/>
              <w:jc w:val="right"/>
              <w:rPr>
                <w:sz w:val="20"/>
              </w:rPr>
            </w:pPr>
            <w:r>
              <w:rPr>
                <w:spacing w:val="-2"/>
                <w:sz w:val="20"/>
              </w:rPr>
              <w:t>11,351</w:t>
            </w:r>
          </w:p>
        </w:tc>
        <w:tc>
          <w:tcPr>
            <w:tcW w:w="1432" w:type="dxa"/>
            <w:tcBorders>
              <w:top w:val="single" w:sz="6" w:space="0" w:color="931537"/>
            </w:tcBorders>
          </w:tcPr>
          <w:p w:rsidR="00DD1B90" w:rsidRDefault="00DD1B90">
            <w:pPr>
              <w:pStyle w:val="TableParagraph"/>
              <w:spacing w:before="1"/>
              <w:rPr>
                <w:b/>
                <w:sz w:val="30"/>
              </w:rPr>
            </w:pPr>
          </w:p>
          <w:p w:rsidR="00DD1B90" w:rsidRDefault="00D5179D">
            <w:pPr>
              <w:pStyle w:val="TableParagraph"/>
              <w:spacing w:before="1"/>
              <w:ind w:right="109"/>
              <w:jc w:val="right"/>
              <w:rPr>
                <w:sz w:val="20"/>
              </w:rPr>
            </w:pPr>
            <w:r>
              <w:rPr>
                <w:spacing w:val="-2"/>
                <w:sz w:val="20"/>
              </w:rPr>
              <w:t>13,095</w:t>
            </w:r>
          </w:p>
        </w:tc>
      </w:tr>
      <w:tr w:rsidR="00DD1B90">
        <w:trPr>
          <w:trHeight w:val="290"/>
        </w:trPr>
        <w:tc>
          <w:tcPr>
            <w:tcW w:w="2568" w:type="dxa"/>
          </w:tcPr>
          <w:p w:rsidR="00DD1B90" w:rsidRDefault="00D5179D">
            <w:pPr>
              <w:pStyle w:val="TableParagraph"/>
              <w:spacing w:before="26"/>
              <w:ind w:left="256"/>
              <w:rPr>
                <w:sz w:val="20"/>
              </w:rPr>
            </w:pPr>
            <w:r>
              <w:rPr>
                <w:w w:val="99"/>
                <w:sz w:val="20"/>
              </w:rPr>
              <w:t>2</w:t>
            </w:r>
          </w:p>
        </w:tc>
        <w:tc>
          <w:tcPr>
            <w:tcW w:w="1428" w:type="dxa"/>
          </w:tcPr>
          <w:p w:rsidR="00DD1B90" w:rsidRDefault="00D5179D">
            <w:pPr>
              <w:pStyle w:val="TableParagraph"/>
              <w:spacing w:before="26"/>
              <w:ind w:left="556"/>
              <w:rPr>
                <w:sz w:val="20"/>
              </w:rPr>
            </w:pPr>
            <w:r>
              <w:rPr>
                <w:spacing w:val="-2"/>
                <w:sz w:val="20"/>
              </w:rPr>
              <w:t>2,910</w:t>
            </w:r>
          </w:p>
        </w:tc>
        <w:tc>
          <w:tcPr>
            <w:tcW w:w="1384" w:type="dxa"/>
          </w:tcPr>
          <w:p w:rsidR="00DD1B90" w:rsidRDefault="00D5179D">
            <w:pPr>
              <w:pStyle w:val="TableParagraph"/>
              <w:spacing w:before="26"/>
              <w:ind w:left="358" w:right="278"/>
              <w:jc w:val="center"/>
              <w:rPr>
                <w:sz w:val="20"/>
              </w:rPr>
            </w:pPr>
            <w:r>
              <w:rPr>
                <w:spacing w:val="-2"/>
                <w:sz w:val="20"/>
              </w:rPr>
              <w:t>6,605</w:t>
            </w:r>
          </w:p>
        </w:tc>
        <w:tc>
          <w:tcPr>
            <w:tcW w:w="1724" w:type="dxa"/>
          </w:tcPr>
          <w:p w:rsidR="00DD1B90" w:rsidRDefault="00D5179D">
            <w:pPr>
              <w:pStyle w:val="TableParagraph"/>
              <w:spacing w:before="26"/>
              <w:ind w:right="599"/>
              <w:jc w:val="right"/>
              <w:rPr>
                <w:sz w:val="20"/>
              </w:rPr>
            </w:pPr>
            <w:r>
              <w:rPr>
                <w:spacing w:val="-2"/>
                <w:sz w:val="20"/>
              </w:rPr>
              <w:t>34,215</w:t>
            </w:r>
          </w:p>
        </w:tc>
        <w:tc>
          <w:tcPr>
            <w:tcW w:w="1432" w:type="dxa"/>
          </w:tcPr>
          <w:p w:rsidR="00DD1B90" w:rsidRDefault="00D5179D">
            <w:pPr>
              <w:pStyle w:val="TableParagraph"/>
              <w:spacing w:before="26"/>
              <w:ind w:right="109"/>
              <w:jc w:val="right"/>
              <w:rPr>
                <w:sz w:val="20"/>
              </w:rPr>
            </w:pPr>
            <w:r>
              <w:rPr>
                <w:spacing w:val="-2"/>
                <w:sz w:val="20"/>
              </w:rPr>
              <w:t>52,417</w:t>
            </w:r>
          </w:p>
        </w:tc>
      </w:tr>
      <w:tr w:rsidR="00DD1B90">
        <w:trPr>
          <w:trHeight w:val="290"/>
        </w:trPr>
        <w:tc>
          <w:tcPr>
            <w:tcW w:w="2568" w:type="dxa"/>
          </w:tcPr>
          <w:p w:rsidR="00DD1B90" w:rsidRDefault="00D5179D">
            <w:pPr>
              <w:pStyle w:val="TableParagraph"/>
              <w:spacing w:before="26"/>
              <w:ind w:left="256"/>
              <w:rPr>
                <w:sz w:val="20"/>
              </w:rPr>
            </w:pPr>
            <w:r>
              <w:rPr>
                <w:w w:val="99"/>
                <w:sz w:val="20"/>
              </w:rPr>
              <w:t>3</w:t>
            </w:r>
          </w:p>
        </w:tc>
        <w:tc>
          <w:tcPr>
            <w:tcW w:w="1428" w:type="dxa"/>
          </w:tcPr>
          <w:p w:rsidR="00DD1B90" w:rsidRDefault="00D5179D">
            <w:pPr>
              <w:pStyle w:val="TableParagraph"/>
              <w:spacing w:before="26"/>
              <w:ind w:left="556"/>
              <w:rPr>
                <w:sz w:val="20"/>
              </w:rPr>
            </w:pPr>
            <w:r>
              <w:rPr>
                <w:spacing w:val="-2"/>
                <w:sz w:val="20"/>
              </w:rPr>
              <w:t>2,350</w:t>
            </w:r>
          </w:p>
        </w:tc>
        <w:tc>
          <w:tcPr>
            <w:tcW w:w="1384" w:type="dxa"/>
          </w:tcPr>
          <w:p w:rsidR="00DD1B90" w:rsidRDefault="00D5179D">
            <w:pPr>
              <w:pStyle w:val="TableParagraph"/>
              <w:spacing w:before="26"/>
              <w:ind w:left="358" w:right="278"/>
              <w:jc w:val="center"/>
              <w:rPr>
                <w:sz w:val="20"/>
              </w:rPr>
            </w:pPr>
            <w:r>
              <w:rPr>
                <w:spacing w:val="-2"/>
                <w:sz w:val="20"/>
              </w:rPr>
              <w:t>6,372</w:t>
            </w:r>
          </w:p>
        </w:tc>
        <w:tc>
          <w:tcPr>
            <w:tcW w:w="1724" w:type="dxa"/>
          </w:tcPr>
          <w:p w:rsidR="00DD1B90" w:rsidRDefault="00D5179D">
            <w:pPr>
              <w:pStyle w:val="TableParagraph"/>
              <w:spacing w:before="26"/>
              <w:ind w:right="599"/>
              <w:jc w:val="right"/>
              <w:rPr>
                <w:sz w:val="20"/>
              </w:rPr>
            </w:pPr>
            <w:r>
              <w:rPr>
                <w:spacing w:val="-2"/>
                <w:sz w:val="20"/>
              </w:rPr>
              <w:t>32,109</w:t>
            </w:r>
          </w:p>
        </w:tc>
        <w:tc>
          <w:tcPr>
            <w:tcW w:w="1432" w:type="dxa"/>
          </w:tcPr>
          <w:p w:rsidR="00DD1B90" w:rsidRDefault="00D5179D">
            <w:pPr>
              <w:pStyle w:val="TableParagraph"/>
              <w:spacing w:before="26"/>
              <w:ind w:right="109"/>
              <w:jc w:val="right"/>
              <w:rPr>
                <w:sz w:val="20"/>
              </w:rPr>
            </w:pPr>
            <w:r>
              <w:rPr>
                <w:spacing w:val="-2"/>
                <w:sz w:val="20"/>
              </w:rPr>
              <w:t>23,048</w:t>
            </w:r>
          </w:p>
        </w:tc>
      </w:tr>
      <w:tr w:rsidR="00DD1B90">
        <w:trPr>
          <w:trHeight w:val="289"/>
        </w:trPr>
        <w:tc>
          <w:tcPr>
            <w:tcW w:w="2568" w:type="dxa"/>
          </w:tcPr>
          <w:p w:rsidR="00DD1B90" w:rsidRDefault="00D5179D">
            <w:pPr>
              <w:pStyle w:val="TableParagraph"/>
              <w:spacing w:before="26"/>
              <w:ind w:left="256"/>
              <w:rPr>
                <w:sz w:val="20"/>
              </w:rPr>
            </w:pPr>
            <w:r>
              <w:rPr>
                <w:w w:val="99"/>
                <w:sz w:val="20"/>
              </w:rPr>
              <w:t>4</w:t>
            </w:r>
          </w:p>
        </w:tc>
        <w:tc>
          <w:tcPr>
            <w:tcW w:w="1428" w:type="dxa"/>
          </w:tcPr>
          <w:p w:rsidR="00DD1B90" w:rsidRDefault="00D5179D">
            <w:pPr>
              <w:pStyle w:val="TableParagraph"/>
              <w:spacing w:before="26"/>
              <w:ind w:left="556"/>
              <w:rPr>
                <w:sz w:val="20"/>
              </w:rPr>
            </w:pPr>
            <w:r>
              <w:rPr>
                <w:spacing w:val="-2"/>
                <w:sz w:val="20"/>
              </w:rPr>
              <w:t>1,399</w:t>
            </w:r>
          </w:p>
        </w:tc>
        <w:tc>
          <w:tcPr>
            <w:tcW w:w="1384" w:type="dxa"/>
          </w:tcPr>
          <w:p w:rsidR="00DD1B90" w:rsidRDefault="00D5179D">
            <w:pPr>
              <w:pStyle w:val="TableParagraph"/>
              <w:spacing w:before="26"/>
              <w:ind w:left="358" w:right="278"/>
              <w:jc w:val="center"/>
              <w:rPr>
                <w:sz w:val="20"/>
              </w:rPr>
            </w:pPr>
            <w:r>
              <w:rPr>
                <w:spacing w:val="-2"/>
                <w:sz w:val="20"/>
              </w:rPr>
              <w:t>5,232</w:t>
            </w:r>
          </w:p>
        </w:tc>
        <w:tc>
          <w:tcPr>
            <w:tcW w:w="1724" w:type="dxa"/>
          </w:tcPr>
          <w:p w:rsidR="00DD1B90" w:rsidRDefault="00D5179D">
            <w:pPr>
              <w:pStyle w:val="TableParagraph"/>
              <w:spacing w:before="26"/>
              <w:ind w:right="599"/>
              <w:jc w:val="right"/>
              <w:rPr>
                <w:sz w:val="20"/>
              </w:rPr>
            </w:pPr>
            <w:r>
              <w:rPr>
                <w:spacing w:val="-2"/>
                <w:sz w:val="20"/>
              </w:rPr>
              <w:t>16,564</w:t>
            </w:r>
          </w:p>
        </w:tc>
        <w:tc>
          <w:tcPr>
            <w:tcW w:w="1432" w:type="dxa"/>
          </w:tcPr>
          <w:p w:rsidR="00DD1B90" w:rsidRDefault="00D5179D">
            <w:pPr>
              <w:pStyle w:val="TableParagraph"/>
              <w:spacing w:before="26"/>
              <w:ind w:right="109"/>
              <w:jc w:val="right"/>
              <w:rPr>
                <w:sz w:val="20"/>
              </w:rPr>
            </w:pPr>
            <w:r>
              <w:rPr>
                <w:spacing w:val="-2"/>
                <w:sz w:val="20"/>
              </w:rPr>
              <w:t>11,738</w:t>
            </w:r>
          </w:p>
        </w:tc>
      </w:tr>
      <w:tr w:rsidR="00DD1B90">
        <w:trPr>
          <w:trHeight w:val="289"/>
        </w:trPr>
        <w:tc>
          <w:tcPr>
            <w:tcW w:w="2568" w:type="dxa"/>
          </w:tcPr>
          <w:p w:rsidR="00DD1B90" w:rsidRDefault="00D5179D">
            <w:pPr>
              <w:pStyle w:val="TableParagraph"/>
              <w:spacing w:before="25"/>
              <w:ind w:left="256"/>
              <w:rPr>
                <w:sz w:val="20"/>
              </w:rPr>
            </w:pPr>
            <w:r>
              <w:rPr>
                <w:w w:val="99"/>
                <w:sz w:val="20"/>
              </w:rPr>
              <w:t>5</w:t>
            </w:r>
          </w:p>
        </w:tc>
        <w:tc>
          <w:tcPr>
            <w:tcW w:w="1428" w:type="dxa"/>
          </w:tcPr>
          <w:p w:rsidR="00DD1B90" w:rsidRDefault="00D5179D">
            <w:pPr>
              <w:pStyle w:val="TableParagraph"/>
              <w:spacing w:before="25"/>
              <w:ind w:left="724"/>
              <w:rPr>
                <w:sz w:val="20"/>
              </w:rPr>
            </w:pPr>
            <w:r>
              <w:rPr>
                <w:spacing w:val="-5"/>
                <w:sz w:val="20"/>
              </w:rPr>
              <w:t>582</w:t>
            </w:r>
          </w:p>
        </w:tc>
        <w:tc>
          <w:tcPr>
            <w:tcW w:w="1384" w:type="dxa"/>
          </w:tcPr>
          <w:p w:rsidR="00DD1B90" w:rsidRDefault="00D5179D">
            <w:pPr>
              <w:pStyle w:val="TableParagraph"/>
              <w:spacing w:before="25"/>
              <w:ind w:left="358" w:right="278"/>
              <w:jc w:val="center"/>
              <w:rPr>
                <w:sz w:val="20"/>
              </w:rPr>
            </w:pPr>
            <w:r>
              <w:rPr>
                <w:spacing w:val="-2"/>
                <w:sz w:val="20"/>
              </w:rPr>
              <w:t>4,140</w:t>
            </w:r>
          </w:p>
        </w:tc>
        <w:tc>
          <w:tcPr>
            <w:tcW w:w="1724" w:type="dxa"/>
          </w:tcPr>
          <w:p w:rsidR="00DD1B90" w:rsidRDefault="00D5179D">
            <w:pPr>
              <w:pStyle w:val="TableParagraph"/>
              <w:spacing w:before="25"/>
              <w:ind w:right="599"/>
              <w:jc w:val="right"/>
              <w:rPr>
                <w:sz w:val="20"/>
              </w:rPr>
            </w:pPr>
            <w:r>
              <w:rPr>
                <w:spacing w:val="-2"/>
                <w:sz w:val="20"/>
              </w:rPr>
              <w:t>15,535</w:t>
            </w:r>
          </w:p>
        </w:tc>
        <w:tc>
          <w:tcPr>
            <w:tcW w:w="1432" w:type="dxa"/>
          </w:tcPr>
          <w:p w:rsidR="00DD1B90" w:rsidRDefault="00D5179D">
            <w:pPr>
              <w:pStyle w:val="TableParagraph"/>
              <w:spacing w:before="25"/>
              <w:ind w:right="109"/>
              <w:jc w:val="right"/>
              <w:rPr>
                <w:sz w:val="20"/>
              </w:rPr>
            </w:pPr>
            <w:r>
              <w:rPr>
                <w:spacing w:val="-2"/>
                <w:sz w:val="20"/>
              </w:rPr>
              <w:t>11,348</w:t>
            </w:r>
          </w:p>
        </w:tc>
      </w:tr>
      <w:tr w:rsidR="00DD1B90">
        <w:trPr>
          <w:trHeight w:val="290"/>
        </w:trPr>
        <w:tc>
          <w:tcPr>
            <w:tcW w:w="2568" w:type="dxa"/>
          </w:tcPr>
          <w:p w:rsidR="00DD1B90" w:rsidRDefault="00D5179D">
            <w:pPr>
              <w:pStyle w:val="TableParagraph"/>
              <w:spacing w:before="26"/>
              <w:ind w:left="256"/>
              <w:rPr>
                <w:sz w:val="20"/>
              </w:rPr>
            </w:pPr>
            <w:r>
              <w:rPr>
                <w:w w:val="99"/>
                <w:sz w:val="20"/>
              </w:rPr>
              <w:t>6</w:t>
            </w:r>
          </w:p>
        </w:tc>
        <w:tc>
          <w:tcPr>
            <w:tcW w:w="1428" w:type="dxa"/>
          </w:tcPr>
          <w:p w:rsidR="00DD1B90" w:rsidRDefault="00D5179D">
            <w:pPr>
              <w:pStyle w:val="TableParagraph"/>
              <w:spacing w:before="26"/>
              <w:ind w:left="724"/>
              <w:rPr>
                <w:sz w:val="20"/>
              </w:rPr>
            </w:pPr>
            <w:r>
              <w:rPr>
                <w:spacing w:val="-5"/>
                <w:sz w:val="20"/>
              </w:rPr>
              <w:t>578</w:t>
            </w:r>
          </w:p>
        </w:tc>
        <w:tc>
          <w:tcPr>
            <w:tcW w:w="1384" w:type="dxa"/>
          </w:tcPr>
          <w:p w:rsidR="00DD1B90" w:rsidRDefault="00D5179D">
            <w:pPr>
              <w:pStyle w:val="TableParagraph"/>
              <w:spacing w:before="26"/>
              <w:ind w:left="358" w:right="278"/>
              <w:jc w:val="center"/>
              <w:rPr>
                <w:sz w:val="20"/>
              </w:rPr>
            </w:pPr>
            <w:r>
              <w:rPr>
                <w:spacing w:val="-2"/>
                <w:sz w:val="20"/>
              </w:rPr>
              <w:t>3,129</w:t>
            </w:r>
          </w:p>
        </w:tc>
        <w:tc>
          <w:tcPr>
            <w:tcW w:w="1724" w:type="dxa"/>
          </w:tcPr>
          <w:p w:rsidR="00DD1B90" w:rsidRDefault="00D5179D">
            <w:pPr>
              <w:pStyle w:val="TableParagraph"/>
              <w:spacing w:before="26"/>
              <w:ind w:right="599"/>
              <w:jc w:val="right"/>
              <w:rPr>
                <w:sz w:val="20"/>
              </w:rPr>
            </w:pPr>
            <w:r>
              <w:rPr>
                <w:spacing w:val="-2"/>
                <w:sz w:val="20"/>
              </w:rPr>
              <w:t>11,285</w:t>
            </w:r>
          </w:p>
        </w:tc>
        <w:tc>
          <w:tcPr>
            <w:tcW w:w="1432" w:type="dxa"/>
          </w:tcPr>
          <w:p w:rsidR="00DD1B90" w:rsidRDefault="00D5179D">
            <w:pPr>
              <w:pStyle w:val="TableParagraph"/>
              <w:spacing w:before="26"/>
              <w:ind w:right="109"/>
              <w:jc w:val="right"/>
              <w:rPr>
                <w:sz w:val="20"/>
              </w:rPr>
            </w:pPr>
            <w:r>
              <w:rPr>
                <w:spacing w:val="-2"/>
                <w:sz w:val="20"/>
              </w:rPr>
              <w:t>12,604</w:t>
            </w:r>
          </w:p>
        </w:tc>
      </w:tr>
      <w:tr w:rsidR="00DD1B90">
        <w:trPr>
          <w:trHeight w:val="290"/>
        </w:trPr>
        <w:tc>
          <w:tcPr>
            <w:tcW w:w="2568" w:type="dxa"/>
          </w:tcPr>
          <w:p w:rsidR="00DD1B90" w:rsidRDefault="00D5179D">
            <w:pPr>
              <w:pStyle w:val="TableParagraph"/>
              <w:spacing w:before="26"/>
              <w:ind w:left="256"/>
              <w:rPr>
                <w:sz w:val="20"/>
              </w:rPr>
            </w:pPr>
            <w:r>
              <w:rPr>
                <w:spacing w:val="-5"/>
                <w:sz w:val="20"/>
              </w:rPr>
              <w:t>&gt;6</w:t>
            </w:r>
          </w:p>
        </w:tc>
        <w:tc>
          <w:tcPr>
            <w:tcW w:w="1428" w:type="dxa"/>
          </w:tcPr>
          <w:p w:rsidR="00DD1B90" w:rsidRDefault="00D5179D">
            <w:pPr>
              <w:pStyle w:val="TableParagraph"/>
              <w:spacing w:before="26"/>
              <w:ind w:left="724"/>
              <w:rPr>
                <w:sz w:val="20"/>
              </w:rPr>
            </w:pPr>
            <w:r>
              <w:rPr>
                <w:spacing w:val="-5"/>
                <w:sz w:val="20"/>
              </w:rPr>
              <w:t>289</w:t>
            </w:r>
          </w:p>
        </w:tc>
        <w:tc>
          <w:tcPr>
            <w:tcW w:w="1384" w:type="dxa"/>
          </w:tcPr>
          <w:p w:rsidR="00DD1B90" w:rsidRDefault="00D5179D">
            <w:pPr>
              <w:pStyle w:val="TableParagraph"/>
              <w:spacing w:before="26"/>
              <w:ind w:left="358" w:right="278"/>
              <w:jc w:val="center"/>
              <w:rPr>
                <w:sz w:val="20"/>
              </w:rPr>
            </w:pPr>
            <w:r>
              <w:rPr>
                <w:spacing w:val="-2"/>
                <w:sz w:val="20"/>
              </w:rPr>
              <w:t>1,565</w:t>
            </w:r>
          </w:p>
        </w:tc>
        <w:tc>
          <w:tcPr>
            <w:tcW w:w="1724" w:type="dxa"/>
          </w:tcPr>
          <w:p w:rsidR="00DD1B90" w:rsidRDefault="00D5179D">
            <w:pPr>
              <w:pStyle w:val="TableParagraph"/>
              <w:spacing w:before="26"/>
              <w:ind w:right="599"/>
              <w:jc w:val="right"/>
              <w:rPr>
                <w:sz w:val="20"/>
              </w:rPr>
            </w:pPr>
            <w:r>
              <w:rPr>
                <w:spacing w:val="-2"/>
                <w:sz w:val="20"/>
              </w:rPr>
              <w:t>5,642</w:t>
            </w:r>
          </w:p>
        </w:tc>
        <w:tc>
          <w:tcPr>
            <w:tcW w:w="1432" w:type="dxa"/>
          </w:tcPr>
          <w:p w:rsidR="00DD1B90" w:rsidRDefault="00D5179D">
            <w:pPr>
              <w:pStyle w:val="TableParagraph"/>
              <w:spacing w:before="26"/>
              <w:ind w:right="109"/>
              <w:jc w:val="right"/>
              <w:rPr>
                <w:sz w:val="20"/>
              </w:rPr>
            </w:pPr>
            <w:r>
              <w:rPr>
                <w:spacing w:val="-2"/>
                <w:sz w:val="20"/>
              </w:rPr>
              <w:t>6,302</w:t>
            </w:r>
          </w:p>
        </w:tc>
      </w:tr>
      <w:tr w:rsidR="00DD1B90">
        <w:trPr>
          <w:trHeight w:val="259"/>
        </w:trPr>
        <w:tc>
          <w:tcPr>
            <w:tcW w:w="2568" w:type="dxa"/>
            <w:tcBorders>
              <w:bottom w:val="single" w:sz="18" w:space="0" w:color="931537"/>
            </w:tcBorders>
          </w:tcPr>
          <w:p w:rsidR="00DD1B90" w:rsidRDefault="00D5179D">
            <w:pPr>
              <w:pStyle w:val="TableParagraph"/>
              <w:spacing w:before="26" w:line="213" w:lineRule="exact"/>
              <w:ind w:left="256"/>
              <w:rPr>
                <w:sz w:val="20"/>
              </w:rPr>
            </w:pPr>
            <w:r>
              <w:rPr>
                <w:sz w:val="20"/>
              </w:rPr>
              <w:t>Total</w:t>
            </w:r>
            <w:r>
              <w:rPr>
                <w:spacing w:val="-8"/>
                <w:sz w:val="20"/>
              </w:rPr>
              <w:t xml:space="preserve"> </w:t>
            </w:r>
            <w:r>
              <w:rPr>
                <w:sz w:val="20"/>
              </w:rPr>
              <w:t>cost</w:t>
            </w:r>
            <w:r>
              <w:rPr>
                <w:spacing w:val="-4"/>
                <w:sz w:val="20"/>
              </w:rPr>
              <w:t xml:space="preserve"> </w:t>
            </w:r>
            <w:r>
              <w:rPr>
                <w:sz w:val="20"/>
              </w:rPr>
              <w:t>years</w:t>
            </w:r>
            <w:r>
              <w:rPr>
                <w:spacing w:val="-5"/>
                <w:sz w:val="20"/>
              </w:rPr>
              <w:t xml:space="preserve"> </w:t>
            </w:r>
            <w:r>
              <w:rPr>
                <w:sz w:val="20"/>
              </w:rPr>
              <w:t>1-</w:t>
            </w:r>
            <w:r>
              <w:rPr>
                <w:spacing w:val="-10"/>
                <w:sz w:val="20"/>
              </w:rPr>
              <w:t>6</w:t>
            </w:r>
          </w:p>
        </w:tc>
        <w:tc>
          <w:tcPr>
            <w:tcW w:w="1428" w:type="dxa"/>
            <w:tcBorders>
              <w:bottom w:val="single" w:sz="18" w:space="0" w:color="931537"/>
            </w:tcBorders>
          </w:tcPr>
          <w:p w:rsidR="00DD1B90" w:rsidRDefault="00D5179D">
            <w:pPr>
              <w:pStyle w:val="TableParagraph"/>
              <w:spacing w:before="26" w:line="213" w:lineRule="exact"/>
              <w:ind w:left="556"/>
              <w:rPr>
                <w:sz w:val="20"/>
              </w:rPr>
            </w:pPr>
            <w:r>
              <w:rPr>
                <w:spacing w:val="-2"/>
                <w:sz w:val="20"/>
              </w:rPr>
              <w:t>8,564</w:t>
            </w:r>
          </w:p>
        </w:tc>
        <w:tc>
          <w:tcPr>
            <w:tcW w:w="1384" w:type="dxa"/>
            <w:tcBorders>
              <w:bottom w:val="single" w:sz="18" w:space="0" w:color="931537"/>
            </w:tcBorders>
          </w:tcPr>
          <w:p w:rsidR="00DD1B90" w:rsidRDefault="00D5179D">
            <w:pPr>
              <w:pStyle w:val="TableParagraph"/>
              <w:spacing w:before="26" w:line="213" w:lineRule="exact"/>
              <w:ind w:left="358" w:right="385"/>
              <w:jc w:val="center"/>
              <w:rPr>
                <w:sz w:val="20"/>
              </w:rPr>
            </w:pPr>
            <w:r>
              <w:rPr>
                <w:spacing w:val="-2"/>
                <w:sz w:val="20"/>
              </w:rPr>
              <w:t>27,194</w:t>
            </w:r>
          </w:p>
        </w:tc>
        <w:tc>
          <w:tcPr>
            <w:tcW w:w="1724" w:type="dxa"/>
            <w:tcBorders>
              <w:bottom w:val="single" w:sz="18" w:space="0" w:color="931537"/>
            </w:tcBorders>
          </w:tcPr>
          <w:p w:rsidR="00DD1B90" w:rsidRDefault="00D5179D">
            <w:pPr>
              <w:pStyle w:val="TableParagraph"/>
              <w:spacing w:before="26" w:line="213" w:lineRule="exact"/>
              <w:ind w:right="599"/>
              <w:jc w:val="right"/>
              <w:rPr>
                <w:sz w:val="20"/>
              </w:rPr>
            </w:pPr>
            <w:r>
              <w:rPr>
                <w:spacing w:val="-2"/>
                <w:sz w:val="20"/>
              </w:rPr>
              <w:t>121,060</w:t>
            </w:r>
          </w:p>
        </w:tc>
        <w:tc>
          <w:tcPr>
            <w:tcW w:w="1432" w:type="dxa"/>
            <w:tcBorders>
              <w:bottom w:val="single" w:sz="18" w:space="0" w:color="931537"/>
            </w:tcBorders>
          </w:tcPr>
          <w:p w:rsidR="00DD1B90" w:rsidRDefault="00D5179D">
            <w:pPr>
              <w:pStyle w:val="TableParagraph"/>
              <w:spacing w:before="26" w:line="213" w:lineRule="exact"/>
              <w:ind w:right="109"/>
              <w:jc w:val="right"/>
              <w:rPr>
                <w:sz w:val="20"/>
              </w:rPr>
            </w:pPr>
            <w:r>
              <w:rPr>
                <w:spacing w:val="-2"/>
                <w:sz w:val="20"/>
              </w:rPr>
              <w:t>124,250</w:t>
            </w:r>
          </w:p>
        </w:tc>
      </w:tr>
    </w:tbl>
    <w:p w:rsidR="00DD1B90" w:rsidRDefault="00D5179D">
      <w:pPr>
        <w:spacing w:before="43"/>
        <w:ind w:left="462" w:right="554"/>
        <w:jc w:val="center"/>
        <w:rPr>
          <w:sz w:val="18"/>
        </w:rPr>
      </w:pPr>
      <w:r>
        <w:rPr>
          <w:sz w:val="18"/>
        </w:rPr>
        <w:t>Source:</w:t>
      </w:r>
      <w:r>
        <w:rPr>
          <w:spacing w:val="-2"/>
          <w:sz w:val="18"/>
        </w:rPr>
        <w:t xml:space="preserve"> </w:t>
      </w:r>
      <w:r>
        <w:rPr>
          <w:sz w:val="18"/>
        </w:rPr>
        <w:t>TAC</w:t>
      </w:r>
      <w:r>
        <w:rPr>
          <w:spacing w:val="-3"/>
          <w:sz w:val="18"/>
        </w:rPr>
        <w:t xml:space="preserve"> </w:t>
      </w:r>
      <w:r>
        <w:rPr>
          <w:sz w:val="18"/>
        </w:rPr>
        <w:t>(2009).</w:t>
      </w:r>
      <w:r>
        <w:rPr>
          <w:spacing w:val="-2"/>
          <w:sz w:val="18"/>
        </w:rPr>
        <w:t xml:space="preserve"> </w:t>
      </w:r>
      <w:r>
        <w:rPr>
          <w:sz w:val="18"/>
        </w:rPr>
        <w:t>*</w:t>
      </w:r>
      <w:r>
        <w:rPr>
          <w:spacing w:val="-3"/>
          <w:sz w:val="18"/>
        </w:rPr>
        <w:t xml:space="preserve"> </w:t>
      </w:r>
      <w:r>
        <w:rPr>
          <w:sz w:val="18"/>
        </w:rPr>
        <w:t>For</w:t>
      </w:r>
      <w:r>
        <w:rPr>
          <w:spacing w:val="-2"/>
          <w:sz w:val="18"/>
        </w:rPr>
        <w:t xml:space="preserve"> </w:t>
      </w:r>
      <w:r>
        <w:rPr>
          <w:sz w:val="18"/>
        </w:rPr>
        <w:t>all</w:t>
      </w:r>
      <w:r>
        <w:rPr>
          <w:spacing w:val="-4"/>
          <w:sz w:val="18"/>
        </w:rPr>
        <w:t xml:space="preserve"> </w:t>
      </w:r>
      <w:r>
        <w:rPr>
          <w:sz w:val="18"/>
        </w:rPr>
        <w:t>years</w:t>
      </w:r>
      <w:r>
        <w:rPr>
          <w:spacing w:val="-1"/>
          <w:sz w:val="18"/>
        </w:rPr>
        <w:t xml:space="preserve"> </w:t>
      </w:r>
      <w:r>
        <w:rPr>
          <w:sz w:val="18"/>
        </w:rPr>
        <w:t>after</w:t>
      </w:r>
      <w:r>
        <w:rPr>
          <w:spacing w:val="-2"/>
          <w:sz w:val="18"/>
        </w:rPr>
        <w:t xml:space="preserve"> </w:t>
      </w:r>
      <w:r>
        <w:rPr>
          <w:sz w:val="18"/>
        </w:rPr>
        <w:t>year</w:t>
      </w:r>
      <w:r>
        <w:rPr>
          <w:spacing w:val="-2"/>
          <w:sz w:val="18"/>
        </w:rPr>
        <w:t xml:space="preserve"> </w:t>
      </w:r>
      <w:r>
        <w:rPr>
          <w:sz w:val="18"/>
        </w:rPr>
        <w:t>6,</w:t>
      </w:r>
      <w:r>
        <w:rPr>
          <w:spacing w:val="-2"/>
          <w:sz w:val="18"/>
        </w:rPr>
        <w:t xml:space="preserve"> </w:t>
      </w:r>
      <w:r>
        <w:rPr>
          <w:sz w:val="18"/>
        </w:rPr>
        <w:t>constant</w:t>
      </w:r>
      <w:r>
        <w:rPr>
          <w:spacing w:val="-4"/>
          <w:sz w:val="18"/>
        </w:rPr>
        <w:t xml:space="preserve"> </w:t>
      </w:r>
      <w:r>
        <w:rPr>
          <w:sz w:val="18"/>
        </w:rPr>
        <w:t>costs</w:t>
      </w:r>
      <w:r>
        <w:rPr>
          <w:spacing w:val="-1"/>
          <w:sz w:val="18"/>
        </w:rPr>
        <w:t xml:space="preserve"> </w:t>
      </w:r>
      <w:r>
        <w:rPr>
          <w:sz w:val="18"/>
        </w:rPr>
        <w:t>were</w:t>
      </w:r>
      <w:r>
        <w:rPr>
          <w:spacing w:val="-1"/>
          <w:sz w:val="18"/>
        </w:rPr>
        <w:t xml:space="preserve"> </w:t>
      </w:r>
      <w:r>
        <w:rPr>
          <w:sz w:val="18"/>
        </w:rPr>
        <w:t>applied</w:t>
      </w:r>
      <w:r>
        <w:rPr>
          <w:spacing w:val="-1"/>
          <w:sz w:val="18"/>
        </w:rPr>
        <w:t xml:space="preserve"> </w:t>
      </w:r>
      <w:r>
        <w:rPr>
          <w:sz w:val="18"/>
        </w:rPr>
        <w:t>based</w:t>
      </w:r>
      <w:r>
        <w:rPr>
          <w:spacing w:val="-1"/>
          <w:sz w:val="18"/>
        </w:rPr>
        <w:t xml:space="preserve"> </w:t>
      </w:r>
      <w:r>
        <w:rPr>
          <w:sz w:val="18"/>
        </w:rPr>
        <w:t>on</w:t>
      </w:r>
      <w:r>
        <w:rPr>
          <w:spacing w:val="-1"/>
          <w:sz w:val="18"/>
        </w:rPr>
        <w:t xml:space="preserve"> </w:t>
      </w:r>
      <w:r>
        <w:rPr>
          <w:sz w:val="18"/>
        </w:rPr>
        <w:t>year</w:t>
      </w:r>
      <w:r>
        <w:rPr>
          <w:spacing w:val="-2"/>
          <w:sz w:val="18"/>
        </w:rPr>
        <w:t xml:space="preserve"> </w:t>
      </w:r>
      <w:r>
        <w:rPr>
          <w:sz w:val="18"/>
        </w:rPr>
        <w:t>5</w:t>
      </w:r>
      <w:r>
        <w:rPr>
          <w:spacing w:val="-1"/>
          <w:sz w:val="18"/>
        </w:rPr>
        <w:t xml:space="preserve"> </w:t>
      </w:r>
      <w:r>
        <w:rPr>
          <w:sz w:val="18"/>
        </w:rPr>
        <w:t>values</w:t>
      </w:r>
      <w:r>
        <w:rPr>
          <w:spacing w:val="-1"/>
          <w:sz w:val="18"/>
        </w:rPr>
        <w:t xml:space="preserve"> </w:t>
      </w:r>
      <w:r>
        <w:rPr>
          <w:sz w:val="18"/>
        </w:rPr>
        <w:t>and</w:t>
      </w:r>
      <w:r>
        <w:rPr>
          <w:spacing w:val="-1"/>
          <w:sz w:val="18"/>
        </w:rPr>
        <w:t xml:space="preserve"> </w:t>
      </w:r>
      <w:r>
        <w:rPr>
          <w:sz w:val="18"/>
        </w:rPr>
        <w:t>(year</w:t>
      </w:r>
      <w:r>
        <w:rPr>
          <w:spacing w:val="-4"/>
          <w:sz w:val="18"/>
        </w:rPr>
        <w:t xml:space="preserve"> </w:t>
      </w:r>
      <w:r>
        <w:rPr>
          <w:sz w:val="18"/>
        </w:rPr>
        <w:t>4- 6) cost trends.</w:t>
      </w:r>
    </w:p>
    <w:p w:rsidR="00DD1B90" w:rsidRDefault="00F727E3">
      <w:pPr>
        <w:pStyle w:val="BodyText"/>
        <w:spacing w:before="11"/>
        <w:rPr>
          <w:sz w:val="18"/>
        </w:rPr>
      </w:pPr>
      <w:r>
        <w:pict>
          <v:shape id="docshape363" o:spid="_x0000_s1585" type="#_x0000_t202" style="position:absolute;margin-left:92.4pt;margin-top:12.6pt;width:410.55pt;height:73.7pt;z-index:-15657984;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000000"/>
                    </w:rPr>
                    <w:t>Aids and modifications costs were estimated</w:t>
                  </w:r>
                  <w:r>
                    <w:rPr>
                      <w:color w:val="000000"/>
                      <w:spacing w:val="-1"/>
                    </w:rPr>
                    <w:t xml:space="preserve"> </w:t>
                  </w:r>
                  <w:r>
                    <w:rPr>
                      <w:color w:val="000000"/>
                    </w:rPr>
                    <w:t>to be $59.7 million for moderate TBI and $158.5 million for severe TBI in Australia.</w:t>
                  </w:r>
                </w:p>
                <w:p w:rsidR="00D5179D" w:rsidRDefault="00D5179D">
                  <w:pPr>
                    <w:pStyle w:val="BodyText"/>
                    <w:spacing w:before="10"/>
                    <w:rPr>
                      <w:color w:val="000000"/>
                      <w:sz w:val="20"/>
                    </w:rPr>
                  </w:pPr>
                </w:p>
                <w:p w:rsidR="00D5179D" w:rsidRDefault="00D5179D">
                  <w:pPr>
                    <w:pStyle w:val="BodyText"/>
                    <w:ind w:left="127" w:right="125"/>
                    <w:rPr>
                      <w:color w:val="000000"/>
                    </w:rPr>
                  </w:pPr>
                  <w:r>
                    <w:rPr>
                      <w:color w:val="000000"/>
                    </w:rPr>
                    <w:t>Aids and modifications costs were estimated</w:t>
                  </w:r>
                  <w:r>
                    <w:rPr>
                      <w:color w:val="000000"/>
                      <w:spacing w:val="-1"/>
                    </w:rPr>
                    <w:t xml:space="preserve"> </w:t>
                  </w:r>
                  <w:r>
                    <w:rPr>
                      <w:color w:val="000000"/>
                    </w:rPr>
                    <w:t>to be $15.6 million for moderate TBI and $41.4 million for severe TBI in Victoria.</w:t>
                  </w:r>
                </w:p>
              </w:txbxContent>
            </v:textbox>
            <w10:wrap type="topAndBottom" anchorx="page"/>
          </v:shape>
        </w:pic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4"/>
      </w:pPr>
      <w:r>
        <w:pict>
          <v:shape id="docshape364" o:spid="_x0000_s1584" type="#_x0000_t202" style="position:absolute;margin-left:92.4pt;margin-top:14.55pt;width:410.55pt;height:73.7pt;z-index:-15657472;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000000"/>
                    </w:rPr>
                    <w:t>Aids and modifications costs were estimated to be $113.2 million for paraplegia and $113.6 million for quadriplegia in Australia.</w:t>
                  </w:r>
                </w:p>
                <w:p w:rsidR="00D5179D" w:rsidRDefault="00D5179D">
                  <w:pPr>
                    <w:pStyle w:val="BodyText"/>
                    <w:spacing w:before="10"/>
                    <w:rPr>
                      <w:color w:val="000000"/>
                      <w:sz w:val="20"/>
                    </w:rPr>
                  </w:pPr>
                </w:p>
                <w:p w:rsidR="00D5179D" w:rsidRDefault="00D5179D">
                  <w:pPr>
                    <w:pStyle w:val="BodyText"/>
                    <w:ind w:left="127"/>
                    <w:rPr>
                      <w:color w:val="000000"/>
                    </w:rPr>
                  </w:pPr>
                  <w:r>
                    <w:rPr>
                      <w:color w:val="000000"/>
                    </w:rPr>
                    <w:t>Aids</w:t>
                  </w:r>
                  <w:r>
                    <w:rPr>
                      <w:color w:val="000000"/>
                      <w:spacing w:val="30"/>
                    </w:rPr>
                    <w:t xml:space="preserve"> </w:t>
                  </w:r>
                  <w:r>
                    <w:rPr>
                      <w:color w:val="000000"/>
                    </w:rPr>
                    <w:t>and</w:t>
                  </w:r>
                  <w:r>
                    <w:rPr>
                      <w:color w:val="000000"/>
                      <w:spacing w:val="30"/>
                    </w:rPr>
                    <w:t xml:space="preserve"> </w:t>
                  </w:r>
                  <w:r>
                    <w:rPr>
                      <w:color w:val="000000"/>
                    </w:rPr>
                    <w:t>modifications</w:t>
                  </w:r>
                  <w:r>
                    <w:rPr>
                      <w:color w:val="000000"/>
                      <w:spacing w:val="27"/>
                    </w:rPr>
                    <w:t xml:space="preserve"> </w:t>
                  </w:r>
                  <w:r>
                    <w:rPr>
                      <w:color w:val="000000"/>
                    </w:rPr>
                    <w:t>costs</w:t>
                  </w:r>
                  <w:r>
                    <w:rPr>
                      <w:color w:val="000000"/>
                      <w:spacing w:val="30"/>
                    </w:rPr>
                    <w:t xml:space="preserve"> </w:t>
                  </w:r>
                  <w:r>
                    <w:rPr>
                      <w:color w:val="000000"/>
                    </w:rPr>
                    <w:t>were</w:t>
                  </w:r>
                  <w:r>
                    <w:rPr>
                      <w:color w:val="000000"/>
                      <w:spacing w:val="30"/>
                    </w:rPr>
                    <w:t xml:space="preserve"> </w:t>
                  </w:r>
                  <w:r>
                    <w:rPr>
                      <w:color w:val="000000"/>
                    </w:rPr>
                    <w:t>estimated</w:t>
                  </w:r>
                  <w:r>
                    <w:rPr>
                      <w:color w:val="000000"/>
                      <w:spacing w:val="27"/>
                    </w:rPr>
                    <w:t xml:space="preserve"> </w:t>
                  </w:r>
                  <w:r>
                    <w:rPr>
                      <w:color w:val="000000"/>
                    </w:rPr>
                    <w:t>to</w:t>
                  </w:r>
                  <w:r>
                    <w:rPr>
                      <w:color w:val="000000"/>
                      <w:spacing w:val="27"/>
                    </w:rPr>
                    <w:t xml:space="preserve"> </w:t>
                  </w:r>
                  <w:r>
                    <w:rPr>
                      <w:color w:val="000000"/>
                    </w:rPr>
                    <w:t>be</w:t>
                  </w:r>
                  <w:r>
                    <w:rPr>
                      <w:color w:val="000000"/>
                      <w:spacing w:val="30"/>
                    </w:rPr>
                    <w:t xml:space="preserve"> </w:t>
                  </w:r>
                  <w:r>
                    <w:rPr>
                      <w:color w:val="000000"/>
                    </w:rPr>
                    <w:t>$30.4</w:t>
                  </w:r>
                  <w:r>
                    <w:rPr>
                      <w:color w:val="000000"/>
                      <w:spacing w:val="27"/>
                    </w:rPr>
                    <w:t xml:space="preserve"> </w:t>
                  </w:r>
                  <w:r>
                    <w:rPr>
                      <w:color w:val="000000"/>
                    </w:rPr>
                    <w:t>million</w:t>
                  </w:r>
                  <w:r>
                    <w:rPr>
                      <w:color w:val="000000"/>
                      <w:spacing w:val="30"/>
                    </w:rPr>
                    <w:t xml:space="preserve"> </w:t>
                  </w:r>
                  <w:r>
                    <w:rPr>
                      <w:color w:val="000000"/>
                    </w:rPr>
                    <w:t>for</w:t>
                  </w:r>
                  <w:r>
                    <w:rPr>
                      <w:color w:val="000000"/>
                      <w:spacing w:val="31"/>
                    </w:rPr>
                    <w:t xml:space="preserve"> </w:t>
                  </w:r>
                  <w:r>
                    <w:rPr>
                      <w:color w:val="000000"/>
                    </w:rPr>
                    <w:t>paraplegia and $36.5 million for quadriplegia in Victoria.</w:t>
                  </w:r>
                </w:p>
              </w:txbxContent>
            </v:textbox>
            <w10:wrap type="topAndBottom" anchorx="page"/>
          </v:shape>
        </w:pict>
      </w:r>
    </w:p>
    <w:p w:rsidR="00DD1B90" w:rsidRDefault="00DD1B90">
      <w:pPr>
        <w:pStyle w:val="BodyText"/>
        <w:rPr>
          <w:sz w:val="20"/>
        </w:rPr>
      </w:pPr>
    </w:p>
    <w:p w:rsidR="00DD1B90" w:rsidRDefault="00DD1B90">
      <w:pPr>
        <w:pStyle w:val="BodyText"/>
        <w:spacing w:before="6"/>
        <w:rPr>
          <w:sz w:val="16"/>
        </w:rPr>
      </w:pPr>
    </w:p>
    <w:p w:rsidR="00DD1B90" w:rsidRDefault="00D5179D">
      <w:pPr>
        <w:pStyle w:val="Heading2"/>
        <w:numPr>
          <w:ilvl w:val="1"/>
          <w:numId w:val="36"/>
        </w:numPr>
        <w:tabs>
          <w:tab w:val="left" w:pos="1570"/>
          <w:tab w:val="left" w:pos="1572"/>
        </w:tabs>
        <w:ind w:hanging="1134"/>
      </w:pPr>
      <w:bookmarkStart w:id="30" w:name="_TOC_250036"/>
      <w:r>
        <w:rPr>
          <w:color w:val="931537"/>
        </w:rPr>
        <w:t>LONG</w:t>
      </w:r>
      <w:r>
        <w:rPr>
          <w:color w:val="931537"/>
          <w:spacing w:val="-6"/>
        </w:rPr>
        <w:t xml:space="preserve"> </w:t>
      </w:r>
      <w:r>
        <w:rPr>
          <w:color w:val="931537"/>
        </w:rPr>
        <w:t>TERM</w:t>
      </w:r>
      <w:r>
        <w:rPr>
          <w:color w:val="931537"/>
          <w:spacing w:val="-3"/>
        </w:rPr>
        <w:t xml:space="preserve"> </w:t>
      </w:r>
      <w:bookmarkEnd w:id="30"/>
      <w:r>
        <w:rPr>
          <w:color w:val="931537"/>
          <w:spacing w:val="-4"/>
        </w:rPr>
        <w:t>CARE</w:t>
      </w:r>
    </w:p>
    <w:p w:rsidR="00DD1B90" w:rsidRDefault="00D5179D">
      <w:pPr>
        <w:pStyle w:val="BodyText"/>
        <w:spacing w:before="241"/>
        <w:ind w:left="438"/>
      </w:pPr>
      <w:r>
        <w:t>Long term care costs (primarily attendant care) tend to be very high for TBI and SCI. It was therefore decided to include these as an individual cost category within the analysis.</w:t>
      </w:r>
    </w:p>
    <w:p w:rsidR="00DD1B90" w:rsidRDefault="00DD1B90">
      <w:pPr>
        <w:pStyle w:val="BodyText"/>
        <w:spacing w:before="8"/>
        <w:rPr>
          <w:sz w:val="20"/>
        </w:rPr>
      </w:pPr>
    </w:p>
    <w:p w:rsidR="00DD1B90" w:rsidRDefault="00D5179D">
      <w:pPr>
        <w:pStyle w:val="Heading4"/>
        <w:ind w:left="438"/>
      </w:pPr>
      <w:r>
        <w:rPr>
          <w:color w:val="931537"/>
          <w:spacing w:val="-2"/>
        </w:rPr>
        <w:t>Methods</w:t>
      </w:r>
    </w:p>
    <w:p w:rsidR="00DD1B90" w:rsidRDefault="00DD1B90">
      <w:pPr>
        <w:pStyle w:val="BodyText"/>
        <w:rPr>
          <w:b/>
          <w:sz w:val="21"/>
        </w:rPr>
      </w:pPr>
    </w:p>
    <w:p w:rsidR="00DD1B90" w:rsidRDefault="00D5179D">
      <w:pPr>
        <w:pStyle w:val="BodyText"/>
        <w:ind w:left="438"/>
      </w:pPr>
      <w:r>
        <w:t>The</w:t>
      </w:r>
      <w:r>
        <w:rPr>
          <w:spacing w:val="-6"/>
        </w:rPr>
        <w:t xml:space="preserve"> </w:t>
      </w:r>
      <w:r>
        <w:t>methods</w:t>
      </w:r>
      <w:r>
        <w:rPr>
          <w:spacing w:val="-5"/>
        </w:rPr>
        <w:t xml:space="preserve"> </w:t>
      </w:r>
      <w:r>
        <w:t>for</w:t>
      </w:r>
      <w:r>
        <w:rPr>
          <w:spacing w:val="-4"/>
        </w:rPr>
        <w:t xml:space="preserve"> </w:t>
      </w:r>
      <w:r>
        <w:t>cost</w:t>
      </w:r>
      <w:r>
        <w:rPr>
          <w:spacing w:val="-4"/>
        </w:rPr>
        <w:t xml:space="preserve"> </w:t>
      </w:r>
      <w:r>
        <w:t>calculation</w:t>
      </w:r>
      <w:r>
        <w:rPr>
          <w:spacing w:val="-2"/>
        </w:rPr>
        <w:t xml:space="preserve"> </w:t>
      </w:r>
      <w:r>
        <w:t>are</w:t>
      </w:r>
      <w:r>
        <w:rPr>
          <w:spacing w:val="-5"/>
        </w:rPr>
        <w:t xml:space="preserve"> </w:t>
      </w:r>
      <w:r>
        <w:t>described</w:t>
      </w:r>
      <w:r>
        <w:rPr>
          <w:spacing w:val="-5"/>
        </w:rPr>
        <w:t xml:space="preserve"> </w:t>
      </w:r>
      <w:r>
        <w:t>in</w:t>
      </w:r>
      <w:r>
        <w:rPr>
          <w:spacing w:val="-5"/>
        </w:rPr>
        <w:t xml:space="preserve"> </w:t>
      </w:r>
      <w:r>
        <w:t>Chapter</w:t>
      </w:r>
      <w:r>
        <w:rPr>
          <w:spacing w:val="-1"/>
        </w:rPr>
        <w:t xml:space="preserve"> </w:t>
      </w:r>
      <w:r>
        <w:rPr>
          <w:spacing w:val="-5"/>
        </w:rPr>
        <w:t>4.</w:t>
      </w:r>
    </w:p>
    <w:p w:rsidR="00DD1B90" w:rsidRDefault="00DD1B90">
      <w:p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rPr>
          <w:sz w:val="20"/>
        </w:rPr>
      </w:pPr>
    </w:p>
    <w:p w:rsidR="00DD1B90" w:rsidRDefault="00DD1B90">
      <w:pPr>
        <w:pStyle w:val="BodyText"/>
        <w:spacing w:before="10"/>
        <w:rPr>
          <w:sz w:val="19"/>
        </w:rPr>
      </w:pPr>
    </w:p>
    <w:p w:rsidR="00DD1B90" w:rsidRDefault="00D5179D">
      <w:pPr>
        <w:pStyle w:val="Heading4"/>
        <w:spacing w:before="93"/>
        <w:ind w:left="438"/>
        <w:jc w:val="both"/>
      </w:pPr>
      <w:r>
        <w:rPr>
          <w:color w:val="931537"/>
        </w:rPr>
        <w:t>Costs</w:t>
      </w:r>
      <w:r>
        <w:rPr>
          <w:color w:val="931537"/>
          <w:spacing w:val="-3"/>
        </w:rPr>
        <w:t xml:space="preserve"> </w:t>
      </w:r>
      <w:r>
        <w:rPr>
          <w:color w:val="931537"/>
        </w:rPr>
        <w:t>for</w:t>
      </w:r>
      <w:r>
        <w:rPr>
          <w:color w:val="931537"/>
          <w:spacing w:val="-2"/>
        </w:rPr>
        <w:t xml:space="preserve"> </w:t>
      </w:r>
      <w:r>
        <w:rPr>
          <w:color w:val="931537"/>
        </w:rPr>
        <w:t>TBI</w:t>
      </w:r>
      <w:r>
        <w:rPr>
          <w:color w:val="931537"/>
          <w:spacing w:val="-1"/>
        </w:rPr>
        <w:t xml:space="preserve"> </w:t>
      </w:r>
      <w:r>
        <w:rPr>
          <w:color w:val="931537"/>
        </w:rPr>
        <w:t>and</w:t>
      </w:r>
      <w:r>
        <w:rPr>
          <w:color w:val="931537"/>
          <w:spacing w:val="-4"/>
        </w:rPr>
        <w:t xml:space="preserve"> </w:t>
      </w:r>
      <w:r>
        <w:rPr>
          <w:color w:val="931537"/>
          <w:spacing w:val="-5"/>
        </w:rPr>
        <w:t>SCI</w:t>
      </w:r>
    </w:p>
    <w:p w:rsidR="00DD1B90" w:rsidRDefault="00DD1B90">
      <w:pPr>
        <w:pStyle w:val="BodyText"/>
        <w:spacing w:before="2"/>
        <w:rPr>
          <w:b/>
          <w:sz w:val="21"/>
        </w:rPr>
      </w:pPr>
    </w:p>
    <w:p w:rsidR="00DD1B90" w:rsidRDefault="00D5179D">
      <w:pPr>
        <w:pStyle w:val="BodyText"/>
        <w:spacing w:before="1"/>
        <w:ind w:left="438"/>
        <w:jc w:val="both"/>
      </w:pPr>
      <w:r>
        <w:t>The</w:t>
      </w:r>
      <w:r>
        <w:rPr>
          <w:spacing w:val="-8"/>
        </w:rPr>
        <w:t xml:space="preserve"> </w:t>
      </w:r>
      <w:r>
        <w:t>costs</w:t>
      </w:r>
      <w:r>
        <w:rPr>
          <w:spacing w:val="-3"/>
        </w:rPr>
        <w:t xml:space="preserve"> </w:t>
      </w:r>
      <w:r>
        <w:t>included</w:t>
      </w:r>
      <w:r>
        <w:rPr>
          <w:spacing w:val="-2"/>
        </w:rPr>
        <w:t xml:space="preserve"> </w:t>
      </w:r>
      <w:r>
        <w:t>with</w:t>
      </w:r>
      <w:r>
        <w:rPr>
          <w:spacing w:val="-3"/>
        </w:rPr>
        <w:t xml:space="preserve"> </w:t>
      </w:r>
      <w:r>
        <w:t>the</w:t>
      </w:r>
      <w:r>
        <w:rPr>
          <w:spacing w:val="-3"/>
        </w:rPr>
        <w:t xml:space="preserve"> </w:t>
      </w:r>
      <w:r>
        <w:t>long</w:t>
      </w:r>
      <w:r>
        <w:rPr>
          <w:spacing w:val="-2"/>
        </w:rPr>
        <w:t xml:space="preserve"> </w:t>
      </w:r>
      <w:r>
        <w:t>term</w:t>
      </w:r>
      <w:r>
        <w:rPr>
          <w:spacing w:val="-5"/>
        </w:rPr>
        <w:t xml:space="preserve"> </w:t>
      </w:r>
      <w:r>
        <w:t>care</w:t>
      </w:r>
      <w:r>
        <w:rPr>
          <w:spacing w:val="-2"/>
        </w:rPr>
        <w:t xml:space="preserve"> </w:t>
      </w:r>
      <w:r>
        <w:t>cost</w:t>
      </w:r>
      <w:r>
        <w:rPr>
          <w:spacing w:val="-5"/>
        </w:rPr>
        <w:t xml:space="preserve"> </w:t>
      </w:r>
      <w:r>
        <w:t>category</w:t>
      </w:r>
      <w:r>
        <w:rPr>
          <w:spacing w:val="-5"/>
        </w:rPr>
        <w:t xml:space="preserve"> </w:t>
      </w:r>
      <w:r>
        <w:t>are</w:t>
      </w:r>
      <w:r>
        <w:rPr>
          <w:spacing w:val="-6"/>
        </w:rPr>
        <w:t xml:space="preserve"> </w:t>
      </w:r>
      <w:r>
        <w:t>summarised</w:t>
      </w:r>
      <w:r>
        <w:rPr>
          <w:spacing w:val="-5"/>
        </w:rPr>
        <w:t xml:space="preserve"> </w:t>
      </w:r>
      <w:r>
        <w:t>in</w:t>
      </w:r>
      <w:r>
        <w:rPr>
          <w:spacing w:val="-3"/>
        </w:rPr>
        <w:t xml:space="preserve"> </w:t>
      </w:r>
      <w:r>
        <w:t>Table</w:t>
      </w:r>
      <w:r>
        <w:rPr>
          <w:spacing w:val="-2"/>
        </w:rPr>
        <w:t xml:space="preserve"> </w:t>
      </w:r>
      <w:r>
        <w:t>6-</w:t>
      </w:r>
      <w:r>
        <w:rPr>
          <w:spacing w:val="-5"/>
        </w:rPr>
        <w:t>4.</w:t>
      </w:r>
    </w:p>
    <w:p w:rsidR="00DD1B90" w:rsidRDefault="00DD1B90">
      <w:pPr>
        <w:pStyle w:val="BodyText"/>
        <w:spacing w:before="6"/>
        <w:rPr>
          <w:sz w:val="20"/>
        </w:rPr>
      </w:pPr>
    </w:p>
    <w:p w:rsidR="00DD1B90" w:rsidRDefault="00D5179D">
      <w:pPr>
        <w:pStyle w:val="Heading4"/>
        <w:ind w:left="0" w:right="94"/>
        <w:jc w:val="center"/>
      </w:pPr>
      <w:r>
        <w:rPr>
          <w:smallCaps/>
          <w:color w:val="931537"/>
        </w:rPr>
        <w:t>Table</w:t>
      </w:r>
      <w:r>
        <w:rPr>
          <w:smallCaps/>
          <w:color w:val="931537"/>
          <w:spacing w:val="-13"/>
        </w:rPr>
        <w:t xml:space="preserve"> </w:t>
      </w:r>
      <w:r>
        <w:rPr>
          <w:smallCaps/>
          <w:color w:val="931537"/>
        </w:rPr>
        <w:t>6-4:</w:t>
      </w:r>
      <w:r>
        <w:rPr>
          <w:smallCaps/>
          <w:color w:val="931537"/>
          <w:spacing w:val="-12"/>
        </w:rPr>
        <w:t xml:space="preserve"> </w:t>
      </w:r>
      <w:r>
        <w:rPr>
          <w:smallCaps/>
          <w:color w:val="931537"/>
        </w:rPr>
        <w:t>TAC</w:t>
      </w:r>
      <w:r>
        <w:rPr>
          <w:smallCaps/>
          <w:color w:val="931537"/>
          <w:spacing w:val="-13"/>
        </w:rPr>
        <w:t xml:space="preserve"> </w:t>
      </w:r>
      <w:r>
        <w:rPr>
          <w:smallCaps/>
          <w:color w:val="931537"/>
        </w:rPr>
        <w:t>Long</w:t>
      </w:r>
      <w:r>
        <w:rPr>
          <w:smallCaps/>
          <w:color w:val="931537"/>
          <w:spacing w:val="-11"/>
        </w:rPr>
        <w:t xml:space="preserve"> </w:t>
      </w:r>
      <w:r>
        <w:rPr>
          <w:smallCaps/>
          <w:color w:val="931537"/>
        </w:rPr>
        <w:t>term</w:t>
      </w:r>
      <w:r>
        <w:rPr>
          <w:smallCaps/>
          <w:color w:val="931537"/>
          <w:spacing w:val="-6"/>
        </w:rPr>
        <w:t xml:space="preserve"> </w:t>
      </w:r>
      <w:r>
        <w:rPr>
          <w:smallCaps/>
          <w:color w:val="931537"/>
        </w:rPr>
        <w:t>care</w:t>
      </w:r>
      <w:r>
        <w:rPr>
          <w:smallCaps/>
          <w:color w:val="931537"/>
          <w:spacing w:val="-6"/>
        </w:rPr>
        <w:t xml:space="preserve"> </w:t>
      </w:r>
      <w:r>
        <w:rPr>
          <w:smallCaps/>
          <w:color w:val="931537"/>
        </w:rPr>
        <w:t>costs</w:t>
      </w:r>
      <w:r>
        <w:rPr>
          <w:smallCaps/>
          <w:color w:val="931537"/>
          <w:spacing w:val="-5"/>
        </w:rPr>
        <w:t xml:space="preserve"> </w:t>
      </w:r>
      <w:r>
        <w:rPr>
          <w:smallCaps/>
          <w:color w:val="931537"/>
        </w:rPr>
        <w:t>–</w:t>
      </w:r>
      <w:r>
        <w:rPr>
          <w:smallCaps/>
          <w:color w:val="931537"/>
          <w:spacing w:val="-13"/>
        </w:rPr>
        <w:t xml:space="preserve"> </w:t>
      </w:r>
      <w:r>
        <w:rPr>
          <w:smallCaps/>
          <w:color w:val="931537"/>
        </w:rPr>
        <w:t>cost</w:t>
      </w:r>
      <w:r>
        <w:rPr>
          <w:smallCaps/>
          <w:color w:val="931537"/>
          <w:spacing w:val="-6"/>
        </w:rPr>
        <w:t xml:space="preserve"> </w:t>
      </w:r>
      <w:r>
        <w:rPr>
          <w:smallCaps/>
          <w:color w:val="931537"/>
          <w:spacing w:val="-2"/>
        </w:rPr>
        <w:t>included</w:t>
      </w:r>
    </w:p>
    <w:p w:rsidR="00DD1B90" w:rsidRDefault="00F727E3">
      <w:pPr>
        <w:pStyle w:val="BodyText"/>
        <w:spacing w:before="6"/>
        <w:rPr>
          <w:b/>
          <w:sz w:val="3"/>
        </w:rPr>
      </w:pPr>
      <w:r>
        <w:pict>
          <v:shape id="docshape365" o:spid="_x0000_s1583" style="position:absolute;margin-left:93.5pt;margin-top:3.25pt;width:408.35pt;height:2.2pt;z-index:-15656960;mso-wrap-distance-left:0;mso-wrap-distance-right:0;mso-position-horizontal-relative:page" coordorigin="1870,65" coordsize="8167,44" path="m10036,65r-6311,l3681,65r-1811,l1870,108r1811,l3725,108r6311,l10036,65xe" fillcolor="#931537" stroked="f">
            <v:path arrowok="t"/>
            <w10:wrap type="topAndBottom" anchorx="page"/>
          </v:shape>
        </w:pict>
      </w:r>
    </w:p>
    <w:p w:rsidR="00DD1B90" w:rsidRDefault="00D5179D">
      <w:pPr>
        <w:pStyle w:val="Heading4"/>
        <w:tabs>
          <w:tab w:val="left" w:pos="5089"/>
        </w:tabs>
        <w:spacing w:after="4"/>
        <w:ind w:left="1062"/>
      </w:pPr>
      <w:r>
        <w:rPr>
          <w:color w:val="931537"/>
          <w:position w:val="-5"/>
        </w:rPr>
        <w:t>Cost</w:t>
      </w:r>
      <w:r>
        <w:rPr>
          <w:color w:val="931537"/>
          <w:spacing w:val="-1"/>
          <w:position w:val="-5"/>
        </w:rPr>
        <w:t xml:space="preserve"> </w:t>
      </w:r>
      <w:r>
        <w:rPr>
          <w:color w:val="931537"/>
          <w:spacing w:val="-2"/>
          <w:position w:val="-5"/>
        </w:rPr>
        <w:t>category</w:t>
      </w:r>
      <w:r>
        <w:rPr>
          <w:color w:val="931537"/>
          <w:position w:val="-5"/>
        </w:rPr>
        <w:tab/>
      </w:r>
      <w:r>
        <w:rPr>
          <w:color w:val="931537"/>
        </w:rPr>
        <w:t>Costs</w:t>
      </w:r>
      <w:r>
        <w:rPr>
          <w:color w:val="931537"/>
          <w:spacing w:val="-2"/>
        </w:rPr>
        <w:t xml:space="preserve"> included</w:t>
      </w:r>
    </w:p>
    <w:p w:rsidR="00DD1B90" w:rsidRDefault="00F727E3">
      <w:pPr>
        <w:pStyle w:val="BodyText"/>
        <w:spacing w:line="28" w:lineRule="exact"/>
        <w:ind w:left="889"/>
        <w:rPr>
          <w:sz w:val="2"/>
        </w:rPr>
      </w:pPr>
      <w:r>
        <w:rPr>
          <w:sz w:val="2"/>
        </w:rPr>
      </w:r>
      <w:r>
        <w:rPr>
          <w:sz w:val="2"/>
        </w:rPr>
        <w:pict>
          <v:group id="docshapegroup366" o:spid="_x0000_s1581" style="width:408.35pt;height:1.45pt;mso-position-horizontal-relative:char;mso-position-vertical-relative:line" coordsize="8167,29">
            <v:shape id="docshape367" o:spid="_x0000_s1582" style="position:absolute;width:8167;height:29" coordsize="8167,29" path="m8167,l1841,r-29,l,,,29r1812,l1841,29r6326,l8167,xe" fillcolor="#931537" stroked="f">
              <v:path arrowok="t"/>
            </v:shape>
            <w10:anchorlock/>
          </v:group>
        </w:pict>
      </w:r>
    </w:p>
    <w:p w:rsidR="00DD1B90" w:rsidRDefault="00D5179D">
      <w:pPr>
        <w:tabs>
          <w:tab w:val="left" w:pos="2948"/>
        </w:tabs>
        <w:spacing w:before="57"/>
        <w:ind w:left="2948" w:right="1295" w:hanging="1810"/>
        <w:rPr>
          <w:sz w:val="20"/>
        </w:rPr>
      </w:pPr>
      <w:r>
        <w:rPr>
          <w:sz w:val="20"/>
        </w:rPr>
        <w:t>Long term care</w:t>
      </w:r>
      <w:r>
        <w:rPr>
          <w:sz w:val="20"/>
        </w:rPr>
        <w:tab/>
        <w:t>Attendant care, integration teacher aide, accommodation/respite care,</w:t>
      </w:r>
      <w:r>
        <w:rPr>
          <w:spacing w:val="-6"/>
          <w:sz w:val="20"/>
        </w:rPr>
        <w:t xml:space="preserve"> </w:t>
      </w:r>
      <w:r>
        <w:rPr>
          <w:sz w:val="20"/>
        </w:rPr>
        <w:t>independent</w:t>
      </w:r>
      <w:r>
        <w:rPr>
          <w:spacing w:val="-4"/>
          <w:sz w:val="20"/>
        </w:rPr>
        <w:t xml:space="preserve"> </w:t>
      </w:r>
      <w:r>
        <w:rPr>
          <w:sz w:val="20"/>
        </w:rPr>
        <w:t>living</w:t>
      </w:r>
      <w:r>
        <w:rPr>
          <w:spacing w:val="-4"/>
          <w:sz w:val="20"/>
        </w:rPr>
        <w:t xml:space="preserve"> </w:t>
      </w:r>
      <w:r>
        <w:rPr>
          <w:sz w:val="20"/>
        </w:rPr>
        <w:t>unit,</w:t>
      </w:r>
      <w:r>
        <w:rPr>
          <w:spacing w:val="-6"/>
          <w:sz w:val="20"/>
        </w:rPr>
        <w:t xml:space="preserve"> </w:t>
      </w:r>
      <w:r>
        <w:rPr>
          <w:sz w:val="20"/>
        </w:rPr>
        <w:t>special</w:t>
      </w:r>
      <w:r>
        <w:rPr>
          <w:spacing w:val="-7"/>
          <w:sz w:val="20"/>
        </w:rPr>
        <w:t xml:space="preserve"> </w:t>
      </w:r>
      <w:r>
        <w:rPr>
          <w:sz w:val="20"/>
        </w:rPr>
        <w:t>accommodation</w:t>
      </w:r>
      <w:r>
        <w:rPr>
          <w:spacing w:val="-4"/>
          <w:sz w:val="20"/>
        </w:rPr>
        <w:t xml:space="preserve"> </w:t>
      </w:r>
      <w:r>
        <w:rPr>
          <w:sz w:val="20"/>
        </w:rPr>
        <w:t>and</w:t>
      </w:r>
      <w:r>
        <w:rPr>
          <w:spacing w:val="-6"/>
          <w:sz w:val="20"/>
        </w:rPr>
        <w:t xml:space="preserve"> </w:t>
      </w:r>
      <w:r>
        <w:rPr>
          <w:sz w:val="20"/>
        </w:rPr>
        <w:t>nursing home supported community options.</w:t>
      </w:r>
    </w:p>
    <w:p w:rsidR="00DD1B90" w:rsidRDefault="00F727E3">
      <w:pPr>
        <w:pStyle w:val="BodyText"/>
        <w:spacing w:before="4"/>
        <w:rPr>
          <w:sz w:val="8"/>
        </w:rPr>
      </w:pPr>
      <w:r>
        <w:pict>
          <v:shape id="docshape368" o:spid="_x0000_s1580" style="position:absolute;margin-left:92.75pt;margin-top:6pt;width:409.1pt;height:.5pt;z-index:-15655936;mso-wrap-distance-left:0;mso-wrap-distance-right:0;mso-position-horizontal-relative:page" coordorigin="1855,120" coordsize="8182,10" path="m10036,120r-6355,l3677,120r-10,l1855,120r,10l3667,130r10,l3681,130r6355,l10036,120xe" fillcolor="#622322" stroked="f">
            <v:path arrowok="t"/>
            <w10:wrap type="topAndBottom" anchorx="page"/>
          </v:shape>
        </w:pict>
      </w:r>
    </w:p>
    <w:p w:rsidR="00DD1B90" w:rsidRDefault="00D5179D">
      <w:pPr>
        <w:spacing w:before="58"/>
        <w:ind w:left="477" w:right="569"/>
        <w:jc w:val="center"/>
        <w:rPr>
          <w:sz w:val="18"/>
        </w:rPr>
      </w:pPr>
      <w:r>
        <w:rPr>
          <w:sz w:val="18"/>
        </w:rPr>
        <w:t>Source:</w:t>
      </w:r>
      <w:r>
        <w:rPr>
          <w:spacing w:val="-7"/>
          <w:sz w:val="18"/>
        </w:rPr>
        <w:t xml:space="preserve"> </w:t>
      </w:r>
      <w:r>
        <w:rPr>
          <w:sz w:val="18"/>
        </w:rPr>
        <w:t>TAC</w:t>
      </w:r>
      <w:r>
        <w:rPr>
          <w:spacing w:val="-7"/>
          <w:sz w:val="18"/>
        </w:rPr>
        <w:t xml:space="preserve"> </w:t>
      </w:r>
      <w:r>
        <w:rPr>
          <w:spacing w:val="-2"/>
          <w:sz w:val="18"/>
        </w:rPr>
        <w:t>(2009).</w:t>
      </w:r>
    </w:p>
    <w:p w:rsidR="00DD1B90" w:rsidRDefault="00DD1B90">
      <w:pPr>
        <w:pStyle w:val="BodyText"/>
        <w:spacing w:before="8"/>
        <w:rPr>
          <w:sz w:val="20"/>
        </w:rPr>
      </w:pPr>
    </w:p>
    <w:p w:rsidR="00DD1B90" w:rsidRDefault="00D5179D">
      <w:pPr>
        <w:pStyle w:val="BodyText"/>
        <w:ind w:left="438" w:right="523"/>
        <w:jc w:val="both"/>
      </w:pPr>
      <w:r>
        <w:t>The costs for long term care calculated for TBI/SCI disaggregated by years post injury</w:t>
      </w:r>
      <w:r>
        <w:rPr>
          <w:spacing w:val="40"/>
        </w:rPr>
        <w:t xml:space="preserve"> </w:t>
      </w:r>
      <w:r>
        <w:t>utilised in the cost model are summarised in Table 6-5. Costs for long term care increased rapidly in year 1 and 2 and then stabilised. Mean per patient long term care costs for the</w:t>
      </w:r>
      <w:r>
        <w:rPr>
          <w:spacing w:val="-1"/>
        </w:rPr>
        <w:t xml:space="preserve"> </w:t>
      </w:r>
      <w:r>
        <w:t>first six years ranged from $20,961 for moderate TBI to $343,526 for quadriplegia.</w:t>
      </w:r>
    </w:p>
    <w:p w:rsidR="00DD1B90" w:rsidRDefault="00DD1B90">
      <w:pPr>
        <w:pStyle w:val="BodyText"/>
        <w:spacing w:before="9"/>
        <w:rPr>
          <w:sz w:val="20"/>
        </w:rPr>
      </w:pPr>
    </w:p>
    <w:p w:rsidR="00DD1B90" w:rsidRDefault="00D5179D">
      <w:pPr>
        <w:pStyle w:val="Heading4"/>
        <w:ind w:right="569"/>
        <w:jc w:val="center"/>
      </w:pPr>
      <w:r>
        <w:rPr>
          <w:smallCaps/>
          <w:color w:val="931537"/>
        </w:rPr>
        <w:t>Table</w:t>
      </w:r>
      <w:r>
        <w:rPr>
          <w:smallCaps/>
          <w:color w:val="931537"/>
          <w:spacing w:val="-13"/>
        </w:rPr>
        <w:t xml:space="preserve"> </w:t>
      </w:r>
      <w:r>
        <w:rPr>
          <w:smallCaps/>
          <w:color w:val="931537"/>
        </w:rPr>
        <w:t>6-5:</w:t>
      </w:r>
      <w:r>
        <w:rPr>
          <w:smallCaps/>
          <w:color w:val="931537"/>
          <w:spacing w:val="-12"/>
        </w:rPr>
        <w:t xml:space="preserve"> </w:t>
      </w:r>
      <w:r>
        <w:rPr>
          <w:smallCaps/>
          <w:color w:val="931537"/>
        </w:rPr>
        <w:t>TAC</w:t>
      </w:r>
      <w:r>
        <w:rPr>
          <w:smallCaps/>
          <w:color w:val="931537"/>
          <w:spacing w:val="-13"/>
        </w:rPr>
        <w:t xml:space="preserve"> </w:t>
      </w:r>
      <w:r>
        <w:rPr>
          <w:smallCaps/>
          <w:color w:val="931537"/>
        </w:rPr>
        <w:t>Long</w:t>
      </w:r>
      <w:r>
        <w:rPr>
          <w:smallCaps/>
          <w:color w:val="931537"/>
          <w:spacing w:val="-11"/>
        </w:rPr>
        <w:t xml:space="preserve"> </w:t>
      </w:r>
      <w:r>
        <w:rPr>
          <w:smallCaps/>
          <w:color w:val="931537"/>
        </w:rPr>
        <w:t>term</w:t>
      </w:r>
      <w:r>
        <w:rPr>
          <w:smallCaps/>
          <w:color w:val="931537"/>
          <w:spacing w:val="-5"/>
        </w:rPr>
        <w:t xml:space="preserve"> </w:t>
      </w:r>
      <w:r>
        <w:rPr>
          <w:smallCaps/>
          <w:color w:val="931537"/>
        </w:rPr>
        <w:t>care</w:t>
      </w:r>
      <w:r>
        <w:rPr>
          <w:smallCaps/>
          <w:color w:val="931537"/>
          <w:spacing w:val="-7"/>
        </w:rPr>
        <w:t xml:space="preserve"> </w:t>
      </w:r>
      <w:r>
        <w:rPr>
          <w:smallCaps/>
          <w:color w:val="931537"/>
        </w:rPr>
        <w:t>costs</w:t>
      </w:r>
      <w:r>
        <w:rPr>
          <w:smallCaps/>
          <w:color w:val="931537"/>
          <w:spacing w:val="-6"/>
        </w:rPr>
        <w:t xml:space="preserve"> </w:t>
      </w:r>
      <w:r>
        <w:rPr>
          <w:smallCaps/>
          <w:color w:val="931537"/>
        </w:rPr>
        <w:t>for</w:t>
      </w:r>
      <w:r>
        <w:rPr>
          <w:smallCaps/>
          <w:color w:val="931537"/>
          <w:spacing w:val="-7"/>
        </w:rPr>
        <w:t xml:space="preserve"> </w:t>
      </w:r>
      <w:r>
        <w:rPr>
          <w:smallCaps/>
          <w:color w:val="931537"/>
        </w:rPr>
        <w:t>model,</w:t>
      </w:r>
      <w:r>
        <w:rPr>
          <w:smallCaps/>
          <w:color w:val="931537"/>
          <w:spacing w:val="-13"/>
        </w:rPr>
        <w:t xml:space="preserve"> </w:t>
      </w:r>
      <w:r>
        <w:rPr>
          <w:smallCaps/>
          <w:color w:val="931537"/>
        </w:rPr>
        <w:t>by</w:t>
      </w:r>
      <w:r>
        <w:rPr>
          <w:smallCaps/>
          <w:color w:val="931537"/>
          <w:spacing w:val="-6"/>
        </w:rPr>
        <w:t xml:space="preserve"> </w:t>
      </w:r>
      <w:r>
        <w:rPr>
          <w:smallCaps/>
          <w:color w:val="931537"/>
        </w:rPr>
        <w:t>years</w:t>
      </w:r>
      <w:r>
        <w:rPr>
          <w:smallCaps/>
          <w:color w:val="931537"/>
          <w:spacing w:val="-7"/>
        </w:rPr>
        <w:t xml:space="preserve"> </w:t>
      </w:r>
      <w:r>
        <w:rPr>
          <w:smallCaps/>
          <w:color w:val="931537"/>
        </w:rPr>
        <w:t>post</w:t>
      </w:r>
      <w:r>
        <w:rPr>
          <w:smallCaps/>
          <w:color w:val="931537"/>
          <w:spacing w:val="-6"/>
        </w:rPr>
        <w:t xml:space="preserve"> </w:t>
      </w:r>
      <w:r>
        <w:rPr>
          <w:smallCaps/>
          <w:color w:val="931537"/>
        </w:rPr>
        <w:t>injury</w:t>
      </w:r>
      <w:r>
        <w:rPr>
          <w:smallCaps/>
          <w:color w:val="931537"/>
          <w:spacing w:val="-6"/>
        </w:rPr>
        <w:t xml:space="preserve"> </w:t>
      </w:r>
      <w:r>
        <w:rPr>
          <w:smallCaps/>
          <w:color w:val="931537"/>
          <w:spacing w:val="-5"/>
        </w:rPr>
        <w:t>($)</w:t>
      </w:r>
    </w:p>
    <w:p w:rsidR="00DD1B90" w:rsidRDefault="00F727E3">
      <w:pPr>
        <w:pStyle w:val="BodyText"/>
        <w:spacing w:before="5"/>
        <w:rPr>
          <w:b/>
          <w:sz w:val="3"/>
        </w:rPr>
      </w:pPr>
      <w:r>
        <w:pict>
          <v:rect id="docshape369" o:spid="_x0000_s1579" style="position:absolute;margin-left:65.5pt;margin-top:3.2pt;width:479.5pt;height:2.15pt;z-index:-15655424;mso-wrap-distance-left:0;mso-wrap-distance-right:0;mso-position-horizontal-relative:page" fillcolor="#931537" stroked="f">
            <w10:wrap type="topAndBottom" anchorx="page"/>
          </v:rect>
        </w:pict>
      </w:r>
    </w:p>
    <w:p w:rsidR="00DD1B90" w:rsidRDefault="00D5179D">
      <w:pPr>
        <w:pStyle w:val="Heading4"/>
        <w:tabs>
          <w:tab w:val="left" w:pos="4547"/>
          <w:tab w:val="left" w:pos="6494"/>
          <w:tab w:val="left" w:pos="8287"/>
        </w:tabs>
        <w:spacing w:before="57" w:after="19"/>
        <w:ind w:left="472"/>
        <w:jc w:val="both"/>
      </w:pPr>
      <w:r>
        <w:rPr>
          <w:color w:val="931537"/>
          <w:position w:val="-5"/>
        </w:rPr>
        <w:t>Year</w:t>
      </w:r>
      <w:r>
        <w:rPr>
          <w:color w:val="931537"/>
          <w:spacing w:val="-1"/>
          <w:position w:val="-5"/>
        </w:rPr>
        <w:t xml:space="preserve"> </w:t>
      </w:r>
      <w:r>
        <w:rPr>
          <w:color w:val="931537"/>
          <w:position w:val="-5"/>
        </w:rPr>
        <w:t>post</w:t>
      </w:r>
      <w:r>
        <w:rPr>
          <w:color w:val="931537"/>
          <w:spacing w:val="-2"/>
          <w:position w:val="-5"/>
        </w:rPr>
        <w:t xml:space="preserve"> </w:t>
      </w:r>
      <w:r>
        <w:rPr>
          <w:color w:val="931537"/>
          <w:position w:val="-5"/>
        </w:rPr>
        <w:t>injury</w:t>
      </w:r>
      <w:r>
        <w:rPr>
          <w:color w:val="931537"/>
          <w:spacing w:val="57"/>
          <w:position w:val="-5"/>
        </w:rPr>
        <w:t xml:space="preserve">   </w:t>
      </w:r>
      <w:r>
        <w:rPr>
          <w:color w:val="931537"/>
        </w:rPr>
        <w:t>Moderate</w:t>
      </w:r>
      <w:r>
        <w:rPr>
          <w:color w:val="931537"/>
          <w:spacing w:val="-2"/>
        </w:rPr>
        <w:t xml:space="preserve"> </w:t>
      </w:r>
      <w:r>
        <w:rPr>
          <w:color w:val="931537"/>
          <w:spacing w:val="-5"/>
        </w:rPr>
        <w:t>TBI</w:t>
      </w:r>
      <w:r>
        <w:rPr>
          <w:color w:val="931537"/>
        </w:rPr>
        <w:tab/>
        <w:t>Severe</w:t>
      </w:r>
      <w:r>
        <w:rPr>
          <w:color w:val="931537"/>
          <w:spacing w:val="-5"/>
        </w:rPr>
        <w:t xml:space="preserve"> TBI</w:t>
      </w:r>
      <w:r>
        <w:rPr>
          <w:color w:val="931537"/>
        </w:rPr>
        <w:tab/>
      </w:r>
      <w:r>
        <w:rPr>
          <w:color w:val="931537"/>
          <w:spacing w:val="-2"/>
        </w:rPr>
        <w:t>Paraplegia</w:t>
      </w:r>
      <w:r>
        <w:rPr>
          <w:color w:val="931537"/>
        </w:rPr>
        <w:tab/>
      </w:r>
      <w:r>
        <w:rPr>
          <w:color w:val="931537"/>
          <w:spacing w:val="-2"/>
        </w:rPr>
        <w:t>Quadriplegia</w:t>
      </w:r>
    </w:p>
    <w:tbl>
      <w:tblPr>
        <w:tblW w:w="0" w:type="auto"/>
        <w:tblInd w:w="330" w:type="dxa"/>
        <w:tblLayout w:type="fixed"/>
        <w:tblCellMar>
          <w:left w:w="0" w:type="dxa"/>
          <w:right w:w="0" w:type="dxa"/>
        </w:tblCellMar>
        <w:tblLook w:val="01E0" w:firstRow="1" w:lastRow="1" w:firstColumn="1" w:lastColumn="1" w:noHBand="0" w:noVBand="0"/>
      </w:tblPr>
      <w:tblGrid>
        <w:gridCol w:w="2464"/>
        <w:gridCol w:w="1860"/>
        <w:gridCol w:w="1990"/>
        <w:gridCol w:w="1852"/>
        <w:gridCol w:w="1432"/>
      </w:tblGrid>
      <w:tr w:rsidR="00DD1B90">
        <w:trPr>
          <w:trHeight w:val="610"/>
        </w:trPr>
        <w:tc>
          <w:tcPr>
            <w:tcW w:w="2464" w:type="dxa"/>
            <w:tcBorders>
              <w:top w:val="single" w:sz="12" w:space="0" w:color="931537"/>
            </w:tcBorders>
          </w:tcPr>
          <w:p w:rsidR="00DD1B90" w:rsidRDefault="00D5179D">
            <w:pPr>
              <w:pStyle w:val="TableParagraph"/>
              <w:spacing w:before="56"/>
              <w:ind w:left="256"/>
              <w:rPr>
                <w:b/>
                <w:sz w:val="20"/>
              </w:rPr>
            </w:pPr>
            <w:r>
              <w:rPr>
                <w:b/>
                <w:spacing w:val="-2"/>
                <w:sz w:val="20"/>
              </w:rPr>
              <w:t>Australia</w:t>
            </w:r>
          </w:p>
          <w:p w:rsidR="00DD1B90" w:rsidRDefault="00D5179D">
            <w:pPr>
              <w:pStyle w:val="TableParagraph"/>
              <w:spacing w:before="60"/>
              <w:ind w:left="256"/>
              <w:rPr>
                <w:sz w:val="20"/>
              </w:rPr>
            </w:pPr>
            <w:r>
              <w:rPr>
                <w:w w:val="99"/>
                <w:sz w:val="20"/>
              </w:rPr>
              <w:t>1</w:t>
            </w:r>
          </w:p>
        </w:tc>
        <w:tc>
          <w:tcPr>
            <w:tcW w:w="1860" w:type="dxa"/>
            <w:tcBorders>
              <w:top w:val="single" w:sz="12" w:space="0" w:color="931537"/>
            </w:tcBorders>
          </w:tcPr>
          <w:p w:rsidR="00DD1B90" w:rsidRDefault="00DD1B90">
            <w:pPr>
              <w:pStyle w:val="TableParagraph"/>
              <w:spacing w:before="1"/>
              <w:rPr>
                <w:b/>
                <w:sz w:val="30"/>
              </w:rPr>
            </w:pPr>
          </w:p>
          <w:p w:rsidR="00DD1B90" w:rsidRDefault="00D5179D">
            <w:pPr>
              <w:pStyle w:val="TableParagraph"/>
              <w:ind w:right="627"/>
              <w:jc w:val="right"/>
              <w:rPr>
                <w:sz w:val="20"/>
              </w:rPr>
            </w:pPr>
            <w:r>
              <w:rPr>
                <w:spacing w:val="-5"/>
                <w:sz w:val="20"/>
              </w:rPr>
              <w:t>244</w:t>
            </w:r>
          </w:p>
        </w:tc>
        <w:tc>
          <w:tcPr>
            <w:tcW w:w="1990" w:type="dxa"/>
            <w:tcBorders>
              <w:top w:val="single" w:sz="12" w:space="0" w:color="931537"/>
            </w:tcBorders>
          </w:tcPr>
          <w:p w:rsidR="00DD1B90" w:rsidRDefault="00DD1B90">
            <w:pPr>
              <w:pStyle w:val="TableParagraph"/>
              <w:spacing w:before="1"/>
              <w:rPr>
                <w:b/>
                <w:sz w:val="30"/>
              </w:rPr>
            </w:pPr>
          </w:p>
          <w:p w:rsidR="00DD1B90" w:rsidRDefault="00D5179D">
            <w:pPr>
              <w:pStyle w:val="TableParagraph"/>
              <w:ind w:right="637"/>
              <w:jc w:val="right"/>
              <w:rPr>
                <w:sz w:val="20"/>
              </w:rPr>
            </w:pPr>
            <w:r>
              <w:rPr>
                <w:spacing w:val="-2"/>
                <w:sz w:val="20"/>
              </w:rPr>
              <w:t>1,341</w:t>
            </w:r>
          </w:p>
        </w:tc>
        <w:tc>
          <w:tcPr>
            <w:tcW w:w="1852" w:type="dxa"/>
            <w:tcBorders>
              <w:top w:val="single" w:sz="12" w:space="0" w:color="931537"/>
            </w:tcBorders>
          </w:tcPr>
          <w:p w:rsidR="00DD1B90" w:rsidRDefault="00DD1B90">
            <w:pPr>
              <w:pStyle w:val="TableParagraph"/>
              <w:spacing w:before="1"/>
              <w:rPr>
                <w:b/>
                <w:sz w:val="30"/>
              </w:rPr>
            </w:pPr>
          </w:p>
          <w:p w:rsidR="00DD1B90" w:rsidRDefault="00D5179D">
            <w:pPr>
              <w:pStyle w:val="TableParagraph"/>
              <w:ind w:right="600"/>
              <w:jc w:val="right"/>
              <w:rPr>
                <w:sz w:val="20"/>
              </w:rPr>
            </w:pPr>
            <w:r>
              <w:rPr>
                <w:spacing w:val="-2"/>
                <w:sz w:val="20"/>
              </w:rPr>
              <w:t>2,091</w:t>
            </w:r>
          </w:p>
        </w:tc>
        <w:tc>
          <w:tcPr>
            <w:tcW w:w="1432" w:type="dxa"/>
            <w:tcBorders>
              <w:top w:val="single" w:sz="12" w:space="0" w:color="931537"/>
            </w:tcBorders>
          </w:tcPr>
          <w:p w:rsidR="00DD1B90" w:rsidRDefault="00DD1B90">
            <w:pPr>
              <w:pStyle w:val="TableParagraph"/>
              <w:spacing w:before="1"/>
              <w:rPr>
                <w:b/>
                <w:sz w:val="30"/>
              </w:rPr>
            </w:pPr>
          </w:p>
          <w:p w:rsidR="00DD1B90" w:rsidRDefault="00D5179D">
            <w:pPr>
              <w:pStyle w:val="TableParagraph"/>
              <w:ind w:right="108"/>
              <w:jc w:val="right"/>
              <w:rPr>
                <w:sz w:val="20"/>
              </w:rPr>
            </w:pPr>
            <w:r>
              <w:rPr>
                <w:spacing w:val="-2"/>
                <w:sz w:val="20"/>
              </w:rPr>
              <w:t>5,150</w:t>
            </w:r>
          </w:p>
        </w:tc>
      </w:tr>
      <w:tr w:rsidR="00DD1B90">
        <w:trPr>
          <w:trHeight w:val="290"/>
        </w:trPr>
        <w:tc>
          <w:tcPr>
            <w:tcW w:w="2464" w:type="dxa"/>
          </w:tcPr>
          <w:p w:rsidR="00DD1B90" w:rsidRDefault="00D5179D">
            <w:pPr>
              <w:pStyle w:val="TableParagraph"/>
              <w:spacing w:before="26"/>
              <w:ind w:left="256"/>
              <w:rPr>
                <w:sz w:val="20"/>
              </w:rPr>
            </w:pPr>
            <w:r>
              <w:rPr>
                <w:w w:val="99"/>
                <w:sz w:val="20"/>
              </w:rPr>
              <w:t>2</w:t>
            </w:r>
          </w:p>
        </w:tc>
        <w:tc>
          <w:tcPr>
            <w:tcW w:w="1860" w:type="dxa"/>
          </w:tcPr>
          <w:p w:rsidR="00DD1B90" w:rsidRDefault="00D5179D">
            <w:pPr>
              <w:pStyle w:val="TableParagraph"/>
              <w:spacing w:before="26"/>
              <w:ind w:right="627"/>
              <w:jc w:val="right"/>
              <w:rPr>
                <w:sz w:val="20"/>
              </w:rPr>
            </w:pPr>
            <w:r>
              <w:rPr>
                <w:spacing w:val="-2"/>
                <w:sz w:val="20"/>
              </w:rPr>
              <w:t>2,469</w:t>
            </w:r>
          </w:p>
        </w:tc>
        <w:tc>
          <w:tcPr>
            <w:tcW w:w="1990" w:type="dxa"/>
          </w:tcPr>
          <w:p w:rsidR="00DD1B90" w:rsidRDefault="00D5179D">
            <w:pPr>
              <w:pStyle w:val="TableParagraph"/>
              <w:spacing w:before="26"/>
              <w:ind w:right="637"/>
              <w:jc w:val="right"/>
              <w:rPr>
                <w:sz w:val="20"/>
              </w:rPr>
            </w:pPr>
            <w:r>
              <w:rPr>
                <w:spacing w:val="-2"/>
                <w:sz w:val="20"/>
              </w:rPr>
              <w:t>11,634</w:t>
            </w:r>
          </w:p>
        </w:tc>
        <w:tc>
          <w:tcPr>
            <w:tcW w:w="1852" w:type="dxa"/>
          </w:tcPr>
          <w:p w:rsidR="00DD1B90" w:rsidRDefault="00D5179D">
            <w:pPr>
              <w:pStyle w:val="TableParagraph"/>
              <w:spacing w:before="26"/>
              <w:ind w:right="600"/>
              <w:jc w:val="right"/>
              <w:rPr>
                <w:sz w:val="20"/>
              </w:rPr>
            </w:pPr>
            <w:r>
              <w:rPr>
                <w:spacing w:val="-2"/>
                <w:sz w:val="20"/>
              </w:rPr>
              <w:t>9,411</w:t>
            </w:r>
          </w:p>
        </w:tc>
        <w:tc>
          <w:tcPr>
            <w:tcW w:w="1432" w:type="dxa"/>
          </w:tcPr>
          <w:p w:rsidR="00DD1B90" w:rsidRDefault="00D5179D">
            <w:pPr>
              <w:pStyle w:val="TableParagraph"/>
              <w:spacing w:before="26"/>
              <w:ind w:right="108"/>
              <w:jc w:val="right"/>
              <w:rPr>
                <w:sz w:val="20"/>
              </w:rPr>
            </w:pPr>
            <w:r>
              <w:rPr>
                <w:spacing w:val="-2"/>
                <w:sz w:val="20"/>
              </w:rPr>
              <w:t>39,245</w:t>
            </w:r>
          </w:p>
        </w:tc>
      </w:tr>
      <w:tr w:rsidR="00DD1B90">
        <w:trPr>
          <w:trHeight w:val="290"/>
        </w:trPr>
        <w:tc>
          <w:tcPr>
            <w:tcW w:w="2464" w:type="dxa"/>
          </w:tcPr>
          <w:p w:rsidR="00DD1B90" w:rsidRDefault="00D5179D">
            <w:pPr>
              <w:pStyle w:val="TableParagraph"/>
              <w:spacing w:before="26"/>
              <w:ind w:left="256"/>
              <w:rPr>
                <w:sz w:val="20"/>
              </w:rPr>
            </w:pPr>
            <w:r>
              <w:rPr>
                <w:w w:val="99"/>
                <w:sz w:val="20"/>
              </w:rPr>
              <w:t>3</w:t>
            </w:r>
          </w:p>
        </w:tc>
        <w:tc>
          <w:tcPr>
            <w:tcW w:w="1860" w:type="dxa"/>
          </w:tcPr>
          <w:p w:rsidR="00DD1B90" w:rsidRDefault="00D5179D">
            <w:pPr>
              <w:pStyle w:val="TableParagraph"/>
              <w:spacing w:before="26"/>
              <w:ind w:right="627"/>
              <w:jc w:val="right"/>
              <w:rPr>
                <w:sz w:val="20"/>
              </w:rPr>
            </w:pPr>
            <w:r>
              <w:rPr>
                <w:spacing w:val="-2"/>
                <w:sz w:val="20"/>
              </w:rPr>
              <w:t>4,486</w:t>
            </w:r>
          </w:p>
        </w:tc>
        <w:tc>
          <w:tcPr>
            <w:tcW w:w="1990" w:type="dxa"/>
          </w:tcPr>
          <w:p w:rsidR="00DD1B90" w:rsidRDefault="00D5179D">
            <w:pPr>
              <w:pStyle w:val="TableParagraph"/>
              <w:spacing w:before="26"/>
              <w:ind w:right="637"/>
              <w:jc w:val="right"/>
              <w:rPr>
                <w:sz w:val="20"/>
              </w:rPr>
            </w:pPr>
            <w:r>
              <w:rPr>
                <w:spacing w:val="-2"/>
                <w:sz w:val="20"/>
              </w:rPr>
              <w:t>17,323</w:t>
            </w:r>
          </w:p>
        </w:tc>
        <w:tc>
          <w:tcPr>
            <w:tcW w:w="1852" w:type="dxa"/>
          </w:tcPr>
          <w:p w:rsidR="00DD1B90" w:rsidRDefault="00D5179D">
            <w:pPr>
              <w:pStyle w:val="TableParagraph"/>
              <w:spacing w:before="26"/>
              <w:ind w:right="600"/>
              <w:jc w:val="right"/>
              <w:rPr>
                <w:sz w:val="20"/>
              </w:rPr>
            </w:pPr>
            <w:r>
              <w:rPr>
                <w:spacing w:val="-2"/>
                <w:sz w:val="20"/>
              </w:rPr>
              <w:t>11,110</w:t>
            </w:r>
          </w:p>
        </w:tc>
        <w:tc>
          <w:tcPr>
            <w:tcW w:w="1432" w:type="dxa"/>
          </w:tcPr>
          <w:p w:rsidR="00DD1B90" w:rsidRDefault="00D5179D">
            <w:pPr>
              <w:pStyle w:val="TableParagraph"/>
              <w:spacing w:before="26"/>
              <w:ind w:right="108"/>
              <w:jc w:val="right"/>
              <w:rPr>
                <w:sz w:val="20"/>
              </w:rPr>
            </w:pPr>
            <w:r>
              <w:rPr>
                <w:spacing w:val="-2"/>
                <w:sz w:val="20"/>
              </w:rPr>
              <w:t>55,755</w:t>
            </w:r>
          </w:p>
        </w:tc>
      </w:tr>
      <w:tr w:rsidR="00DD1B90">
        <w:trPr>
          <w:trHeight w:val="290"/>
        </w:trPr>
        <w:tc>
          <w:tcPr>
            <w:tcW w:w="2464" w:type="dxa"/>
          </w:tcPr>
          <w:p w:rsidR="00DD1B90" w:rsidRDefault="00D5179D">
            <w:pPr>
              <w:pStyle w:val="TableParagraph"/>
              <w:spacing w:before="26"/>
              <w:ind w:left="256"/>
              <w:rPr>
                <w:sz w:val="20"/>
              </w:rPr>
            </w:pPr>
            <w:r>
              <w:rPr>
                <w:w w:val="99"/>
                <w:sz w:val="20"/>
              </w:rPr>
              <w:t>4</w:t>
            </w:r>
          </w:p>
        </w:tc>
        <w:tc>
          <w:tcPr>
            <w:tcW w:w="1860" w:type="dxa"/>
          </w:tcPr>
          <w:p w:rsidR="00DD1B90" w:rsidRDefault="00D5179D">
            <w:pPr>
              <w:pStyle w:val="TableParagraph"/>
              <w:spacing w:before="26"/>
              <w:ind w:right="627"/>
              <w:jc w:val="right"/>
              <w:rPr>
                <w:sz w:val="20"/>
              </w:rPr>
            </w:pPr>
            <w:r>
              <w:rPr>
                <w:spacing w:val="-2"/>
                <w:sz w:val="20"/>
              </w:rPr>
              <w:t>3,768</w:t>
            </w:r>
          </w:p>
        </w:tc>
        <w:tc>
          <w:tcPr>
            <w:tcW w:w="1990" w:type="dxa"/>
          </w:tcPr>
          <w:p w:rsidR="00DD1B90" w:rsidRDefault="00D5179D">
            <w:pPr>
              <w:pStyle w:val="TableParagraph"/>
              <w:spacing w:before="26"/>
              <w:ind w:right="637"/>
              <w:jc w:val="right"/>
              <w:rPr>
                <w:sz w:val="20"/>
              </w:rPr>
            </w:pPr>
            <w:r>
              <w:rPr>
                <w:spacing w:val="-2"/>
                <w:sz w:val="20"/>
              </w:rPr>
              <w:t>20,006</w:t>
            </w:r>
          </w:p>
        </w:tc>
        <w:tc>
          <w:tcPr>
            <w:tcW w:w="1852" w:type="dxa"/>
          </w:tcPr>
          <w:p w:rsidR="00DD1B90" w:rsidRDefault="00D5179D">
            <w:pPr>
              <w:pStyle w:val="TableParagraph"/>
              <w:spacing w:before="26"/>
              <w:ind w:right="600"/>
              <w:jc w:val="right"/>
              <w:rPr>
                <w:sz w:val="20"/>
              </w:rPr>
            </w:pPr>
            <w:r>
              <w:rPr>
                <w:spacing w:val="-2"/>
                <w:sz w:val="20"/>
              </w:rPr>
              <w:t>9,279</w:t>
            </w:r>
          </w:p>
        </w:tc>
        <w:tc>
          <w:tcPr>
            <w:tcW w:w="1432" w:type="dxa"/>
          </w:tcPr>
          <w:p w:rsidR="00DD1B90" w:rsidRDefault="00D5179D">
            <w:pPr>
              <w:pStyle w:val="TableParagraph"/>
              <w:spacing w:before="26"/>
              <w:ind w:right="108"/>
              <w:jc w:val="right"/>
              <w:rPr>
                <w:sz w:val="20"/>
              </w:rPr>
            </w:pPr>
            <w:r>
              <w:rPr>
                <w:spacing w:val="-2"/>
                <w:sz w:val="20"/>
              </w:rPr>
              <w:t>61,616</w:t>
            </w:r>
          </w:p>
        </w:tc>
      </w:tr>
      <w:tr w:rsidR="00DD1B90">
        <w:trPr>
          <w:trHeight w:val="290"/>
        </w:trPr>
        <w:tc>
          <w:tcPr>
            <w:tcW w:w="2464" w:type="dxa"/>
          </w:tcPr>
          <w:p w:rsidR="00DD1B90" w:rsidRDefault="00D5179D">
            <w:pPr>
              <w:pStyle w:val="TableParagraph"/>
              <w:spacing w:before="26"/>
              <w:ind w:left="256"/>
              <w:rPr>
                <w:sz w:val="20"/>
              </w:rPr>
            </w:pPr>
            <w:r>
              <w:rPr>
                <w:w w:val="99"/>
                <w:sz w:val="20"/>
              </w:rPr>
              <w:t>5</w:t>
            </w:r>
          </w:p>
        </w:tc>
        <w:tc>
          <w:tcPr>
            <w:tcW w:w="1860" w:type="dxa"/>
          </w:tcPr>
          <w:p w:rsidR="00DD1B90" w:rsidRDefault="00D5179D">
            <w:pPr>
              <w:pStyle w:val="TableParagraph"/>
              <w:spacing w:before="26"/>
              <w:ind w:right="627"/>
              <w:jc w:val="right"/>
              <w:rPr>
                <w:sz w:val="20"/>
              </w:rPr>
            </w:pPr>
            <w:r>
              <w:rPr>
                <w:spacing w:val="-2"/>
                <w:sz w:val="20"/>
              </w:rPr>
              <w:t>3,077</w:t>
            </w:r>
          </w:p>
        </w:tc>
        <w:tc>
          <w:tcPr>
            <w:tcW w:w="1990" w:type="dxa"/>
          </w:tcPr>
          <w:p w:rsidR="00DD1B90" w:rsidRDefault="00D5179D">
            <w:pPr>
              <w:pStyle w:val="TableParagraph"/>
              <w:spacing w:before="26"/>
              <w:ind w:right="637"/>
              <w:jc w:val="right"/>
              <w:rPr>
                <w:sz w:val="20"/>
              </w:rPr>
            </w:pPr>
            <w:r>
              <w:rPr>
                <w:spacing w:val="-2"/>
                <w:sz w:val="20"/>
              </w:rPr>
              <w:t>20,351</w:t>
            </w:r>
          </w:p>
        </w:tc>
        <w:tc>
          <w:tcPr>
            <w:tcW w:w="1852" w:type="dxa"/>
          </w:tcPr>
          <w:p w:rsidR="00DD1B90" w:rsidRDefault="00D5179D">
            <w:pPr>
              <w:pStyle w:val="TableParagraph"/>
              <w:spacing w:before="26"/>
              <w:ind w:right="600"/>
              <w:jc w:val="right"/>
              <w:rPr>
                <w:sz w:val="20"/>
              </w:rPr>
            </w:pPr>
            <w:r>
              <w:rPr>
                <w:spacing w:val="-2"/>
                <w:sz w:val="20"/>
              </w:rPr>
              <w:t>10,583</w:t>
            </w:r>
          </w:p>
        </w:tc>
        <w:tc>
          <w:tcPr>
            <w:tcW w:w="1432" w:type="dxa"/>
          </w:tcPr>
          <w:p w:rsidR="00DD1B90" w:rsidRDefault="00D5179D">
            <w:pPr>
              <w:pStyle w:val="TableParagraph"/>
              <w:spacing w:before="26"/>
              <w:ind w:right="108"/>
              <w:jc w:val="right"/>
              <w:rPr>
                <w:sz w:val="20"/>
              </w:rPr>
            </w:pPr>
            <w:r>
              <w:rPr>
                <w:spacing w:val="-2"/>
                <w:sz w:val="20"/>
              </w:rPr>
              <w:t>61,163</w:t>
            </w:r>
          </w:p>
        </w:tc>
      </w:tr>
      <w:tr w:rsidR="00DD1B90">
        <w:trPr>
          <w:trHeight w:val="289"/>
        </w:trPr>
        <w:tc>
          <w:tcPr>
            <w:tcW w:w="2464" w:type="dxa"/>
          </w:tcPr>
          <w:p w:rsidR="00DD1B90" w:rsidRDefault="00D5179D">
            <w:pPr>
              <w:pStyle w:val="TableParagraph"/>
              <w:spacing w:before="26"/>
              <w:ind w:left="256"/>
              <w:rPr>
                <w:sz w:val="20"/>
              </w:rPr>
            </w:pPr>
            <w:r>
              <w:rPr>
                <w:w w:val="99"/>
                <w:sz w:val="20"/>
              </w:rPr>
              <w:t>6</w:t>
            </w:r>
          </w:p>
        </w:tc>
        <w:tc>
          <w:tcPr>
            <w:tcW w:w="1860" w:type="dxa"/>
          </w:tcPr>
          <w:p w:rsidR="00DD1B90" w:rsidRDefault="00D5179D">
            <w:pPr>
              <w:pStyle w:val="TableParagraph"/>
              <w:spacing w:before="26"/>
              <w:ind w:right="627"/>
              <w:jc w:val="right"/>
              <w:rPr>
                <w:sz w:val="20"/>
              </w:rPr>
            </w:pPr>
            <w:r>
              <w:rPr>
                <w:spacing w:val="-2"/>
                <w:sz w:val="20"/>
              </w:rPr>
              <w:t>3,458</w:t>
            </w:r>
          </w:p>
        </w:tc>
        <w:tc>
          <w:tcPr>
            <w:tcW w:w="1990" w:type="dxa"/>
          </w:tcPr>
          <w:p w:rsidR="00DD1B90" w:rsidRDefault="00D5179D">
            <w:pPr>
              <w:pStyle w:val="TableParagraph"/>
              <w:spacing w:before="26"/>
              <w:ind w:right="637"/>
              <w:jc w:val="right"/>
              <w:rPr>
                <w:sz w:val="20"/>
              </w:rPr>
            </w:pPr>
            <w:r>
              <w:rPr>
                <w:spacing w:val="-2"/>
                <w:sz w:val="20"/>
              </w:rPr>
              <w:t>20,030</w:t>
            </w:r>
          </w:p>
        </w:tc>
        <w:tc>
          <w:tcPr>
            <w:tcW w:w="1852" w:type="dxa"/>
          </w:tcPr>
          <w:p w:rsidR="00DD1B90" w:rsidRDefault="00D5179D">
            <w:pPr>
              <w:pStyle w:val="TableParagraph"/>
              <w:spacing w:before="26"/>
              <w:ind w:right="600"/>
              <w:jc w:val="right"/>
              <w:rPr>
                <w:sz w:val="20"/>
              </w:rPr>
            </w:pPr>
            <w:r>
              <w:rPr>
                <w:spacing w:val="-2"/>
                <w:sz w:val="20"/>
              </w:rPr>
              <w:t>12,098</w:t>
            </w:r>
          </w:p>
        </w:tc>
        <w:tc>
          <w:tcPr>
            <w:tcW w:w="1432" w:type="dxa"/>
          </w:tcPr>
          <w:p w:rsidR="00DD1B90" w:rsidRDefault="00D5179D">
            <w:pPr>
              <w:pStyle w:val="TableParagraph"/>
              <w:spacing w:before="26"/>
              <w:ind w:right="108"/>
              <w:jc w:val="right"/>
              <w:rPr>
                <w:sz w:val="20"/>
              </w:rPr>
            </w:pPr>
            <w:r>
              <w:rPr>
                <w:spacing w:val="-2"/>
                <w:sz w:val="20"/>
              </w:rPr>
              <w:t>60,298</w:t>
            </w:r>
          </w:p>
        </w:tc>
      </w:tr>
      <w:tr w:rsidR="00DD1B90">
        <w:trPr>
          <w:trHeight w:val="393"/>
        </w:trPr>
        <w:tc>
          <w:tcPr>
            <w:tcW w:w="2464" w:type="dxa"/>
          </w:tcPr>
          <w:p w:rsidR="00DD1B90" w:rsidRDefault="00D5179D">
            <w:pPr>
              <w:pStyle w:val="TableParagraph"/>
              <w:spacing w:before="25"/>
              <w:ind w:left="256"/>
              <w:rPr>
                <w:sz w:val="20"/>
              </w:rPr>
            </w:pPr>
            <w:r>
              <w:rPr>
                <w:spacing w:val="-5"/>
                <w:sz w:val="20"/>
              </w:rPr>
              <w:t>&gt;6</w:t>
            </w:r>
          </w:p>
        </w:tc>
        <w:tc>
          <w:tcPr>
            <w:tcW w:w="1860" w:type="dxa"/>
          </w:tcPr>
          <w:p w:rsidR="00DD1B90" w:rsidRDefault="00D5179D">
            <w:pPr>
              <w:pStyle w:val="TableParagraph"/>
              <w:spacing w:before="25"/>
              <w:ind w:right="627"/>
              <w:jc w:val="right"/>
              <w:rPr>
                <w:sz w:val="20"/>
              </w:rPr>
            </w:pPr>
            <w:r>
              <w:rPr>
                <w:spacing w:val="-2"/>
                <w:sz w:val="20"/>
              </w:rPr>
              <w:t>3,458</w:t>
            </w:r>
          </w:p>
        </w:tc>
        <w:tc>
          <w:tcPr>
            <w:tcW w:w="1990" w:type="dxa"/>
          </w:tcPr>
          <w:p w:rsidR="00DD1B90" w:rsidRDefault="00D5179D">
            <w:pPr>
              <w:pStyle w:val="TableParagraph"/>
              <w:spacing w:before="25"/>
              <w:ind w:right="637"/>
              <w:jc w:val="right"/>
              <w:rPr>
                <w:sz w:val="20"/>
              </w:rPr>
            </w:pPr>
            <w:r>
              <w:rPr>
                <w:spacing w:val="-2"/>
                <w:sz w:val="20"/>
              </w:rPr>
              <w:t>20,030</w:t>
            </w:r>
          </w:p>
        </w:tc>
        <w:tc>
          <w:tcPr>
            <w:tcW w:w="1852" w:type="dxa"/>
          </w:tcPr>
          <w:p w:rsidR="00DD1B90" w:rsidRDefault="00D5179D">
            <w:pPr>
              <w:pStyle w:val="TableParagraph"/>
              <w:spacing w:before="25"/>
              <w:ind w:right="600"/>
              <w:jc w:val="right"/>
              <w:rPr>
                <w:sz w:val="20"/>
              </w:rPr>
            </w:pPr>
            <w:r>
              <w:rPr>
                <w:spacing w:val="-2"/>
                <w:sz w:val="20"/>
              </w:rPr>
              <w:t>12,098</w:t>
            </w:r>
          </w:p>
        </w:tc>
        <w:tc>
          <w:tcPr>
            <w:tcW w:w="1432" w:type="dxa"/>
          </w:tcPr>
          <w:p w:rsidR="00DD1B90" w:rsidRDefault="00D5179D">
            <w:pPr>
              <w:pStyle w:val="TableParagraph"/>
              <w:spacing w:before="25"/>
              <w:ind w:right="108"/>
              <w:jc w:val="right"/>
              <w:rPr>
                <w:sz w:val="20"/>
              </w:rPr>
            </w:pPr>
            <w:r>
              <w:rPr>
                <w:spacing w:val="-2"/>
                <w:sz w:val="20"/>
              </w:rPr>
              <w:t>60,298</w:t>
            </w:r>
          </w:p>
        </w:tc>
      </w:tr>
      <w:tr w:rsidR="00DD1B90">
        <w:trPr>
          <w:trHeight w:val="364"/>
        </w:trPr>
        <w:tc>
          <w:tcPr>
            <w:tcW w:w="2464" w:type="dxa"/>
            <w:tcBorders>
              <w:bottom w:val="single" w:sz="6" w:space="0" w:color="931537"/>
            </w:tcBorders>
          </w:tcPr>
          <w:p w:rsidR="00DD1B90" w:rsidRDefault="00D5179D">
            <w:pPr>
              <w:pStyle w:val="TableParagraph"/>
              <w:spacing w:before="28"/>
              <w:ind w:left="256"/>
              <w:rPr>
                <w:sz w:val="20"/>
              </w:rPr>
            </w:pPr>
            <w:r>
              <w:rPr>
                <w:spacing w:val="-2"/>
                <w:sz w:val="20"/>
              </w:rPr>
              <w:t>Totalcostyears1-</w:t>
            </w:r>
            <w:r>
              <w:rPr>
                <w:spacing w:val="-10"/>
                <w:sz w:val="20"/>
              </w:rPr>
              <w:t>6</w:t>
            </w:r>
          </w:p>
        </w:tc>
        <w:tc>
          <w:tcPr>
            <w:tcW w:w="1860" w:type="dxa"/>
            <w:tcBorders>
              <w:bottom w:val="single" w:sz="6" w:space="0" w:color="931537"/>
            </w:tcBorders>
          </w:tcPr>
          <w:p w:rsidR="00DD1B90" w:rsidRDefault="00D5179D">
            <w:pPr>
              <w:pStyle w:val="TableParagraph"/>
              <w:spacing w:before="131" w:line="213" w:lineRule="exact"/>
              <w:ind w:right="627"/>
              <w:jc w:val="right"/>
              <w:rPr>
                <w:sz w:val="20"/>
              </w:rPr>
            </w:pPr>
            <w:r>
              <w:rPr>
                <w:spacing w:val="-2"/>
                <w:sz w:val="20"/>
              </w:rPr>
              <w:t>20,961</w:t>
            </w:r>
          </w:p>
        </w:tc>
        <w:tc>
          <w:tcPr>
            <w:tcW w:w="1990" w:type="dxa"/>
            <w:tcBorders>
              <w:bottom w:val="single" w:sz="6" w:space="0" w:color="931537"/>
            </w:tcBorders>
          </w:tcPr>
          <w:p w:rsidR="00DD1B90" w:rsidRDefault="00D5179D">
            <w:pPr>
              <w:pStyle w:val="TableParagraph"/>
              <w:spacing w:before="131" w:line="213" w:lineRule="exact"/>
              <w:ind w:right="637"/>
              <w:jc w:val="right"/>
              <w:rPr>
                <w:sz w:val="20"/>
              </w:rPr>
            </w:pPr>
            <w:r>
              <w:rPr>
                <w:spacing w:val="-2"/>
                <w:sz w:val="20"/>
              </w:rPr>
              <w:t>110,716</w:t>
            </w:r>
          </w:p>
        </w:tc>
        <w:tc>
          <w:tcPr>
            <w:tcW w:w="1852" w:type="dxa"/>
            <w:tcBorders>
              <w:bottom w:val="single" w:sz="6" w:space="0" w:color="931537"/>
            </w:tcBorders>
          </w:tcPr>
          <w:p w:rsidR="00DD1B90" w:rsidRDefault="00D5179D">
            <w:pPr>
              <w:pStyle w:val="TableParagraph"/>
              <w:spacing w:before="131" w:line="213" w:lineRule="exact"/>
              <w:ind w:right="600"/>
              <w:jc w:val="right"/>
              <w:rPr>
                <w:sz w:val="20"/>
              </w:rPr>
            </w:pPr>
            <w:r>
              <w:rPr>
                <w:spacing w:val="-2"/>
                <w:sz w:val="20"/>
              </w:rPr>
              <w:t>66,669</w:t>
            </w:r>
          </w:p>
        </w:tc>
        <w:tc>
          <w:tcPr>
            <w:tcW w:w="1432" w:type="dxa"/>
            <w:tcBorders>
              <w:bottom w:val="single" w:sz="6" w:space="0" w:color="931537"/>
            </w:tcBorders>
          </w:tcPr>
          <w:p w:rsidR="00DD1B90" w:rsidRDefault="00D5179D">
            <w:pPr>
              <w:pStyle w:val="TableParagraph"/>
              <w:spacing w:before="131" w:line="213" w:lineRule="exact"/>
              <w:ind w:right="107"/>
              <w:jc w:val="right"/>
              <w:rPr>
                <w:sz w:val="20"/>
              </w:rPr>
            </w:pPr>
            <w:r>
              <w:rPr>
                <w:spacing w:val="-2"/>
                <w:sz w:val="20"/>
              </w:rPr>
              <w:t>343,526</w:t>
            </w:r>
          </w:p>
        </w:tc>
      </w:tr>
      <w:tr w:rsidR="00DD1B90">
        <w:trPr>
          <w:trHeight w:val="610"/>
        </w:trPr>
        <w:tc>
          <w:tcPr>
            <w:tcW w:w="2464" w:type="dxa"/>
            <w:tcBorders>
              <w:top w:val="single" w:sz="6" w:space="0" w:color="931537"/>
            </w:tcBorders>
          </w:tcPr>
          <w:p w:rsidR="00DD1B90" w:rsidRDefault="00D5179D">
            <w:pPr>
              <w:pStyle w:val="TableParagraph"/>
              <w:spacing w:before="54"/>
              <w:ind w:left="256"/>
              <w:rPr>
                <w:b/>
                <w:sz w:val="20"/>
              </w:rPr>
            </w:pPr>
            <w:r>
              <w:rPr>
                <w:b/>
                <w:spacing w:val="-2"/>
                <w:sz w:val="20"/>
              </w:rPr>
              <w:t>Victoria</w:t>
            </w:r>
          </w:p>
          <w:p w:rsidR="00DD1B90" w:rsidRDefault="00D5179D">
            <w:pPr>
              <w:pStyle w:val="TableParagraph"/>
              <w:spacing w:before="63"/>
              <w:ind w:left="256"/>
              <w:rPr>
                <w:sz w:val="20"/>
              </w:rPr>
            </w:pPr>
            <w:r>
              <w:rPr>
                <w:w w:val="99"/>
                <w:sz w:val="20"/>
              </w:rPr>
              <w:t>1</w:t>
            </w:r>
          </w:p>
        </w:tc>
        <w:tc>
          <w:tcPr>
            <w:tcW w:w="1860" w:type="dxa"/>
            <w:tcBorders>
              <w:top w:val="single" w:sz="6" w:space="0" w:color="931537"/>
            </w:tcBorders>
          </w:tcPr>
          <w:p w:rsidR="00DD1B90" w:rsidRDefault="00DD1B90">
            <w:pPr>
              <w:pStyle w:val="TableParagraph"/>
              <w:spacing w:before="2"/>
              <w:rPr>
                <w:b/>
                <w:sz w:val="30"/>
              </w:rPr>
            </w:pPr>
          </w:p>
          <w:p w:rsidR="00DD1B90" w:rsidRDefault="00D5179D">
            <w:pPr>
              <w:pStyle w:val="TableParagraph"/>
              <w:ind w:right="627"/>
              <w:jc w:val="right"/>
              <w:rPr>
                <w:sz w:val="20"/>
              </w:rPr>
            </w:pPr>
            <w:r>
              <w:rPr>
                <w:spacing w:val="-5"/>
                <w:sz w:val="20"/>
              </w:rPr>
              <w:t>258</w:t>
            </w:r>
          </w:p>
        </w:tc>
        <w:tc>
          <w:tcPr>
            <w:tcW w:w="1990" w:type="dxa"/>
            <w:tcBorders>
              <w:top w:val="single" w:sz="6" w:space="0" w:color="931537"/>
            </w:tcBorders>
          </w:tcPr>
          <w:p w:rsidR="00DD1B90" w:rsidRDefault="00DD1B90">
            <w:pPr>
              <w:pStyle w:val="TableParagraph"/>
              <w:spacing w:before="2"/>
              <w:rPr>
                <w:b/>
                <w:sz w:val="30"/>
              </w:rPr>
            </w:pPr>
          </w:p>
          <w:p w:rsidR="00DD1B90" w:rsidRDefault="00D5179D">
            <w:pPr>
              <w:pStyle w:val="TableParagraph"/>
              <w:ind w:right="637"/>
              <w:jc w:val="right"/>
              <w:rPr>
                <w:sz w:val="20"/>
              </w:rPr>
            </w:pPr>
            <w:r>
              <w:rPr>
                <w:spacing w:val="-2"/>
                <w:sz w:val="20"/>
              </w:rPr>
              <w:t>1,417</w:t>
            </w:r>
          </w:p>
        </w:tc>
        <w:tc>
          <w:tcPr>
            <w:tcW w:w="1852" w:type="dxa"/>
            <w:tcBorders>
              <w:top w:val="single" w:sz="6" w:space="0" w:color="931537"/>
            </w:tcBorders>
          </w:tcPr>
          <w:p w:rsidR="00DD1B90" w:rsidRDefault="00DD1B90">
            <w:pPr>
              <w:pStyle w:val="TableParagraph"/>
              <w:spacing w:before="2"/>
              <w:rPr>
                <w:b/>
                <w:sz w:val="30"/>
              </w:rPr>
            </w:pPr>
          </w:p>
          <w:p w:rsidR="00DD1B90" w:rsidRDefault="00D5179D">
            <w:pPr>
              <w:pStyle w:val="TableParagraph"/>
              <w:ind w:right="600"/>
              <w:jc w:val="right"/>
              <w:rPr>
                <w:sz w:val="20"/>
              </w:rPr>
            </w:pPr>
            <w:r>
              <w:rPr>
                <w:spacing w:val="-2"/>
                <w:sz w:val="20"/>
              </w:rPr>
              <w:t>2,209</w:t>
            </w:r>
          </w:p>
        </w:tc>
        <w:tc>
          <w:tcPr>
            <w:tcW w:w="1432" w:type="dxa"/>
            <w:tcBorders>
              <w:top w:val="single" w:sz="6" w:space="0" w:color="931537"/>
            </w:tcBorders>
          </w:tcPr>
          <w:p w:rsidR="00DD1B90" w:rsidRDefault="00DD1B90">
            <w:pPr>
              <w:pStyle w:val="TableParagraph"/>
              <w:spacing w:before="2"/>
              <w:rPr>
                <w:b/>
                <w:sz w:val="30"/>
              </w:rPr>
            </w:pPr>
          </w:p>
          <w:p w:rsidR="00DD1B90" w:rsidRDefault="00D5179D">
            <w:pPr>
              <w:pStyle w:val="TableParagraph"/>
              <w:ind w:right="108"/>
              <w:jc w:val="right"/>
              <w:rPr>
                <w:sz w:val="20"/>
              </w:rPr>
            </w:pPr>
            <w:r>
              <w:rPr>
                <w:spacing w:val="-2"/>
                <w:sz w:val="20"/>
              </w:rPr>
              <w:t>5,440</w:t>
            </w:r>
          </w:p>
        </w:tc>
      </w:tr>
      <w:tr w:rsidR="00DD1B90">
        <w:trPr>
          <w:trHeight w:val="289"/>
        </w:trPr>
        <w:tc>
          <w:tcPr>
            <w:tcW w:w="2464" w:type="dxa"/>
          </w:tcPr>
          <w:p w:rsidR="00DD1B90" w:rsidRDefault="00D5179D">
            <w:pPr>
              <w:pStyle w:val="TableParagraph"/>
              <w:spacing w:before="26"/>
              <w:ind w:left="256"/>
              <w:rPr>
                <w:sz w:val="20"/>
              </w:rPr>
            </w:pPr>
            <w:r>
              <w:rPr>
                <w:w w:val="99"/>
                <w:sz w:val="20"/>
              </w:rPr>
              <w:t>2</w:t>
            </w:r>
          </w:p>
        </w:tc>
        <w:tc>
          <w:tcPr>
            <w:tcW w:w="1860" w:type="dxa"/>
          </w:tcPr>
          <w:p w:rsidR="00DD1B90" w:rsidRDefault="00D5179D">
            <w:pPr>
              <w:pStyle w:val="TableParagraph"/>
              <w:spacing w:before="26"/>
              <w:ind w:right="627"/>
              <w:jc w:val="right"/>
              <w:rPr>
                <w:sz w:val="20"/>
              </w:rPr>
            </w:pPr>
            <w:r>
              <w:rPr>
                <w:spacing w:val="-2"/>
                <w:sz w:val="20"/>
              </w:rPr>
              <w:t>2,608</w:t>
            </w:r>
          </w:p>
        </w:tc>
        <w:tc>
          <w:tcPr>
            <w:tcW w:w="1990" w:type="dxa"/>
          </w:tcPr>
          <w:p w:rsidR="00DD1B90" w:rsidRDefault="00D5179D">
            <w:pPr>
              <w:pStyle w:val="TableParagraph"/>
              <w:spacing w:before="26"/>
              <w:ind w:right="637"/>
              <w:jc w:val="right"/>
              <w:rPr>
                <w:sz w:val="20"/>
              </w:rPr>
            </w:pPr>
            <w:r>
              <w:rPr>
                <w:spacing w:val="-2"/>
                <w:sz w:val="20"/>
              </w:rPr>
              <w:t>12,289</w:t>
            </w:r>
          </w:p>
        </w:tc>
        <w:tc>
          <w:tcPr>
            <w:tcW w:w="1852" w:type="dxa"/>
          </w:tcPr>
          <w:p w:rsidR="00DD1B90" w:rsidRDefault="00D5179D">
            <w:pPr>
              <w:pStyle w:val="TableParagraph"/>
              <w:spacing w:before="26"/>
              <w:ind w:right="600"/>
              <w:jc w:val="right"/>
              <w:rPr>
                <w:sz w:val="20"/>
              </w:rPr>
            </w:pPr>
            <w:r>
              <w:rPr>
                <w:spacing w:val="-2"/>
                <w:sz w:val="20"/>
              </w:rPr>
              <w:t>9,940</w:t>
            </w:r>
          </w:p>
        </w:tc>
        <w:tc>
          <w:tcPr>
            <w:tcW w:w="1432" w:type="dxa"/>
          </w:tcPr>
          <w:p w:rsidR="00DD1B90" w:rsidRDefault="00D5179D">
            <w:pPr>
              <w:pStyle w:val="TableParagraph"/>
              <w:spacing w:before="26"/>
              <w:ind w:right="108"/>
              <w:jc w:val="right"/>
              <w:rPr>
                <w:sz w:val="20"/>
              </w:rPr>
            </w:pPr>
            <w:r>
              <w:rPr>
                <w:spacing w:val="-2"/>
                <w:sz w:val="20"/>
              </w:rPr>
              <w:t>41,455</w:t>
            </w:r>
          </w:p>
        </w:tc>
      </w:tr>
      <w:tr w:rsidR="00DD1B90">
        <w:trPr>
          <w:trHeight w:val="289"/>
        </w:trPr>
        <w:tc>
          <w:tcPr>
            <w:tcW w:w="2464" w:type="dxa"/>
          </w:tcPr>
          <w:p w:rsidR="00DD1B90" w:rsidRDefault="00D5179D">
            <w:pPr>
              <w:pStyle w:val="TableParagraph"/>
              <w:spacing w:before="25"/>
              <w:ind w:left="256"/>
              <w:rPr>
                <w:sz w:val="20"/>
              </w:rPr>
            </w:pPr>
            <w:r>
              <w:rPr>
                <w:w w:val="99"/>
                <w:sz w:val="20"/>
              </w:rPr>
              <w:t>3</w:t>
            </w:r>
          </w:p>
        </w:tc>
        <w:tc>
          <w:tcPr>
            <w:tcW w:w="1860" w:type="dxa"/>
          </w:tcPr>
          <w:p w:rsidR="00DD1B90" w:rsidRDefault="00D5179D">
            <w:pPr>
              <w:pStyle w:val="TableParagraph"/>
              <w:spacing w:before="25"/>
              <w:ind w:right="627"/>
              <w:jc w:val="right"/>
              <w:rPr>
                <w:sz w:val="20"/>
              </w:rPr>
            </w:pPr>
            <w:r>
              <w:rPr>
                <w:spacing w:val="-2"/>
                <w:sz w:val="20"/>
              </w:rPr>
              <w:t>4,739</w:t>
            </w:r>
          </w:p>
        </w:tc>
        <w:tc>
          <w:tcPr>
            <w:tcW w:w="1990" w:type="dxa"/>
          </w:tcPr>
          <w:p w:rsidR="00DD1B90" w:rsidRDefault="00D5179D">
            <w:pPr>
              <w:pStyle w:val="TableParagraph"/>
              <w:spacing w:before="25"/>
              <w:ind w:right="637"/>
              <w:jc w:val="right"/>
              <w:rPr>
                <w:sz w:val="20"/>
              </w:rPr>
            </w:pPr>
            <w:r>
              <w:rPr>
                <w:spacing w:val="-2"/>
                <w:sz w:val="20"/>
              </w:rPr>
              <w:t>18,299</w:t>
            </w:r>
          </w:p>
        </w:tc>
        <w:tc>
          <w:tcPr>
            <w:tcW w:w="1852" w:type="dxa"/>
          </w:tcPr>
          <w:p w:rsidR="00DD1B90" w:rsidRDefault="00D5179D">
            <w:pPr>
              <w:pStyle w:val="TableParagraph"/>
              <w:spacing w:before="25"/>
              <w:ind w:right="600"/>
              <w:jc w:val="right"/>
              <w:rPr>
                <w:sz w:val="20"/>
              </w:rPr>
            </w:pPr>
            <w:r>
              <w:rPr>
                <w:spacing w:val="-2"/>
                <w:sz w:val="20"/>
              </w:rPr>
              <w:t>11,736</w:t>
            </w:r>
          </w:p>
        </w:tc>
        <w:tc>
          <w:tcPr>
            <w:tcW w:w="1432" w:type="dxa"/>
          </w:tcPr>
          <w:p w:rsidR="00DD1B90" w:rsidRDefault="00D5179D">
            <w:pPr>
              <w:pStyle w:val="TableParagraph"/>
              <w:spacing w:before="25"/>
              <w:ind w:right="108"/>
              <w:jc w:val="right"/>
              <w:rPr>
                <w:sz w:val="20"/>
              </w:rPr>
            </w:pPr>
            <w:r>
              <w:rPr>
                <w:spacing w:val="-2"/>
                <w:sz w:val="20"/>
              </w:rPr>
              <w:t>58,894</w:t>
            </w:r>
          </w:p>
        </w:tc>
      </w:tr>
      <w:tr w:rsidR="00DD1B90">
        <w:trPr>
          <w:trHeight w:val="290"/>
        </w:trPr>
        <w:tc>
          <w:tcPr>
            <w:tcW w:w="2464" w:type="dxa"/>
          </w:tcPr>
          <w:p w:rsidR="00DD1B90" w:rsidRDefault="00D5179D">
            <w:pPr>
              <w:pStyle w:val="TableParagraph"/>
              <w:spacing w:before="26"/>
              <w:ind w:left="256"/>
              <w:rPr>
                <w:sz w:val="20"/>
              </w:rPr>
            </w:pPr>
            <w:r>
              <w:rPr>
                <w:w w:val="99"/>
                <w:sz w:val="20"/>
              </w:rPr>
              <w:t>4</w:t>
            </w:r>
          </w:p>
        </w:tc>
        <w:tc>
          <w:tcPr>
            <w:tcW w:w="1860" w:type="dxa"/>
          </w:tcPr>
          <w:p w:rsidR="00DD1B90" w:rsidRDefault="00D5179D">
            <w:pPr>
              <w:pStyle w:val="TableParagraph"/>
              <w:spacing w:before="26"/>
              <w:ind w:right="627"/>
              <w:jc w:val="right"/>
              <w:rPr>
                <w:sz w:val="20"/>
              </w:rPr>
            </w:pPr>
            <w:r>
              <w:rPr>
                <w:spacing w:val="-2"/>
                <w:sz w:val="20"/>
              </w:rPr>
              <w:t>3,981</w:t>
            </w:r>
          </w:p>
        </w:tc>
        <w:tc>
          <w:tcPr>
            <w:tcW w:w="1990" w:type="dxa"/>
          </w:tcPr>
          <w:p w:rsidR="00DD1B90" w:rsidRDefault="00D5179D">
            <w:pPr>
              <w:pStyle w:val="TableParagraph"/>
              <w:spacing w:before="26"/>
              <w:ind w:right="637"/>
              <w:jc w:val="right"/>
              <w:rPr>
                <w:sz w:val="20"/>
              </w:rPr>
            </w:pPr>
            <w:r>
              <w:rPr>
                <w:spacing w:val="-2"/>
                <w:sz w:val="20"/>
              </w:rPr>
              <w:t>21,132</w:t>
            </w:r>
          </w:p>
        </w:tc>
        <w:tc>
          <w:tcPr>
            <w:tcW w:w="1852" w:type="dxa"/>
          </w:tcPr>
          <w:p w:rsidR="00DD1B90" w:rsidRDefault="00D5179D">
            <w:pPr>
              <w:pStyle w:val="TableParagraph"/>
              <w:spacing w:before="26"/>
              <w:ind w:right="600"/>
              <w:jc w:val="right"/>
              <w:rPr>
                <w:sz w:val="20"/>
              </w:rPr>
            </w:pPr>
            <w:r>
              <w:rPr>
                <w:spacing w:val="-2"/>
                <w:sz w:val="20"/>
              </w:rPr>
              <w:t>9,801</w:t>
            </w:r>
          </w:p>
        </w:tc>
        <w:tc>
          <w:tcPr>
            <w:tcW w:w="1432" w:type="dxa"/>
          </w:tcPr>
          <w:p w:rsidR="00DD1B90" w:rsidRDefault="00D5179D">
            <w:pPr>
              <w:pStyle w:val="TableParagraph"/>
              <w:spacing w:before="26"/>
              <w:ind w:right="108"/>
              <w:jc w:val="right"/>
              <w:rPr>
                <w:sz w:val="20"/>
              </w:rPr>
            </w:pPr>
            <w:r>
              <w:rPr>
                <w:spacing w:val="-2"/>
                <w:sz w:val="20"/>
              </w:rPr>
              <w:t>65,086</w:t>
            </w:r>
          </w:p>
        </w:tc>
      </w:tr>
      <w:tr w:rsidR="00DD1B90">
        <w:trPr>
          <w:trHeight w:val="290"/>
        </w:trPr>
        <w:tc>
          <w:tcPr>
            <w:tcW w:w="2464" w:type="dxa"/>
          </w:tcPr>
          <w:p w:rsidR="00DD1B90" w:rsidRDefault="00D5179D">
            <w:pPr>
              <w:pStyle w:val="TableParagraph"/>
              <w:spacing w:before="26"/>
              <w:ind w:left="256"/>
              <w:rPr>
                <w:sz w:val="20"/>
              </w:rPr>
            </w:pPr>
            <w:r>
              <w:rPr>
                <w:w w:val="99"/>
                <w:sz w:val="20"/>
              </w:rPr>
              <w:t>5</w:t>
            </w:r>
          </w:p>
        </w:tc>
        <w:tc>
          <w:tcPr>
            <w:tcW w:w="1860" w:type="dxa"/>
          </w:tcPr>
          <w:p w:rsidR="00DD1B90" w:rsidRDefault="00D5179D">
            <w:pPr>
              <w:pStyle w:val="TableParagraph"/>
              <w:spacing w:before="26"/>
              <w:ind w:right="627"/>
              <w:jc w:val="right"/>
              <w:rPr>
                <w:sz w:val="20"/>
              </w:rPr>
            </w:pPr>
            <w:r>
              <w:rPr>
                <w:spacing w:val="-2"/>
                <w:sz w:val="20"/>
              </w:rPr>
              <w:t>3,251</w:t>
            </w:r>
          </w:p>
        </w:tc>
        <w:tc>
          <w:tcPr>
            <w:tcW w:w="1990" w:type="dxa"/>
          </w:tcPr>
          <w:p w:rsidR="00DD1B90" w:rsidRDefault="00D5179D">
            <w:pPr>
              <w:pStyle w:val="TableParagraph"/>
              <w:spacing w:before="26"/>
              <w:ind w:right="637"/>
              <w:jc w:val="right"/>
              <w:rPr>
                <w:sz w:val="20"/>
              </w:rPr>
            </w:pPr>
            <w:r>
              <w:rPr>
                <w:spacing w:val="-2"/>
                <w:sz w:val="20"/>
              </w:rPr>
              <w:t>21,497</w:t>
            </w:r>
          </w:p>
        </w:tc>
        <w:tc>
          <w:tcPr>
            <w:tcW w:w="1852" w:type="dxa"/>
          </w:tcPr>
          <w:p w:rsidR="00DD1B90" w:rsidRDefault="00D5179D">
            <w:pPr>
              <w:pStyle w:val="TableParagraph"/>
              <w:spacing w:before="26"/>
              <w:ind w:right="600"/>
              <w:jc w:val="right"/>
              <w:rPr>
                <w:sz w:val="20"/>
              </w:rPr>
            </w:pPr>
            <w:r>
              <w:rPr>
                <w:spacing w:val="-2"/>
                <w:sz w:val="20"/>
              </w:rPr>
              <w:t>11,178</w:t>
            </w:r>
          </w:p>
        </w:tc>
        <w:tc>
          <w:tcPr>
            <w:tcW w:w="1432" w:type="dxa"/>
          </w:tcPr>
          <w:p w:rsidR="00DD1B90" w:rsidRDefault="00D5179D">
            <w:pPr>
              <w:pStyle w:val="TableParagraph"/>
              <w:spacing w:before="26"/>
              <w:ind w:right="108"/>
              <w:jc w:val="right"/>
              <w:rPr>
                <w:sz w:val="20"/>
              </w:rPr>
            </w:pPr>
            <w:r>
              <w:rPr>
                <w:spacing w:val="-2"/>
                <w:sz w:val="20"/>
              </w:rPr>
              <w:t>64,606</w:t>
            </w:r>
          </w:p>
        </w:tc>
      </w:tr>
      <w:tr w:rsidR="00DD1B90">
        <w:trPr>
          <w:trHeight w:val="290"/>
        </w:trPr>
        <w:tc>
          <w:tcPr>
            <w:tcW w:w="2464" w:type="dxa"/>
          </w:tcPr>
          <w:p w:rsidR="00DD1B90" w:rsidRDefault="00D5179D">
            <w:pPr>
              <w:pStyle w:val="TableParagraph"/>
              <w:spacing w:before="26"/>
              <w:ind w:left="256"/>
              <w:rPr>
                <w:sz w:val="20"/>
              </w:rPr>
            </w:pPr>
            <w:r>
              <w:rPr>
                <w:w w:val="99"/>
                <w:sz w:val="20"/>
              </w:rPr>
              <w:t>6</w:t>
            </w:r>
          </w:p>
        </w:tc>
        <w:tc>
          <w:tcPr>
            <w:tcW w:w="1860" w:type="dxa"/>
          </w:tcPr>
          <w:p w:rsidR="00DD1B90" w:rsidRDefault="00D5179D">
            <w:pPr>
              <w:pStyle w:val="TableParagraph"/>
              <w:spacing w:before="26"/>
              <w:ind w:right="627"/>
              <w:jc w:val="right"/>
              <w:rPr>
                <w:sz w:val="20"/>
              </w:rPr>
            </w:pPr>
            <w:r>
              <w:rPr>
                <w:spacing w:val="-2"/>
                <w:sz w:val="20"/>
              </w:rPr>
              <w:t>3,653</w:t>
            </w:r>
          </w:p>
        </w:tc>
        <w:tc>
          <w:tcPr>
            <w:tcW w:w="1990" w:type="dxa"/>
          </w:tcPr>
          <w:p w:rsidR="00DD1B90" w:rsidRDefault="00D5179D">
            <w:pPr>
              <w:pStyle w:val="TableParagraph"/>
              <w:spacing w:before="26"/>
              <w:ind w:right="637"/>
              <w:jc w:val="right"/>
              <w:rPr>
                <w:sz w:val="20"/>
              </w:rPr>
            </w:pPr>
            <w:r>
              <w:rPr>
                <w:spacing w:val="-2"/>
                <w:sz w:val="20"/>
              </w:rPr>
              <w:t>21,158</w:t>
            </w:r>
          </w:p>
        </w:tc>
        <w:tc>
          <w:tcPr>
            <w:tcW w:w="1852" w:type="dxa"/>
          </w:tcPr>
          <w:p w:rsidR="00DD1B90" w:rsidRDefault="00D5179D">
            <w:pPr>
              <w:pStyle w:val="TableParagraph"/>
              <w:spacing w:before="26"/>
              <w:ind w:right="600"/>
              <w:jc w:val="right"/>
              <w:rPr>
                <w:sz w:val="20"/>
              </w:rPr>
            </w:pPr>
            <w:r>
              <w:rPr>
                <w:spacing w:val="-2"/>
                <w:sz w:val="20"/>
              </w:rPr>
              <w:t>12,779</w:t>
            </w:r>
          </w:p>
        </w:tc>
        <w:tc>
          <w:tcPr>
            <w:tcW w:w="1432" w:type="dxa"/>
          </w:tcPr>
          <w:p w:rsidR="00DD1B90" w:rsidRDefault="00D5179D">
            <w:pPr>
              <w:pStyle w:val="TableParagraph"/>
              <w:spacing w:before="26"/>
              <w:ind w:right="108"/>
              <w:jc w:val="right"/>
              <w:rPr>
                <w:sz w:val="20"/>
              </w:rPr>
            </w:pPr>
            <w:r>
              <w:rPr>
                <w:spacing w:val="-2"/>
                <w:sz w:val="20"/>
              </w:rPr>
              <w:t>63,694</w:t>
            </w:r>
          </w:p>
        </w:tc>
      </w:tr>
      <w:tr w:rsidR="00DD1B90">
        <w:trPr>
          <w:trHeight w:val="290"/>
        </w:trPr>
        <w:tc>
          <w:tcPr>
            <w:tcW w:w="2464" w:type="dxa"/>
          </w:tcPr>
          <w:p w:rsidR="00DD1B90" w:rsidRDefault="00D5179D">
            <w:pPr>
              <w:pStyle w:val="TableParagraph"/>
              <w:spacing w:before="26"/>
              <w:ind w:left="256"/>
              <w:rPr>
                <w:sz w:val="20"/>
              </w:rPr>
            </w:pPr>
            <w:r>
              <w:rPr>
                <w:spacing w:val="-5"/>
                <w:sz w:val="20"/>
              </w:rPr>
              <w:t>&gt;6</w:t>
            </w:r>
          </w:p>
        </w:tc>
        <w:tc>
          <w:tcPr>
            <w:tcW w:w="1860" w:type="dxa"/>
          </w:tcPr>
          <w:p w:rsidR="00DD1B90" w:rsidRDefault="00D5179D">
            <w:pPr>
              <w:pStyle w:val="TableParagraph"/>
              <w:spacing w:before="26"/>
              <w:ind w:right="627"/>
              <w:jc w:val="right"/>
              <w:rPr>
                <w:sz w:val="20"/>
              </w:rPr>
            </w:pPr>
            <w:r>
              <w:rPr>
                <w:spacing w:val="-2"/>
                <w:sz w:val="20"/>
              </w:rPr>
              <w:t>3,653</w:t>
            </w:r>
          </w:p>
        </w:tc>
        <w:tc>
          <w:tcPr>
            <w:tcW w:w="1990" w:type="dxa"/>
          </w:tcPr>
          <w:p w:rsidR="00DD1B90" w:rsidRDefault="00D5179D">
            <w:pPr>
              <w:pStyle w:val="TableParagraph"/>
              <w:spacing w:before="26"/>
              <w:ind w:right="637"/>
              <w:jc w:val="right"/>
              <w:rPr>
                <w:sz w:val="20"/>
              </w:rPr>
            </w:pPr>
            <w:r>
              <w:rPr>
                <w:spacing w:val="-2"/>
                <w:sz w:val="20"/>
              </w:rPr>
              <w:t>21,158</w:t>
            </w:r>
          </w:p>
        </w:tc>
        <w:tc>
          <w:tcPr>
            <w:tcW w:w="1852" w:type="dxa"/>
          </w:tcPr>
          <w:p w:rsidR="00DD1B90" w:rsidRDefault="00D5179D">
            <w:pPr>
              <w:pStyle w:val="TableParagraph"/>
              <w:spacing w:before="26"/>
              <w:ind w:right="600"/>
              <w:jc w:val="right"/>
              <w:rPr>
                <w:sz w:val="20"/>
              </w:rPr>
            </w:pPr>
            <w:r>
              <w:rPr>
                <w:spacing w:val="-2"/>
                <w:sz w:val="20"/>
              </w:rPr>
              <w:t>12,779</w:t>
            </w:r>
          </w:p>
        </w:tc>
        <w:tc>
          <w:tcPr>
            <w:tcW w:w="1432" w:type="dxa"/>
          </w:tcPr>
          <w:p w:rsidR="00DD1B90" w:rsidRDefault="00D5179D">
            <w:pPr>
              <w:pStyle w:val="TableParagraph"/>
              <w:spacing w:before="26"/>
              <w:ind w:right="108"/>
              <w:jc w:val="right"/>
              <w:rPr>
                <w:sz w:val="20"/>
              </w:rPr>
            </w:pPr>
            <w:r>
              <w:rPr>
                <w:spacing w:val="-2"/>
                <w:sz w:val="20"/>
              </w:rPr>
              <w:t>63,694</w:t>
            </w:r>
          </w:p>
        </w:tc>
      </w:tr>
      <w:tr w:rsidR="00DD1B90">
        <w:trPr>
          <w:trHeight w:val="259"/>
        </w:trPr>
        <w:tc>
          <w:tcPr>
            <w:tcW w:w="2464" w:type="dxa"/>
            <w:tcBorders>
              <w:bottom w:val="single" w:sz="18" w:space="0" w:color="931537"/>
            </w:tcBorders>
          </w:tcPr>
          <w:p w:rsidR="00DD1B90" w:rsidRDefault="00D5179D">
            <w:pPr>
              <w:pStyle w:val="TableParagraph"/>
              <w:spacing w:before="26" w:line="212" w:lineRule="exact"/>
              <w:ind w:left="256"/>
              <w:rPr>
                <w:sz w:val="20"/>
              </w:rPr>
            </w:pPr>
            <w:r>
              <w:rPr>
                <w:spacing w:val="-2"/>
                <w:sz w:val="20"/>
              </w:rPr>
              <w:t>Totalcostyears1-</w:t>
            </w:r>
            <w:r>
              <w:rPr>
                <w:spacing w:val="-10"/>
                <w:sz w:val="20"/>
              </w:rPr>
              <w:t>6</w:t>
            </w:r>
          </w:p>
        </w:tc>
        <w:tc>
          <w:tcPr>
            <w:tcW w:w="1860" w:type="dxa"/>
            <w:tcBorders>
              <w:bottom w:val="single" w:sz="18" w:space="0" w:color="931537"/>
            </w:tcBorders>
          </w:tcPr>
          <w:p w:rsidR="00DD1B90" w:rsidRDefault="00D5179D">
            <w:pPr>
              <w:pStyle w:val="TableParagraph"/>
              <w:spacing w:before="26" w:line="212" w:lineRule="exact"/>
              <w:ind w:right="627"/>
              <w:jc w:val="right"/>
              <w:rPr>
                <w:sz w:val="20"/>
              </w:rPr>
            </w:pPr>
            <w:r>
              <w:rPr>
                <w:spacing w:val="-2"/>
                <w:sz w:val="20"/>
              </w:rPr>
              <w:t>18,489</w:t>
            </w:r>
          </w:p>
        </w:tc>
        <w:tc>
          <w:tcPr>
            <w:tcW w:w="1990" w:type="dxa"/>
            <w:tcBorders>
              <w:bottom w:val="single" w:sz="18" w:space="0" w:color="931537"/>
            </w:tcBorders>
          </w:tcPr>
          <w:p w:rsidR="00DD1B90" w:rsidRDefault="00D5179D">
            <w:pPr>
              <w:pStyle w:val="TableParagraph"/>
              <w:spacing w:before="26" w:line="212" w:lineRule="exact"/>
              <w:ind w:right="637"/>
              <w:jc w:val="right"/>
              <w:rPr>
                <w:sz w:val="20"/>
              </w:rPr>
            </w:pPr>
            <w:r>
              <w:rPr>
                <w:spacing w:val="-2"/>
                <w:sz w:val="20"/>
              </w:rPr>
              <w:t>95,792</w:t>
            </w:r>
          </w:p>
        </w:tc>
        <w:tc>
          <w:tcPr>
            <w:tcW w:w="1852" w:type="dxa"/>
            <w:tcBorders>
              <w:bottom w:val="single" w:sz="18" w:space="0" w:color="931537"/>
            </w:tcBorders>
          </w:tcPr>
          <w:p w:rsidR="00DD1B90" w:rsidRDefault="00D5179D">
            <w:pPr>
              <w:pStyle w:val="TableParagraph"/>
              <w:spacing w:before="26" w:line="212" w:lineRule="exact"/>
              <w:ind w:right="600"/>
              <w:jc w:val="right"/>
              <w:rPr>
                <w:sz w:val="20"/>
              </w:rPr>
            </w:pPr>
            <w:r>
              <w:rPr>
                <w:spacing w:val="-2"/>
                <w:sz w:val="20"/>
              </w:rPr>
              <w:t>57,644</w:t>
            </w:r>
          </w:p>
        </w:tc>
        <w:tc>
          <w:tcPr>
            <w:tcW w:w="1432" w:type="dxa"/>
            <w:tcBorders>
              <w:bottom w:val="single" w:sz="18" w:space="0" w:color="931537"/>
            </w:tcBorders>
          </w:tcPr>
          <w:p w:rsidR="00DD1B90" w:rsidRDefault="00D5179D">
            <w:pPr>
              <w:pStyle w:val="TableParagraph"/>
              <w:spacing w:before="26" w:line="212" w:lineRule="exact"/>
              <w:ind w:right="107"/>
              <w:jc w:val="right"/>
              <w:rPr>
                <w:sz w:val="20"/>
              </w:rPr>
            </w:pPr>
            <w:r>
              <w:rPr>
                <w:spacing w:val="-2"/>
                <w:sz w:val="20"/>
              </w:rPr>
              <w:t>299,175</w:t>
            </w:r>
          </w:p>
        </w:tc>
      </w:tr>
    </w:tbl>
    <w:p w:rsidR="00DD1B90" w:rsidRDefault="00D5179D">
      <w:pPr>
        <w:spacing w:before="49"/>
        <w:ind w:left="462" w:right="554"/>
        <w:jc w:val="center"/>
        <w:rPr>
          <w:sz w:val="18"/>
        </w:rPr>
      </w:pPr>
      <w:r>
        <w:rPr>
          <w:sz w:val="18"/>
        </w:rPr>
        <w:t>Source:</w:t>
      </w:r>
      <w:r>
        <w:rPr>
          <w:spacing w:val="-2"/>
          <w:sz w:val="18"/>
        </w:rPr>
        <w:t xml:space="preserve"> </w:t>
      </w:r>
      <w:r>
        <w:rPr>
          <w:sz w:val="18"/>
        </w:rPr>
        <w:t>TAC</w:t>
      </w:r>
      <w:r>
        <w:rPr>
          <w:spacing w:val="-3"/>
          <w:sz w:val="18"/>
        </w:rPr>
        <w:t xml:space="preserve"> </w:t>
      </w:r>
      <w:r>
        <w:rPr>
          <w:sz w:val="18"/>
        </w:rPr>
        <w:t>(2009).</w:t>
      </w:r>
      <w:r>
        <w:rPr>
          <w:spacing w:val="-2"/>
          <w:sz w:val="18"/>
        </w:rPr>
        <w:t xml:space="preserve"> </w:t>
      </w:r>
      <w:r>
        <w:rPr>
          <w:sz w:val="18"/>
        </w:rPr>
        <w:t>*</w:t>
      </w:r>
      <w:r>
        <w:rPr>
          <w:spacing w:val="-3"/>
          <w:sz w:val="18"/>
        </w:rPr>
        <w:t xml:space="preserve"> </w:t>
      </w:r>
      <w:r>
        <w:rPr>
          <w:sz w:val="18"/>
        </w:rPr>
        <w:t>For</w:t>
      </w:r>
      <w:r>
        <w:rPr>
          <w:spacing w:val="-2"/>
          <w:sz w:val="18"/>
        </w:rPr>
        <w:t xml:space="preserve"> </w:t>
      </w:r>
      <w:r>
        <w:rPr>
          <w:sz w:val="18"/>
        </w:rPr>
        <w:t>all</w:t>
      </w:r>
      <w:r>
        <w:rPr>
          <w:spacing w:val="-4"/>
          <w:sz w:val="18"/>
        </w:rPr>
        <w:t xml:space="preserve"> </w:t>
      </w:r>
      <w:r>
        <w:rPr>
          <w:sz w:val="18"/>
        </w:rPr>
        <w:t>years</w:t>
      </w:r>
      <w:r>
        <w:rPr>
          <w:spacing w:val="-1"/>
          <w:sz w:val="18"/>
        </w:rPr>
        <w:t xml:space="preserve"> </w:t>
      </w:r>
      <w:r>
        <w:rPr>
          <w:sz w:val="18"/>
        </w:rPr>
        <w:t>after</w:t>
      </w:r>
      <w:r>
        <w:rPr>
          <w:spacing w:val="-2"/>
          <w:sz w:val="18"/>
        </w:rPr>
        <w:t xml:space="preserve"> </w:t>
      </w:r>
      <w:r>
        <w:rPr>
          <w:sz w:val="18"/>
        </w:rPr>
        <w:t>year</w:t>
      </w:r>
      <w:r>
        <w:rPr>
          <w:spacing w:val="-2"/>
          <w:sz w:val="18"/>
        </w:rPr>
        <w:t xml:space="preserve"> </w:t>
      </w:r>
      <w:r>
        <w:rPr>
          <w:sz w:val="18"/>
        </w:rPr>
        <w:t>6,</w:t>
      </w:r>
      <w:r>
        <w:rPr>
          <w:spacing w:val="-2"/>
          <w:sz w:val="18"/>
        </w:rPr>
        <w:t xml:space="preserve"> </w:t>
      </w:r>
      <w:r>
        <w:rPr>
          <w:sz w:val="18"/>
        </w:rPr>
        <w:t>constant</w:t>
      </w:r>
      <w:r>
        <w:rPr>
          <w:spacing w:val="-4"/>
          <w:sz w:val="18"/>
        </w:rPr>
        <w:t xml:space="preserve"> </w:t>
      </w:r>
      <w:r>
        <w:rPr>
          <w:sz w:val="18"/>
        </w:rPr>
        <w:t>costs</w:t>
      </w:r>
      <w:r>
        <w:rPr>
          <w:spacing w:val="-1"/>
          <w:sz w:val="18"/>
        </w:rPr>
        <w:t xml:space="preserve"> </w:t>
      </w:r>
      <w:r>
        <w:rPr>
          <w:sz w:val="18"/>
        </w:rPr>
        <w:t>were</w:t>
      </w:r>
      <w:r>
        <w:rPr>
          <w:spacing w:val="-1"/>
          <w:sz w:val="18"/>
        </w:rPr>
        <w:t xml:space="preserve"> </w:t>
      </w:r>
      <w:r>
        <w:rPr>
          <w:sz w:val="18"/>
        </w:rPr>
        <w:t>applied</w:t>
      </w:r>
      <w:r>
        <w:rPr>
          <w:spacing w:val="-1"/>
          <w:sz w:val="18"/>
        </w:rPr>
        <w:t xml:space="preserve"> </w:t>
      </w:r>
      <w:r>
        <w:rPr>
          <w:sz w:val="18"/>
        </w:rPr>
        <w:t>based</w:t>
      </w:r>
      <w:r>
        <w:rPr>
          <w:spacing w:val="-1"/>
          <w:sz w:val="18"/>
        </w:rPr>
        <w:t xml:space="preserve"> </w:t>
      </w:r>
      <w:r>
        <w:rPr>
          <w:sz w:val="18"/>
        </w:rPr>
        <w:t>on</w:t>
      </w:r>
      <w:r>
        <w:rPr>
          <w:spacing w:val="-1"/>
          <w:sz w:val="18"/>
        </w:rPr>
        <w:t xml:space="preserve"> </w:t>
      </w:r>
      <w:r>
        <w:rPr>
          <w:sz w:val="18"/>
        </w:rPr>
        <w:t>year</w:t>
      </w:r>
      <w:r>
        <w:rPr>
          <w:spacing w:val="-2"/>
          <w:sz w:val="18"/>
        </w:rPr>
        <w:t xml:space="preserve"> </w:t>
      </w:r>
      <w:r>
        <w:rPr>
          <w:sz w:val="18"/>
        </w:rPr>
        <w:t>5</w:t>
      </w:r>
      <w:r>
        <w:rPr>
          <w:spacing w:val="-1"/>
          <w:sz w:val="18"/>
        </w:rPr>
        <w:t xml:space="preserve"> </w:t>
      </w:r>
      <w:r>
        <w:rPr>
          <w:sz w:val="18"/>
        </w:rPr>
        <w:t>values</w:t>
      </w:r>
      <w:r>
        <w:rPr>
          <w:spacing w:val="-1"/>
          <w:sz w:val="18"/>
        </w:rPr>
        <w:t xml:space="preserve"> </w:t>
      </w:r>
      <w:r>
        <w:rPr>
          <w:sz w:val="18"/>
        </w:rPr>
        <w:t>and</w:t>
      </w:r>
      <w:r>
        <w:rPr>
          <w:spacing w:val="-1"/>
          <w:sz w:val="18"/>
        </w:rPr>
        <w:t xml:space="preserve"> </w:t>
      </w:r>
      <w:r>
        <w:rPr>
          <w:sz w:val="18"/>
        </w:rPr>
        <w:t>(year</w:t>
      </w:r>
      <w:r>
        <w:rPr>
          <w:spacing w:val="-4"/>
          <w:sz w:val="18"/>
        </w:rPr>
        <w:t xml:space="preserve"> </w:t>
      </w:r>
      <w:r>
        <w:rPr>
          <w:sz w:val="18"/>
        </w:rPr>
        <w:t>4- 6) cost trends.</w:t>
      </w:r>
    </w:p>
    <w:p w:rsidR="00DD1B90" w:rsidRDefault="00DD1B90">
      <w:pPr>
        <w:jc w:val="center"/>
        <w:rPr>
          <w:sz w:val="18"/>
        </w:rPr>
        <w:sectPr w:rsidR="00DD1B90">
          <w:pgSz w:w="11900" w:h="16840"/>
          <w:pgMar w:top="1120" w:right="880" w:bottom="1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370" o:spid="_x0000_s4014" type="#_x0000_t202" style="width:410.55pt;height:73.6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line="252" w:lineRule="exact"/>
                    <w:ind w:left="127"/>
                    <w:rPr>
                      <w:color w:val="000000"/>
                    </w:rPr>
                  </w:pPr>
                  <w:r>
                    <w:rPr>
                      <w:color w:val="000000"/>
                    </w:rPr>
                    <w:t>Long</w:t>
                  </w:r>
                  <w:r>
                    <w:rPr>
                      <w:color w:val="000000"/>
                      <w:spacing w:val="14"/>
                    </w:rPr>
                    <w:t xml:space="preserve"> </w:t>
                  </w:r>
                  <w:r>
                    <w:rPr>
                      <w:color w:val="000000"/>
                    </w:rPr>
                    <w:t>term</w:t>
                  </w:r>
                  <w:r>
                    <w:rPr>
                      <w:color w:val="000000"/>
                      <w:spacing w:val="13"/>
                    </w:rPr>
                    <w:t xml:space="preserve"> </w:t>
                  </w:r>
                  <w:r>
                    <w:rPr>
                      <w:color w:val="000000"/>
                    </w:rPr>
                    <w:t>care</w:t>
                  </w:r>
                  <w:r>
                    <w:rPr>
                      <w:color w:val="000000"/>
                      <w:spacing w:val="12"/>
                    </w:rPr>
                    <w:t xml:space="preserve"> </w:t>
                  </w:r>
                  <w:r>
                    <w:rPr>
                      <w:color w:val="000000"/>
                    </w:rPr>
                    <w:t>costs</w:t>
                  </w:r>
                  <w:r>
                    <w:rPr>
                      <w:color w:val="000000"/>
                      <w:spacing w:val="15"/>
                    </w:rPr>
                    <w:t xml:space="preserve"> </w:t>
                  </w:r>
                  <w:r>
                    <w:rPr>
                      <w:color w:val="000000"/>
                    </w:rPr>
                    <w:t>were</w:t>
                  </w:r>
                  <w:r>
                    <w:rPr>
                      <w:color w:val="000000"/>
                      <w:spacing w:val="15"/>
                    </w:rPr>
                    <w:t xml:space="preserve"> </w:t>
                  </w:r>
                  <w:r>
                    <w:rPr>
                      <w:color w:val="000000"/>
                    </w:rPr>
                    <w:t>estimated</w:t>
                  </w:r>
                  <w:r>
                    <w:rPr>
                      <w:color w:val="000000"/>
                      <w:spacing w:val="12"/>
                    </w:rPr>
                    <w:t xml:space="preserve"> </w:t>
                  </w:r>
                  <w:r>
                    <w:rPr>
                      <w:color w:val="000000"/>
                    </w:rPr>
                    <w:t>to</w:t>
                  </w:r>
                  <w:r>
                    <w:rPr>
                      <w:color w:val="000000"/>
                      <w:spacing w:val="14"/>
                    </w:rPr>
                    <w:t xml:space="preserve"> </w:t>
                  </w:r>
                  <w:r>
                    <w:rPr>
                      <w:color w:val="000000"/>
                    </w:rPr>
                    <w:t>be</w:t>
                  </w:r>
                  <w:r>
                    <w:rPr>
                      <w:color w:val="000000"/>
                      <w:spacing w:val="12"/>
                    </w:rPr>
                    <w:t xml:space="preserve"> </w:t>
                  </w:r>
                  <w:r>
                    <w:rPr>
                      <w:color w:val="000000"/>
                    </w:rPr>
                    <w:t>$300.0</w:t>
                  </w:r>
                  <w:r>
                    <w:rPr>
                      <w:color w:val="000000"/>
                      <w:spacing w:val="13"/>
                    </w:rPr>
                    <w:t xml:space="preserve"> </w:t>
                  </w:r>
                  <w:r>
                    <w:rPr>
                      <w:color w:val="000000"/>
                    </w:rPr>
                    <w:t>million</w:t>
                  </w:r>
                  <w:r>
                    <w:rPr>
                      <w:color w:val="000000"/>
                      <w:spacing w:val="14"/>
                    </w:rPr>
                    <w:t xml:space="preserve"> </w:t>
                  </w:r>
                  <w:r>
                    <w:rPr>
                      <w:color w:val="000000"/>
                    </w:rPr>
                    <w:t>for</w:t>
                  </w:r>
                  <w:r>
                    <w:rPr>
                      <w:color w:val="000000"/>
                      <w:spacing w:val="13"/>
                    </w:rPr>
                    <w:t xml:space="preserve"> </w:t>
                  </w:r>
                  <w:r>
                    <w:rPr>
                      <w:color w:val="000000"/>
                    </w:rPr>
                    <w:t>moderate</w:t>
                  </w:r>
                  <w:r>
                    <w:rPr>
                      <w:color w:val="000000"/>
                      <w:spacing w:val="12"/>
                    </w:rPr>
                    <w:t xml:space="preserve"> </w:t>
                  </w:r>
                  <w:r>
                    <w:rPr>
                      <w:color w:val="000000"/>
                    </w:rPr>
                    <w:t>TBI</w:t>
                  </w:r>
                  <w:r>
                    <w:rPr>
                      <w:color w:val="000000"/>
                      <w:spacing w:val="14"/>
                    </w:rPr>
                    <w:t xml:space="preserve"> </w:t>
                  </w:r>
                  <w:r>
                    <w:rPr>
                      <w:color w:val="000000"/>
                      <w:spacing w:val="-5"/>
                    </w:rPr>
                    <w:t>and</w:t>
                  </w:r>
                </w:p>
                <w:p w:rsidR="00D5179D" w:rsidRDefault="00D5179D">
                  <w:pPr>
                    <w:pStyle w:val="BodyText"/>
                    <w:spacing w:line="252" w:lineRule="exact"/>
                    <w:ind w:left="127"/>
                    <w:rPr>
                      <w:color w:val="000000"/>
                    </w:rPr>
                  </w:pPr>
                  <w:r>
                    <w:rPr>
                      <w:color w:val="000000"/>
                    </w:rPr>
                    <w:t>$962.5</w:t>
                  </w:r>
                  <w:r>
                    <w:rPr>
                      <w:color w:val="000000"/>
                      <w:spacing w:val="-5"/>
                    </w:rPr>
                    <w:t xml:space="preserve"> </w:t>
                  </w:r>
                  <w:r>
                    <w:rPr>
                      <w:color w:val="000000"/>
                    </w:rPr>
                    <w:t>million</w:t>
                  </w:r>
                  <w:r>
                    <w:rPr>
                      <w:color w:val="000000"/>
                      <w:spacing w:val="-1"/>
                    </w:rPr>
                    <w:t xml:space="preserve"> </w:t>
                  </w:r>
                  <w:r>
                    <w:rPr>
                      <w:color w:val="000000"/>
                    </w:rPr>
                    <w:t>for</w:t>
                  </w:r>
                  <w:r>
                    <w:rPr>
                      <w:color w:val="000000"/>
                      <w:spacing w:val="-3"/>
                    </w:rPr>
                    <w:t xml:space="preserve"> </w:t>
                  </w:r>
                  <w:r>
                    <w:rPr>
                      <w:color w:val="000000"/>
                    </w:rPr>
                    <w:t>severe</w:t>
                  </w:r>
                  <w:r>
                    <w:rPr>
                      <w:color w:val="000000"/>
                      <w:spacing w:val="-5"/>
                    </w:rPr>
                    <w:t xml:space="preserve"> </w:t>
                  </w:r>
                  <w:r>
                    <w:rPr>
                      <w:color w:val="000000"/>
                    </w:rPr>
                    <w:t>TBI in</w:t>
                  </w:r>
                  <w:r>
                    <w:rPr>
                      <w:color w:val="000000"/>
                      <w:spacing w:val="-4"/>
                    </w:rPr>
                    <w:t xml:space="preserve"> </w:t>
                  </w:r>
                  <w:r>
                    <w:rPr>
                      <w:color w:val="000000"/>
                      <w:spacing w:val="-2"/>
                    </w:rPr>
                    <w:t>Australia.</w:t>
                  </w:r>
                </w:p>
                <w:p w:rsidR="00D5179D" w:rsidRDefault="00D5179D">
                  <w:pPr>
                    <w:pStyle w:val="BodyText"/>
                    <w:spacing w:before="11"/>
                    <w:rPr>
                      <w:color w:val="000000"/>
                      <w:sz w:val="20"/>
                    </w:rPr>
                  </w:pPr>
                </w:p>
                <w:p w:rsidR="00D5179D" w:rsidRDefault="00D5179D">
                  <w:pPr>
                    <w:pStyle w:val="BodyText"/>
                    <w:ind w:left="127"/>
                    <w:rPr>
                      <w:color w:val="000000"/>
                    </w:rPr>
                  </w:pPr>
                  <w:r>
                    <w:rPr>
                      <w:color w:val="000000"/>
                    </w:rPr>
                    <w:t>Long</w:t>
                  </w:r>
                  <w:r>
                    <w:rPr>
                      <w:color w:val="000000"/>
                      <w:spacing w:val="25"/>
                    </w:rPr>
                    <w:t xml:space="preserve"> </w:t>
                  </w:r>
                  <w:r>
                    <w:rPr>
                      <w:color w:val="000000"/>
                    </w:rPr>
                    <w:t>term</w:t>
                  </w:r>
                  <w:r>
                    <w:rPr>
                      <w:color w:val="000000"/>
                      <w:spacing w:val="24"/>
                    </w:rPr>
                    <w:t xml:space="preserve"> </w:t>
                  </w:r>
                  <w:r>
                    <w:rPr>
                      <w:color w:val="000000"/>
                    </w:rPr>
                    <w:t>care</w:t>
                  </w:r>
                  <w:r>
                    <w:rPr>
                      <w:color w:val="000000"/>
                      <w:spacing w:val="23"/>
                    </w:rPr>
                    <w:t xml:space="preserve"> </w:t>
                  </w:r>
                  <w:r>
                    <w:rPr>
                      <w:color w:val="000000"/>
                    </w:rPr>
                    <w:t>costs</w:t>
                  </w:r>
                  <w:r>
                    <w:rPr>
                      <w:color w:val="000000"/>
                      <w:spacing w:val="23"/>
                    </w:rPr>
                    <w:t xml:space="preserve"> </w:t>
                  </w:r>
                  <w:r>
                    <w:rPr>
                      <w:color w:val="000000"/>
                    </w:rPr>
                    <w:t>were</w:t>
                  </w:r>
                  <w:r>
                    <w:rPr>
                      <w:color w:val="000000"/>
                      <w:spacing w:val="23"/>
                    </w:rPr>
                    <w:t xml:space="preserve"> </w:t>
                  </w:r>
                  <w:r>
                    <w:rPr>
                      <w:color w:val="000000"/>
                    </w:rPr>
                    <w:t>estimated</w:t>
                  </w:r>
                  <w:r>
                    <w:rPr>
                      <w:color w:val="000000"/>
                      <w:spacing w:val="23"/>
                    </w:rPr>
                    <w:t xml:space="preserve"> </w:t>
                  </w:r>
                  <w:r>
                    <w:rPr>
                      <w:color w:val="000000"/>
                    </w:rPr>
                    <w:t>to</w:t>
                  </w:r>
                  <w:r>
                    <w:rPr>
                      <w:color w:val="000000"/>
                      <w:spacing w:val="23"/>
                    </w:rPr>
                    <w:t xml:space="preserve"> </w:t>
                  </w:r>
                  <w:r>
                    <w:rPr>
                      <w:color w:val="000000"/>
                    </w:rPr>
                    <w:t>be</w:t>
                  </w:r>
                  <w:r>
                    <w:rPr>
                      <w:color w:val="000000"/>
                      <w:spacing w:val="23"/>
                    </w:rPr>
                    <w:t xml:space="preserve"> </w:t>
                  </w:r>
                  <w:r>
                    <w:rPr>
                      <w:color w:val="000000"/>
                    </w:rPr>
                    <w:t>$78.4</w:t>
                  </w:r>
                  <w:r>
                    <w:rPr>
                      <w:color w:val="000000"/>
                      <w:spacing w:val="23"/>
                    </w:rPr>
                    <w:t xml:space="preserve"> </w:t>
                  </w:r>
                  <w:r>
                    <w:rPr>
                      <w:color w:val="000000"/>
                    </w:rPr>
                    <w:t>million</w:t>
                  </w:r>
                  <w:r>
                    <w:rPr>
                      <w:color w:val="000000"/>
                      <w:spacing w:val="23"/>
                    </w:rPr>
                    <w:t xml:space="preserve"> </w:t>
                  </w:r>
                  <w:r>
                    <w:rPr>
                      <w:color w:val="000000"/>
                    </w:rPr>
                    <w:t>for</w:t>
                  </w:r>
                  <w:r>
                    <w:rPr>
                      <w:color w:val="000000"/>
                      <w:spacing w:val="24"/>
                    </w:rPr>
                    <w:t xml:space="preserve"> </w:t>
                  </w:r>
                  <w:r>
                    <w:rPr>
                      <w:color w:val="000000"/>
                    </w:rPr>
                    <w:t>moderate</w:t>
                  </w:r>
                  <w:r>
                    <w:rPr>
                      <w:color w:val="000000"/>
                      <w:spacing w:val="20"/>
                    </w:rPr>
                    <w:t xml:space="preserve"> </w:t>
                  </w:r>
                  <w:r>
                    <w:rPr>
                      <w:color w:val="000000"/>
                    </w:rPr>
                    <w:t>TBI</w:t>
                  </w:r>
                  <w:r>
                    <w:rPr>
                      <w:color w:val="000000"/>
                      <w:spacing w:val="25"/>
                    </w:rPr>
                    <w:t xml:space="preserve"> </w:t>
                  </w:r>
                  <w:r>
                    <w:rPr>
                      <w:color w:val="000000"/>
                      <w:spacing w:val="-5"/>
                    </w:rPr>
                    <w:t>and</w:t>
                  </w:r>
                </w:p>
                <w:p w:rsidR="00D5179D" w:rsidRDefault="00D5179D">
                  <w:pPr>
                    <w:pStyle w:val="BodyText"/>
                    <w:spacing w:before="1"/>
                    <w:ind w:left="127"/>
                    <w:rPr>
                      <w:color w:val="000000"/>
                    </w:rPr>
                  </w:pPr>
                  <w:r>
                    <w:rPr>
                      <w:color w:val="000000"/>
                    </w:rPr>
                    <w:t>$250.7</w:t>
                  </w:r>
                  <w:r>
                    <w:rPr>
                      <w:color w:val="000000"/>
                      <w:spacing w:val="-5"/>
                    </w:rPr>
                    <w:t xml:space="preserve"> </w:t>
                  </w:r>
                  <w:r>
                    <w:rPr>
                      <w:color w:val="000000"/>
                    </w:rPr>
                    <w:t>million</w:t>
                  </w:r>
                  <w:r>
                    <w:rPr>
                      <w:color w:val="000000"/>
                      <w:spacing w:val="-1"/>
                    </w:rPr>
                    <w:t xml:space="preserve"> </w:t>
                  </w:r>
                  <w:r>
                    <w:rPr>
                      <w:color w:val="000000"/>
                    </w:rPr>
                    <w:t>for</w:t>
                  </w:r>
                  <w:r>
                    <w:rPr>
                      <w:color w:val="000000"/>
                      <w:spacing w:val="-3"/>
                    </w:rPr>
                    <w:t xml:space="preserve"> </w:t>
                  </w:r>
                  <w:r>
                    <w:rPr>
                      <w:color w:val="000000"/>
                    </w:rPr>
                    <w:t>severe</w:t>
                  </w:r>
                  <w:r>
                    <w:rPr>
                      <w:color w:val="000000"/>
                      <w:spacing w:val="-5"/>
                    </w:rPr>
                    <w:t xml:space="preserve"> </w:t>
                  </w:r>
                  <w:r>
                    <w:rPr>
                      <w:color w:val="000000"/>
                    </w:rPr>
                    <w:t>TBI in</w:t>
                  </w:r>
                  <w:r>
                    <w:rPr>
                      <w:color w:val="000000"/>
                      <w:spacing w:val="-4"/>
                    </w:rPr>
                    <w:t xml:space="preserve"> </w:t>
                  </w:r>
                  <w:r>
                    <w:rPr>
                      <w:color w:val="000000"/>
                      <w:spacing w:val="-2"/>
                    </w:rPr>
                    <w:t>Victoria.</w:t>
                  </w:r>
                </w:p>
              </w:txbxContent>
            </v:textbox>
            <w10:anchorlock/>
          </v:shape>
        </w:pic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6"/>
        <w:rPr>
          <w:sz w:val="19"/>
        </w:rPr>
      </w:pPr>
      <w:r>
        <w:pict>
          <v:shape id="docshape371" o:spid="_x0000_s1577" type="#_x0000_t202" style="position:absolute;margin-left:92.4pt;margin-top:12.95pt;width:410.55pt;height:73.7pt;z-index:-15654400;mso-wrap-distance-left:0;mso-wrap-distance-right:0;mso-position-horizontal-relative:page" fillcolor="#e1e1e1" strokecolor="#931537" strokeweight=".96pt">
            <v:textbox inset="0,0,0,0">
              <w:txbxContent>
                <w:p w:rsidR="00D5179D" w:rsidRDefault="00D5179D">
                  <w:pPr>
                    <w:pStyle w:val="BodyText"/>
                    <w:spacing w:before="98" w:line="252" w:lineRule="exact"/>
                    <w:ind w:left="127"/>
                    <w:rPr>
                      <w:color w:val="000000"/>
                    </w:rPr>
                  </w:pPr>
                  <w:r>
                    <w:rPr>
                      <w:color w:val="000000"/>
                    </w:rPr>
                    <w:t>Long</w:t>
                  </w:r>
                  <w:r>
                    <w:rPr>
                      <w:color w:val="000000"/>
                      <w:spacing w:val="39"/>
                    </w:rPr>
                    <w:t xml:space="preserve"> </w:t>
                  </w:r>
                  <w:r>
                    <w:rPr>
                      <w:color w:val="000000"/>
                    </w:rPr>
                    <w:t>term</w:t>
                  </w:r>
                  <w:r>
                    <w:rPr>
                      <w:color w:val="000000"/>
                      <w:spacing w:val="42"/>
                    </w:rPr>
                    <w:t xml:space="preserve"> </w:t>
                  </w:r>
                  <w:r>
                    <w:rPr>
                      <w:color w:val="000000"/>
                    </w:rPr>
                    <w:t>care</w:t>
                  </w:r>
                  <w:r>
                    <w:rPr>
                      <w:color w:val="000000"/>
                      <w:spacing w:val="41"/>
                    </w:rPr>
                    <w:t xml:space="preserve"> </w:t>
                  </w:r>
                  <w:r>
                    <w:rPr>
                      <w:color w:val="000000"/>
                    </w:rPr>
                    <w:t>costs</w:t>
                  </w:r>
                  <w:r>
                    <w:rPr>
                      <w:color w:val="000000"/>
                      <w:spacing w:val="38"/>
                    </w:rPr>
                    <w:t xml:space="preserve"> </w:t>
                  </w:r>
                  <w:r>
                    <w:rPr>
                      <w:color w:val="000000"/>
                    </w:rPr>
                    <w:t>were</w:t>
                  </w:r>
                  <w:r>
                    <w:rPr>
                      <w:color w:val="000000"/>
                      <w:spacing w:val="41"/>
                    </w:rPr>
                    <w:t xml:space="preserve"> </w:t>
                  </w:r>
                  <w:r>
                    <w:rPr>
                      <w:color w:val="000000"/>
                    </w:rPr>
                    <w:t>estimated</w:t>
                  </w:r>
                  <w:r>
                    <w:rPr>
                      <w:color w:val="000000"/>
                      <w:spacing w:val="39"/>
                    </w:rPr>
                    <w:t xml:space="preserve"> </w:t>
                  </w:r>
                  <w:r>
                    <w:rPr>
                      <w:color w:val="000000"/>
                    </w:rPr>
                    <w:t>to</w:t>
                  </w:r>
                  <w:r>
                    <w:rPr>
                      <w:color w:val="000000"/>
                      <w:spacing w:val="41"/>
                    </w:rPr>
                    <w:t xml:space="preserve"> </w:t>
                  </w:r>
                  <w:r>
                    <w:rPr>
                      <w:color w:val="000000"/>
                    </w:rPr>
                    <w:t>be</w:t>
                  </w:r>
                  <w:r>
                    <w:rPr>
                      <w:color w:val="000000"/>
                      <w:spacing w:val="41"/>
                    </w:rPr>
                    <w:t xml:space="preserve"> </w:t>
                  </w:r>
                  <w:r>
                    <w:rPr>
                      <w:color w:val="000000"/>
                    </w:rPr>
                    <w:t>$109.4</w:t>
                  </w:r>
                  <w:r>
                    <w:rPr>
                      <w:color w:val="000000"/>
                      <w:spacing w:val="38"/>
                    </w:rPr>
                    <w:t xml:space="preserve"> </w:t>
                  </w:r>
                  <w:r>
                    <w:rPr>
                      <w:color w:val="000000"/>
                    </w:rPr>
                    <w:t>million</w:t>
                  </w:r>
                  <w:r>
                    <w:rPr>
                      <w:color w:val="000000"/>
                      <w:spacing w:val="41"/>
                    </w:rPr>
                    <w:t xml:space="preserve"> </w:t>
                  </w:r>
                  <w:r>
                    <w:rPr>
                      <w:color w:val="000000"/>
                    </w:rPr>
                    <w:t>for</w:t>
                  </w:r>
                  <w:r>
                    <w:rPr>
                      <w:color w:val="000000"/>
                      <w:spacing w:val="39"/>
                    </w:rPr>
                    <w:t xml:space="preserve"> </w:t>
                  </w:r>
                  <w:r>
                    <w:rPr>
                      <w:color w:val="000000"/>
                    </w:rPr>
                    <w:t>paraplegia</w:t>
                  </w:r>
                  <w:r>
                    <w:rPr>
                      <w:color w:val="000000"/>
                      <w:spacing w:val="42"/>
                    </w:rPr>
                    <w:t xml:space="preserve"> </w:t>
                  </w:r>
                  <w:r>
                    <w:rPr>
                      <w:color w:val="000000"/>
                      <w:spacing w:val="-5"/>
                    </w:rPr>
                    <w:t>and</w:t>
                  </w:r>
                </w:p>
                <w:p w:rsidR="00D5179D" w:rsidRDefault="00D5179D">
                  <w:pPr>
                    <w:pStyle w:val="BodyText"/>
                    <w:spacing w:line="252" w:lineRule="exact"/>
                    <w:ind w:left="127"/>
                    <w:rPr>
                      <w:color w:val="000000"/>
                    </w:rPr>
                  </w:pPr>
                  <w:r>
                    <w:rPr>
                      <w:color w:val="000000"/>
                    </w:rPr>
                    <w:t>$500.7</w:t>
                  </w:r>
                  <w:r>
                    <w:rPr>
                      <w:color w:val="000000"/>
                      <w:spacing w:val="-6"/>
                    </w:rPr>
                    <w:t xml:space="preserve"> </w:t>
                  </w:r>
                  <w:r>
                    <w:rPr>
                      <w:color w:val="000000"/>
                    </w:rPr>
                    <w:t>million</w:t>
                  </w:r>
                  <w:r>
                    <w:rPr>
                      <w:color w:val="000000"/>
                      <w:spacing w:val="-3"/>
                    </w:rPr>
                    <w:t xml:space="preserve"> </w:t>
                  </w:r>
                  <w:r>
                    <w:rPr>
                      <w:color w:val="000000"/>
                    </w:rPr>
                    <w:t>for</w:t>
                  </w:r>
                  <w:r>
                    <w:rPr>
                      <w:color w:val="000000"/>
                      <w:spacing w:val="-4"/>
                    </w:rPr>
                    <w:t xml:space="preserve"> </w:t>
                  </w:r>
                  <w:r>
                    <w:rPr>
                      <w:color w:val="000000"/>
                    </w:rPr>
                    <w:t>quadriplegia</w:t>
                  </w:r>
                  <w:r>
                    <w:rPr>
                      <w:color w:val="000000"/>
                      <w:spacing w:val="-3"/>
                    </w:rPr>
                    <w:t xml:space="preserve"> </w:t>
                  </w:r>
                  <w:r>
                    <w:rPr>
                      <w:color w:val="000000"/>
                    </w:rPr>
                    <w:t>in</w:t>
                  </w:r>
                  <w:r>
                    <w:rPr>
                      <w:color w:val="000000"/>
                      <w:spacing w:val="-2"/>
                    </w:rPr>
                    <w:t xml:space="preserve"> Australia.</w:t>
                  </w:r>
                </w:p>
                <w:p w:rsidR="00D5179D" w:rsidRDefault="00D5179D">
                  <w:pPr>
                    <w:pStyle w:val="BodyText"/>
                    <w:spacing w:before="11"/>
                    <w:rPr>
                      <w:color w:val="000000"/>
                      <w:sz w:val="20"/>
                    </w:rPr>
                  </w:pPr>
                </w:p>
                <w:p w:rsidR="00D5179D" w:rsidRDefault="00D5179D">
                  <w:pPr>
                    <w:pStyle w:val="BodyText"/>
                    <w:ind w:left="127"/>
                    <w:rPr>
                      <w:color w:val="000000"/>
                    </w:rPr>
                  </w:pPr>
                  <w:r>
                    <w:rPr>
                      <w:color w:val="000000"/>
                    </w:rPr>
                    <w:t>Long</w:t>
                  </w:r>
                  <w:r>
                    <w:rPr>
                      <w:color w:val="000000"/>
                      <w:spacing w:val="48"/>
                    </w:rPr>
                    <w:t xml:space="preserve"> </w:t>
                  </w:r>
                  <w:r>
                    <w:rPr>
                      <w:color w:val="000000"/>
                    </w:rPr>
                    <w:t>term</w:t>
                  </w:r>
                  <w:r>
                    <w:rPr>
                      <w:color w:val="000000"/>
                      <w:spacing w:val="51"/>
                    </w:rPr>
                    <w:t xml:space="preserve"> </w:t>
                  </w:r>
                  <w:r>
                    <w:rPr>
                      <w:color w:val="000000"/>
                    </w:rPr>
                    <w:t>care</w:t>
                  </w:r>
                  <w:r>
                    <w:rPr>
                      <w:color w:val="000000"/>
                      <w:spacing w:val="48"/>
                    </w:rPr>
                    <w:t xml:space="preserve"> </w:t>
                  </w:r>
                  <w:r>
                    <w:rPr>
                      <w:color w:val="000000"/>
                    </w:rPr>
                    <w:t>costs</w:t>
                  </w:r>
                  <w:r>
                    <w:rPr>
                      <w:color w:val="000000"/>
                      <w:spacing w:val="49"/>
                    </w:rPr>
                    <w:t xml:space="preserve"> </w:t>
                  </w:r>
                  <w:r>
                    <w:rPr>
                      <w:color w:val="000000"/>
                    </w:rPr>
                    <w:t>were</w:t>
                  </w:r>
                  <w:r>
                    <w:rPr>
                      <w:color w:val="000000"/>
                      <w:spacing w:val="50"/>
                    </w:rPr>
                    <w:t xml:space="preserve"> </w:t>
                  </w:r>
                  <w:r>
                    <w:rPr>
                      <w:color w:val="000000"/>
                    </w:rPr>
                    <w:t>estimated</w:t>
                  </w:r>
                  <w:r>
                    <w:rPr>
                      <w:color w:val="000000"/>
                      <w:spacing w:val="50"/>
                    </w:rPr>
                    <w:t xml:space="preserve"> </w:t>
                  </w:r>
                  <w:r>
                    <w:rPr>
                      <w:color w:val="000000"/>
                    </w:rPr>
                    <w:t>to</w:t>
                  </w:r>
                  <w:r>
                    <w:rPr>
                      <w:color w:val="000000"/>
                      <w:spacing w:val="48"/>
                    </w:rPr>
                    <w:t xml:space="preserve"> </w:t>
                  </w:r>
                  <w:r>
                    <w:rPr>
                      <w:color w:val="000000"/>
                    </w:rPr>
                    <w:t>be</w:t>
                  </w:r>
                  <w:r>
                    <w:rPr>
                      <w:color w:val="000000"/>
                      <w:spacing w:val="51"/>
                    </w:rPr>
                    <w:t xml:space="preserve"> </w:t>
                  </w:r>
                  <w:r>
                    <w:rPr>
                      <w:color w:val="000000"/>
                    </w:rPr>
                    <w:t>$29.3</w:t>
                  </w:r>
                  <w:r>
                    <w:rPr>
                      <w:color w:val="000000"/>
                      <w:spacing w:val="50"/>
                    </w:rPr>
                    <w:t xml:space="preserve"> </w:t>
                  </w:r>
                  <w:r>
                    <w:rPr>
                      <w:color w:val="000000"/>
                    </w:rPr>
                    <w:t>million</w:t>
                  </w:r>
                  <w:r>
                    <w:rPr>
                      <w:color w:val="000000"/>
                      <w:spacing w:val="50"/>
                    </w:rPr>
                    <w:t xml:space="preserve"> </w:t>
                  </w:r>
                  <w:r>
                    <w:rPr>
                      <w:color w:val="000000"/>
                    </w:rPr>
                    <w:t>for</w:t>
                  </w:r>
                  <w:r>
                    <w:rPr>
                      <w:color w:val="000000"/>
                      <w:spacing w:val="51"/>
                    </w:rPr>
                    <w:t xml:space="preserve"> </w:t>
                  </w:r>
                  <w:r>
                    <w:rPr>
                      <w:color w:val="000000"/>
                    </w:rPr>
                    <w:t>paraplegia</w:t>
                  </w:r>
                  <w:r>
                    <w:rPr>
                      <w:color w:val="000000"/>
                      <w:spacing w:val="51"/>
                    </w:rPr>
                    <w:t xml:space="preserve"> </w:t>
                  </w:r>
                  <w:r>
                    <w:rPr>
                      <w:color w:val="000000"/>
                      <w:spacing w:val="-5"/>
                    </w:rPr>
                    <w:t>and</w:t>
                  </w:r>
                </w:p>
                <w:p w:rsidR="00D5179D" w:rsidRDefault="00D5179D">
                  <w:pPr>
                    <w:pStyle w:val="BodyText"/>
                    <w:spacing w:before="1"/>
                    <w:ind w:left="127"/>
                    <w:rPr>
                      <w:color w:val="000000"/>
                    </w:rPr>
                  </w:pPr>
                  <w:r>
                    <w:rPr>
                      <w:color w:val="000000"/>
                    </w:rPr>
                    <w:t>$155.1</w:t>
                  </w:r>
                  <w:r>
                    <w:rPr>
                      <w:color w:val="000000"/>
                      <w:spacing w:val="-6"/>
                    </w:rPr>
                    <w:t xml:space="preserve"> </w:t>
                  </w:r>
                  <w:r>
                    <w:rPr>
                      <w:color w:val="000000"/>
                    </w:rPr>
                    <w:t>million</w:t>
                  </w:r>
                  <w:r>
                    <w:rPr>
                      <w:color w:val="000000"/>
                      <w:spacing w:val="-3"/>
                    </w:rPr>
                    <w:t xml:space="preserve"> </w:t>
                  </w:r>
                  <w:r>
                    <w:rPr>
                      <w:color w:val="000000"/>
                    </w:rPr>
                    <w:t>for</w:t>
                  </w:r>
                  <w:r>
                    <w:rPr>
                      <w:color w:val="000000"/>
                      <w:spacing w:val="-4"/>
                    </w:rPr>
                    <w:t xml:space="preserve"> </w:t>
                  </w:r>
                  <w:r>
                    <w:rPr>
                      <w:color w:val="000000"/>
                    </w:rPr>
                    <w:t>quadriplegia</w:t>
                  </w:r>
                  <w:r>
                    <w:rPr>
                      <w:color w:val="000000"/>
                      <w:spacing w:val="-3"/>
                    </w:rPr>
                    <w:t xml:space="preserve"> </w:t>
                  </w:r>
                  <w:r>
                    <w:rPr>
                      <w:color w:val="000000"/>
                    </w:rPr>
                    <w:t>in</w:t>
                  </w:r>
                  <w:r>
                    <w:rPr>
                      <w:color w:val="000000"/>
                      <w:spacing w:val="-2"/>
                    </w:rPr>
                    <w:t xml:space="preserve"> Victoria.</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0"/>
          <w:tab w:val="left" w:pos="1572"/>
        </w:tabs>
        <w:ind w:hanging="1134"/>
      </w:pPr>
      <w:bookmarkStart w:id="31" w:name="_TOC_250035"/>
      <w:r>
        <w:rPr>
          <w:color w:val="931537"/>
        </w:rPr>
        <w:t>PRODUCTIVITY</w:t>
      </w:r>
      <w:r>
        <w:rPr>
          <w:color w:val="931537"/>
          <w:spacing w:val="-14"/>
        </w:rPr>
        <w:t xml:space="preserve"> </w:t>
      </w:r>
      <w:bookmarkEnd w:id="31"/>
      <w:r>
        <w:rPr>
          <w:color w:val="931537"/>
          <w:spacing w:val="-2"/>
        </w:rPr>
        <w:t>LOSSES</w:t>
      </w:r>
    </w:p>
    <w:p w:rsidR="00DD1B90" w:rsidRDefault="00D5179D">
      <w:pPr>
        <w:pStyle w:val="BodyText"/>
        <w:spacing w:before="241"/>
        <w:ind w:left="438" w:right="524"/>
        <w:jc w:val="both"/>
      </w:pPr>
      <w:r>
        <w:t>Productivity</w:t>
      </w:r>
      <w:r>
        <w:rPr>
          <w:spacing w:val="-4"/>
        </w:rPr>
        <w:t xml:space="preserve"> </w:t>
      </w:r>
      <w:r>
        <w:t>losses</w:t>
      </w:r>
      <w:r>
        <w:rPr>
          <w:spacing w:val="-2"/>
        </w:rPr>
        <w:t xml:space="preserve"> </w:t>
      </w:r>
      <w:r>
        <w:t>represent</w:t>
      </w:r>
      <w:r>
        <w:rPr>
          <w:spacing w:val="-1"/>
        </w:rPr>
        <w:t xml:space="preserve"> </w:t>
      </w:r>
      <w:r>
        <w:t>the</w:t>
      </w:r>
      <w:r>
        <w:rPr>
          <w:spacing w:val="-2"/>
        </w:rPr>
        <w:t xml:space="preserve"> </w:t>
      </w:r>
      <w:r>
        <w:t>cost</w:t>
      </w:r>
      <w:r>
        <w:rPr>
          <w:spacing w:val="-1"/>
        </w:rPr>
        <w:t xml:space="preserve"> </w:t>
      </w:r>
      <w:r>
        <w:t>of</w:t>
      </w:r>
      <w:r>
        <w:rPr>
          <w:spacing w:val="-1"/>
        </w:rPr>
        <w:t xml:space="preserve"> </w:t>
      </w:r>
      <w:r>
        <w:t>production</w:t>
      </w:r>
      <w:r>
        <w:rPr>
          <w:spacing w:val="-2"/>
        </w:rPr>
        <w:t xml:space="preserve"> </w:t>
      </w:r>
      <w:r>
        <w:t>that</w:t>
      </w:r>
      <w:r>
        <w:rPr>
          <w:spacing w:val="-1"/>
        </w:rPr>
        <w:t xml:space="preserve"> </w:t>
      </w:r>
      <w:r>
        <w:t>is</w:t>
      </w:r>
      <w:r>
        <w:rPr>
          <w:spacing w:val="-2"/>
        </w:rPr>
        <w:t xml:space="preserve"> </w:t>
      </w:r>
      <w:r>
        <w:t>lost</w:t>
      </w:r>
      <w:r>
        <w:rPr>
          <w:spacing w:val="-1"/>
        </w:rPr>
        <w:t xml:space="preserve"> </w:t>
      </w:r>
      <w:r>
        <w:t>when</w:t>
      </w:r>
      <w:r>
        <w:rPr>
          <w:spacing w:val="-2"/>
        </w:rPr>
        <w:t xml:space="preserve"> </w:t>
      </w:r>
      <w:r>
        <w:t>people with</w:t>
      </w:r>
      <w:r>
        <w:rPr>
          <w:spacing w:val="-2"/>
        </w:rPr>
        <w:t xml:space="preserve"> </w:t>
      </w:r>
      <w:r>
        <w:t>TBI</w:t>
      </w:r>
      <w:r>
        <w:rPr>
          <w:spacing w:val="-1"/>
        </w:rPr>
        <w:t xml:space="preserve"> </w:t>
      </w:r>
      <w:r>
        <w:t>and</w:t>
      </w:r>
      <w:r>
        <w:rPr>
          <w:spacing w:val="-2"/>
        </w:rPr>
        <w:t xml:space="preserve"> </w:t>
      </w:r>
      <w:r>
        <w:t>SCI are unable to work because of their condition, work fewer hours than they otherwise would, are absent more often, are less productive while at work, or because they may die prematurely.</w:t>
      </w:r>
      <w:r>
        <w:rPr>
          <w:spacing w:val="40"/>
        </w:rPr>
        <w:t xml:space="preserve"> </w:t>
      </w:r>
      <w:r>
        <w:t>Access Economics adopts a human capital approach to measurement of productivity losses in developed countries.</w:t>
      </w:r>
    </w:p>
    <w:p w:rsidR="00DD1B90" w:rsidRDefault="00DD1B90">
      <w:pPr>
        <w:pStyle w:val="BodyText"/>
        <w:spacing w:before="8"/>
        <w:rPr>
          <w:sz w:val="20"/>
        </w:rPr>
      </w:pPr>
    </w:p>
    <w:p w:rsidR="00DD1B90" w:rsidRDefault="00D5179D">
      <w:pPr>
        <w:pStyle w:val="Heading3"/>
        <w:numPr>
          <w:ilvl w:val="2"/>
          <w:numId w:val="36"/>
        </w:numPr>
        <w:tabs>
          <w:tab w:val="left" w:pos="1571"/>
          <w:tab w:val="left" w:pos="1572"/>
        </w:tabs>
        <w:ind w:left="1571" w:hanging="1134"/>
        <w:rPr>
          <w:color w:val="931537"/>
          <w:sz w:val="24"/>
        </w:rPr>
      </w:pPr>
      <w:bookmarkStart w:id="32" w:name="_TOC_250034"/>
      <w:r>
        <w:rPr>
          <w:color w:val="931537"/>
          <w:sz w:val="28"/>
        </w:rPr>
        <w:t>E</w:t>
      </w:r>
      <w:r>
        <w:rPr>
          <w:color w:val="931537"/>
        </w:rPr>
        <w:t>MPLOYMENT</w:t>
      </w:r>
      <w:r>
        <w:rPr>
          <w:color w:val="931537"/>
          <w:spacing w:val="-9"/>
        </w:rPr>
        <w:t xml:space="preserve"> </w:t>
      </w:r>
      <w:bookmarkEnd w:id="32"/>
      <w:r>
        <w:rPr>
          <w:color w:val="931537"/>
          <w:spacing w:val="-2"/>
        </w:rPr>
        <w:t>PARTICIPATION</w:t>
      </w:r>
    </w:p>
    <w:p w:rsidR="00DD1B90" w:rsidRDefault="00D5179D">
      <w:pPr>
        <w:pStyle w:val="BodyText"/>
        <w:spacing w:before="241"/>
        <w:ind w:left="438" w:right="523"/>
        <w:jc w:val="both"/>
      </w:pPr>
      <w:r>
        <w:t>TBI</w:t>
      </w:r>
      <w:r>
        <w:rPr>
          <w:spacing w:val="-3"/>
        </w:rPr>
        <w:t xml:space="preserve"> </w:t>
      </w:r>
      <w:r>
        <w:t>and</w:t>
      </w:r>
      <w:r>
        <w:rPr>
          <w:spacing w:val="-1"/>
        </w:rPr>
        <w:t xml:space="preserve"> </w:t>
      </w:r>
      <w:r>
        <w:t>SCI</w:t>
      </w:r>
      <w:r>
        <w:rPr>
          <w:spacing w:val="-3"/>
        </w:rPr>
        <w:t xml:space="preserve"> </w:t>
      </w:r>
      <w:r>
        <w:t>can</w:t>
      </w:r>
      <w:r>
        <w:rPr>
          <w:spacing w:val="-1"/>
        </w:rPr>
        <w:t xml:space="preserve"> </w:t>
      </w:r>
      <w:r>
        <w:t>affect a</w:t>
      </w:r>
      <w:r>
        <w:rPr>
          <w:spacing w:val="-4"/>
        </w:rPr>
        <w:t xml:space="preserve"> </w:t>
      </w:r>
      <w:r>
        <w:t>person’s</w:t>
      </w:r>
      <w:r>
        <w:rPr>
          <w:spacing w:val="-1"/>
        </w:rPr>
        <w:t xml:space="preserve"> </w:t>
      </w:r>
      <w:r>
        <w:t>ability</w:t>
      </w:r>
      <w:r>
        <w:rPr>
          <w:spacing w:val="-4"/>
        </w:rPr>
        <w:t xml:space="preserve"> </w:t>
      </w:r>
      <w:r>
        <w:t>to</w:t>
      </w:r>
      <w:r>
        <w:rPr>
          <w:spacing w:val="-1"/>
        </w:rPr>
        <w:t xml:space="preserve"> </w:t>
      </w:r>
      <w:r>
        <w:t>work.</w:t>
      </w:r>
      <w:r>
        <w:rPr>
          <w:spacing w:val="-3"/>
        </w:rPr>
        <w:t xml:space="preserve"> </w:t>
      </w:r>
      <w:r>
        <w:t>If employment</w:t>
      </w:r>
      <w:r>
        <w:rPr>
          <w:spacing w:val="-3"/>
        </w:rPr>
        <w:t xml:space="preserve"> </w:t>
      </w:r>
      <w:r>
        <w:t>rates</w:t>
      </w:r>
      <w:r>
        <w:rPr>
          <w:spacing w:val="-4"/>
        </w:rPr>
        <w:t xml:space="preserve"> </w:t>
      </w:r>
      <w:r>
        <w:t>for people</w:t>
      </w:r>
      <w:r>
        <w:rPr>
          <w:spacing w:val="-1"/>
        </w:rPr>
        <w:t xml:space="preserve"> </w:t>
      </w:r>
      <w:r>
        <w:t>with</w:t>
      </w:r>
      <w:r>
        <w:rPr>
          <w:spacing w:val="-1"/>
        </w:rPr>
        <w:t xml:space="preserve"> </w:t>
      </w:r>
      <w:r>
        <w:t>TBI and SCI post injury are lower than the employment rates among the general population, this loss represents a real cost to the economy. The employment (or participation) rate is calculated</w:t>
      </w:r>
      <w:r>
        <w:rPr>
          <w:spacing w:val="40"/>
        </w:rPr>
        <w:t xml:space="preserve"> </w:t>
      </w:r>
      <w:r>
        <w:t>by dividing the total number of employed persons by the number of people in each age- gender group.</w:t>
      </w:r>
    </w:p>
    <w:p w:rsidR="00DD1B90" w:rsidRDefault="00DD1B90">
      <w:pPr>
        <w:pStyle w:val="BodyText"/>
        <w:spacing w:before="10"/>
        <w:rPr>
          <w:sz w:val="20"/>
        </w:rPr>
      </w:pPr>
    </w:p>
    <w:p w:rsidR="00DD1B90" w:rsidRDefault="00D5179D">
      <w:pPr>
        <w:pStyle w:val="BodyText"/>
        <w:ind w:left="438" w:right="525"/>
        <w:jc w:val="both"/>
      </w:pPr>
      <w:r>
        <w:t>The Victorian DHS</w:t>
      </w:r>
      <w:r>
        <w:rPr>
          <w:spacing w:val="-1"/>
        </w:rPr>
        <w:t xml:space="preserve"> </w:t>
      </w:r>
      <w:r>
        <w:t>Disability</w:t>
      </w:r>
      <w:r>
        <w:rPr>
          <w:spacing w:val="-2"/>
        </w:rPr>
        <w:t xml:space="preserve"> </w:t>
      </w:r>
      <w:r>
        <w:t>Service Quarterly</w:t>
      </w:r>
      <w:r>
        <w:rPr>
          <w:spacing w:val="-2"/>
        </w:rPr>
        <w:t xml:space="preserve"> </w:t>
      </w:r>
      <w:r>
        <w:t>Data Collection Information</w:t>
      </w:r>
      <w:r>
        <w:rPr>
          <w:spacing w:val="-2"/>
        </w:rPr>
        <w:t xml:space="preserve"> </w:t>
      </w:r>
      <w:r>
        <w:t>System (DSQDC) and AIHW Commonwealth State/Territory Disability Agreement National Minimum Data Set (CSTDA NMDS) provide information about individuals’ labour force participation decisions and employment of people with various types of illness (AIHW, 2007; DHS, 2008). However, only acquired brain injury (ABI) was most relevant to this study. TBI was not specifically spilt from ABI in the scope of illnesses collected by both datasets.</w:t>
      </w:r>
      <w:r>
        <w:rPr>
          <w:spacing w:val="40"/>
        </w:rPr>
        <w:t xml:space="preserve"> </w:t>
      </w:r>
      <w:r>
        <w:t>In additional, neither dataset collects information for SCI.</w:t>
      </w:r>
    </w:p>
    <w:p w:rsidR="00DD1B90" w:rsidRDefault="00DD1B90">
      <w:pPr>
        <w:pStyle w:val="BodyText"/>
        <w:spacing w:before="10"/>
        <w:rPr>
          <w:sz w:val="20"/>
        </w:rPr>
      </w:pPr>
    </w:p>
    <w:p w:rsidR="00DD1B90" w:rsidRDefault="00D5179D">
      <w:pPr>
        <w:pStyle w:val="BodyText"/>
        <w:ind w:left="438" w:right="522"/>
        <w:jc w:val="both"/>
      </w:pPr>
      <w:r>
        <w:t>Based</w:t>
      </w:r>
      <w:r>
        <w:rPr>
          <w:spacing w:val="-1"/>
        </w:rPr>
        <w:t xml:space="preserve"> </w:t>
      </w:r>
      <w:r>
        <w:t>on</w:t>
      </w:r>
      <w:r>
        <w:rPr>
          <w:spacing w:val="-1"/>
        </w:rPr>
        <w:t xml:space="preserve"> </w:t>
      </w:r>
      <w:r>
        <w:t>Victorian</w:t>
      </w:r>
      <w:r>
        <w:rPr>
          <w:spacing w:val="-1"/>
        </w:rPr>
        <w:t xml:space="preserve"> </w:t>
      </w:r>
      <w:r>
        <w:t>DSQDC</w:t>
      </w:r>
      <w:r>
        <w:rPr>
          <w:spacing w:val="-1"/>
        </w:rPr>
        <w:t xml:space="preserve"> </w:t>
      </w:r>
      <w:r>
        <w:t>data, 9.2%</w:t>
      </w:r>
      <w:r>
        <w:rPr>
          <w:spacing w:val="-1"/>
        </w:rPr>
        <w:t xml:space="preserve"> </w:t>
      </w:r>
      <w:r>
        <w:t>of males</w:t>
      </w:r>
      <w:r>
        <w:rPr>
          <w:spacing w:val="-1"/>
        </w:rPr>
        <w:t xml:space="preserve"> </w:t>
      </w:r>
      <w:r>
        <w:t>and</w:t>
      </w:r>
      <w:r>
        <w:rPr>
          <w:spacing w:val="-1"/>
        </w:rPr>
        <w:t xml:space="preserve"> </w:t>
      </w:r>
      <w:r>
        <w:t>8.1%</w:t>
      </w:r>
      <w:r>
        <w:rPr>
          <w:spacing w:val="-1"/>
        </w:rPr>
        <w:t xml:space="preserve"> </w:t>
      </w:r>
      <w:r>
        <w:t>of females</w:t>
      </w:r>
      <w:r>
        <w:rPr>
          <w:spacing w:val="-1"/>
        </w:rPr>
        <w:t xml:space="preserve"> </w:t>
      </w:r>
      <w:r>
        <w:t>aged</w:t>
      </w:r>
      <w:r>
        <w:rPr>
          <w:spacing w:val="-1"/>
        </w:rPr>
        <w:t xml:space="preserve"> </w:t>
      </w:r>
      <w:r>
        <w:t>15</w:t>
      </w:r>
      <w:r>
        <w:rPr>
          <w:spacing w:val="-1"/>
        </w:rPr>
        <w:t xml:space="preserve"> </w:t>
      </w:r>
      <w:r>
        <w:t>years</w:t>
      </w:r>
      <w:r>
        <w:rPr>
          <w:spacing w:val="-1"/>
        </w:rPr>
        <w:t xml:space="preserve"> </w:t>
      </w:r>
      <w:r>
        <w:t>or older were employed. These calculations were based on all individuals who specified their employment status as either employed, unemployed or not in the labour force.</w:t>
      </w:r>
      <w:r>
        <w:rPr>
          <w:spacing w:val="40"/>
        </w:rPr>
        <w:t xml:space="preserve"> </w:t>
      </w:r>
      <w:r>
        <w:t>The employment proportion was 26.1% and 20.3% for males and females respectively using the CSTDA NMDS data. The calculated proportion of individuals employed was quite different even though the same calculation approach was applied, reflecting the different populations in the different datasets.</w:t>
      </w:r>
    </w:p>
    <w:p w:rsidR="00DD1B90" w:rsidRDefault="00DD1B90">
      <w:pPr>
        <w:pStyle w:val="BodyText"/>
        <w:spacing w:before="11"/>
        <w:rPr>
          <w:sz w:val="20"/>
        </w:rPr>
      </w:pPr>
    </w:p>
    <w:p w:rsidR="00DD1B90" w:rsidRDefault="00D5179D">
      <w:pPr>
        <w:pStyle w:val="BodyText"/>
        <w:ind w:left="438" w:right="523"/>
        <w:jc w:val="both"/>
      </w:pPr>
      <w:r>
        <w:t>International and national studies examining the employment status and labour force participation of people with TBI and SCI were therefore also examined and utilised.</w:t>
      </w:r>
    </w:p>
    <w:p w:rsidR="00DD1B90" w:rsidRDefault="00DD1B90">
      <w:pPr>
        <w:pStyle w:val="BodyText"/>
        <w:spacing w:before="5"/>
        <w:rPr>
          <w:sz w:val="20"/>
        </w:rPr>
      </w:pPr>
    </w:p>
    <w:p w:rsidR="00DD1B90" w:rsidRDefault="00D5179D">
      <w:pPr>
        <w:spacing w:before="1"/>
        <w:ind w:left="438"/>
        <w:rPr>
          <w:b/>
        </w:rPr>
      </w:pPr>
      <w:r>
        <w:rPr>
          <w:b/>
          <w:color w:val="931537"/>
          <w:spacing w:val="-5"/>
        </w:rPr>
        <w:t>TBI</w:t>
      </w:r>
    </w:p>
    <w:p w:rsidR="00DD1B90" w:rsidRDefault="00DD1B90">
      <w:pPr>
        <w:pStyle w:val="BodyText"/>
        <w:spacing w:before="2"/>
        <w:rPr>
          <w:b/>
          <w:sz w:val="21"/>
        </w:rPr>
      </w:pPr>
    </w:p>
    <w:p w:rsidR="00DD1B90" w:rsidRDefault="00D5179D">
      <w:pPr>
        <w:pStyle w:val="BodyText"/>
        <w:ind w:left="438" w:right="528"/>
        <w:jc w:val="both"/>
      </w:pPr>
      <w:r>
        <w:t>Table 6-6 presents the list of existing articles and their findings for TBI that were most relevant to this report.</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right="572"/>
        <w:jc w:val="center"/>
      </w:pPr>
      <w:r>
        <w:rPr>
          <w:smallCaps/>
          <w:color w:val="931537"/>
        </w:rPr>
        <w:t>Table</w:t>
      </w:r>
      <w:r>
        <w:rPr>
          <w:smallCaps/>
          <w:color w:val="931537"/>
          <w:spacing w:val="-13"/>
        </w:rPr>
        <w:t xml:space="preserve"> </w:t>
      </w:r>
      <w:r>
        <w:rPr>
          <w:smallCaps/>
          <w:color w:val="931537"/>
        </w:rPr>
        <w:t>6-6:</w:t>
      </w:r>
      <w:r>
        <w:rPr>
          <w:smallCaps/>
          <w:color w:val="931537"/>
          <w:spacing w:val="-12"/>
        </w:rPr>
        <w:t xml:space="preserve"> </w:t>
      </w:r>
      <w:r>
        <w:rPr>
          <w:smallCaps/>
          <w:color w:val="931537"/>
        </w:rPr>
        <w:t>Summary</w:t>
      </w:r>
      <w:r>
        <w:rPr>
          <w:smallCaps/>
          <w:color w:val="931537"/>
          <w:spacing w:val="-12"/>
        </w:rPr>
        <w:t xml:space="preserve"> </w:t>
      </w:r>
      <w:r>
        <w:rPr>
          <w:smallCaps/>
          <w:color w:val="931537"/>
        </w:rPr>
        <w:t>of</w:t>
      </w:r>
      <w:r>
        <w:rPr>
          <w:smallCaps/>
          <w:color w:val="931537"/>
          <w:spacing w:val="-8"/>
        </w:rPr>
        <w:t xml:space="preserve"> </w:t>
      </w:r>
      <w:r>
        <w:rPr>
          <w:smallCaps/>
          <w:color w:val="931537"/>
        </w:rPr>
        <w:t>existing</w:t>
      </w:r>
      <w:r>
        <w:rPr>
          <w:smallCaps/>
          <w:color w:val="931537"/>
          <w:spacing w:val="-9"/>
        </w:rPr>
        <w:t xml:space="preserve"> </w:t>
      </w:r>
      <w:r>
        <w:rPr>
          <w:smallCaps/>
          <w:color w:val="931537"/>
        </w:rPr>
        <w:t>literature</w:t>
      </w:r>
      <w:r>
        <w:rPr>
          <w:smallCaps/>
          <w:color w:val="931537"/>
          <w:spacing w:val="-7"/>
        </w:rPr>
        <w:t xml:space="preserve"> </w:t>
      </w:r>
      <w:r>
        <w:rPr>
          <w:smallCaps/>
          <w:color w:val="931537"/>
        </w:rPr>
        <w:t>–</w:t>
      </w:r>
      <w:r>
        <w:rPr>
          <w:smallCaps/>
          <w:color w:val="931537"/>
          <w:spacing w:val="-13"/>
        </w:rPr>
        <w:t xml:space="preserve"> </w:t>
      </w:r>
      <w:r>
        <w:rPr>
          <w:smallCaps/>
          <w:color w:val="931537"/>
          <w:spacing w:val="-5"/>
        </w:rPr>
        <w:t>TBI</w:t>
      </w:r>
    </w:p>
    <w:p w:rsidR="00DD1B90" w:rsidRDefault="00F727E3">
      <w:pPr>
        <w:pStyle w:val="BodyText"/>
        <w:spacing w:before="6"/>
        <w:rPr>
          <w:b/>
          <w:sz w:val="3"/>
        </w:rPr>
      </w:pPr>
      <w:r>
        <w:pict>
          <v:rect id="docshape372" o:spid="_x0000_s1576" style="position:absolute;margin-left:65.5pt;margin-top:3.25pt;width:464.25pt;height:2.15pt;z-index:-15653888;mso-wrap-distance-left:0;mso-wrap-distance-right:0;mso-position-horizontal-relative:page" fillcolor="#931537" stroked="f">
            <w10:wrap type="topAndBottom" anchorx="page"/>
          </v:rect>
        </w:pict>
      </w:r>
    </w:p>
    <w:p w:rsidR="00DD1B90" w:rsidRDefault="00D5179D">
      <w:pPr>
        <w:pStyle w:val="Heading4"/>
        <w:tabs>
          <w:tab w:val="left" w:pos="2443"/>
          <w:tab w:val="left" w:pos="6031"/>
        </w:tabs>
        <w:ind w:left="0" w:right="228"/>
        <w:jc w:val="center"/>
      </w:pPr>
      <w:r>
        <w:rPr>
          <w:color w:val="931537"/>
          <w:spacing w:val="-2"/>
          <w:position w:val="-11"/>
        </w:rPr>
        <w:t>Source</w:t>
      </w:r>
      <w:r>
        <w:rPr>
          <w:color w:val="931537"/>
          <w:position w:val="-11"/>
        </w:rPr>
        <w:tab/>
      </w:r>
      <w:r>
        <w:rPr>
          <w:color w:val="931537"/>
        </w:rPr>
        <w:t>Data</w:t>
      </w:r>
      <w:r>
        <w:rPr>
          <w:color w:val="931537"/>
          <w:spacing w:val="-2"/>
        </w:rPr>
        <w:t xml:space="preserve"> </w:t>
      </w:r>
      <w:r>
        <w:rPr>
          <w:color w:val="931537"/>
        </w:rPr>
        <w:t>and</w:t>
      </w:r>
      <w:r>
        <w:rPr>
          <w:color w:val="931537"/>
          <w:spacing w:val="-1"/>
        </w:rPr>
        <w:t xml:space="preserve"> </w:t>
      </w:r>
      <w:r>
        <w:rPr>
          <w:color w:val="931537"/>
          <w:spacing w:val="-2"/>
        </w:rPr>
        <w:t>sample</w:t>
      </w:r>
      <w:r>
        <w:rPr>
          <w:color w:val="931537"/>
        </w:rPr>
        <w:tab/>
      </w:r>
      <w:r>
        <w:rPr>
          <w:color w:val="931537"/>
          <w:spacing w:val="-2"/>
        </w:rPr>
        <w:t>Findings</w:t>
      </w:r>
    </w:p>
    <w:p w:rsidR="00DD1B90" w:rsidRDefault="00DD1B90">
      <w:pPr>
        <w:jc w:val="center"/>
        <w:sectPr w:rsidR="00DD1B90">
          <w:pgSz w:w="11900" w:h="16840"/>
          <w:pgMar w:top="1120" w:right="880" w:bottom="1280" w:left="980" w:header="856" w:footer="1088" w:gutter="0"/>
          <w:cols w:space="720"/>
        </w:sectPr>
      </w:pPr>
    </w:p>
    <w:p w:rsidR="00DD1B90" w:rsidRDefault="00F727E3">
      <w:pPr>
        <w:spacing w:before="89"/>
        <w:ind w:left="580" w:right="1"/>
        <w:rPr>
          <w:sz w:val="20"/>
        </w:rPr>
      </w:pPr>
      <w:r>
        <w:pict>
          <v:rect id="docshape373" o:spid="_x0000_s1575" style="position:absolute;left:0;text-align:left;margin-left:65.5pt;margin-top:.05pt;width:464.25pt;height:1.45pt;z-index:15804416;mso-position-horizontal-relative:page" fillcolor="#931537" stroked="f">
            <w10:wrap anchorx="page"/>
          </v:rect>
        </w:pict>
      </w:r>
      <w:r w:rsidR="00D5179D">
        <w:rPr>
          <w:sz w:val="20"/>
        </w:rPr>
        <w:t>Ponsford et al (1995) and Olver</w:t>
      </w:r>
      <w:r w:rsidR="00D5179D">
        <w:rPr>
          <w:spacing w:val="-5"/>
          <w:sz w:val="20"/>
        </w:rPr>
        <w:t xml:space="preserve"> </w:t>
      </w:r>
      <w:r w:rsidR="00D5179D">
        <w:rPr>
          <w:sz w:val="20"/>
        </w:rPr>
        <w:t>et</w:t>
      </w:r>
      <w:r w:rsidR="00D5179D">
        <w:rPr>
          <w:spacing w:val="-8"/>
          <w:sz w:val="20"/>
        </w:rPr>
        <w:t xml:space="preserve"> </w:t>
      </w:r>
      <w:r w:rsidR="00D5179D">
        <w:rPr>
          <w:sz w:val="20"/>
        </w:rPr>
        <w:t>al</w:t>
      </w:r>
      <w:r w:rsidR="00D5179D">
        <w:rPr>
          <w:spacing w:val="-9"/>
          <w:sz w:val="20"/>
        </w:rPr>
        <w:t xml:space="preserve"> </w:t>
      </w:r>
      <w:r w:rsidR="00D5179D">
        <w:rPr>
          <w:sz w:val="20"/>
        </w:rPr>
        <w:t>(1996)</w:t>
      </w:r>
      <w:r w:rsidR="00D5179D">
        <w:rPr>
          <w:spacing w:val="-7"/>
          <w:sz w:val="20"/>
        </w:rPr>
        <w:t xml:space="preserve"> </w:t>
      </w:r>
      <w:r w:rsidR="00D5179D">
        <w:rPr>
          <w:sz w:val="20"/>
        </w:rPr>
        <w:t>–</w:t>
      </w:r>
      <w:r w:rsidR="00D5179D">
        <w:rPr>
          <w:spacing w:val="-6"/>
          <w:sz w:val="20"/>
        </w:rPr>
        <w:t xml:space="preserve"> </w:t>
      </w:r>
      <w:r w:rsidR="00D5179D">
        <w:rPr>
          <w:sz w:val="20"/>
        </w:rPr>
        <w:t>follow</w:t>
      </w:r>
      <w:r w:rsidR="00D5179D">
        <w:rPr>
          <w:spacing w:val="-8"/>
          <w:sz w:val="20"/>
        </w:rPr>
        <w:t xml:space="preserve"> </w:t>
      </w:r>
      <w:r w:rsidR="00D5179D">
        <w:rPr>
          <w:sz w:val="20"/>
        </w:rPr>
        <w:t xml:space="preserve">up study of Ponsford et al </w:t>
      </w:r>
      <w:r w:rsidR="00D5179D">
        <w:rPr>
          <w:spacing w:val="-2"/>
          <w:sz w:val="20"/>
        </w:rPr>
        <w:t>(1995)</w:t>
      </w:r>
    </w:p>
    <w:p w:rsidR="00DD1B90" w:rsidRDefault="00D5179D">
      <w:pPr>
        <w:spacing w:before="89"/>
        <w:ind w:left="347"/>
        <w:rPr>
          <w:sz w:val="20"/>
        </w:rPr>
      </w:pPr>
      <w:r>
        <w:br w:type="column"/>
      </w:r>
      <w:r>
        <w:rPr>
          <w:sz w:val="20"/>
        </w:rPr>
        <w:t>Data obtained from Bethesda</w:t>
      </w:r>
      <w:r>
        <w:rPr>
          <w:spacing w:val="-14"/>
          <w:sz w:val="20"/>
        </w:rPr>
        <w:t xml:space="preserve"> </w:t>
      </w:r>
      <w:r>
        <w:rPr>
          <w:sz w:val="20"/>
        </w:rPr>
        <w:t>Hospital</w:t>
      </w:r>
      <w:r>
        <w:rPr>
          <w:spacing w:val="-14"/>
          <w:sz w:val="20"/>
        </w:rPr>
        <w:t xml:space="preserve"> </w:t>
      </w:r>
      <w:r>
        <w:rPr>
          <w:sz w:val="20"/>
        </w:rPr>
        <w:t>in Melbourne,</w:t>
      </w:r>
      <w:r>
        <w:rPr>
          <w:spacing w:val="-13"/>
          <w:sz w:val="20"/>
        </w:rPr>
        <w:t xml:space="preserve"> </w:t>
      </w:r>
      <w:r>
        <w:rPr>
          <w:spacing w:val="-2"/>
          <w:sz w:val="20"/>
        </w:rPr>
        <w:t>Australia</w:t>
      </w:r>
    </w:p>
    <w:p w:rsidR="00DD1B90" w:rsidRDefault="00D5179D">
      <w:pPr>
        <w:spacing w:before="59"/>
        <w:ind w:left="347"/>
        <w:rPr>
          <w:sz w:val="20"/>
        </w:rPr>
      </w:pPr>
      <w:r>
        <w:rPr>
          <w:sz w:val="20"/>
        </w:rPr>
        <w:t>Sample included 254 patients,</w:t>
      </w:r>
      <w:r>
        <w:rPr>
          <w:spacing w:val="-14"/>
          <w:sz w:val="20"/>
        </w:rPr>
        <w:t xml:space="preserve"> </w:t>
      </w:r>
      <w:r>
        <w:rPr>
          <w:sz w:val="20"/>
        </w:rPr>
        <w:t>majority</w:t>
      </w:r>
      <w:r>
        <w:rPr>
          <w:spacing w:val="-14"/>
          <w:sz w:val="20"/>
        </w:rPr>
        <w:t xml:space="preserve"> </w:t>
      </w:r>
      <w:r>
        <w:rPr>
          <w:sz w:val="20"/>
        </w:rPr>
        <w:t>sustained moderate to severe TBI</w:t>
      </w:r>
    </w:p>
    <w:p w:rsidR="00DD1B90" w:rsidRDefault="00D5179D">
      <w:pPr>
        <w:spacing w:before="89"/>
        <w:ind w:left="484" w:right="598"/>
        <w:rPr>
          <w:sz w:val="20"/>
        </w:rPr>
      </w:pPr>
      <w:r>
        <w:br w:type="column"/>
      </w:r>
      <w:r>
        <w:rPr>
          <w:sz w:val="20"/>
        </w:rPr>
        <w:t>Prior</w:t>
      </w:r>
      <w:r>
        <w:rPr>
          <w:spacing w:val="-7"/>
          <w:sz w:val="20"/>
        </w:rPr>
        <w:t xml:space="preserve"> </w:t>
      </w:r>
      <w:r>
        <w:rPr>
          <w:sz w:val="20"/>
        </w:rPr>
        <w:t>to</w:t>
      </w:r>
      <w:r>
        <w:rPr>
          <w:spacing w:val="-7"/>
          <w:sz w:val="20"/>
        </w:rPr>
        <w:t xml:space="preserve"> </w:t>
      </w:r>
      <w:r>
        <w:rPr>
          <w:sz w:val="20"/>
        </w:rPr>
        <w:t>injury</w:t>
      </w:r>
      <w:r>
        <w:rPr>
          <w:spacing w:val="-11"/>
          <w:sz w:val="20"/>
        </w:rPr>
        <w:t xml:space="preserve"> </w:t>
      </w:r>
      <w:r>
        <w:rPr>
          <w:sz w:val="20"/>
        </w:rPr>
        <w:t>–</w:t>
      </w:r>
      <w:r>
        <w:rPr>
          <w:spacing w:val="-6"/>
          <w:sz w:val="20"/>
        </w:rPr>
        <w:t xml:space="preserve"> </w:t>
      </w:r>
      <w:r>
        <w:rPr>
          <w:sz w:val="20"/>
        </w:rPr>
        <w:t>68</w:t>
      </w:r>
      <w:r>
        <w:rPr>
          <w:spacing w:val="-6"/>
          <w:sz w:val="20"/>
        </w:rPr>
        <w:t xml:space="preserve"> </w:t>
      </w:r>
      <w:r>
        <w:rPr>
          <w:sz w:val="20"/>
        </w:rPr>
        <w:t>persons</w:t>
      </w:r>
      <w:r>
        <w:rPr>
          <w:spacing w:val="-4"/>
          <w:sz w:val="20"/>
        </w:rPr>
        <w:t xml:space="preserve"> </w:t>
      </w:r>
      <w:r>
        <w:rPr>
          <w:sz w:val="20"/>
        </w:rPr>
        <w:t>were employed full time.</w:t>
      </w:r>
    </w:p>
    <w:p w:rsidR="00DD1B90" w:rsidRDefault="00D5179D">
      <w:pPr>
        <w:spacing w:before="61"/>
        <w:ind w:left="484" w:right="598"/>
        <w:rPr>
          <w:sz w:val="20"/>
        </w:rPr>
      </w:pPr>
      <w:r>
        <w:rPr>
          <w:sz w:val="20"/>
        </w:rPr>
        <w:t>Two years after injury – 41% of these</w:t>
      </w:r>
      <w:r>
        <w:rPr>
          <w:spacing w:val="-9"/>
          <w:sz w:val="20"/>
        </w:rPr>
        <w:t xml:space="preserve"> </w:t>
      </w:r>
      <w:r>
        <w:rPr>
          <w:sz w:val="20"/>
        </w:rPr>
        <w:t>68</w:t>
      </w:r>
      <w:r>
        <w:rPr>
          <w:spacing w:val="-9"/>
          <w:sz w:val="20"/>
        </w:rPr>
        <w:t xml:space="preserve"> </w:t>
      </w:r>
      <w:r>
        <w:rPr>
          <w:sz w:val="20"/>
        </w:rPr>
        <w:t>persons</w:t>
      </w:r>
      <w:r>
        <w:rPr>
          <w:spacing w:val="-8"/>
          <w:sz w:val="20"/>
        </w:rPr>
        <w:t xml:space="preserve"> </w:t>
      </w:r>
      <w:r>
        <w:rPr>
          <w:sz w:val="20"/>
        </w:rPr>
        <w:t>returned</w:t>
      </w:r>
      <w:r>
        <w:rPr>
          <w:spacing w:val="-9"/>
          <w:sz w:val="20"/>
        </w:rPr>
        <w:t xml:space="preserve"> </w:t>
      </w:r>
      <w:r>
        <w:rPr>
          <w:sz w:val="20"/>
        </w:rPr>
        <w:t>to</w:t>
      </w:r>
      <w:r>
        <w:rPr>
          <w:spacing w:val="-9"/>
          <w:sz w:val="20"/>
        </w:rPr>
        <w:t xml:space="preserve"> </w:t>
      </w:r>
      <w:r>
        <w:rPr>
          <w:sz w:val="20"/>
        </w:rPr>
        <w:t xml:space="preserve">full- time work, 9% to part-time work (total for full- and part-time of 50%), 43% were not employed and 7% were not in the labour </w:t>
      </w:r>
      <w:r>
        <w:rPr>
          <w:spacing w:val="-2"/>
          <w:sz w:val="20"/>
        </w:rPr>
        <w:t>force.</w:t>
      </w:r>
    </w:p>
    <w:p w:rsidR="00DD1B90" w:rsidRDefault="00D5179D">
      <w:pPr>
        <w:spacing w:before="58"/>
        <w:ind w:left="484" w:right="598"/>
        <w:rPr>
          <w:sz w:val="20"/>
        </w:rPr>
      </w:pPr>
      <w:r>
        <w:rPr>
          <w:sz w:val="20"/>
        </w:rPr>
        <w:t>Five years after injury – 34% returned to full-time work, 6% to part-time work (total for full-and part-time was 40%), 51% were not</w:t>
      </w:r>
      <w:r>
        <w:rPr>
          <w:spacing w:val="-8"/>
          <w:sz w:val="20"/>
        </w:rPr>
        <w:t xml:space="preserve"> </w:t>
      </w:r>
      <w:r>
        <w:rPr>
          <w:sz w:val="20"/>
        </w:rPr>
        <w:t>employed</w:t>
      </w:r>
      <w:r>
        <w:rPr>
          <w:spacing w:val="-7"/>
          <w:sz w:val="20"/>
        </w:rPr>
        <w:t xml:space="preserve"> </w:t>
      </w:r>
      <w:r>
        <w:rPr>
          <w:sz w:val="20"/>
        </w:rPr>
        <w:t>and</w:t>
      </w:r>
      <w:r>
        <w:rPr>
          <w:spacing w:val="-8"/>
          <w:sz w:val="20"/>
        </w:rPr>
        <w:t xml:space="preserve"> </w:t>
      </w:r>
      <w:r>
        <w:rPr>
          <w:sz w:val="20"/>
        </w:rPr>
        <w:t>7%</w:t>
      </w:r>
      <w:r>
        <w:rPr>
          <w:spacing w:val="-6"/>
          <w:sz w:val="20"/>
        </w:rPr>
        <w:t xml:space="preserve"> </w:t>
      </w:r>
      <w:r>
        <w:rPr>
          <w:sz w:val="20"/>
        </w:rPr>
        <w:t>were</w:t>
      </w:r>
      <w:r>
        <w:rPr>
          <w:spacing w:val="-7"/>
          <w:sz w:val="20"/>
        </w:rPr>
        <w:t xml:space="preserve"> </w:t>
      </w:r>
      <w:r>
        <w:rPr>
          <w:sz w:val="20"/>
        </w:rPr>
        <w:t>not</w:t>
      </w:r>
      <w:r>
        <w:rPr>
          <w:spacing w:val="-7"/>
          <w:sz w:val="20"/>
        </w:rPr>
        <w:t xml:space="preserve"> </w:t>
      </w:r>
      <w:r>
        <w:rPr>
          <w:sz w:val="20"/>
        </w:rPr>
        <w:t>in the labour force.</w:t>
      </w:r>
    </w:p>
    <w:p w:rsidR="00DD1B90" w:rsidRDefault="00D5179D">
      <w:pPr>
        <w:spacing w:before="60"/>
        <w:ind w:left="484" w:right="408"/>
        <w:rPr>
          <w:sz w:val="20"/>
        </w:rPr>
      </w:pPr>
      <w:r>
        <w:rPr>
          <w:sz w:val="20"/>
        </w:rPr>
        <w:t>These figures translated to a probability</w:t>
      </w:r>
      <w:r>
        <w:rPr>
          <w:spacing w:val="-13"/>
          <w:sz w:val="20"/>
        </w:rPr>
        <w:t xml:space="preserve"> </w:t>
      </w:r>
      <w:r>
        <w:rPr>
          <w:sz w:val="20"/>
        </w:rPr>
        <w:t>of</w:t>
      </w:r>
      <w:r>
        <w:rPr>
          <w:spacing w:val="-7"/>
          <w:sz w:val="20"/>
        </w:rPr>
        <w:t xml:space="preserve"> </w:t>
      </w:r>
      <w:r>
        <w:rPr>
          <w:sz w:val="20"/>
        </w:rPr>
        <w:t>not</w:t>
      </w:r>
      <w:r>
        <w:rPr>
          <w:spacing w:val="-9"/>
          <w:sz w:val="20"/>
        </w:rPr>
        <w:t xml:space="preserve"> </w:t>
      </w:r>
      <w:r>
        <w:rPr>
          <w:sz w:val="20"/>
        </w:rPr>
        <w:t>being</w:t>
      </w:r>
      <w:r>
        <w:rPr>
          <w:spacing w:val="-9"/>
          <w:sz w:val="20"/>
        </w:rPr>
        <w:t xml:space="preserve"> </w:t>
      </w:r>
      <w:r>
        <w:rPr>
          <w:sz w:val="20"/>
        </w:rPr>
        <w:t>employed again after injury of about 50%- 60% (include full- and part-time), mid point value of 55%.</w:t>
      </w:r>
    </w:p>
    <w:p w:rsidR="00DD1B90" w:rsidRDefault="00DD1B90">
      <w:pPr>
        <w:rPr>
          <w:sz w:val="20"/>
        </w:rPr>
        <w:sectPr w:rsidR="00DD1B90">
          <w:type w:val="continuous"/>
          <w:pgSz w:w="11900" w:h="16840"/>
          <w:pgMar w:top="1800" w:right="880" w:bottom="280" w:left="980" w:header="856" w:footer="1088" w:gutter="0"/>
          <w:cols w:num="3" w:space="720" w:equalWidth="0">
            <w:col w:w="3138" w:space="40"/>
            <w:col w:w="2771" w:space="39"/>
            <w:col w:w="4052"/>
          </w:cols>
        </w:sectPr>
      </w:pPr>
    </w:p>
    <w:p w:rsidR="00DD1B90" w:rsidRDefault="00D5179D">
      <w:pPr>
        <w:tabs>
          <w:tab w:val="left" w:pos="3524"/>
        </w:tabs>
        <w:spacing w:before="60"/>
        <w:ind w:left="3524" w:right="565" w:hanging="2945"/>
        <w:rPr>
          <w:sz w:val="20"/>
        </w:rPr>
      </w:pPr>
      <w:r>
        <w:rPr>
          <w:sz w:val="20"/>
        </w:rPr>
        <w:t>Yasuda et al (2001)</w:t>
      </w:r>
      <w:r>
        <w:rPr>
          <w:sz w:val="20"/>
        </w:rPr>
        <w:tab/>
        <w:t>Conducted</w:t>
      </w:r>
      <w:r>
        <w:rPr>
          <w:spacing w:val="-12"/>
          <w:sz w:val="20"/>
        </w:rPr>
        <w:t xml:space="preserve"> </w:t>
      </w:r>
      <w:r>
        <w:rPr>
          <w:sz w:val="20"/>
        </w:rPr>
        <w:t>a</w:t>
      </w:r>
      <w:r>
        <w:rPr>
          <w:spacing w:val="-13"/>
          <w:sz w:val="20"/>
        </w:rPr>
        <w:t xml:space="preserve"> </w:t>
      </w:r>
      <w:r>
        <w:rPr>
          <w:sz w:val="20"/>
        </w:rPr>
        <w:t>survey</w:t>
      </w:r>
      <w:r>
        <w:rPr>
          <w:spacing w:val="-14"/>
          <w:sz w:val="20"/>
        </w:rPr>
        <w:t xml:space="preserve"> </w:t>
      </w:r>
      <w:r>
        <w:rPr>
          <w:sz w:val="20"/>
        </w:rPr>
        <w:t>of numerous articles on persons with TBI</w:t>
      </w: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spacing w:before="6"/>
        <w:rPr>
          <w:sz w:val="18"/>
        </w:rPr>
      </w:pPr>
    </w:p>
    <w:p w:rsidR="00DD1B90" w:rsidRDefault="00D5179D">
      <w:pPr>
        <w:tabs>
          <w:tab w:val="left" w:pos="3524"/>
        </w:tabs>
        <w:spacing w:before="1"/>
        <w:ind w:left="3524" w:hanging="2945"/>
        <w:rPr>
          <w:sz w:val="20"/>
        </w:rPr>
      </w:pPr>
      <w:r>
        <w:rPr>
          <w:sz w:val="20"/>
        </w:rPr>
        <w:t>Boake et al (2005)</w:t>
      </w:r>
      <w:r>
        <w:rPr>
          <w:sz w:val="20"/>
        </w:rPr>
        <w:tab/>
        <w:t>United</w:t>
      </w:r>
      <w:r>
        <w:rPr>
          <w:spacing w:val="-10"/>
          <w:sz w:val="20"/>
        </w:rPr>
        <w:t xml:space="preserve"> </w:t>
      </w:r>
      <w:r>
        <w:rPr>
          <w:sz w:val="20"/>
        </w:rPr>
        <w:t>States</w:t>
      </w:r>
      <w:r>
        <w:rPr>
          <w:spacing w:val="-11"/>
          <w:sz w:val="20"/>
        </w:rPr>
        <w:t xml:space="preserve"> </w:t>
      </w:r>
      <w:r>
        <w:rPr>
          <w:sz w:val="20"/>
        </w:rPr>
        <w:t>–</w:t>
      </w:r>
      <w:r>
        <w:rPr>
          <w:spacing w:val="-11"/>
          <w:sz w:val="20"/>
        </w:rPr>
        <w:t xml:space="preserve"> </w:t>
      </w:r>
      <w:r>
        <w:rPr>
          <w:sz w:val="20"/>
        </w:rPr>
        <w:t>210</w:t>
      </w:r>
      <w:r>
        <w:rPr>
          <w:spacing w:val="-10"/>
          <w:sz w:val="20"/>
        </w:rPr>
        <w:t xml:space="preserve"> </w:t>
      </w:r>
      <w:r>
        <w:rPr>
          <w:sz w:val="20"/>
        </w:rPr>
        <w:t>working- age adults with mild to moderate TBI who were employed prior to</w:t>
      </w:r>
      <w:r>
        <w:rPr>
          <w:spacing w:val="-1"/>
          <w:sz w:val="20"/>
        </w:rPr>
        <w:t xml:space="preserve"> </w:t>
      </w:r>
      <w:r>
        <w:rPr>
          <w:sz w:val="20"/>
        </w:rPr>
        <w:t>their injury</w:t>
      </w:r>
    </w:p>
    <w:p w:rsidR="00DD1B90" w:rsidRDefault="00D5179D">
      <w:pPr>
        <w:spacing w:before="60"/>
        <w:ind w:left="339" w:right="744"/>
        <w:rPr>
          <w:sz w:val="20"/>
        </w:rPr>
      </w:pPr>
      <w:r>
        <w:br w:type="column"/>
      </w:r>
      <w:r>
        <w:rPr>
          <w:sz w:val="20"/>
        </w:rPr>
        <w:t>In general, post injury employment rates were in the range</w:t>
      </w:r>
      <w:r>
        <w:rPr>
          <w:spacing w:val="-10"/>
          <w:sz w:val="20"/>
        </w:rPr>
        <w:t xml:space="preserve"> </w:t>
      </w:r>
      <w:r>
        <w:rPr>
          <w:sz w:val="20"/>
        </w:rPr>
        <w:t>of</w:t>
      </w:r>
      <w:r>
        <w:rPr>
          <w:spacing w:val="-10"/>
          <w:sz w:val="20"/>
        </w:rPr>
        <w:t xml:space="preserve"> </w:t>
      </w:r>
      <w:r>
        <w:rPr>
          <w:sz w:val="20"/>
        </w:rPr>
        <w:t>10%-70%</w:t>
      </w:r>
      <w:r>
        <w:rPr>
          <w:spacing w:val="-11"/>
          <w:sz w:val="20"/>
        </w:rPr>
        <w:t xml:space="preserve"> </w:t>
      </w:r>
      <w:r>
        <w:rPr>
          <w:sz w:val="20"/>
        </w:rPr>
        <w:t>compared</w:t>
      </w:r>
      <w:r>
        <w:rPr>
          <w:spacing w:val="-12"/>
          <w:sz w:val="20"/>
        </w:rPr>
        <w:t xml:space="preserve"> </w:t>
      </w:r>
      <w:r>
        <w:rPr>
          <w:sz w:val="20"/>
        </w:rPr>
        <w:t>to pre-injury employment rates of between 61% and 75%.</w:t>
      </w:r>
    </w:p>
    <w:p w:rsidR="00DD1B90" w:rsidRDefault="00D5179D">
      <w:pPr>
        <w:spacing w:before="62"/>
        <w:ind w:left="339" w:right="699"/>
        <w:rPr>
          <w:sz w:val="20"/>
        </w:rPr>
      </w:pPr>
      <w:r>
        <w:rPr>
          <w:sz w:val="20"/>
        </w:rPr>
        <w:t>Factors</w:t>
      </w:r>
      <w:r>
        <w:rPr>
          <w:spacing w:val="-10"/>
          <w:sz w:val="20"/>
        </w:rPr>
        <w:t xml:space="preserve"> </w:t>
      </w:r>
      <w:r>
        <w:rPr>
          <w:sz w:val="20"/>
        </w:rPr>
        <w:t>attributed</w:t>
      </w:r>
      <w:r>
        <w:rPr>
          <w:spacing w:val="-9"/>
          <w:sz w:val="20"/>
        </w:rPr>
        <w:t xml:space="preserve"> </w:t>
      </w:r>
      <w:r>
        <w:rPr>
          <w:sz w:val="20"/>
        </w:rPr>
        <w:t>to</w:t>
      </w:r>
      <w:r>
        <w:rPr>
          <w:spacing w:val="-11"/>
          <w:sz w:val="20"/>
        </w:rPr>
        <w:t xml:space="preserve"> </w:t>
      </w:r>
      <w:r>
        <w:rPr>
          <w:sz w:val="20"/>
        </w:rPr>
        <w:t>reduction</w:t>
      </w:r>
      <w:r>
        <w:rPr>
          <w:spacing w:val="-11"/>
          <w:sz w:val="20"/>
        </w:rPr>
        <w:t xml:space="preserve"> </w:t>
      </w:r>
      <w:r>
        <w:rPr>
          <w:sz w:val="20"/>
        </w:rPr>
        <w:t>in employment rates include injury severity, employment status definition and the absence of long-term follow up.</w:t>
      </w:r>
    </w:p>
    <w:p w:rsidR="00DD1B90" w:rsidRDefault="00D5179D">
      <w:pPr>
        <w:spacing w:before="60"/>
        <w:ind w:left="339" w:right="635"/>
        <w:rPr>
          <w:sz w:val="20"/>
        </w:rPr>
      </w:pPr>
      <w:r>
        <w:rPr>
          <w:sz w:val="20"/>
        </w:rPr>
        <w:t>Moderate TBI patients – approximately 35% (i.e. 20 persons) were employed three months after injury. This figure increased</w:t>
      </w:r>
      <w:r>
        <w:rPr>
          <w:spacing w:val="-9"/>
          <w:sz w:val="20"/>
        </w:rPr>
        <w:t xml:space="preserve"> </w:t>
      </w:r>
      <w:r>
        <w:rPr>
          <w:sz w:val="20"/>
        </w:rPr>
        <w:t>to</w:t>
      </w:r>
      <w:r>
        <w:rPr>
          <w:spacing w:val="-9"/>
          <w:sz w:val="20"/>
        </w:rPr>
        <w:t xml:space="preserve"> </w:t>
      </w:r>
      <w:r>
        <w:rPr>
          <w:sz w:val="20"/>
        </w:rPr>
        <w:t>40%</w:t>
      </w:r>
      <w:r>
        <w:rPr>
          <w:spacing w:val="-10"/>
          <w:sz w:val="20"/>
        </w:rPr>
        <w:t xml:space="preserve"> </w:t>
      </w:r>
      <w:r>
        <w:rPr>
          <w:sz w:val="20"/>
        </w:rPr>
        <w:t>three</w:t>
      </w:r>
      <w:r>
        <w:rPr>
          <w:spacing w:val="-11"/>
          <w:sz w:val="20"/>
        </w:rPr>
        <w:t xml:space="preserve"> </w:t>
      </w:r>
      <w:r>
        <w:rPr>
          <w:sz w:val="20"/>
        </w:rPr>
        <w:t xml:space="preserve">months </w:t>
      </w:r>
      <w:r>
        <w:rPr>
          <w:spacing w:val="-2"/>
          <w:sz w:val="20"/>
        </w:rPr>
        <w:t>later.</w:t>
      </w:r>
    </w:p>
    <w:p w:rsidR="00DD1B90" w:rsidRDefault="00D5179D">
      <w:pPr>
        <w:spacing w:before="60"/>
        <w:ind w:left="339" w:right="635"/>
        <w:rPr>
          <w:sz w:val="20"/>
        </w:rPr>
      </w:pPr>
      <w:r>
        <w:rPr>
          <w:sz w:val="20"/>
        </w:rPr>
        <w:t>Findings were consistent with existing</w:t>
      </w:r>
      <w:r>
        <w:rPr>
          <w:spacing w:val="-10"/>
          <w:sz w:val="20"/>
        </w:rPr>
        <w:t xml:space="preserve"> </w:t>
      </w:r>
      <w:r>
        <w:rPr>
          <w:sz w:val="20"/>
        </w:rPr>
        <w:t>literature</w:t>
      </w:r>
      <w:r>
        <w:rPr>
          <w:spacing w:val="-10"/>
          <w:sz w:val="20"/>
        </w:rPr>
        <w:t xml:space="preserve"> </w:t>
      </w:r>
      <w:r>
        <w:rPr>
          <w:sz w:val="20"/>
        </w:rPr>
        <w:t>such</w:t>
      </w:r>
      <w:r>
        <w:rPr>
          <w:spacing w:val="-9"/>
          <w:sz w:val="20"/>
        </w:rPr>
        <w:t xml:space="preserve"> </w:t>
      </w:r>
      <w:r>
        <w:rPr>
          <w:sz w:val="20"/>
        </w:rPr>
        <w:t>as</w:t>
      </w:r>
      <w:r>
        <w:rPr>
          <w:spacing w:val="-9"/>
          <w:sz w:val="20"/>
        </w:rPr>
        <w:t xml:space="preserve"> </w:t>
      </w:r>
      <w:r>
        <w:rPr>
          <w:sz w:val="20"/>
        </w:rPr>
        <w:t xml:space="preserve">Rimel et al (1982) and Dikmen et al </w:t>
      </w:r>
      <w:r>
        <w:rPr>
          <w:spacing w:val="-2"/>
          <w:sz w:val="20"/>
        </w:rPr>
        <w:t>(1994).</w:t>
      </w:r>
    </w:p>
    <w:p w:rsidR="00DD1B90" w:rsidRDefault="00DD1B90">
      <w:pPr>
        <w:rPr>
          <w:sz w:val="20"/>
        </w:rPr>
        <w:sectPr w:rsidR="00DD1B90">
          <w:type w:val="continuous"/>
          <w:pgSz w:w="11900" w:h="16840"/>
          <w:pgMar w:top="1800" w:right="880" w:bottom="280" w:left="980" w:header="856" w:footer="1088" w:gutter="0"/>
          <w:cols w:num="2" w:space="720" w:equalWidth="0">
            <w:col w:w="6093" w:space="40"/>
            <w:col w:w="3907"/>
          </w:cols>
        </w:sectPr>
      </w:pPr>
    </w:p>
    <w:p w:rsidR="00DD1B90" w:rsidRDefault="00F727E3">
      <w:pPr>
        <w:pStyle w:val="BodyText"/>
        <w:spacing w:line="43" w:lineRule="exact"/>
        <w:ind w:left="315"/>
        <w:rPr>
          <w:sz w:val="4"/>
        </w:rPr>
      </w:pPr>
      <w:r>
        <w:rPr>
          <w:sz w:val="4"/>
        </w:rPr>
      </w:r>
      <w:r>
        <w:rPr>
          <w:sz w:val="4"/>
        </w:rPr>
        <w:pict>
          <v:group id="docshapegroup374" o:spid="_x0000_s1573" style="width:465pt;height:2.2pt;mso-position-horizontal-relative:char;mso-position-vertical-relative:line" coordsize="9300,44">
            <v:rect id="docshape375" o:spid="_x0000_s1574" style="position:absolute;width:9300;height:44" fillcolor="#931537" stroked="f"/>
            <w10:anchorlock/>
          </v:group>
        </w:pict>
      </w:r>
    </w:p>
    <w:p w:rsidR="00DD1B90" w:rsidRDefault="00DD1B90">
      <w:pPr>
        <w:pStyle w:val="BodyText"/>
        <w:spacing w:before="10"/>
        <w:rPr>
          <w:sz w:val="12"/>
        </w:rPr>
      </w:pPr>
    </w:p>
    <w:p w:rsidR="00DD1B90" w:rsidRDefault="00D5179D">
      <w:pPr>
        <w:pStyle w:val="BodyText"/>
        <w:spacing w:before="94"/>
        <w:ind w:left="438" w:right="522"/>
        <w:jc w:val="both"/>
      </w:pPr>
      <w:r>
        <w:t>In order to calculate the productivity loss for people with TBI in Australia, the proportion of individuals with TBI who were employed was sourced from Ponsford et al (1995) and Olver</w:t>
      </w:r>
      <w:r>
        <w:rPr>
          <w:spacing w:val="80"/>
        </w:rPr>
        <w:t xml:space="preserve"> </w:t>
      </w:r>
      <w:r>
        <w:t>et al (1996). Both articles utilised an Australia sample and their estimates were within the range specified in the international literature. Furthermore, unlike the disability services data from Victorian DHS and AIHW, Ponsford et al (1995) and Olver et al (1996) specifically looked at TBI patients. Unfortunately, Ponsford et al (1995) and Olver et al (1996) did not segregate their findings by severity of the condition.</w:t>
      </w:r>
    </w:p>
    <w:p w:rsidR="00DD1B90" w:rsidRDefault="00DD1B90">
      <w:pPr>
        <w:pStyle w:val="BodyText"/>
        <w:spacing w:before="8"/>
        <w:rPr>
          <w:sz w:val="20"/>
        </w:rPr>
      </w:pPr>
    </w:p>
    <w:p w:rsidR="00DD1B90" w:rsidRDefault="00D5179D">
      <w:pPr>
        <w:ind w:left="438"/>
        <w:rPr>
          <w:b/>
        </w:rPr>
      </w:pPr>
      <w:r>
        <w:rPr>
          <w:b/>
          <w:color w:val="931537"/>
          <w:spacing w:val="-5"/>
        </w:rPr>
        <w:t>SCI</w:t>
      </w:r>
    </w:p>
    <w:p w:rsidR="00DD1B90" w:rsidRDefault="00DD1B90">
      <w:pPr>
        <w:pStyle w:val="BodyText"/>
        <w:rPr>
          <w:b/>
          <w:sz w:val="21"/>
        </w:rPr>
      </w:pPr>
    </w:p>
    <w:p w:rsidR="00DD1B90" w:rsidRDefault="00D5179D">
      <w:pPr>
        <w:pStyle w:val="BodyText"/>
        <w:ind w:left="438" w:right="527"/>
        <w:jc w:val="both"/>
      </w:pPr>
      <w:r>
        <w:t>Table 6-7 presents the list of existing articles and their findings for SCI that were most relevant to this report.</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rPr>
          <w:sz w:val="17"/>
        </w:rPr>
      </w:pPr>
    </w:p>
    <w:p w:rsidR="00DD1B90" w:rsidRDefault="00D5179D">
      <w:pPr>
        <w:pStyle w:val="Heading4"/>
        <w:spacing w:before="94"/>
        <w:ind w:right="569"/>
        <w:jc w:val="center"/>
      </w:pPr>
      <w:r>
        <w:rPr>
          <w:smallCaps/>
          <w:color w:val="931537"/>
        </w:rPr>
        <w:t>Table</w:t>
      </w:r>
      <w:r>
        <w:rPr>
          <w:smallCaps/>
          <w:color w:val="931537"/>
          <w:spacing w:val="-13"/>
        </w:rPr>
        <w:t xml:space="preserve"> </w:t>
      </w:r>
      <w:r>
        <w:rPr>
          <w:smallCaps/>
          <w:color w:val="931537"/>
        </w:rPr>
        <w:t>6-7:</w:t>
      </w:r>
      <w:r>
        <w:rPr>
          <w:smallCaps/>
          <w:color w:val="931537"/>
          <w:spacing w:val="-12"/>
        </w:rPr>
        <w:t xml:space="preserve"> </w:t>
      </w:r>
      <w:r>
        <w:rPr>
          <w:smallCaps/>
          <w:color w:val="931537"/>
        </w:rPr>
        <w:t>Summary</w:t>
      </w:r>
      <w:r>
        <w:rPr>
          <w:smallCaps/>
          <w:color w:val="931537"/>
          <w:spacing w:val="-13"/>
        </w:rPr>
        <w:t xml:space="preserve"> </w:t>
      </w:r>
      <w:r>
        <w:rPr>
          <w:smallCaps/>
          <w:color w:val="931537"/>
        </w:rPr>
        <w:t>of</w:t>
      </w:r>
      <w:r>
        <w:rPr>
          <w:smallCaps/>
          <w:color w:val="931537"/>
          <w:spacing w:val="-10"/>
        </w:rPr>
        <w:t xml:space="preserve"> </w:t>
      </w:r>
      <w:r>
        <w:rPr>
          <w:smallCaps/>
          <w:color w:val="931537"/>
        </w:rPr>
        <w:t>existing</w:t>
      </w:r>
      <w:r>
        <w:rPr>
          <w:smallCaps/>
          <w:color w:val="931537"/>
          <w:spacing w:val="-9"/>
        </w:rPr>
        <w:t xml:space="preserve"> </w:t>
      </w:r>
      <w:r>
        <w:rPr>
          <w:smallCaps/>
          <w:color w:val="931537"/>
        </w:rPr>
        <w:t>literature</w:t>
      </w:r>
      <w:r>
        <w:rPr>
          <w:smallCaps/>
          <w:color w:val="931537"/>
          <w:spacing w:val="-7"/>
        </w:rPr>
        <w:t xml:space="preserve"> </w:t>
      </w:r>
      <w:r>
        <w:rPr>
          <w:smallCaps/>
          <w:color w:val="931537"/>
        </w:rPr>
        <w:t>–</w:t>
      </w:r>
      <w:r>
        <w:rPr>
          <w:smallCaps/>
          <w:color w:val="931537"/>
          <w:spacing w:val="-13"/>
        </w:rPr>
        <w:t xml:space="preserve"> </w:t>
      </w:r>
      <w:r>
        <w:rPr>
          <w:smallCaps/>
          <w:color w:val="931537"/>
          <w:spacing w:val="-5"/>
        </w:rPr>
        <w:t>SCI</w:t>
      </w:r>
    </w:p>
    <w:p w:rsidR="00DD1B90" w:rsidRDefault="00F727E3">
      <w:pPr>
        <w:pStyle w:val="BodyText"/>
        <w:spacing w:before="6"/>
        <w:rPr>
          <w:b/>
          <w:sz w:val="3"/>
        </w:rPr>
      </w:pPr>
      <w:r>
        <w:pict>
          <v:rect id="docshape376" o:spid="_x0000_s1572" style="position:absolute;margin-left:65.5pt;margin-top:3.25pt;width:464.25pt;height:2.15pt;z-index:-15652352;mso-wrap-distance-left:0;mso-wrap-distance-right:0;mso-position-horizontal-relative:page" fillcolor="#931537" stroked="f">
            <w10:wrap type="topAndBottom" anchorx="page"/>
          </v:rect>
        </w:pict>
      </w:r>
    </w:p>
    <w:p w:rsidR="00DD1B90" w:rsidRDefault="00D5179D">
      <w:pPr>
        <w:pStyle w:val="Heading4"/>
        <w:tabs>
          <w:tab w:val="left" w:pos="2443"/>
          <w:tab w:val="left" w:pos="6031"/>
        </w:tabs>
        <w:ind w:left="0" w:right="228"/>
        <w:jc w:val="center"/>
      </w:pPr>
      <w:r>
        <w:rPr>
          <w:color w:val="931537"/>
          <w:spacing w:val="-2"/>
          <w:position w:val="-11"/>
        </w:rPr>
        <w:t>Source</w:t>
      </w:r>
      <w:r>
        <w:rPr>
          <w:color w:val="931537"/>
          <w:position w:val="-11"/>
        </w:rPr>
        <w:tab/>
      </w:r>
      <w:r>
        <w:rPr>
          <w:color w:val="931537"/>
        </w:rPr>
        <w:t>Data</w:t>
      </w:r>
      <w:r>
        <w:rPr>
          <w:color w:val="931537"/>
          <w:spacing w:val="-2"/>
        </w:rPr>
        <w:t xml:space="preserve"> </w:t>
      </w:r>
      <w:r>
        <w:rPr>
          <w:color w:val="931537"/>
        </w:rPr>
        <w:t>and</w:t>
      </w:r>
      <w:r>
        <w:rPr>
          <w:color w:val="931537"/>
          <w:spacing w:val="-1"/>
        </w:rPr>
        <w:t xml:space="preserve"> </w:t>
      </w:r>
      <w:r>
        <w:rPr>
          <w:color w:val="931537"/>
          <w:spacing w:val="-2"/>
        </w:rPr>
        <w:t>sample</w:t>
      </w:r>
      <w:r>
        <w:rPr>
          <w:color w:val="931537"/>
        </w:rPr>
        <w:tab/>
      </w:r>
      <w:r>
        <w:rPr>
          <w:color w:val="931537"/>
          <w:spacing w:val="-2"/>
        </w:rPr>
        <w:t>Findings</w:t>
      </w:r>
    </w:p>
    <w:p w:rsidR="00DD1B90" w:rsidRDefault="00DD1B90">
      <w:pPr>
        <w:jc w:val="center"/>
        <w:sectPr w:rsidR="00DD1B90">
          <w:pgSz w:w="11900" w:h="16840"/>
          <w:pgMar w:top="1120" w:right="880" w:bottom="1280" w:left="980" w:header="856" w:footer="1088" w:gutter="0"/>
          <w:cols w:space="720"/>
        </w:sectPr>
      </w:pPr>
    </w:p>
    <w:p w:rsidR="00DD1B90" w:rsidRDefault="00F727E3">
      <w:pPr>
        <w:tabs>
          <w:tab w:val="left" w:pos="3524"/>
        </w:tabs>
        <w:spacing w:before="89"/>
        <w:ind w:left="3524" w:right="77" w:hanging="2945"/>
        <w:rPr>
          <w:sz w:val="20"/>
        </w:rPr>
      </w:pPr>
      <w:r>
        <w:pict>
          <v:rect id="docshape377" o:spid="_x0000_s1571" style="position:absolute;left:0;text-align:left;margin-left:65.5pt;margin-top:.05pt;width:464.25pt;height:1.45pt;z-index:15805952;mso-position-horizontal-relative:page" fillcolor="#931537" stroked="f">
            <w10:wrap anchorx="page"/>
          </v:rect>
        </w:pict>
      </w:r>
      <w:r w:rsidR="00D5179D">
        <w:rPr>
          <w:sz w:val="20"/>
        </w:rPr>
        <w:t>Murphy et al (1997)</w:t>
      </w:r>
      <w:r w:rsidR="00D5179D">
        <w:rPr>
          <w:sz w:val="20"/>
        </w:rPr>
        <w:tab/>
        <w:t>Data obtained from Austin Hospital</w:t>
      </w:r>
      <w:r w:rsidR="00D5179D">
        <w:rPr>
          <w:spacing w:val="-13"/>
          <w:sz w:val="20"/>
        </w:rPr>
        <w:t xml:space="preserve"> </w:t>
      </w:r>
      <w:r w:rsidR="00D5179D">
        <w:rPr>
          <w:sz w:val="20"/>
        </w:rPr>
        <w:t>Spinal</w:t>
      </w:r>
      <w:r w:rsidR="00D5179D">
        <w:rPr>
          <w:spacing w:val="-14"/>
          <w:sz w:val="20"/>
        </w:rPr>
        <w:t xml:space="preserve"> </w:t>
      </w:r>
      <w:r w:rsidR="00D5179D">
        <w:rPr>
          <w:sz w:val="20"/>
        </w:rPr>
        <w:t>Injuries</w:t>
      </w:r>
      <w:r w:rsidR="00D5179D">
        <w:rPr>
          <w:spacing w:val="-12"/>
          <w:sz w:val="20"/>
        </w:rPr>
        <w:t xml:space="preserve"> </w:t>
      </w:r>
      <w:r w:rsidR="00D5179D">
        <w:rPr>
          <w:sz w:val="20"/>
        </w:rPr>
        <w:t>Unit in Melbourne, Australia</w:t>
      </w:r>
    </w:p>
    <w:p w:rsidR="00DD1B90" w:rsidRDefault="00D5179D">
      <w:pPr>
        <w:spacing w:before="59"/>
        <w:ind w:left="3524" w:right="77"/>
        <w:rPr>
          <w:sz w:val="20"/>
        </w:rPr>
      </w:pPr>
      <w:r>
        <w:rPr>
          <w:sz w:val="20"/>
        </w:rPr>
        <w:t>Sample included 219 SCI patients</w:t>
      </w:r>
      <w:r>
        <w:rPr>
          <w:spacing w:val="-10"/>
          <w:sz w:val="20"/>
        </w:rPr>
        <w:t xml:space="preserve"> </w:t>
      </w:r>
      <w:r>
        <w:rPr>
          <w:sz w:val="20"/>
        </w:rPr>
        <w:t>of</w:t>
      </w:r>
      <w:r>
        <w:rPr>
          <w:spacing w:val="-7"/>
          <w:sz w:val="20"/>
        </w:rPr>
        <w:t xml:space="preserve"> </w:t>
      </w:r>
      <w:r>
        <w:rPr>
          <w:sz w:val="20"/>
        </w:rPr>
        <w:t>which</w:t>
      </w:r>
      <w:r>
        <w:rPr>
          <w:spacing w:val="-11"/>
          <w:sz w:val="20"/>
        </w:rPr>
        <w:t xml:space="preserve"> </w:t>
      </w:r>
      <w:r>
        <w:rPr>
          <w:sz w:val="20"/>
        </w:rPr>
        <w:t>83%</w:t>
      </w:r>
      <w:r>
        <w:rPr>
          <w:spacing w:val="-9"/>
          <w:sz w:val="20"/>
        </w:rPr>
        <w:t xml:space="preserve"> </w:t>
      </w:r>
      <w:r>
        <w:rPr>
          <w:sz w:val="20"/>
        </w:rPr>
        <w:t xml:space="preserve">were </w:t>
      </w:r>
      <w:r>
        <w:rPr>
          <w:spacing w:val="-2"/>
          <w:sz w:val="20"/>
        </w:rPr>
        <w:t>male.</w:t>
      </w:r>
    </w:p>
    <w:p w:rsidR="00DD1B90" w:rsidRDefault="00D5179D">
      <w:pPr>
        <w:spacing w:before="61"/>
        <w:ind w:left="3524"/>
        <w:rPr>
          <w:sz w:val="20"/>
        </w:rPr>
      </w:pPr>
      <w:r>
        <w:rPr>
          <w:sz w:val="20"/>
        </w:rPr>
        <w:t>Out of 219 patients, 98 suffered</w:t>
      </w:r>
      <w:r>
        <w:rPr>
          <w:spacing w:val="-12"/>
          <w:sz w:val="20"/>
        </w:rPr>
        <w:t xml:space="preserve"> </w:t>
      </w:r>
      <w:r>
        <w:rPr>
          <w:sz w:val="20"/>
        </w:rPr>
        <w:t>tetraplegia</w:t>
      </w:r>
      <w:r>
        <w:rPr>
          <w:spacing w:val="-11"/>
          <w:sz w:val="20"/>
        </w:rPr>
        <w:t xml:space="preserve"> </w:t>
      </w:r>
      <w:r>
        <w:rPr>
          <w:sz w:val="20"/>
        </w:rPr>
        <w:t>and</w:t>
      </w:r>
      <w:r>
        <w:rPr>
          <w:spacing w:val="-12"/>
          <w:sz w:val="20"/>
        </w:rPr>
        <w:t xml:space="preserve"> </w:t>
      </w:r>
      <w:r>
        <w:rPr>
          <w:sz w:val="20"/>
        </w:rPr>
        <w:t>121 suffered paraplegia</w:t>
      </w:r>
    </w:p>
    <w:p w:rsidR="00DD1B90" w:rsidRDefault="00DD1B90">
      <w:pPr>
        <w:pStyle w:val="BodyText"/>
      </w:pPr>
    </w:p>
    <w:p w:rsidR="00DD1B90" w:rsidRDefault="00DD1B90">
      <w:pPr>
        <w:pStyle w:val="BodyText"/>
      </w:pPr>
    </w:p>
    <w:p w:rsidR="00DD1B90" w:rsidRDefault="00D5179D">
      <w:pPr>
        <w:tabs>
          <w:tab w:val="left" w:pos="3526"/>
        </w:tabs>
        <w:spacing w:before="184"/>
        <w:ind w:left="580"/>
        <w:rPr>
          <w:sz w:val="20"/>
        </w:rPr>
      </w:pPr>
      <w:r>
        <w:rPr>
          <w:sz w:val="20"/>
        </w:rPr>
        <w:t>Rowell</w:t>
      </w:r>
      <w:r>
        <w:rPr>
          <w:spacing w:val="-6"/>
          <w:sz w:val="20"/>
        </w:rPr>
        <w:t xml:space="preserve"> </w:t>
      </w:r>
      <w:r>
        <w:rPr>
          <w:sz w:val="20"/>
        </w:rPr>
        <w:t>and</w:t>
      </w:r>
      <w:r>
        <w:rPr>
          <w:spacing w:val="-4"/>
          <w:sz w:val="20"/>
        </w:rPr>
        <w:t xml:space="preserve"> </w:t>
      </w:r>
      <w:r>
        <w:rPr>
          <w:sz w:val="20"/>
        </w:rPr>
        <w:t>Connelly</w:t>
      </w:r>
      <w:r>
        <w:rPr>
          <w:spacing w:val="-10"/>
          <w:sz w:val="20"/>
        </w:rPr>
        <w:t xml:space="preserve"> </w:t>
      </w:r>
      <w:r>
        <w:rPr>
          <w:spacing w:val="-2"/>
          <w:sz w:val="20"/>
        </w:rPr>
        <w:t>(2008)</w:t>
      </w:r>
      <w:r>
        <w:rPr>
          <w:sz w:val="20"/>
        </w:rPr>
        <w:tab/>
        <w:t>Data</w:t>
      </w:r>
      <w:r>
        <w:rPr>
          <w:spacing w:val="-5"/>
          <w:sz w:val="20"/>
        </w:rPr>
        <w:t xml:space="preserve"> </w:t>
      </w:r>
      <w:r>
        <w:rPr>
          <w:sz w:val="20"/>
        </w:rPr>
        <w:t>obtained</w:t>
      </w:r>
      <w:r>
        <w:rPr>
          <w:spacing w:val="-6"/>
          <w:sz w:val="20"/>
        </w:rPr>
        <w:t xml:space="preserve"> </w:t>
      </w:r>
      <w:r>
        <w:rPr>
          <w:sz w:val="20"/>
        </w:rPr>
        <w:t>from</w:t>
      </w:r>
      <w:r>
        <w:rPr>
          <w:spacing w:val="-2"/>
          <w:sz w:val="20"/>
        </w:rPr>
        <w:t xml:space="preserve"> Spinal</w:t>
      </w:r>
    </w:p>
    <w:p w:rsidR="00DD1B90" w:rsidRDefault="00D5179D">
      <w:pPr>
        <w:spacing w:before="1"/>
        <w:ind w:left="3524" w:right="77"/>
        <w:rPr>
          <w:sz w:val="20"/>
        </w:rPr>
      </w:pPr>
      <w:r>
        <w:rPr>
          <w:sz w:val="20"/>
        </w:rPr>
        <w:t>Injuries</w:t>
      </w:r>
      <w:r>
        <w:rPr>
          <w:spacing w:val="-14"/>
          <w:sz w:val="20"/>
        </w:rPr>
        <w:t xml:space="preserve"> </w:t>
      </w:r>
      <w:r>
        <w:rPr>
          <w:sz w:val="20"/>
        </w:rPr>
        <w:t>Association</w:t>
      </w:r>
      <w:r>
        <w:rPr>
          <w:spacing w:val="-14"/>
          <w:sz w:val="20"/>
        </w:rPr>
        <w:t xml:space="preserve"> </w:t>
      </w:r>
      <w:r>
        <w:rPr>
          <w:sz w:val="20"/>
        </w:rPr>
        <w:t xml:space="preserve">(SIA), </w:t>
      </w:r>
      <w:r>
        <w:rPr>
          <w:spacing w:val="-2"/>
          <w:sz w:val="20"/>
        </w:rPr>
        <w:t>Queensland</w:t>
      </w:r>
    </w:p>
    <w:p w:rsidR="00DD1B90" w:rsidRDefault="00D5179D">
      <w:pPr>
        <w:spacing w:before="58"/>
        <w:ind w:left="3524" w:right="77"/>
        <w:rPr>
          <w:sz w:val="20"/>
        </w:rPr>
      </w:pPr>
      <w:r>
        <w:rPr>
          <w:sz w:val="20"/>
        </w:rPr>
        <w:t>Sample included 181 patients</w:t>
      </w:r>
      <w:r>
        <w:rPr>
          <w:spacing w:val="-14"/>
          <w:sz w:val="20"/>
        </w:rPr>
        <w:t xml:space="preserve"> </w:t>
      </w:r>
      <w:r>
        <w:rPr>
          <w:sz w:val="20"/>
        </w:rPr>
        <w:t>with</w:t>
      </w:r>
      <w:r>
        <w:rPr>
          <w:spacing w:val="-14"/>
          <w:sz w:val="20"/>
        </w:rPr>
        <w:t xml:space="preserve"> </w:t>
      </w:r>
      <w:r>
        <w:rPr>
          <w:sz w:val="20"/>
        </w:rPr>
        <w:t xml:space="preserve">quadriplegia </w:t>
      </w:r>
      <w:r>
        <w:rPr>
          <w:spacing w:val="-4"/>
          <w:sz w:val="20"/>
        </w:rPr>
        <w:t>only</w:t>
      </w: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5179D">
      <w:pPr>
        <w:tabs>
          <w:tab w:val="left" w:pos="3524"/>
        </w:tabs>
        <w:spacing w:before="189"/>
        <w:ind w:left="3524" w:hanging="2945"/>
        <w:rPr>
          <w:sz w:val="20"/>
        </w:rPr>
      </w:pPr>
      <w:r>
        <w:rPr>
          <w:sz w:val="20"/>
        </w:rPr>
        <w:t>Valtonen et al (2006)</w:t>
      </w:r>
      <w:r>
        <w:rPr>
          <w:sz w:val="20"/>
        </w:rPr>
        <w:tab/>
        <w:t>182 Swedish patients with traumatic</w:t>
      </w:r>
      <w:r>
        <w:rPr>
          <w:spacing w:val="-10"/>
          <w:sz w:val="20"/>
        </w:rPr>
        <w:t xml:space="preserve"> </w:t>
      </w:r>
      <w:r>
        <w:rPr>
          <w:sz w:val="20"/>
        </w:rPr>
        <w:t>SCI</w:t>
      </w:r>
      <w:r>
        <w:rPr>
          <w:spacing w:val="-10"/>
          <w:sz w:val="20"/>
        </w:rPr>
        <w:t xml:space="preserve"> </w:t>
      </w:r>
      <w:r>
        <w:rPr>
          <w:sz w:val="20"/>
        </w:rPr>
        <w:t>who</w:t>
      </w:r>
      <w:r>
        <w:rPr>
          <w:spacing w:val="-11"/>
          <w:sz w:val="20"/>
        </w:rPr>
        <w:t xml:space="preserve"> </w:t>
      </w:r>
      <w:r>
        <w:rPr>
          <w:sz w:val="20"/>
        </w:rPr>
        <w:t>had</w:t>
      </w:r>
      <w:r>
        <w:rPr>
          <w:spacing w:val="-10"/>
          <w:sz w:val="20"/>
        </w:rPr>
        <w:t xml:space="preserve"> </w:t>
      </w:r>
      <w:r>
        <w:rPr>
          <w:sz w:val="20"/>
        </w:rPr>
        <w:t>been treated in the Spinal Injuries Unit in Sahlgrenska University Hospital, Göteborg, Sweden</w:t>
      </w:r>
    </w:p>
    <w:p w:rsidR="00DD1B90" w:rsidRDefault="00D5179D">
      <w:pPr>
        <w:spacing w:before="60"/>
        <w:ind w:left="3524" w:right="77"/>
        <w:rPr>
          <w:sz w:val="20"/>
        </w:rPr>
      </w:pPr>
      <w:r>
        <w:rPr>
          <w:sz w:val="20"/>
        </w:rPr>
        <w:t>Majority</w:t>
      </w:r>
      <w:r>
        <w:rPr>
          <w:spacing w:val="-14"/>
          <w:sz w:val="20"/>
        </w:rPr>
        <w:t xml:space="preserve"> </w:t>
      </w:r>
      <w:r>
        <w:rPr>
          <w:sz w:val="20"/>
        </w:rPr>
        <w:t>of</w:t>
      </w:r>
      <w:r>
        <w:rPr>
          <w:spacing w:val="-13"/>
          <w:sz w:val="20"/>
        </w:rPr>
        <w:t xml:space="preserve"> </w:t>
      </w:r>
      <w:r>
        <w:rPr>
          <w:sz w:val="20"/>
        </w:rPr>
        <w:t>the</w:t>
      </w:r>
      <w:r>
        <w:rPr>
          <w:spacing w:val="-11"/>
          <w:sz w:val="20"/>
        </w:rPr>
        <w:t xml:space="preserve"> </w:t>
      </w:r>
      <w:r>
        <w:rPr>
          <w:sz w:val="20"/>
        </w:rPr>
        <w:t>interviewed patients were males</w:t>
      </w:r>
    </w:p>
    <w:p w:rsidR="00DD1B90" w:rsidRDefault="00D5179D">
      <w:pPr>
        <w:spacing w:before="1"/>
        <w:ind w:left="3524"/>
        <w:rPr>
          <w:sz w:val="20"/>
        </w:rPr>
      </w:pPr>
      <w:r>
        <w:rPr>
          <w:sz w:val="20"/>
        </w:rPr>
        <w:t>(i.e.</w:t>
      </w:r>
      <w:r>
        <w:rPr>
          <w:spacing w:val="-7"/>
          <w:sz w:val="20"/>
        </w:rPr>
        <w:t xml:space="preserve"> </w:t>
      </w:r>
      <w:r>
        <w:rPr>
          <w:spacing w:val="-2"/>
          <w:sz w:val="20"/>
        </w:rPr>
        <w:t>73.6%)</w:t>
      </w:r>
    </w:p>
    <w:p w:rsidR="00DD1B90" w:rsidRDefault="00D5179D">
      <w:pPr>
        <w:spacing w:before="89"/>
        <w:ind w:left="383" w:right="430"/>
        <w:rPr>
          <w:sz w:val="20"/>
        </w:rPr>
      </w:pPr>
      <w:r>
        <w:br w:type="column"/>
      </w:r>
      <w:r>
        <w:rPr>
          <w:sz w:val="20"/>
        </w:rPr>
        <w:t>Prior to the injury, 73% were employed</w:t>
      </w:r>
      <w:r>
        <w:rPr>
          <w:spacing w:val="-7"/>
          <w:sz w:val="20"/>
        </w:rPr>
        <w:t xml:space="preserve"> </w:t>
      </w:r>
      <w:r>
        <w:rPr>
          <w:sz w:val="20"/>
        </w:rPr>
        <w:t>(i.e.</w:t>
      </w:r>
      <w:r>
        <w:rPr>
          <w:spacing w:val="-7"/>
          <w:sz w:val="20"/>
        </w:rPr>
        <w:t xml:space="preserve"> </w:t>
      </w:r>
      <w:r>
        <w:rPr>
          <w:sz w:val="20"/>
        </w:rPr>
        <w:t>full-</w:t>
      </w:r>
      <w:r>
        <w:rPr>
          <w:spacing w:val="-8"/>
          <w:sz w:val="20"/>
        </w:rPr>
        <w:t xml:space="preserve"> </w:t>
      </w:r>
      <w:r>
        <w:rPr>
          <w:sz w:val="20"/>
        </w:rPr>
        <w:t>and</w:t>
      </w:r>
      <w:r>
        <w:rPr>
          <w:spacing w:val="-7"/>
          <w:sz w:val="20"/>
        </w:rPr>
        <w:t xml:space="preserve"> </w:t>
      </w:r>
      <w:r>
        <w:rPr>
          <w:sz w:val="20"/>
        </w:rPr>
        <w:t>part-time), 5%</w:t>
      </w:r>
      <w:r>
        <w:rPr>
          <w:spacing w:val="-9"/>
          <w:sz w:val="20"/>
        </w:rPr>
        <w:t xml:space="preserve"> </w:t>
      </w:r>
      <w:r>
        <w:rPr>
          <w:sz w:val="20"/>
        </w:rPr>
        <w:t>were</w:t>
      </w:r>
      <w:r>
        <w:rPr>
          <w:spacing w:val="-10"/>
          <w:sz w:val="20"/>
        </w:rPr>
        <w:t xml:space="preserve"> </w:t>
      </w:r>
      <w:r>
        <w:rPr>
          <w:sz w:val="20"/>
        </w:rPr>
        <w:t>unemployed</w:t>
      </w:r>
      <w:r>
        <w:rPr>
          <w:spacing w:val="-10"/>
          <w:sz w:val="20"/>
        </w:rPr>
        <w:t xml:space="preserve"> </w:t>
      </w:r>
      <w:r>
        <w:rPr>
          <w:sz w:val="20"/>
        </w:rPr>
        <w:t>and</w:t>
      </w:r>
      <w:r>
        <w:rPr>
          <w:spacing w:val="-11"/>
          <w:sz w:val="20"/>
        </w:rPr>
        <w:t xml:space="preserve"> </w:t>
      </w:r>
      <w:r>
        <w:rPr>
          <w:sz w:val="20"/>
        </w:rPr>
        <w:t>looking for work and the remainder were unemployed but not looking for work (i.e. not in the labour force)</w:t>
      </w:r>
    </w:p>
    <w:p w:rsidR="00DD1B90" w:rsidRDefault="00D5179D">
      <w:pPr>
        <w:spacing w:before="60"/>
        <w:ind w:left="383" w:right="530"/>
        <w:rPr>
          <w:sz w:val="20"/>
        </w:rPr>
      </w:pPr>
      <w:r>
        <w:rPr>
          <w:sz w:val="20"/>
        </w:rPr>
        <w:t>After sustaining injury, 37% were employed</w:t>
      </w:r>
      <w:r>
        <w:rPr>
          <w:spacing w:val="-9"/>
          <w:sz w:val="20"/>
        </w:rPr>
        <w:t xml:space="preserve"> </w:t>
      </w:r>
      <w:r>
        <w:rPr>
          <w:sz w:val="20"/>
        </w:rPr>
        <w:t>(i.e.</w:t>
      </w:r>
      <w:r>
        <w:rPr>
          <w:spacing w:val="-9"/>
          <w:sz w:val="20"/>
        </w:rPr>
        <w:t xml:space="preserve"> </w:t>
      </w:r>
      <w:r>
        <w:rPr>
          <w:sz w:val="20"/>
        </w:rPr>
        <w:t>full-</w:t>
      </w:r>
      <w:r>
        <w:rPr>
          <w:spacing w:val="-9"/>
          <w:sz w:val="20"/>
        </w:rPr>
        <w:t xml:space="preserve"> </w:t>
      </w:r>
      <w:r>
        <w:rPr>
          <w:sz w:val="20"/>
        </w:rPr>
        <w:t>and</w:t>
      </w:r>
      <w:r>
        <w:rPr>
          <w:spacing w:val="-9"/>
          <w:sz w:val="20"/>
        </w:rPr>
        <w:t xml:space="preserve"> </w:t>
      </w:r>
      <w:r>
        <w:rPr>
          <w:sz w:val="20"/>
        </w:rPr>
        <w:t>part-time), 4% were unemployed but looking for work and 59% were unemployed but not looking for work (i.e. not in the labour force)</w:t>
      </w:r>
    </w:p>
    <w:p w:rsidR="00DD1B90" w:rsidRDefault="00D5179D">
      <w:pPr>
        <w:spacing w:before="60"/>
        <w:ind w:left="383" w:right="530"/>
        <w:rPr>
          <w:sz w:val="20"/>
        </w:rPr>
      </w:pPr>
      <w:r>
        <w:rPr>
          <w:sz w:val="20"/>
        </w:rPr>
        <w:t>Used</w:t>
      </w:r>
      <w:r>
        <w:rPr>
          <w:spacing w:val="-10"/>
          <w:sz w:val="20"/>
        </w:rPr>
        <w:t xml:space="preserve"> </w:t>
      </w:r>
      <w:r>
        <w:rPr>
          <w:sz w:val="20"/>
        </w:rPr>
        <w:t>a</w:t>
      </w:r>
      <w:r>
        <w:rPr>
          <w:spacing w:val="-8"/>
          <w:sz w:val="20"/>
        </w:rPr>
        <w:t xml:space="preserve"> </w:t>
      </w:r>
      <w:r>
        <w:rPr>
          <w:sz w:val="20"/>
        </w:rPr>
        <w:t>newly</w:t>
      </w:r>
      <w:r>
        <w:rPr>
          <w:spacing w:val="-11"/>
          <w:sz w:val="20"/>
        </w:rPr>
        <w:t xml:space="preserve"> </w:t>
      </w:r>
      <w:r>
        <w:rPr>
          <w:sz w:val="20"/>
        </w:rPr>
        <w:t>developed</w:t>
      </w:r>
      <w:r>
        <w:rPr>
          <w:spacing w:val="-10"/>
          <w:sz w:val="20"/>
        </w:rPr>
        <w:t xml:space="preserve"> </w:t>
      </w:r>
      <w:r>
        <w:rPr>
          <w:sz w:val="20"/>
        </w:rPr>
        <w:t>spinal injuries survey instrument</w:t>
      </w:r>
    </w:p>
    <w:p w:rsidR="00DD1B90" w:rsidRDefault="00D5179D">
      <w:pPr>
        <w:spacing w:before="59"/>
        <w:ind w:left="383" w:right="530"/>
        <w:rPr>
          <w:sz w:val="20"/>
        </w:rPr>
      </w:pPr>
      <w:r>
        <w:rPr>
          <w:sz w:val="20"/>
        </w:rPr>
        <w:t>Prior to injury, 77.9% of the sample were employed, 5% were unemployed and looking for work and 8.6% were unemployed but not</w:t>
      </w:r>
      <w:r>
        <w:rPr>
          <w:spacing w:val="-5"/>
          <w:sz w:val="20"/>
        </w:rPr>
        <w:t xml:space="preserve"> </w:t>
      </w:r>
      <w:r>
        <w:rPr>
          <w:sz w:val="20"/>
        </w:rPr>
        <w:t>looking</w:t>
      </w:r>
      <w:r>
        <w:rPr>
          <w:spacing w:val="-7"/>
          <w:sz w:val="20"/>
        </w:rPr>
        <w:t xml:space="preserve"> </w:t>
      </w:r>
      <w:r>
        <w:rPr>
          <w:sz w:val="20"/>
        </w:rPr>
        <w:t>for</w:t>
      </w:r>
      <w:r>
        <w:rPr>
          <w:spacing w:val="-4"/>
          <w:sz w:val="20"/>
        </w:rPr>
        <w:t xml:space="preserve"> </w:t>
      </w:r>
      <w:r>
        <w:rPr>
          <w:sz w:val="20"/>
        </w:rPr>
        <w:t>work</w:t>
      </w:r>
      <w:r>
        <w:rPr>
          <w:spacing w:val="-4"/>
          <w:sz w:val="20"/>
        </w:rPr>
        <w:t xml:space="preserve"> </w:t>
      </w:r>
      <w:r>
        <w:rPr>
          <w:sz w:val="20"/>
        </w:rPr>
        <w:t>(i.e.</w:t>
      </w:r>
      <w:r>
        <w:rPr>
          <w:spacing w:val="-7"/>
          <w:sz w:val="20"/>
        </w:rPr>
        <w:t xml:space="preserve"> </w:t>
      </w:r>
      <w:r>
        <w:rPr>
          <w:sz w:val="20"/>
        </w:rPr>
        <w:t>not</w:t>
      </w:r>
      <w:r>
        <w:rPr>
          <w:spacing w:val="-7"/>
          <w:sz w:val="20"/>
        </w:rPr>
        <w:t xml:space="preserve"> </w:t>
      </w:r>
      <w:r>
        <w:rPr>
          <w:sz w:val="20"/>
        </w:rPr>
        <w:t>in</w:t>
      </w:r>
      <w:r>
        <w:rPr>
          <w:spacing w:val="-7"/>
          <w:sz w:val="20"/>
        </w:rPr>
        <w:t xml:space="preserve"> </w:t>
      </w:r>
      <w:r>
        <w:rPr>
          <w:sz w:val="20"/>
        </w:rPr>
        <w:t>the labour force)</w:t>
      </w:r>
    </w:p>
    <w:p w:rsidR="00DD1B90" w:rsidRDefault="00D5179D">
      <w:pPr>
        <w:spacing w:before="60"/>
        <w:ind w:left="383" w:right="530"/>
        <w:rPr>
          <w:sz w:val="20"/>
        </w:rPr>
      </w:pPr>
      <w:r>
        <w:rPr>
          <w:sz w:val="20"/>
        </w:rPr>
        <w:t>In the post injury period, 29.2% were employed, 11.1% were unemployed and looking for work and 54.2% were unemployed but not</w:t>
      </w:r>
      <w:r>
        <w:rPr>
          <w:spacing w:val="-5"/>
          <w:sz w:val="20"/>
        </w:rPr>
        <w:t xml:space="preserve"> </w:t>
      </w:r>
      <w:r>
        <w:rPr>
          <w:sz w:val="20"/>
        </w:rPr>
        <w:t>looking</w:t>
      </w:r>
      <w:r>
        <w:rPr>
          <w:spacing w:val="-7"/>
          <w:sz w:val="20"/>
        </w:rPr>
        <w:t xml:space="preserve"> </w:t>
      </w:r>
      <w:r>
        <w:rPr>
          <w:sz w:val="20"/>
        </w:rPr>
        <w:t>for</w:t>
      </w:r>
      <w:r>
        <w:rPr>
          <w:spacing w:val="-4"/>
          <w:sz w:val="20"/>
        </w:rPr>
        <w:t xml:space="preserve"> </w:t>
      </w:r>
      <w:r>
        <w:rPr>
          <w:sz w:val="20"/>
        </w:rPr>
        <w:t>work</w:t>
      </w:r>
      <w:r>
        <w:rPr>
          <w:spacing w:val="-4"/>
          <w:sz w:val="20"/>
        </w:rPr>
        <w:t xml:space="preserve"> </w:t>
      </w:r>
      <w:r>
        <w:rPr>
          <w:sz w:val="20"/>
        </w:rPr>
        <w:t>(i.e.</w:t>
      </w:r>
      <w:r>
        <w:rPr>
          <w:spacing w:val="-7"/>
          <w:sz w:val="20"/>
        </w:rPr>
        <w:t xml:space="preserve"> </w:t>
      </w:r>
      <w:r>
        <w:rPr>
          <w:sz w:val="20"/>
        </w:rPr>
        <w:t>not</w:t>
      </w:r>
      <w:r>
        <w:rPr>
          <w:spacing w:val="-7"/>
          <w:sz w:val="20"/>
        </w:rPr>
        <w:t xml:space="preserve"> </w:t>
      </w:r>
      <w:r>
        <w:rPr>
          <w:sz w:val="20"/>
        </w:rPr>
        <w:t>in</w:t>
      </w:r>
      <w:r>
        <w:rPr>
          <w:spacing w:val="-7"/>
          <w:sz w:val="20"/>
        </w:rPr>
        <w:t xml:space="preserve"> </w:t>
      </w:r>
      <w:r>
        <w:rPr>
          <w:sz w:val="20"/>
        </w:rPr>
        <w:t>the labour force)</w:t>
      </w:r>
    </w:p>
    <w:p w:rsidR="00DD1B90" w:rsidRDefault="00D5179D">
      <w:pPr>
        <w:spacing w:before="60"/>
        <w:ind w:left="383" w:right="530"/>
        <w:rPr>
          <w:sz w:val="20"/>
        </w:rPr>
      </w:pPr>
      <w:r>
        <w:rPr>
          <w:sz w:val="20"/>
        </w:rPr>
        <w:t>Obtained</w:t>
      </w:r>
      <w:r>
        <w:rPr>
          <w:spacing w:val="-14"/>
          <w:sz w:val="20"/>
        </w:rPr>
        <w:t xml:space="preserve"> </w:t>
      </w:r>
      <w:r>
        <w:rPr>
          <w:sz w:val="20"/>
        </w:rPr>
        <w:t>responses</w:t>
      </w:r>
      <w:r>
        <w:rPr>
          <w:spacing w:val="-14"/>
          <w:sz w:val="20"/>
        </w:rPr>
        <w:t xml:space="preserve"> </w:t>
      </w:r>
      <w:r>
        <w:rPr>
          <w:sz w:val="20"/>
        </w:rPr>
        <w:t>using structured questionnaire</w:t>
      </w:r>
    </w:p>
    <w:p w:rsidR="00DD1B90" w:rsidRDefault="00D5179D">
      <w:pPr>
        <w:spacing w:before="61"/>
        <w:ind w:left="383" w:right="530"/>
        <w:rPr>
          <w:sz w:val="20"/>
        </w:rPr>
      </w:pPr>
      <w:r>
        <w:rPr>
          <w:sz w:val="20"/>
        </w:rPr>
        <w:t>Average</w:t>
      </w:r>
      <w:r>
        <w:rPr>
          <w:spacing w:val="-14"/>
          <w:sz w:val="20"/>
        </w:rPr>
        <w:t xml:space="preserve"> </w:t>
      </w:r>
      <w:r>
        <w:rPr>
          <w:sz w:val="20"/>
        </w:rPr>
        <w:t>pre-injury</w:t>
      </w:r>
      <w:r>
        <w:rPr>
          <w:spacing w:val="-14"/>
          <w:sz w:val="20"/>
        </w:rPr>
        <w:t xml:space="preserve"> </w:t>
      </w:r>
      <w:r>
        <w:rPr>
          <w:sz w:val="20"/>
        </w:rPr>
        <w:t xml:space="preserve">employment was found to be approximately </w:t>
      </w:r>
      <w:r>
        <w:rPr>
          <w:spacing w:val="-2"/>
          <w:sz w:val="20"/>
        </w:rPr>
        <w:t>65.9%</w:t>
      </w:r>
    </w:p>
    <w:p w:rsidR="00DD1B90" w:rsidRDefault="00D5179D">
      <w:pPr>
        <w:spacing w:before="59"/>
        <w:ind w:left="383" w:right="530"/>
        <w:rPr>
          <w:sz w:val="20"/>
        </w:rPr>
      </w:pPr>
      <w:r>
        <w:rPr>
          <w:sz w:val="20"/>
        </w:rPr>
        <w:t>Average</w:t>
      </w:r>
      <w:r>
        <w:rPr>
          <w:spacing w:val="-11"/>
          <w:sz w:val="20"/>
        </w:rPr>
        <w:t xml:space="preserve"> </w:t>
      </w:r>
      <w:r>
        <w:rPr>
          <w:sz w:val="20"/>
        </w:rPr>
        <w:t>post</w:t>
      </w:r>
      <w:r>
        <w:rPr>
          <w:spacing w:val="-11"/>
          <w:sz w:val="20"/>
        </w:rPr>
        <w:t xml:space="preserve"> </w:t>
      </w:r>
      <w:r>
        <w:rPr>
          <w:sz w:val="20"/>
        </w:rPr>
        <w:t>injury</w:t>
      </w:r>
      <w:r>
        <w:rPr>
          <w:spacing w:val="-14"/>
          <w:sz w:val="20"/>
        </w:rPr>
        <w:t xml:space="preserve"> </w:t>
      </w:r>
      <w:r>
        <w:rPr>
          <w:sz w:val="20"/>
        </w:rPr>
        <w:t xml:space="preserve">employment was found to be approximately </w:t>
      </w:r>
      <w:r>
        <w:rPr>
          <w:spacing w:val="-4"/>
          <w:sz w:val="20"/>
        </w:rPr>
        <w:t>47%</w:t>
      </w:r>
    </w:p>
    <w:p w:rsidR="00DD1B90" w:rsidRDefault="00DD1B90">
      <w:pPr>
        <w:rPr>
          <w:sz w:val="20"/>
        </w:rPr>
        <w:sectPr w:rsidR="00DD1B90">
          <w:type w:val="continuous"/>
          <w:pgSz w:w="11900" w:h="16840"/>
          <w:pgMar w:top="1800" w:right="880" w:bottom="280" w:left="980" w:header="856" w:footer="1088" w:gutter="0"/>
          <w:cols w:num="2" w:space="720" w:equalWidth="0">
            <w:col w:w="6049" w:space="40"/>
            <w:col w:w="3951"/>
          </w:cols>
        </w:sectPr>
      </w:pPr>
    </w:p>
    <w:p w:rsidR="00DD1B90" w:rsidRDefault="00F727E3">
      <w:pPr>
        <w:pStyle w:val="BodyText"/>
        <w:spacing w:line="43" w:lineRule="exact"/>
        <w:ind w:left="315"/>
        <w:rPr>
          <w:sz w:val="4"/>
        </w:rPr>
      </w:pPr>
      <w:r>
        <w:rPr>
          <w:sz w:val="4"/>
        </w:rPr>
      </w:r>
      <w:r>
        <w:rPr>
          <w:sz w:val="4"/>
        </w:rPr>
        <w:pict>
          <v:group id="docshapegroup378" o:spid="_x0000_s1569" style="width:465pt;height:2.2pt;mso-position-horizontal-relative:char;mso-position-vertical-relative:line" coordsize="9300,44">
            <v:rect id="docshape379" o:spid="_x0000_s1570" style="position:absolute;width:9300;height:44" fillcolor="#931537" stroked="f"/>
            <w10:anchorlock/>
          </v:group>
        </w:pict>
      </w:r>
    </w:p>
    <w:p w:rsidR="00DD1B90" w:rsidRDefault="00DD1B90">
      <w:pPr>
        <w:pStyle w:val="BodyText"/>
        <w:rPr>
          <w:sz w:val="13"/>
        </w:rPr>
      </w:pPr>
    </w:p>
    <w:p w:rsidR="00DD1B90" w:rsidRDefault="00D5179D">
      <w:pPr>
        <w:pStyle w:val="BodyText"/>
        <w:spacing w:before="94"/>
        <w:ind w:left="438" w:right="522"/>
        <w:jc w:val="both"/>
      </w:pPr>
      <w:r>
        <w:t>To calculate the productivity loss for people with SCI, the employment rate for individuals</w:t>
      </w:r>
      <w:r>
        <w:rPr>
          <w:spacing w:val="40"/>
        </w:rPr>
        <w:t xml:space="preserve"> </w:t>
      </w:r>
      <w:r>
        <w:t>with paraplegia and quadriplegia was sourced from Murphy et al (1997). Although Rowell</w:t>
      </w:r>
      <w:r>
        <w:rPr>
          <w:spacing w:val="80"/>
        </w:rPr>
        <w:t xml:space="preserve"> </w:t>
      </w:r>
      <w:r>
        <w:t>and Connelly (2008) provide an employment estimate specifically for individuals with quadriplegia, use of that estimate would suggest that the estimate from Murphy et al (1997)</w:t>
      </w:r>
      <w:r>
        <w:rPr>
          <w:spacing w:val="40"/>
        </w:rPr>
        <w:t xml:space="preserve"> </w:t>
      </w:r>
      <w:r>
        <w:t>is an overestimate for individuals with paraplegia. The lack of reconciliation between the two sources is overcome by using the average employment rate from Murphy et al (1997) for individuals with paraplegia and quadriplegia. Moreover, unlike Valtonen et al (2006), Murphy et al (1997) used a sample from Australia which is more relevant to this report.</w:t>
      </w:r>
    </w:p>
    <w:p w:rsidR="00DD1B90" w:rsidRDefault="00DD1B90">
      <w:pPr>
        <w:pStyle w:val="BodyText"/>
        <w:spacing w:before="7"/>
        <w:rPr>
          <w:sz w:val="20"/>
        </w:rPr>
      </w:pPr>
    </w:p>
    <w:p w:rsidR="00DD1B90" w:rsidRDefault="00D5179D">
      <w:pPr>
        <w:pStyle w:val="Heading4"/>
        <w:ind w:left="438"/>
      </w:pPr>
      <w:r>
        <w:rPr>
          <w:color w:val="931537"/>
          <w:spacing w:val="-2"/>
        </w:rPr>
        <w:t>Excess</w:t>
      </w:r>
    </w:p>
    <w:p w:rsidR="00DD1B90" w:rsidRDefault="00DD1B90">
      <w:pPr>
        <w:pStyle w:val="BodyText"/>
        <w:spacing w:before="11"/>
        <w:rPr>
          <w:b/>
          <w:sz w:val="20"/>
        </w:rPr>
      </w:pPr>
    </w:p>
    <w:p w:rsidR="00DD1B90" w:rsidRDefault="00D5179D">
      <w:pPr>
        <w:pStyle w:val="BodyText"/>
        <w:ind w:left="438" w:right="523"/>
        <w:jc w:val="both"/>
      </w:pPr>
      <w:r>
        <w:t>The excess in employment rates for individuals with TBI and SCI refers to the difference between the employment rates of these individuals and rates in the general population. This difference in employment rates can then be attributed to TBI and SCI respectively. The employment rates for the general population for Victoria and Australia were 62.0% and</w:t>
      </w:r>
      <w:r>
        <w:rPr>
          <w:spacing w:val="40"/>
        </w:rPr>
        <w:t xml:space="preserve"> </w:t>
      </w:r>
      <w:r>
        <w:t>62.4% respectively in 2008 (ABS, 2008). Because the rates were similar, the employment rate</w:t>
      </w:r>
      <w:r>
        <w:rPr>
          <w:spacing w:val="16"/>
        </w:rPr>
        <w:t xml:space="preserve"> </w:t>
      </w:r>
      <w:r>
        <w:t>for</w:t>
      </w:r>
      <w:r>
        <w:rPr>
          <w:spacing w:val="20"/>
        </w:rPr>
        <w:t xml:space="preserve"> </w:t>
      </w:r>
      <w:r>
        <w:t>Australia</w:t>
      </w:r>
      <w:r>
        <w:rPr>
          <w:spacing w:val="19"/>
        </w:rPr>
        <w:t xml:space="preserve"> </w:t>
      </w:r>
      <w:r>
        <w:t>was</w:t>
      </w:r>
      <w:r>
        <w:rPr>
          <w:spacing w:val="19"/>
        </w:rPr>
        <w:t xml:space="preserve"> </w:t>
      </w:r>
      <w:r>
        <w:t>used</w:t>
      </w:r>
      <w:r>
        <w:rPr>
          <w:spacing w:val="19"/>
        </w:rPr>
        <w:t xml:space="preserve"> </w:t>
      </w:r>
      <w:r>
        <w:t>in</w:t>
      </w:r>
      <w:r>
        <w:rPr>
          <w:spacing w:val="19"/>
        </w:rPr>
        <w:t xml:space="preserve"> </w:t>
      </w:r>
      <w:r>
        <w:t>the</w:t>
      </w:r>
      <w:r>
        <w:rPr>
          <w:spacing w:val="19"/>
        </w:rPr>
        <w:t xml:space="preserve"> </w:t>
      </w:r>
      <w:r>
        <w:t>calculation</w:t>
      </w:r>
      <w:r>
        <w:rPr>
          <w:spacing w:val="19"/>
        </w:rPr>
        <w:t xml:space="preserve"> </w:t>
      </w:r>
      <w:r>
        <w:t>for</w:t>
      </w:r>
      <w:r>
        <w:rPr>
          <w:spacing w:val="20"/>
        </w:rPr>
        <w:t xml:space="preserve"> </w:t>
      </w:r>
      <w:r>
        <w:t>productivity</w:t>
      </w:r>
      <w:r>
        <w:rPr>
          <w:spacing w:val="17"/>
        </w:rPr>
        <w:t xml:space="preserve"> </w:t>
      </w:r>
      <w:r>
        <w:t>loss</w:t>
      </w:r>
      <w:r>
        <w:rPr>
          <w:spacing w:val="19"/>
        </w:rPr>
        <w:t xml:space="preserve"> </w:t>
      </w:r>
      <w:r>
        <w:t>only.</w:t>
      </w:r>
      <w:r>
        <w:rPr>
          <w:spacing w:val="80"/>
        </w:rPr>
        <w:t xml:space="preserve"> </w:t>
      </w:r>
      <w:r>
        <w:t>Ideally,</w:t>
      </w:r>
      <w:r>
        <w:rPr>
          <w:spacing w:val="20"/>
        </w:rPr>
        <w:t xml:space="preserve"> </w:t>
      </w:r>
      <w:r>
        <w:t>it</w:t>
      </w:r>
      <w:r>
        <w:rPr>
          <w:spacing w:val="20"/>
        </w:rPr>
        <w:t xml:space="preserve"> </w:t>
      </w:r>
      <w:r>
        <w:t>is</w:t>
      </w:r>
      <w:r>
        <w:rPr>
          <w:spacing w:val="19"/>
        </w:rPr>
        <w:t xml:space="preserve"> </w:t>
      </w:r>
      <w:r>
        <w:t>best</w:t>
      </w:r>
      <w:r>
        <w:rPr>
          <w:spacing w:val="20"/>
        </w:rPr>
        <w:t xml:space="preserve"> </w:t>
      </w:r>
      <w:r>
        <w:t>to</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523"/>
        <w:jc w:val="both"/>
      </w:pPr>
      <w:r>
        <w:t>match age groups, but it was not possible in this case to age-standardise the difference, so the implicit assumption is that there is no substantial difference between the age distribution of the employed population and that of the TBI/SCI populations.</w:t>
      </w:r>
    </w:p>
    <w:p w:rsidR="00DD1B90" w:rsidRDefault="00DD1B90">
      <w:pPr>
        <w:pStyle w:val="BodyText"/>
        <w:spacing w:before="6"/>
        <w:rPr>
          <w:sz w:val="20"/>
        </w:rPr>
      </w:pPr>
    </w:p>
    <w:p w:rsidR="00DD1B90" w:rsidRDefault="00D5179D">
      <w:pPr>
        <w:pStyle w:val="BodyText"/>
        <w:spacing w:before="1"/>
        <w:ind w:left="438" w:right="522"/>
        <w:jc w:val="both"/>
      </w:pPr>
      <w:r>
        <w:rPr>
          <w:b/>
          <w:color w:val="931537"/>
        </w:rPr>
        <w:t xml:space="preserve">TBI. </w:t>
      </w:r>
      <w:r>
        <w:t>Taking the midpoint of the probability of not being re-employed after injury (i.e. 55%) as per Ponsford et al (1995) and Olver et al (1996) for both moderate and severe TBI, and multiplying by the Australian employment rate of 62.4% translates to an average reduction in the employment rate by 34.3% (i.e. 55.0% * 62.4%) for individuals with TBI in Australia (and Victoria). Note that the probability of not being re-employed after injury was assumed to be the same across genders (due to lack of ability to disaggregate the data).</w:t>
      </w:r>
    </w:p>
    <w:p w:rsidR="00DD1B90" w:rsidRDefault="00DD1B90">
      <w:pPr>
        <w:pStyle w:val="BodyText"/>
        <w:spacing w:before="11"/>
        <w:rPr>
          <w:sz w:val="20"/>
        </w:rPr>
      </w:pPr>
    </w:p>
    <w:p w:rsidR="00DD1B90" w:rsidRDefault="00D5179D">
      <w:pPr>
        <w:pStyle w:val="BodyText"/>
        <w:ind w:left="438" w:right="523"/>
        <w:jc w:val="both"/>
      </w:pPr>
      <w:r>
        <w:rPr>
          <w:b/>
          <w:color w:val="931537"/>
        </w:rPr>
        <w:t xml:space="preserve">SCI. </w:t>
      </w:r>
      <w:r>
        <w:t>As discussed earlier, the employment rates for individuals with paraplegia and quadriplegia were sourced from Murphy et al (1997). One problem that arises is the difference in employment rates between the sample (i.e. 73%) and the general population (i.e. 62.4%). Hence, the calculation for the excess takes the difference between the employment</w:t>
      </w:r>
      <w:r>
        <w:rPr>
          <w:spacing w:val="-1"/>
        </w:rPr>
        <w:t xml:space="preserve"> </w:t>
      </w:r>
      <w:r>
        <w:t>rates</w:t>
      </w:r>
      <w:r>
        <w:rPr>
          <w:spacing w:val="-2"/>
        </w:rPr>
        <w:t xml:space="preserve"> </w:t>
      </w:r>
      <w:r>
        <w:t>before</w:t>
      </w:r>
      <w:r>
        <w:rPr>
          <w:spacing w:val="-4"/>
        </w:rPr>
        <w:t xml:space="preserve"> </w:t>
      </w:r>
      <w:r>
        <w:t>and</w:t>
      </w:r>
      <w:r>
        <w:rPr>
          <w:spacing w:val="-2"/>
        </w:rPr>
        <w:t xml:space="preserve"> </w:t>
      </w:r>
      <w:r>
        <w:t>after</w:t>
      </w:r>
      <w:r>
        <w:rPr>
          <w:spacing w:val="-1"/>
        </w:rPr>
        <w:t xml:space="preserve"> </w:t>
      </w:r>
      <w:r>
        <w:t>sustaining injury,</w:t>
      </w:r>
      <w:r>
        <w:rPr>
          <w:spacing w:val="-1"/>
        </w:rPr>
        <w:t xml:space="preserve"> </w:t>
      </w:r>
      <w:r>
        <w:t>36%</w:t>
      </w:r>
      <w:r>
        <w:rPr>
          <w:spacing w:val="-2"/>
        </w:rPr>
        <w:t xml:space="preserve"> </w:t>
      </w:r>
      <w:r>
        <w:t>(i.e.</w:t>
      </w:r>
      <w:r>
        <w:rPr>
          <w:spacing w:val="-1"/>
        </w:rPr>
        <w:t xml:space="preserve"> </w:t>
      </w:r>
      <w:r>
        <w:t>73%-37%)</w:t>
      </w:r>
      <w:r>
        <w:rPr>
          <w:spacing w:val="-1"/>
        </w:rPr>
        <w:t xml:space="preserve"> </w:t>
      </w:r>
      <w:r>
        <w:t>and</w:t>
      </w:r>
      <w:r>
        <w:rPr>
          <w:spacing w:val="-2"/>
        </w:rPr>
        <w:t xml:space="preserve"> </w:t>
      </w:r>
      <w:r>
        <w:t>divides</w:t>
      </w:r>
      <w:r>
        <w:rPr>
          <w:spacing w:val="-2"/>
        </w:rPr>
        <w:t xml:space="preserve"> </w:t>
      </w:r>
      <w:r>
        <w:t>by</w:t>
      </w:r>
      <w:r>
        <w:rPr>
          <w:spacing w:val="-2"/>
        </w:rPr>
        <w:t xml:space="preserve"> </w:t>
      </w:r>
      <w:r>
        <w:t>73% to obtain the probability of not being employed after sustaining injury, approximately 49.3% (i.e.</w:t>
      </w:r>
      <w:r>
        <w:rPr>
          <w:spacing w:val="80"/>
        </w:rPr>
        <w:t xml:space="preserve"> </w:t>
      </w:r>
      <w:r>
        <w:t>36%/73%).</w:t>
      </w:r>
      <w:r>
        <w:rPr>
          <w:spacing w:val="79"/>
        </w:rPr>
        <w:t xml:space="preserve"> </w:t>
      </w:r>
      <w:r>
        <w:t>This</w:t>
      </w:r>
      <w:r>
        <w:rPr>
          <w:spacing w:val="78"/>
        </w:rPr>
        <w:t xml:space="preserve"> </w:t>
      </w:r>
      <w:r>
        <w:t>then</w:t>
      </w:r>
      <w:r>
        <w:rPr>
          <w:spacing w:val="80"/>
        </w:rPr>
        <w:t xml:space="preserve"> </w:t>
      </w:r>
      <w:r>
        <w:t>gives</w:t>
      </w:r>
      <w:r>
        <w:rPr>
          <w:spacing w:val="80"/>
        </w:rPr>
        <w:t xml:space="preserve"> </w:t>
      </w:r>
      <w:r>
        <w:t>an</w:t>
      </w:r>
      <w:r>
        <w:rPr>
          <w:spacing w:val="80"/>
        </w:rPr>
        <w:t xml:space="preserve"> </w:t>
      </w:r>
      <w:r>
        <w:t>average</w:t>
      </w:r>
      <w:r>
        <w:rPr>
          <w:spacing w:val="78"/>
        </w:rPr>
        <w:t xml:space="preserve"> </w:t>
      </w:r>
      <w:r>
        <w:t>reduction</w:t>
      </w:r>
      <w:r>
        <w:rPr>
          <w:spacing w:val="80"/>
        </w:rPr>
        <w:t xml:space="preserve"> </w:t>
      </w:r>
      <w:r>
        <w:t>in</w:t>
      </w:r>
      <w:r>
        <w:rPr>
          <w:spacing w:val="80"/>
        </w:rPr>
        <w:t xml:space="preserve"> </w:t>
      </w:r>
      <w:r>
        <w:t>employment</w:t>
      </w:r>
      <w:r>
        <w:rPr>
          <w:spacing w:val="80"/>
        </w:rPr>
        <w:t xml:space="preserve"> </w:t>
      </w:r>
      <w:r>
        <w:t>rate</w:t>
      </w:r>
      <w:r>
        <w:rPr>
          <w:spacing w:val="80"/>
        </w:rPr>
        <w:t xml:space="preserve"> </w:t>
      </w:r>
      <w:r>
        <w:t>by</w:t>
      </w:r>
      <w:r>
        <w:rPr>
          <w:spacing w:val="78"/>
        </w:rPr>
        <w:t xml:space="preserve"> </w:t>
      </w:r>
      <w:r>
        <w:t>30.8% (i.e.</w:t>
      </w:r>
      <w:r>
        <w:rPr>
          <w:spacing w:val="-2"/>
        </w:rPr>
        <w:t xml:space="preserve"> </w:t>
      </w:r>
      <w:r>
        <w:t>49.3% * 62.4%) for individuals with SCI in Australia (and Victoria).</w:t>
      </w:r>
      <w:r>
        <w:rPr>
          <w:spacing w:val="80"/>
        </w:rPr>
        <w:t xml:space="preserve"> </w:t>
      </w:r>
      <w:r>
        <w:t xml:space="preserve">Note that, as with TBI, the probability of not being employed after injury was assumed to be the same across </w:t>
      </w:r>
      <w:r>
        <w:rPr>
          <w:spacing w:val="-2"/>
        </w:rPr>
        <w:t>genders.</w:t>
      </w:r>
    </w:p>
    <w:p w:rsidR="00DD1B90" w:rsidRDefault="00DD1B90">
      <w:pPr>
        <w:pStyle w:val="BodyText"/>
        <w:spacing w:before="1"/>
        <w:rPr>
          <w:sz w:val="21"/>
        </w:rPr>
      </w:pPr>
    </w:p>
    <w:p w:rsidR="00DD1B90" w:rsidRDefault="00D5179D">
      <w:pPr>
        <w:pStyle w:val="BodyText"/>
        <w:ind w:left="438" w:right="521"/>
        <w:jc w:val="both"/>
      </w:pPr>
      <w:r>
        <w:t>These results were then combined with average weekly earnings (AWE) and employment rates for each injury group to calculate the lost lifetime earnings in Australia and Victoria due to reduced employment in the modelling process.</w:t>
      </w:r>
    </w:p>
    <w:p w:rsidR="00DD1B90" w:rsidRDefault="00F727E3">
      <w:pPr>
        <w:pStyle w:val="BodyText"/>
        <w:spacing w:before="10"/>
        <w:rPr>
          <w:sz w:val="18"/>
        </w:rPr>
      </w:pPr>
      <w:r>
        <w:pict>
          <v:shape id="docshape380" o:spid="_x0000_s1568" type="#_x0000_t202" style="position:absolute;margin-left:92.4pt;margin-top:12.6pt;width:410.55pt;height:149.2pt;z-index:-15650816;mso-wrap-distance-left:0;mso-wrap-distance-right:0;mso-position-horizontal-relative:page" fillcolor="#e1e1e1" strokecolor="#931537" strokeweight=".96pt">
            <v:textbox inset="0,0,0,0">
              <w:txbxContent>
                <w:p w:rsidR="00D5179D" w:rsidRDefault="00D5179D">
                  <w:pPr>
                    <w:pStyle w:val="BodyText"/>
                    <w:spacing w:before="98"/>
                    <w:ind w:left="127"/>
                    <w:rPr>
                      <w:color w:val="000000"/>
                    </w:rPr>
                  </w:pPr>
                  <w:r>
                    <w:rPr>
                      <w:color w:val="931537"/>
                    </w:rPr>
                    <w:t>For</w:t>
                  </w:r>
                  <w:r>
                    <w:rPr>
                      <w:color w:val="931537"/>
                      <w:spacing w:val="-1"/>
                    </w:rPr>
                    <w:t xml:space="preserve"> </w:t>
                  </w:r>
                  <w:r>
                    <w:rPr>
                      <w:color w:val="931537"/>
                    </w:rPr>
                    <w:t>Australia,</w:t>
                  </w:r>
                  <w:r>
                    <w:rPr>
                      <w:color w:val="931537"/>
                      <w:spacing w:val="-1"/>
                    </w:rPr>
                    <w:t xml:space="preserve"> </w:t>
                  </w:r>
                  <w:r>
                    <w:rPr>
                      <w:color w:val="931537"/>
                    </w:rPr>
                    <w:t>the</w:t>
                  </w:r>
                  <w:r>
                    <w:rPr>
                      <w:color w:val="931537"/>
                      <w:spacing w:val="-2"/>
                    </w:rPr>
                    <w:t xml:space="preserve"> </w:t>
                  </w:r>
                  <w:r>
                    <w:rPr>
                      <w:color w:val="931537"/>
                    </w:rPr>
                    <w:t>lifetime</w:t>
                  </w:r>
                  <w:r>
                    <w:rPr>
                      <w:color w:val="931537"/>
                      <w:spacing w:val="-5"/>
                    </w:rPr>
                    <w:t xml:space="preserve"> </w:t>
                  </w:r>
                  <w:r>
                    <w:rPr>
                      <w:color w:val="931537"/>
                    </w:rPr>
                    <w:t>lost</w:t>
                  </w:r>
                  <w:r>
                    <w:rPr>
                      <w:color w:val="931537"/>
                      <w:spacing w:val="-1"/>
                    </w:rPr>
                    <w:t xml:space="preserve"> </w:t>
                  </w:r>
                  <w:r>
                    <w:rPr>
                      <w:color w:val="931537"/>
                    </w:rPr>
                    <w:t>earnings</w:t>
                  </w:r>
                  <w:r>
                    <w:rPr>
                      <w:color w:val="931537"/>
                      <w:spacing w:val="-2"/>
                    </w:rPr>
                    <w:t xml:space="preserve"> </w:t>
                  </w:r>
                  <w:r>
                    <w:rPr>
                      <w:color w:val="931537"/>
                    </w:rPr>
                    <w:t>due</w:t>
                  </w:r>
                  <w:r>
                    <w:rPr>
                      <w:color w:val="931537"/>
                      <w:spacing w:val="-5"/>
                    </w:rPr>
                    <w:t xml:space="preserve"> </w:t>
                  </w:r>
                  <w:r>
                    <w:rPr>
                      <w:color w:val="931537"/>
                    </w:rPr>
                    <w:t>to</w:t>
                  </w:r>
                  <w:r>
                    <w:rPr>
                      <w:color w:val="931537"/>
                      <w:spacing w:val="-2"/>
                    </w:rPr>
                    <w:t xml:space="preserve"> </w:t>
                  </w:r>
                  <w:r>
                    <w:rPr>
                      <w:color w:val="931537"/>
                    </w:rPr>
                    <w:t>reduced</w:t>
                  </w:r>
                  <w:r>
                    <w:rPr>
                      <w:color w:val="931537"/>
                      <w:spacing w:val="-2"/>
                    </w:rPr>
                    <w:t xml:space="preserve"> </w:t>
                  </w:r>
                  <w:r>
                    <w:rPr>
                      <w:color w:val="931537"/>
                    </w:rPr>
                    <w:t>employment</w:t>
                  </w:r>
                  <w:r>
                    <w:rPr>
                      <w:color w:val="931537"/>
                      <w:spacing w:val="-1"/>
                    </w:rPr>
                    <w:t xml:space="preserve"> </w:t>
                  </w:r>
                  <w:r>
                    <w:rPr>
                      <w:color w:val="931537"/>
                    </w:rPr>
                    <w:t>are</w:t>
                  </w:r>
                  <w:r>
                    <w:rPr>
                      <w:color w:val="931537"/>
                      <w:spacing w:val="-2"/>
                    </w:rPr>
                    <w:t xml:space="preserve"> </w:t>
                  </w:r>
                  <w:r>
                    <w:rPr>
                      <w:color w:val="931537"/>
                    </w:rPr>
                    <w:t xml:space="preserve">estimated </w:t>
                  </w:r>
                  <w:r>
                    <w:rPr>
                      <w:color w:val="931537"/>
                      <w:spacing w:val="-4"/>
                    </w:rPr>
                    <w:t>as:</w:t>
                  </w:r>
                </w:p>
                <w:p w:rsidR="00D5179D" w:rsidRDefault="00D5179D">
                  <w:pPr>
                    <w:pStyle w:val="BodyText"/>
                    <w:spacing w:before="10"/>
                    <w:rPr>
                      <w:color w:val="000000"/>
                      <w:sz w:val="20"/>
                    </w:rPr>
                  </w:pPr>
                </w:p>
                <w:p w:rsidR="00D5179D" w:rsidRDefault="00D5179D">
                  <w:pPr>
                    <w:pStyle w:val="BodyText"/>
                    <w:numPr>
                      <w:ilvl w:val="0"/>
                      <w:numId w:val="17"/>
                    </w:numPr>
                    <w:tabs>
                      <w:tab w:val="left" w:pos="272"/>
                    </w:tabs>
                    <w:ind w:right="121" w:firstLine="0"/>
                    <w:rPr>
                      <w:color w:val="000000"/>
                    </w:rPr>
                  </w:pPr>
                  <w:r>
                    <w:rPr>
                      <w:color w:val="931537"/>
                    </w:rPr>
                    <w:t>moderate TBI = $452.9 million; severe TBI = $256.3 million; paraplegia = $47.8 million and quadriplegia = $43.8 million.</w:t>
                  </w:r>
                </w:p>
                <w:p w:rsidR="00D5179D" w:rsidRDefault="00D5179D">
                  <w:pPr>
                    <w:pStyle w:val="BodyText"/>
                    <w:spacing w:before="8"/>
                    <w:rPr>
                      <w:color w:val="000000"/>
                      <w:sz w:val="20"/>
                    </w:rPr>
                  </w:pPr>
                </w:p>
                <w:p w:rsidR="00D5179D" w:rsidRDefault="00D5179D">
                  <w:pPr>
                    <w:pStyle w:val="BodyText"/>
                    <w:ind w:left="127" w:right="125"/>
                    <w:rPr>
                      <w:color w:val="000000"/>
                    </w:rPr>
                  </w:pPr>
                  <w:r>
                    <w:rPr>
                      <w:color w:val="931537"/>
                    </w:rPr>
                    <w:t>For Victoria, the lifetime costs of lost earnings due to reduced employment are</w:t>
                  </w:r>
                  <w:r>
                    <w:rPr>
                      <w:color w:val="931537"/>
                      <w:spacing w:val="80"/>
                    </w:rPr>
                    <w:t xml:space="preserve"> </w:t>
                  </w:r>
                  <w:r>
                    <w:rPr>
                      <w:color w:val="931537"/>
                    </w:rPr>
                    <w:t>estimated as:</w:t>
                  </w:r>
                </w:p>
                <w:p w:rsidR="00D5179D" w:rsidRDefault="00D5179D">
                  <w:pPr>
                    <w:pStyle w:val="BodyText"/>
                    <w:spacing w:before="11"/>
                    <w:rPr>
                      <w:color w:val="000000"/>
                      <w:sz w:val="20"/>
                    </w:rPr>
                  </w:pPr>
                </w:p>
                <w:p w:rsidR="00D5179D" w:rsidRDefault="00D5179D">
                  <w:pPr>
                    <w:pStyle w:val="BodyText"/>
                    <w:numPr>
                      <w:ilvl w:val="0"/>
                      <w:numId w:val="17"/>
                    </w:numPr>
                    <w:tabs>
                      <w:tab w:val="left" w:pos="334"/>
                    </w:tabs>
                    <w:ind w:left="333" w:hanging="207"/>
                    <w:rPr>
                      <w:color w:val="000000"/>
                    </w:rPr>
                  </w:pPr>
                  <w:r>
                    <w:rPr>
                      <w:color w:val="931537"/>
                    </w:rPr>
                    <w:t>moderate</w:t>
                  </w:r>
                  <w:r>
                    <w:rPr>
                      <w:color w:val="931537"/>
                      <w:spacing w:val="62"/>
                    </w:rPr>
                    <w:t xml:space="preserve"> </w:t>
                  </w:r>
                  <w:r>
                    <w:rPr>
                      <w:color w:val="931537"/>
                    </w:rPr>
                    <w:t>TBI</w:t>
                  </w:r>
                  <w:r>
                    <w:rPr>
                      <w:color w:val="931537"/>
                      <w:spacing w:val="67"/>
                    </w:rPr>
                    <w:t xml:space="preserve"> </w:t>
                  </w:r>
                  <w:r>
                    <w:rPr>
                      <w:color w:val="931537"/>
                    </w:rPr>
                    <w:t>=</w:t>
                  </w:r>
                  <w:r>
                    <w:rPr>
                      <w:color w:val="931537"/>
                      <w:spacing w:val="68"/>
                    </w:rPr>
                    <w:t xml:space="preserve"> </w:t>
                  </w:r>
                  <w:r>
                    <w:rPr>
                      <w:color w:val="931537"/>
                    </w:rPr>
                    <w:t>$119.0</w:t>
                  </w:r>
                  <w:r>
                    <w:rPr>
                      <w:color w:val="931537"/>
                      <w:spacing w:val="66"/>
                    </w:rPr>
                    <w:t xml:space="preserve"> </w:t>
                  </w:r>
                  <w:r>
                    <w:rPr>
                      <w:color w:val="931537"/>
                    </w:rPr>
                    <w:t>million;</w:t>
                  </w:r>
                  <w:r>
                    <w:rPr>
                      <w:color w:val="931537"/>
                      <w:spacing w:val="67"/>
                    </w:rPr>
                    <w:t xml:space="preserve"> </w:t>
                  </w:r>
                  <w:r>
                    <w:rPr>
                      <w:color w:val="931537"/>
                    </w:rPr>
                    <w:t>severe</w:t>
                  </w:r>
                  <w:r>
                    <w:rPr>
                      <w:color w:val="931537"/>
                      <w:spacing w:val="67"/>
                    </w:rPr>
                    <w:t xml:space="preserve"> </w:t>
                  </w:r>
                  <w:r>
                    <w:rPr>
                      <w:color w:val="931537"/>
                    </w:rPr>
                    <w:t>TBI</w:t>
                  </w:r>
                  <w:r>
                    <w:rPr>
                      <w:color w:val="931537"/>
                      <w:spacing w:val="65"/>
                    </w:rPr>
                    <w:t xml:space="preserve"> </w:t>
                  </w:r>
                  <w:r>
                    <w:rPr>
                      <w:color w:val="931537"/>
                    </w:rPr>
                    <w:t>=</w:t>
                  </w:r>
                  <w:r>
                    <w:rPr>
                      <w:color w:val="931537"/>
                      <w:spacing w:val="67"/>
                    </w:rPr>
                    <w:t xml:space="preserve"> </w:t>
                  </w:r>
                  <w:r>
                    <w:rPr>
                      <w:color w:val="931537"/>
                    </w:rPr>
                    <w:t>$70.5</w:t>
                  </w:r>
                  <w:r>
                    <w:rPr>
                      <w:color w:val="931537"/>
                      <w:spacing w:val="65"/>
                    </w:rPr>
                    <w:t xml:space="preserve"> </w:t>
                  </w:r>
                  <w:r>
                    <w:rPr>
                      <w:color w:val="931537"/>
                    </w:rPr>
                    <w:t>million;</w:t>
                  </w:r>
                  <w:r>
                    <w:rPr>
                      <w:color w:val="931537"/>
                      <w:spacing w:val="67"/>
                    </w:rPr>
                    <w:t xml:space="preserve"> </w:t>
                  </w:r>
                  <w:r>
                    <w:rPr>
                      <w:color w:val="931537"/>
                    </w:rPr>
                    <w:t>paraplegia</w:t>
                  </w:r>
                  <w:r>
                    <w:rPr>
                      <w:color w:val="931537"/>
                      <w:spacing w:val="67"/>
                    </w:rPr>
                    <w:t xml:space="preserve"> </w:t>
                  </w:r>
                  <w:r>
                    <w:rPr>
                      <w:color w:val="931537"/>
                      <w:spacing w:val="-10"/>
                    </w:rPr>
                    <w:t>=</w:t>
                  </w:r>
                </w:p>
                <w:p w:rsidR="00D5179D" w:rsidRDefault="00D5179D">
                  <w:pPr>
                    <w:pStyle w:val="BodyText"/>
                    <w:spacing w:before="1"/>
                    <w:ind w:left="127"/>
                    <w:rPr>
                      <w:color w:val="000000"/>
                    </w:rPr>
                  </w:pPr>
                  <w:r>
                    <w:rPr>
                      <w:color w:val="931537"/>
                    </w:rPr>
                    <w:t>$12.5</w:t>
                  </w:r>
                  <w:r>
                    <w:rPr>
                      <w:color w:val="931537"/>
                      <w:spacing w:val="-6"/>
                    </w:rPr>
                    <w:t xml:space="preserve"> </w:t>
                  </w:r>
                  <w:r>
                    <w:rPr>
                      <w:color w:val="931537"/>
                    </w:rPr>
                    <w:t>million</w:t>
                  </w:r>
                  <w:r>
                    <w:rPr>
                      <w:color w:val="931537"/>
                      <w:spacing w:val="-2"/>
                    </w:rPr>
                    <w:t xml:space="preserve"> </w:t>
                  </w:r>
                  <w:r>
                    <w:rPr>
                      <w:color w:val="931537"/>
                    </w:rPr>
                    <w:t>and</w:t>
                  </w:r>
                  <w:r>
                    <w:rPr>
                      <w:color w:val="931537"/>
                      <w:spacing w:val="-3"/>
                    </w:rPr>
                    <w:t xml:space="preserve"> </w:t>
                  </w:r>
                  <w:r>
                    <w:rPr>
                      <w:color w:val="931537"/>
                    </w:rPr>
                    <w:t>quadriplegia</w:t>
                  </w:r>
                  <w:r>
                    <w:rPr>
                      <w:color w:val="931537"/>
                      <w:spacing w:val="-2"/>
                    </w:rPr>
                    <w:t xml:space="preserve"> </w:t>
                  </w:r>
                  <w:r>
                    <w:rPr>
                      <w:color w:val="931537"/>
                    </w:rPr>
                    <w:t>=</w:t>
                  </w:r>
                  <w:r>
                    <w:rPr>
                      <w:color w:val="931537"/>
                      <w:spacing w:val="-4"/>
                    </w:rPr>
                    <w:t xml:space="preserve"> </w:t>
                  </w:r>
                  <w:r>
                    <w:rPr>
                      <w:color w:val="931537"/>
                    </w:rPr>
                    <w:t>$12.7</w:t>
                  </w:r>
                  <w:r>
                    <w:rPr>
                      <w:color w:val="931537"/>
                      <w:spacing w:val="-7"/>
                    </w:rPr>
                    <w:t xml:space="preserve"> </w:t>
                  </w:r>
                  <w:r>
                    <w:rPr>
                      <w:color w:val="931537"/>
                      <w:spacing w:val="-2"/>
                    </w:rPr>
                    <w:t>million.</w:t>
                  </w:r>
                </w:p>
              </w:txbxContent>
            </v:textbox>
            <w10:wrap type="topAndBottom" anchorx="page"/>
          </v:shape>
        </w:pict>
      </w:r>
    </w:p>
    <w:p w:rsidR="00DD1B90" w:rsidRDefault="00DD1B90">
      <w:pPr>
        <w:pStyle w:val="BodyText"/>
        <w:spacing w:before="4"/>
        <w:rPr>
          <w:sz w:val="13"/>
        </w:rPr>
      </w:pPr>
    </w:p>
    <w:p w:rsidR="00DD1B90" w:rsidRDefault="00D5179D">
      <w:pPr>
        <w:pStyle w:val="BodyText"/>
        <w:spacing w:before="93"/>
        <w:ind w:left="438" w:right="522"/>
        <w:jc w:val="both"/>
      </w:pPr>
      <w:r>
        <w:t>These results are consistent with the epidemiology of TBI and SCI – in that it can be a debilitating condition significantly reducing the ability to participate in employment.</w:t>
      </w:r>
    </w:p>
    <w:p w:rsidR="00DD1B90" w:rsidRDefault="00DD1B90">
      <w:pPr>
        <w:pStyle w:val="BodyText"/>
        <w:spacing w:before="9"/>
        <w:rPr>
          <w:sz w:val="20"/>
        </w:rPr>
      </w:pPr>
    </w:p>
    <w:p w:rsidR="00DD1B90" w:rsidRDefault="00D5179D">
      <w:pPr>
        <w:pStyle w:val="Heading3"/>
        <w:numPr>
          <w:ilvl w:val="2"/>
          <w:numId w:val="36"/>
        </w:numPr>
        <w:tabs>
          <w:tab w:val="left" w:pos="1571"/>
          <w:tab w:val="left" w:pos="1572"/>
        </w:tabs>
        <w:spacing w:before="1"/>
        <w:ind w:left="1571" w:hanging="1134"/>
        <w:rPr>
          <w:color w:val="931537"/>
          <w:sz w:val="24"/>
        </w:rPr>
      </w:pPr>
      <w:bookmarkStart w:id="33" w:name="_TOC_250033"/>
      <w:r>
        <w:rPr>
          <w:color w:val="931537"/>
          <w:sz w:val="28"/>
        </w:rPr>
        <w:t>A</w:t>
      </w:r>
      <w:r>
        <w:rPr>
          <w:color w:val="931537"/>
        </w:rPr>
        <w:t>BSENTEEISM</w:t>
      </w:r>
      <w:r>
        <w:rPr>
          <w:color w:val="931537"/>
          <w:spacing w:val="-10"/>
        </w:rPr>
        <w:t xml:space="preserve"> </w:t>
      </w:r>
      <w:r>
        <w:rPr>
          <w:color w:val="931537"/>
        </w:rPr>
        <w:t>FROM</w:t>
      </w:r>
      <w:r>
        <w:rPr>
          <w:color w:val="931537"/>
          <w:spacing w:val="-14"/>
        </w:rPr>
        <w:t xml:space="preserve"> </w:t>
      </w:r>
      <w:r>
        <w:rPr>
          <w:color w:val="931537"/>
        </w:rPr>
        <w:t>PAID</w:t>
      </w:r>
      <w:r>
        <w:rPr>
          <w:color w:val="931537"/>
          <w:spacing w:val="-16"/>
        </w:rPr>
        <w:t xml:space="preserve"> </w:t>
      </w:r>
      <w:r>
        <w:rPr>
          <w:color w:val="931537"/>
        </w:rPr>
        <w:t>AND</w:t>
      </w:r>
      <w:r>
        <w:rPr>
          <w:color w:val="931537"/>
          <w:spacing w:val="-11"/>
        </w:rPr>
        <w:t xml:space="preserve"> </w:t>
      </w:r>
      <w:r>
        <w:rPr>
          <w:color w:val="931537"/>
        </w:rPr>
        <w:t>UNPAID</w:t>
      </w:r>
      <w:r>
        <w:rPr>
          <w:color w:val="931537"/>
          <w:spacing w:val="-11"/>
        </w:rPr>
        <w:t xml:space="preserve"> </w:t>
      </w:r>
      <w:bookmarkEnd w:id="33"/>
      <w:r>
        <w:rPr>
          <w:color w:val="931537"/>
          <w:spacing w:val="-4"/>
        </w:rPr>
        <w:t>WORK</w:t>
      </w:r>
    </w:p>
    <w:p w:rsidR="00DD1B90" w:rsidRDefault="00D5179D">
      <w:pPr>
        <w:pStyle w:val="BodyText"/>
        <w:spacing w:before="240"/>
        <w:ind w:left="438" w:right="522"/>
        <w:jc w:val="both"/>
      </w:pPr>
      <w:r>
        <w:t xml:space="preserve">Absenteeism is unlikely to represent a significant component of the productivity losses associated with TBI and SCI. This is because only moderate and severe TBI and SCI are examined in this report, and many people with these injuries were unable to return to work (Ponsford et al, 1995; Olver et al, 1996; Murphy et al, 1997; Engel et al, 1998; Boake et al, 2005; Wehman et al, 2005; Pflaum et al, 2006; Valtonen et al, 2006; Rowell and Connelly, </w:t>
      </w:r>
      <w:r>
        <w:rPr>
          <w:spacing w:val="-2"/>
        </w:rPr>
        <w:t>2008).</w:t>
      </w:r>
    </w:p>
    <w:p w:rsidR="00DD1B90" w:rsidRDefault="00D5179D">
      <w:pPr>
        <w:pStyle w:val="ListParagraph"/>
        <w:numPr>
          <w:ilvl w:val="3"/>
          <w:numId w:val="36"/>
        </w:numPr>
        <w:tabs>
          <w:tab w:val="left" w:pos="1005"/>
        </w:tabs>
        <w:spacing w:before="122"/>
        <w:ind w:right="524" w:hanging="567"/>
        <w:jc w:val="both"/>
      </w:pPr>
      <w:r>
        <w:t>For those who managed to return to work after sustaining an injury, the scope of their job and their duties may have changed and been tailored to their needs. For instance, Schönherr et al (2004) found that in the majority of work situations for people with SCI, modifications were made such as job adaptations and a reduction in working hours. In</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1004" w:right="522"/>
        <w:jc w:val="both"/>
      </w:pPr>
      <w:r>
        <w:t>particular, for those who resumed work, 61% kept working for the same employer but nearly</w:t>
      </w:r>
      <w:r>
        <w:rPr>
          <w:spacing w:val="-1"/>
        </w:rPr>
        <w:t xml:space="preserve"> </w:t>
      </w:r>
      <w:r>
        <w:t>half of them changed</w:t>
      </w:r>
      <w:r>
        <w:rPr>
          <w:spacing w:val="-1"/>
        </w:rPr>
        <w:t xml:space="preserve"> </w:t>
      </w:r>
      <w:r>
        <w:t>to</w:t>
      </w:r>
      <w:r>
        <w:rPr>
          <w:spacing w:val="-1"/>
        </w:rPr>
        <w:t xml:space="preserve"> </w:t>
      </w:r>
      <w:r>
        <w:t>a different type of job.</w:t>
      </w:r>
      <w:r>
        <w:rPr>
          <w:spacing w:val="-3"/>
        </w:rPr>
        <w:t xml:space="preserve"> </w:t>
      </w:r>
      <w:r>
        <w:t>The</w:t>
      </w:r>
      <w:r>
        <w:rPr>
          <w:spacing w:val="-1"/>
        </w:rPr>
        <w:t xml:space="preserve"> </w:t>
      </w:r>
      <w:r>
        <w:t>remaining 39%</w:t>
      </w:r>
      <w:r>
        <w:rPr>
          <w:spacing w:val="-1"/>
        </w:rPr>
        <w:t xml:space="preserve"> </w:t>
      </w:r>
      <w:r>
        <w:t>did not return to the same employer.</w:t>
      </w:r>
      <w:r>
        <w:rPr>
          <w:spacing w:val="80"/>
        </w:rPr>
        <w:t xml:space="preserve"> </w:t>
      </w:r>
      <w:r>
        <w:t>The sample consisted of 57 people who were admitted to Centre for Rehabilitation Beatrixoord, The Netherlands.</w:t>
      </w:r>
    </w:p>
    <w:p w:rsidR="00DD1B90" w:rsidRDefault="00D5179D">
      <w:pPr>
        <w:pStyle w:val="ListParagraph"/>
        <w:numPr>
          <w:ilvl w:val="3"/>
          <w:numId w:val="36"/>
        </w:numPr>
        <w:tabs>
          <w:tab w:val="left" w:pos="1005"/>
        </w:tabs>
        <w:spacing w:before="118"/>
        <w:ind w:right="525" w:hanging="567"/>
        <w:jc w:val="both"/>
      </w:pPr>
      <w:r>
        <w:t>In another example, Ponsford et al (1995) showed that out of 25 people with TBI who were employed full time after sustaining their injury, 16 had returned to their previous position with the same duties, four had alternative duties with their previous employer, five had returned to full-time work with a new employer and one returned to a previous position on a part-time basis.</w:t>
      </w:r>
    </w:p>
    <w:p w:rsidR="00DD1B90" w:rsidRDefault="00DD1B90">
      <w:pPr>
        <w:pStyle w:val="BodyText"/>
        <w:spacing w:before="1"/>
        <w:rPr>
          <w:sz w:val="21"/>
        </w:rPr>
      </w:pPr>
    </w:p>
    <w:p w:rsidR="00DD1B90" w:rsidRDefault="00D5179D">
      <w:pPr>
        <w:pStyle w:val="BodyText"/>
        <w:ind w:left="438" w:right="525"/>
        <w:jc w:val="both"/>
      </w:pPr>
      <w:r>
        <w:t>Hence, based on this literature, the largest component of the loss of productivity due to TBI and SCI appears to derive from reduced employment rather than absenteeism.</w:t>
      </w:r>
    </w:p>
    <w:p w:rsidR="00DD1B90" w:rsidRDefault="00DD1B90">
      <w:pPr>
        <w:pStyle w:val="BodyText"/>
        <w:spacing w:before="8"/>
        <w:rPr>
          <w:sz w:val="20"/>
        </w:rPr>
      </w:pPr>
    </w:p>
    <w:p w:rsidR="00DD1B90" w:rsidRDefault="00D5179D">
      <w:pPr>
        <w:pStyle w:val="BodyText"/>
        <w:ind w:left="438" w:right="522"/>
        <w:jc w:val="both"/>
        <w:rPr>
          <w:sz w:val="12"/>
        </w:rPr>
      </w:pPr>
      <w:r>
        <w:t>While there is a lack of literature quantifying absenteeism, one possible way to calculate the cost of absenteeism is to use the eligibility criteria in gaining compensation benefits as a guide. For instance, in Victoria, individuals who suffered a loss of earnings (LOE) as a result of their transport accident injury could gain access to LOE benefits from the TAC. These individuals had to be working at the time of the accident, aged 15 years or older and their injuries prevented them from returning to work. However, individuals who qualified for an</w:t>
      </w:r>
      <w:r>
        <w:rPr>
          <w:spacing w:val="40"/>
        </w:rPr>
        <w:t xml:space="preserve"> </w:t>
      </w:r>
      <w:r>
        <w:t>LOE benefit also had to wait for the “first five days” exclusion period to end before their LOE payments could commerce. During these</w:t>
      </w:r>
      <w:r>
        <w:rPr>
          <w:spacing w:val="-1"/>
        </w:rPr>
        <w:t xml:space="preserve"> </w:t>
      </w:r>
      <w:r>
        <w:t>five days, individuals are expected to use</w:t>
      </w:r>
      <w:r>
        <w:rPr>
          <w:spacing w:val="-1"/>
        </w:rPr>
        <w:t xml:space="preserve"> </w:t>
      </w:r>
      <w:r>
        <w:t>their own funds or sick leave entitlements from their employers.</w:t>
      </w:r>
      <w:r>
        <w:rPr>
          <w:position w:val="9"/>
          <w:sz w:val="12"/>
        </w:rPr>
        <w:t>20</w:t>
      </w:r>
    </w:p>
    <w:p w:rsidR="00DD1B90" w:rsidRDefault="00DD1B90">
      <w:pPr>
        <w:pStyle w:val="BodyText"/>
        <w:spacing w:before="11"/>
        <w:rPr>
          <w:sz w:val="20"/>
        </w:rPr>
      </w:pPr>
    </w:p>
    <w:p w:rsidR="00DD1B90" w:rsidRDefault="00D5179D">
      <w:pPr>
        <w:pStyle w:val="BodyText"/>
        <w:ind w:left="438" w:right="523"/>
        <w:jc w:val="both"/>
      </w:pPr>
      <w:r>
        <w:t>Therefore,</w:t>
      </w:r>
      <w:r>
        <w:rPr>
          <w:spacing w:val="-4"/>
        </w:rPr>
        <w:t xml:space="preserve"> </w:t>
      </w:r>
      <w:r>
        <w:t>to</w:t>
      </w:r>
      <w:r>
        <w:rPr>
          <w:spacing w:val="-4"/>
        </w:rPr>
        <w:t xml:space="preserve"> </w:t>
      </w:r>
      <w:r>
        <w:t>quantify</w:t>
      </w:r>
      <w:r>
        <w:rPr>
          <w:spacing w:val="-4"/>
        </w:rPr>
        <w:t xml:space="preserve"> </w:t>
      </w:r>
      <w:r>
        <w:t>the</w:t>
      </w:r>
      <w:r>
        <w:rPr>
          <w:spacing w:val="-2"/>
        </w:rPr>
        <w:t xml:space="preserve"> </w:t>
      </w:r>
      <w:r>
        <w:t>lifetime</w:t>
      </w:r>
      <w:r>
        <w:rPr>
          <w:spacing w:val="-2"/>
        </w:rPr>
        <w:t xml:space="preserve"> </w:t>
      </w:r>
      <w:r>
        <w:t>cost</w:t>
      </w:r>
      <w:r>
        <w:rPr>
          <w:spacing w:val="-1"/>
        </w:rPr>
        <w:t xml:space="preserve"> </w:t>
      </w:r>
      <w:r>
        <w:t>of</w:t>
      </w:r>
      <w:r>
        <w:rPr>
          <w:spacing w:val="-1"/>
        </w:rPr>
        <w:t xml:space="preserve"> </w:t>
      </w:r>
      <w:r>
        <w:t>absenteeism,</w:t>
      </w:r>
      <w:r>
        <w:rPr>
          <w:spacing w:val="-4"/>
        </w:rPr>
        <w:t xml:space="preserve"> </w:t>
      </w:r>
      <w:r>
        <w:t>five</w:t>
      </w:r>
      <w:r>
        <w:rPr>
          <w:spacing w:val="-2"/>
        </w:rPr>
        <w:t xml:space="preserve"> </w:t>
      </w:r>
      <w:r>
        <w:t>days</w:t>
      </w:r>
      <w:r>
        <w:rPr>
          <w:spacing w:val="-2"/>
        </w:rPr>
        <w:t xml:space="preserve"> </w:t>
      </w:r>
      <w:r>
        <w:t>of</w:t>
      </w:r>
      <w:r>
        <w:rPr>
          <w:spacing w:val="-1"/>
        </w:rPr>
        <w:t xml:space="preserve"> </w:t>
      </w:r>
      <w:r>
        <w:t>sick</w:t>
      </w:r>
      <w:r>
        <w:rPr>
          <w:spacing w:val="-2"/>
        </w:rPr>
        <w:t xml:space="preserve"> </w:t>
      </w:r>
      <w:r>
        <w:t>leave</w:t>
      </w:r>
      <w:r>
        <w:rPr>
          <w:spacing w:val="-2"/>
        </w:rPr>
        <w:t xml:space="preserve"> </w:t>
      </w:r>
      <w:r>
        <w:t>per</w:t>
      </w:r>
      <w:r>
        <w:rPr>
          <w:spacing w:val="-1"/>
        </w:rPr>
        <w:t xml:space="preserve"> </w:t>
      </w:r>
      <w:r>
        <w:t>person</w:t>
      </w:r>
      <w:r>
        <w:rPr>
          <w:spacing w:val="-2"/>
        </w:rPr>
        <w:t xml:space="preserve"> </w:t>
      </w:r>
      <w:r>
        <w:t>was assumed</w:t>
      </w:r>
      <w:r>
        <w:rPr>
          <w:spacing w:val="-4"/>
        </w:rPr>
        <w:t xml:space="preserve"> </w:t>
      </w:r>
      <w:r>
        <w:t>to</w:t>
      </w:r>
      <w:r>
        <w:rPr>
          <w:spacing w:val="-1"/>
        </w:rPr>
        <w:t xml:space="preserve"> </w:t>
      </w:r>
      <w:r>
        <w:t>have</w:t>
      </w:r>
      <w:r>
        <w:rPr>
          <w:spacing w:val="-1"/>
        </w:rPr>
        <w:t xml:space="preserve"> </w:t>
      </w:r>
      <w:r>
        <w:t>been</w:t>
      </w:r>
      <w:r>
        <w:rPr>
          <w:spacing w:val="-1"/>
        </w:rPr>
        <w:t xml:space="preserve"> </w:t>
      </w:r>
      <w:r>
        <w:t>taken</w:t>
      </w:r>
      <w:r>
        <w:rPr>
          <w:spacing w:val="-1"/>
        </w:rPr>
        <w:t xml:space="preserve"> </w:t>
      </w:r>
      <w:r>
        <w:t>by</w:t>
      </w:r>
      <w:r>
        <w:rPr>
          <w:spacing w:val="-4"/>
        </w:rPr>
        <w:t xml:space="preserve"> </w:t>
      </w:r>
      <w:r>
        <w:t>injured</w:t>
      </w:r>
      <w:r>
        <w:rPr>
          <w:spacing w:val="-1"/>
        </w:rPr>
        <w:t xml:space="preserve"> </w:t>
      </w:r>
      <w:r>
        <w:t>patients</w:t>
      </w:r>
      <w:r>
        <w:rPr>
          <w:spacing w:val="-4"/>
        </w:rPr>
        <w:t xml:space="preserve"> </w:t>
      </w:r>
      <w:r>
        <w:t>who were</w:t>
      </w:r>
      <w:r>
        <w:rPr>
          <w:spacing w:val="-1"/>
        </w:rPr>
        <w:t xml:space="preserve"> </w:t>
      </w:r>
      <w:r>
        <w:t>employed</w:t>
      </w:r>
      <w:r>
        <w:rPr>
          <w:spacing w:val="-1"/>
        </w:rPr>
        <w:t xml:space="preserve"> </w:t>
      </w:r>
      <w:r>
        <w:t>prior to</w:t>
      </w:r>
      <w:r>
        <w:rPr>
          <w:spacing w:val="-1"/>
        </w:rPr>
        <w:t xml:space="preserve"> </w:t>
      </w:r>
      <w:r>
        <w:t>their injury.</w:t>
      </w:r>
      <w:r>
        <w:rPr>
          <w:spacing w:val="-3"/>
        </w:rPr>
        <w:t xml:space="preserve"> </w:t>
      </w:r>
      <w:r>
        <w:t xml:space="preserve">This assumption was applied to individuals with moderate/severe TBI, paraplegia and </w:t>
      </w:r>
      <w:r>
        <w:rPr>
          <w:spacing w:val="-2"/>
        </w:rPr>
        <w:t>quadriplegia.</w:t>
      </w:r>
    </w:p>
    <w:p w:rsidR="00DD1B90" w:rsidRDefault="00DD1B90">
      <w:pPr>
        <w:pStyle w:val="BodyText"/>
        <w:spacing w:before="11"/>
        <w:rPr>
          <w:sz w:val="20"/>
        </w:rPr>
      </w:pPr>
    </w:p>
    <w:p w:rsidR="00DD1B90" w:rsidRDefault="00D5179D">
      <w:pPr>
        <w:pStyle w:val="BodyText"/>
        <w:ind w:left="438" w:right="527"/>
        <w:jc w:val="both"/>
      </w:pPr>
      <w:r>
        <w:t>The</w:t>
      </w:r>
      <w:r>
        <w:rPr>
          <w:spacing w:val="-1"/>
        </w:rPr>
        <w:t xml:space="preserve"> </w:t>
      </w:r>
      <w:r>
        <w:t>same</w:t>
      </w:r>
      <w:r>
        <w:rPr>
          <w:spacing w:val="-1"/>
        </w:rPr>
        <w:t xml:space="preserve"> </w:t>
      </w:r>
      <w:r>
        <w:t>number of days</w:t>
      </w:r>
      <w:r>
        <w:rPr>
          <w:spacing w:val="-1"/>
        </w:rPr>
        <w:t xml:space="preserve"> </w:t>
      </w:r>
      <w:r>
        <w:t>lost was estimated</w:t>
      </w:r>
      <w:r>
        <w:rPr>
          <w:spacing w:val="-4"/>
        </w:rPr>
        <w:t xml:space="preserve"> </w:t>
      </w:r>
      <w:r>
        <w:t>for those</w:t>
      </w:r>
      <w:r>
        <w:rPr>
          <w:spacing w:val="-1"/>
        </w:rPr>
        <w:t xml:space="preserve"> </w:t>
      </w:r>
      <w:r>
        <w:t>who do</w:t>
      </w:r>
      <w:r>
        <w:rPr>
          <w:spacing w:val="-4"/>
        </w:rPr>
        <w:t xml:space="preserve"> </w:t>
      </w:r>
      <w:r>
        <w:rPr>
          <w:i/>
        </w:rPr>
        <w:t xml:space="preserve">not </w:t>
      </w:r>
      <w:r>
        <w:t>work in</w:t>
      </w:r>
      <w:r>
        <w:rPr>
          <w:spacing w:val="-1"/>
        </w:rPr>
        <w:t xml:space="preserve"> </w:t>
      </w:r>
      <w:r>
        <w:t>paid</w:t>
      </w:r>
      <w:r>
        <w:rPr>
          <w:spacing w:val="-1"/>
        </w:rPr>
        <w:t xml:space="preserve"> </w:t>
      </w:r>
      <w:r>
        <w:t>employment, from their household productivity, which is typically valued at 30% of the average wage rate.</w:t>
      </w:r>
    </w:p>
    <w:p w:rsidR="00DD1B90" w:rsidRDefault="00F727E3">
      <w:pPr>
        <w:pStyle w:val="BodyText"/>
        <w:spacing w:before="9"/>
        <w:rPr>
          <w:sz w:val="18"/>
        </w:rPr>
      </w:pPr>
      <w:r>
        <w:pict>
          <v:shape id="docshape381" o:spid="_x0000_s1567" type="#_x0000_t202" style="position:absolute;margin-left:92.4pt;margin-top:12.5pt;width:410.55pt;height:161.9pt;z-index:-15650304;mso-wrap-distance-left:0;mso-wrap-distance-right:0;mso-position-horizontal-relative:page" fillcolor="#e1e1e1" strokecolor="#931537" strokeweight=".96pt">
            <v:textbox inset="0,0,0,0">
              <w:txbxContent>
                <w:p w:rsidR="00D5179D" w:rsidRDefault="00D5179D">
                  <w:pPr>
                    <w:pStyle w:val="BodyText"/>
                    <w:spacing w:before="98"/>
                    <w:ind w:left="127" w:right="122"/>
                    <w:jc w:val="both"/>
                    <w:rPr>
                      <w:color w:val="000000"/>
                    </w:rPr>
                  </w:pPr>
                  <w:r>
                    <w:rPr>
                      <w:color w:val="931537"/>
                    </w:rPr>
                    <w:t>Based on these parameters and the AWE for each age-gender group, Access Economics estimates that in 2008, for Australia, the total lifetime costs of absenteeism from paid and unpaid work are:</w:t>
                  </w:r>
                </w:p>
                <w:p w:rsidR="00D5179D" w:rsidRDefault="00D5179D">
                  <w:pPr>
                    <w:pStyle w:val="BodyText"/>
                    <w:rPr>
                      <w:color w:val="000000"/>
                      <w:sz w:val="21"/>
                    </w:rPr>
                  </w:pPr>
                </w:p>
                <w:p w:rsidR="00D5179D" w:rsidRDefault="00D5179D">
                  <w:pPr>
                    <w:pStyle w:val="BodyText"/>
                    <w:numPr>
                      <w:ilvl w:val="0"/>
                      <w:numId w:val="16"/>
                    </w:numPr>
                    <w:tabs>
                      <w:tab w:val="left" w:pos="267"/>
                    </w:tabs>
                    <w:ind w:right="120" w:firstLine="0"/>
                    <w:jc w:val="both"/>
                    <w:rPr>
                      <w:color w:val="000000"/>
                    </w:rPr>
                  </w:pPr>
                  <w:r>
                    <w:rPr>
                      <w:color w:val="931537"/>
                    </w:rPr>
                    <w:t>moderate</w:t>
                  </w:r>
                  <w:r>
                    <w:rPr>
                      <w:color w:val="931537"/>
                      <w:spacing w:val="-4"/>
                    </w:rPr>
                    <w:t xml:space="preserve"> </w:t>
                  </w:r>
                  <w:r>
                    <w:rPr>
                      <w:color w:val="931537"/>
                    </w:rPr>
                    <w:t>TBI = $0.9</w:t>
                  </w:r>
                  <w:r>
                    <w:rPr>
                      <w:color w:val="931537"/>
                      <w:spacing w:val="-1"/>
                    </w:rPr>
                    <w:t xml:space="preserve"> </w:t>
                  </w:r>
                  <w:r>
                    <w:rPr>
                      <w:color w:val="931537"/>
                    </w:rPr>
                    <w:t>million; severe TBI = $0.6</w:t>
                  </w:r>
                  <w:r>
                    <w:rPr>
                      <w:color w:val="931537"/>
                      <w:spacing w:val="-1"/>
                    </w:rPr>
                    <w:t xml:space="preserve"> </w:t>
                  </w:r>
                  <w:r>
                    <w:rPr>
                      <w:color w:val="931537"/>
                    </w:rPr>
                    <w:t>million; paraplegia</w:t>
                  </w:r>
                  <w:r>
                    <w:rPr>
                      <w:color w:val="931537"/>
                      <w:spacing w:val="-1"/>
                    </w:rPr>
                    <w:t xml:space="preserve"> </w:t>
                  </w:r>
                  <w:r>
                    <w:rPr>
                      <w:color w:val="931537"/>
                    </w:rPr>
                    <w:t>= $0.1 million and quadriplegia = $0.1 million.</w:t>
                  </w:r>
                </w:p>
                <w:p w:rsidR="00D5179D" w:rsidRDefault="00D5179D">
                  <w:pPr>
                    <w:pStyle w:val="BodyText"/>
                    <w:spacing w:before="8"/>
                    <w:rPr>
                      <w:color w:val="000000"/>
                      <w:sz w:val="20"/>
                    </w:rPr>
                  </w:pPr>
                </w:p>
                <w:p w:rsidR="00D5179D" w:rsidRDefault="00D5179D">
                  <w:pPr>
                    <w:pStyle w:val="BodyText"/>
                    <w:ind w:left="127" w:right="125"/>
                    <w:jc w:val="both"/>
                    <w:rPr>
                      <w:color w:val="000000"/>
                    </w:rPr>
                  </w:pPr>
                  <w:r>
                    <w:rPr>
                      <w:color w:val="931537"/>
                    </w:rPr>
                    <w:t>For Victoria, the total lifetime costs of absenteeism from paid and unpaid work</w:t>
                  </w:r>
                  <w:r>
                    <w:rPr>
                      <w:color w:val="931537"/>
                      <w:spacing w:val="40"/>
                    </w:rPr>
                    <w:t xml:space="preserve"> </w:t>
                  </w:r>
                  <w:r>
                    <w:rPr>
                      <w:color w:val="931537"/>
                    </w:rPr>
                    <w:t>are approximately:</w:t>
                  </w:r>
                </w:p>
                <w:p w:rsidR="00D5179D" w:rsidRDefault="00D5179D">
                  <w:pPr>
                    <w:pStyle w:val="BodyText"/>
                    <w:spacing w:before="11"/>
                    <w:rPr>
                      <w:color w:val="000000"/>
                      <w:sz w:val="20"/>
                    </w:rPr>
                  </w:pPr>
                </w:p>
                <w:p w:rsidR="00D5179D" w:rsidRDefault="00D5179D">
                  <w:pPr>
                    <w:pStyle w:val="BodyText"/>
                    <w:numPr>
                      <w:ilvl w:val="0"/>
                      <w:numId w:val="16"/>
                    </w:numPr>
                    <w:tabs>
                      <w:tab w:val="left" w:pos="291"/>
                    </w:tabs>
                    <w:ind w:right="121" w:firstLine="0"/>
                    <w:jc w:val="both"/>
                    <w:rPr>
                      <w:color w:val="000000"/>
                    </w:rPr>
                  </w:pPr>
                  <w:r>
                    <w:rPr>
                      <w:color w:val="931537"/>
                    </w:rPr>
                    <w:t>moderate TBI = $0.3 million; severe TBI = $0.2 million; paraplegia = $30,260 and quadriplegia = $41,847.</w:t>
                  </w:r>
                </w:p>
              </w:txbxContent>
            </v:textbox>
            <w10:wrap type="topAndBottom" anchorx="page"/>
          </v:shape>
        </w:pict>
      </w:r>
    </w:p>
    <w:p w:rsidR="00DD1B90" w:rsidRDefault="00DD1B90">
      <w:pPr>
        <w:pStyle w:val="BodyText"/>
        <w:spacing w:before="4"/>
        <w:rPr>
          <w:sz w:val="13"/>
        </w:rPr>
      </w:pPr>
    </w:p>
    <w:p w:rsidR="00DD1B90" w:rsidRDefault="00D5179D">
      <w:pPr>
        <w:pStyle w:val="Heading3"/>
        <w:numPr>
          <w:ilvl w:val="2"/>
          <w:numId w:val="36"/>
        </w:numPr>
        <w:tabs>
          <w:tab w:val="left" w:pos="1571"/>
          <w:tab w:val="left" w:pos="1572"/>
        </w:tabs>
        <w:spacing w:before="92"/>
        <w:ind w:left="1571" w:hanging="1134"/>
        <w:rPr>
          <w:color w:val="931537"/>
          <w:sz w:val="24"/>
        </w:rPr>
      </w:pPr>
      <w:bookmarkStart w:id="34" w:name="_TOC_250032"/>
      <w:r>
        <w:rPr>
          <w:color w:val="931537"/>
          <w:spacing w:val="-2"/>
          <w:sz w:val="28"/>
        </w:rPr>
        <w:t>P</w:t>
      </w:r>
      <w:r>
        <w:rPr>
          <w:color w:val="931537"/>
          <w:spacing w:val="-2"/>
        </w:rPr>
        <w:t>REMATURE</w:t>
      </w:r>
      <w:r>
        <w:rPr>
          <w:color w:val="931537"/>
          <w:spacing w:val="-9"/>
        </w:rPr>
        <w:t xml:space="preserve"> </w:t>
      </w:r>
      <w:bookmarkEnd w:id="34"/>
      <w:r>
        <w:rPr>
          <w:color w:val="931537"/>
          <w:spacing w:val="-4"/>
        </w:rPr>
        <w:t>DEATH</w:t>
      </w:r>
    </w:p>
    <w:p w:rsidR="00DD1B90" w:rsidRDefault="00D5179D">
      <w:pPr>
        <w:pStyle w:val="BodyText"/>
        <w:spacing w:before="243"/>
        <w:ind w:left="438" w:right="524"/>
        <w:jc w:val="both"/>
      </w:pPr>
      <w:r>
        <w:t>From the mortality rates in Section 2.5, there were an estimated 337, 351, 9 and 19 deaths due to moderate TBI, severe TBI, paraplegia and quadriplegia in Australia. The number of deaths were 84, 87, 2 and 7 respectively for Victoria. In Australia, based on this case mortality</w:t>
      </w:r>
      <w:r>
        <w:rPr>
          <w:spacing w:val="40"/>
        </w:rPr>
        <w:t xml:space="preserve"> </w:t>
      </w:r>
      <w:r>
        <w:t>risk,</w:t>
      </w:r>
      <w:r>
        <w:rPr>
          <w:spacing w:val="40"/>
        </w:rPr>
        <w:t xml:space="preserve"> </w:t>
      </w:r>
      <w:r>
        <w:t>and</w:t>
      </w:r>
      <w:r>
        <w:rPr>
          <w:spacing w:val="40"/>
        </w:rPr>
        <w:t xml:space="preserve"> </w:t>
      </w:r>
      <w:r>
        <w:t>incorporating</w:t>
      </w:r>
      <w:r>
        <w:rPr>
          <w:spacing w:val="40"/>
        </w:rPr>
        <w:t xml:space="preserve"> </w:t>
      </w:r>
      <w:r>
        <w:t>the</w:t>
      </w:r>
      <w:r>
        <w:rPr>
          <w:spacing w:val="40"/>
        </w:rPr>
        <w:t xml:space="preserve"> </w:t>
      </w:r>
      <w:r>
        <w:t>employment</w:t>
      </w:r>
      <w:r>
        <w:rPr>
          <w:spacing w:val="40"/>
        </w:rPr>
        <w:t xml:space="preserve"> </w:t>
      </w:r>
      <w:r>
        <w:t>rates</w:t>
      </w:r>
      <w:r>
        <w:rPr>
          <w:spacing w:val="40"/>
        </w:rPr>
        <w:t xml:space="preserve"> </w:t>
      </w:r>
      <w:r>
        <w:t>and</w:t>
      </w:r>
      <w:r>
        <w:rPr>
          <w:spacing w:val="40"/>
        </w:rPr>
        <w:t xml:space="preserve"> </w:t>
      </w:r>
      <w:r>
        <w:t>estimates</w:t>
      </w:r>
      <w:r>
        <w:rPr>
          <w:spacing w:val="40"/>
        </w:rPr>
        <w:t xml:space="preserve"> </w:t>
      </w:r>
      <w:r>
        <w:t>of</w:t>
      </w:r>
      <w:r>
        <w:rPr>
          <w:spacing w:val="40"/>
        </w:rPr>
        <w:t xml:space="preserve"> </w:t>
      </w:r>
      <w:r>
        <w:t>average</w:t>
      </w:r>
      <w:r>
        <w:rPr>
          <w:spacing w:val="40"/>
        </w:rPr>
        <w:t xml:space="preserve"> </w:t>
      </w:r>
      <w:r>
        <w:t>lifetime</w:t>
      </w:r>
    </w:p>
    <w:p w:rsidR="00DD1B90" w:rsidRDefault="00DD1B90">
      <w:pPr>
        <w:pStyle w:val="BodyText"/>
        <w:rPr>
          <w:sz w:val="20"/>
        </w:rPr>
      </w:pPr>
    </w:p>
    <w:p w:rsidR="00DD1B90" w:rsidRDefault="00F727E3">
      <w:pPr>
        <w:pStyle w:val="BodyText"/>
        <w:spacing w:before="4"/>
        <w:rPr>
          <w:sz w:val="25"/>
        </w:rPr>
      </w:pPr>
      <w:r>
        <w:pict>
          <v:rect id="docshape382" o:spid="_x0000_s1566" style="position:absolute;margin-left:78pt;margin-top:15.8pt;width:2in;height:.6pt;z-index:-15649792;mso-wrap-distance-left:0;mso-wrap-distance-right:0;mso-position-horizontal-relative:page" fillcolor="black" stroked="f">
            <w10:wrap type="topAndBottom" anchorx="page"/>
          </v:rect>
        </w:pict>
      </w:r>
    </w:p>
    <w:p w:rsidR="00DD1B90" w:rsidRDefault="00D5179D">
      <w:pPr>
        <w:pStyle w:val="ListParagraph"/>
        <w:numPr>
          <w:ilvl w:val="0"/>
          <w:numId w:val="15"/>
        </w:numPr>
        <w:tabs>
          <w:tab w:val="left" w:pos="667"/>
        </w:tabs>
        <w:spacing w:before="54"/>
        <w:ind w:hanging="229"/>
        <w:jc w:val="left"/>
        <w:rPr>
          <w:sz w:val="18"/>
        </w:rPr>
      </w:pPr>
      <w:r>
        <w:rPr>
          <w:sz w:val="18"/>
        </w:rPr>
        <w:t>Information</w:t>
      </w:r>
      <w:r>
        <w:rPr>
          <w:spacing w:val="-7"/>
          <w:sz w:val="18"/>
        </w:rPr>
        <w:t xml:space="preserve"> </w:t>
      </w:r>
      <w:r>
        <w:rPr>
          <w:sz w:val="18"/>
        </w:rPr>
        <w:t>obtained</w:t>
      </w:r>
      <w:r>
        <w:rPr>
          <w:spacing w:val="-9"/>
          <w:sz w:val="18"/>
        </w:rPr>
        <w:t xml:space="preserve"> </w:t>
      </w:r>
      <w:r>
        <w:rPr>
          <w:sz w:val="18"/>
        </w:rPr>
        <w:t>from</w:t>
      </w:r>
      <w:r>
        <w:rPr>
          <w:spacing w:val="-8"/>
          <w:sz w:val="18"/>
        </w:rPr>
        <w:t xml:space="preserve"> </w:t>
      </w:r>
      <w:r>
        <w:rPr>
          <w:sz w:val="18"/>
        </w:rPr>
        <w:t>TAC</w:t>
      </w:r>
      <w:r>
        <w:rPr>
          <w:spacing w:val="-8"/>
          <w:sz w:val="18"/>
        </w:rPr>
        <w:t xml:space="preserve"> </w:t>
      </w:r>
      <w:r>
        <w:rPr>
          <w:sz w:val="18"/>
        </w:rPr>
        <w:t>website:</w:t>
      </w:r>
      <w:r>
        <w:rPr>
          <w:spacing w:val="-10"/>
          <w:sz w:val="18"/>
        </w:rPr>
        <w:t xml:space="preserve"> </w:t>
      </w:r>
      <w:hyperlink r:id="rId82">
        <w:r>
          <w:rPr>
            <w:b/>
            <w:color w:val="7F0000"/>
          </w:rPr>
          <w:t>www.tac.vic.gov.au</w:t>
        </w:r>
        <w:r>
          <w:rPr>
            <w:sz w:val="18"/>
          </w:rPr>
          <w:t>.</w:t>
        </w:r>
      </w:hyperlink>
      <w:r>
        <w:rPr>
          <w:spacing w:val="-7"/>
          <w:sz w:val="18"/>
        </w:rPr>
        <w:t xml:space="preserve"> </w:t>
      </w:r>
      <w:r>
        <w:rPr>
          <w:sz w:val="18"/>
        </w:rPr>
        <w:t>Last</w:t>
      </w:r>
      <w:r>
        <w:rPr>
          <w:spacing w:val="-9"/>
          <w:sz w:val="18"/>
        </w:rPr>
        <w:t xml:space="preserve"> </w:t>
      </w:r>
      <w:r>
        <w:rPr>
          <w:sz w:val="18"/>
        </w:rPr>
        <w:t>accessed</w:t>
      </w:r>
      <w:r>
        <w:rPr>
          <w:spacing w:val="-9"/>
          <w:sz w:val="18"/>
        </w:rPr>
        <w:t xml:space="preserve"> </w:t>
      </w:r>
      <w:r>
        <w:rPr>
          <w:sz w:val="18"/>
        </w:rPr>
        <w:t>at</w:t>
      </w:r>
      <w:r>
        <w:rPr>
          <w:spacing w:val="-7"/>
          <w:sz w:val="18"/>
        </w:rPr>
        <w:t xml:space="preserve"> </w:t>
      </w:r>
      <w:r>
        <w:rPr>
          <w:sz w:val="18"/>
        </w:rPr>
        <w:t>21</w:t>
      </w:r>
      <w:r>
        <w:rPr>
          <w:spacing w:val="-6"/>
          <w:sz w:val="18"/>
        </w:rPr>
        <w:t xml:space="preserve"> </w:t>
      </w:r>
      <w:r>
        <w:rPr>
          <w:sz w:val="18"/>
        </w:rPr>
        <w:t>April</w:t>
      </w:r>
      <w:r>
        <w:rPr>
          <w:spacing w:val="-7"/>
          <w:sz w:val="18"/>
        </w:rPr>
        <w:t xml:space="preserve"> </w:t>
      </w:r>
      <w:r>
        <w:rPr>
          <w:spacing w:val="-2"/>
          <w:sz w:val="18"/>
        </w:rPr>
        <w:t>2009.</w:t>
      </w:r>
    </w:p>
    <w:p w:rsidR="00DD1B90" w:rsidRDefault="00DD1B90">
      <w:pPr>
        <w:rPr>
          <w:sz w:val="18"/>
        </w:rPr>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522"/>
        <w:jc w:val="both"/>
      </w:pPr>
      <w:r>
        <w:t>earnings for different age-gender groups, the present values of lost lifetime earnings due to premature death among those who would otherwise have been employed are $243.4 million,</w:t>
      </w:r>
    </w:p>
    <w:p w:rsidR="00DD1B90" w:rsidRDefault="00D5179D">
      <w:pPr>
        <w:pStyle w:val="BodyText"/>
        <w:ind w:left="438" w:right="522"/>
        <w:jc w:val="both"/>
      </w:pPr>
      <w:r>
        <w:t>$253.3</w:t>
      </w:r>
      <w:r>
        <w:rPr>
          <w:spacing w:val="-3"/>
        </w:rPr>
        <w:t xml:space="preserve"> </w:t>
      </w:r>
      <w:r>
        <w:t>million, $6.8 million and $14.3 million for moderate/severe TBI, paraplegia and quadriplegia respectively. In Victoria, the figures are $63.7 million, $69.4 million, $1.8 million and $4.1 million respectively.</w:t>
      </w:r>
    </w:p>
    <w:p w:rsidR="00DD1B90" w:rsidRDefault="00DD1B90">
      <w:pPr>
        <w:pStyle w:val="BodyText"/>
        <w:spacing w:before="9"/>
        <w:rPr>
          <w:sz w:val="20"/>
        </w:rPr>
      </w:pPr>
    </w:p>
    <w:p w:rsidR="00DD1B90" w:rsidRDefault="00D5179D">
      <w:pPr>
        <w:pStyle w:val="BodyText"/>
        <w:spacing w:before="1"/>
        <w:ind w:left="438" w:right="522"/>
        <w:jc w:val="both"/>
      </w:pPr>
      <w:r>
        <w:t>Premature death also leads to additional search and hiring costs for replacement workers. These</w:t>
      </w:r>
      <w:r>
        <w:rPr>
          <w:spacing w:val="-1"/>
        </w:rPr>
        <w:t xml:space="preserve"> </w:t>
      </w:r>
      <w:r>
        <w:t>are</w:t>
      </w:r>
      <w:r>
        <w:rPr>
          <w:spacing w:val="-1"/>
        </w:rPr>
        <w:t xml:space="preserve"> </w:t>
      </w:r>
      <w:r>
        <w:t>estimated</w:t>
      </w:r>
      <w:r>
        <w:rPr>
          <w:spacing w:val="-1"/>
        </w:rPr>
        <w:t xml:space="preserve"> </w:t>
      </w:r>
      <w:r>
        <w:t>as</w:t>
      </w:r>
      <w:r>
        <w:rPr>
          <w:spacing w:val="-4"/>
        </w:rPr>
        <w:t xml:space="preserve"> </w:t>
      </w:r>
      <w:r>
        <w:t>the</w:t>
      </w:r>
      <w:r>
        <w:rPr>
          <w:spacing w:val="-1"/>
        </w:rPr>
        <w:t xml:space="preserve"> </w:t>
      </w:r>
      <w:r>
        <w:t>number of people</w:t>
      </w:r>
      <w:r>
        <w:rPr>
          <w:spacing w:val="-1"/>
        </w:rPr>
        <w:t xml:space="preserve"> </w:t>
      </w:r>
      <w:r>
        <w:t>with</w:t>
      </w:r>
      <w:r>
        <w:rPr>
          <w:spacing w:val="-1"/>
        </w:rPr>
        <w:t xml:space="preserve"> </w:t>
      </w:r>
      <w:r>
        <w:t>moderate</w:t>
      </w:r>
      <w:r>
        <w:rPr>
          <w:spacing w:val="-4"/>
        </w:rPr>
        <w:t xml:space="preserve"> </w:t>
      </w:r>
      <w:r>
        <w:t>TBI,</w:t>
      </w:r>
      <w:r>
        <w:rPr>
          <w:spacing w:val="-3"/>
        </w:rPr>
        <w:t xml:space="preserve"> </w:t>
      </w:r>
      <w:r>
        <w:t>severe</w:t>
      </w:r>
      <w:r>
        <w:rPr>
          <w:spacing w:val="-1"/>
        </w:rPr>
        <w:t xml:space="preserve"> </w:t>
      </w:r>
      <w:r>
        <w:t>TBI, paraplegia</w:t>
      </w:r>
      <w:r>
        <w:rPr>
          <w:spacing w:val="-1"/>
        </w:rPr>
        <w:t xml:space="preserve"> </w:t>
      </w:r>
      <w:r>
        <w:t>and quadriplegia who die prematurely (by age and gender) multiplied by their chance of being employed multiplied by the search and hiring cost brought forward three years where the search and hiring cost is estimated as 26 weeks at AWE and the three year bring forward reflects average staff turnover rates in Australia.</w:t>
      </w:r>
    </w:p>
    <w:p w:rsidR="00DD1B90" w:rsidRDefault="00DD1B90">
      <w:pPr>
        <w:pStyle w:val="BodyText"/>
        <w:spacing w:before="8"/>
        <w:rPr>
          <w:sz w:val="20"/>
        </w:rPr>
      </w:pPr>
    </w:p>
    <w:p w:rsidR="00DD1B90" w:rsidRDefault="00D5179D">
      <w:pPr>
        <w:pStyle w:val="BodyText"/>
        <w:ind w:left="438" w:right="522"/>
        <w:jc w:val="both"/>
      </w:pPr>
      <w:r>
        <w:t>Therefore, in Australia, the average additional search and hiring lifetime costs are estimated at approximately $0.9 million, $0.7 million, $0.1 million and $0.1 million for moderate/severe TBI,</w:t>
      </w:r>
      <w:r>
        <w:rPr>
          <w:spacing w:val="40"/>
        </w:rPr>
        <w:t xml:space="preserve"> </w:t>
      </w:r>
      <w:r>
        <w:t>paraplegia</w:t>
      </w:r>
      <w:r>
        <w:rPr>
          <w:spacing w:val="40"/>
        </w:rPr>
        <w:t xml:space="preserve"> </w:t>
      </w:r>
      <w:r>
        <w:t>and</w:t>
      </w:r>
      <w:r>
        <w:rPr>
          <w:spacing w:val="40"/>
        </w:rPr>
        <w:t xml:space="preserve"> </w:t>
      </w:r>
      <w:r>
        <w:t>quadriplegia</w:t>
      </w:r>
      <w:r>
        <w:rPr>
          <w:spacing w:val="40"/>
        </w:rPr>
        <w:t xml:space="preserve"> </w:t>
      </w:r>
      <w:r>
        <w:t>respectively.</w:t>
      </w:r>
      <w:r>
        <w:rPr>
          <w:spacing w:val="40"/>
        </w:rPr>
        <w:t xml:space="preserve"> </w:t>
      </w:r>
      <w:r>
        <w:t>The</w:t>
      </w:r>
      <w:r>
        <w:rPr>
          <w:spacing w:val="40"/>
        </w:rPr>
        <w:t xml:space="preserve"> </w:t>
      </w:r>
      <w:r>
        <w:t>figures</w:t>
      </w:r>
      <w:r>
        <w:rPr>
          <w:spacing w:val="40"/>
        </w:rPr>
        <w:t xml:space="preserve"> </w:t>
      </w:r>
      <w:r>
        <w:t>are</w:t>
      </w:r>
      <w:r>
        <w:rPr>
          <w:spacing w:val="40"/>
        </w:rPr>
        <w:t xml:space="preserve"> </w:t>
      </w:r>
      <w:r>
        <w:t>$0.3</w:t>
      </w:r>
      <w:r>
        <w:rPr>
          <w:spacing w:val="40"/>
        </w:rPr>
        <w:t xml:space="preserve"> </w:t>
      </w:r>
      <w:r>
        <w:t>million,</w:t>
      </w:r>
      <w:r>
        <w:rPr>
          <w:spacing w:val="40"/>
        </w:rPr>
        <w:t xml:space="preserve"> </w:t>
      </w:r>
      <w:r>
        <w:t>$0.2</w:t>
      </w:r>
      <w:r>
        <w:rPr>
          <w:spacing w:val="40"/>
        </w:rPr>
        <w:t xml:space="preserve"> </w:t>
      </w:r>
      <w:r>
        <w:t>million,</w:t>
      </w:r>
    </w:p>
    <w:p w:rsidR="00DD1B90" w:rsidRDefault="00D5179D">
      <w:pPr>
        <w:pStyle w:val="BodyText"/>
        <w:spacing w:before="2"/>
        <w:ind w:left="438"/>
        <w:jc w:val="both"/>
      </w:pPr>
      <w:r>
        <w:t>$26,981</w:t>
      </w:r>
      <w:r>
        <w:rPr>
          <w:spacing w:val="-4"/>
        </w:rPr>
        <w:t xml:space="preserve"> </w:t>
      </w:r>
      <w:r>
        <w:t>and</w:t>
      </w:r>
      <w:r>
        <w:rPr>
          <w:spacing w:val="-6"/>
        </w:rPr>
        <w:t xml:space="preserve"> </w:t>
      </w:r>
      <w:r>
        <w:t>$38,578</w:t>
      </w:r>
      <w:r>
        <w:rPr>
          <w:spacing w:val="-6"/>
        </w:rPr>
        <w:t xml:space="preserve"> </w:t>
      </w:r>
      <w:r>
        <w:t>respectively</w:t>
      </w:r>
      <w:r>
        <w:rPr>
          <w:spacing w:val="-6"/>
        </w:rPr>
        <w:t xml:space="preserve"> </w:t>
      </w:r>
      <w:r>
        <w:t>for</w:t>
      </w:r>
      <w:r>
        <w:rPr>
          <w:spacing w:val="-2"/>
        </w:rPr>
        <w:t xml:space="preserve"> Victoria.</w:t>
      </w:r>
    </w:p>
    <w:p w:rsidR="00DD1B90" w:rsidRDefault="00DD1B90">
      <w:pPr>
        <w:pStyle w:val="BodyText"/>
        <w:spacing w:before="8"/>
        <w:rPr>
          <w:sz w:val="20"/>
        </w:rPr>
      </w:pPr>
    </w:p>
    <w:p w:rsidR="00DD1B90" w:rsidRDefault="00D5179D">
      <w:pPr>
        <w:pStyle w:val="Heading2"/>
        <w:numPr>
          <w:ilvl w:val="1"/>
          <w:numId w:val="36"/>
        </w:numPr>
        <w:tabs>
          <w:tab w:val="left" w:pos="1570"/>
          <w:tab w:val="left" w:pos="1572"/>
        </w:tabs>
        <w:spacing w:before="0"/>
        <w:ind w:hanging="1134"/>
      </w:pPr>
      <w:bookmarkStart w:id="35" w:name="_TOC_250031"/>
      <w:r>
        <w:rPr>
          <w:color w:val="931537"/>
        </w:rPr>
        <w:t>CARER</w:t>
      </w:r>
      <w:r>
        <w:rPr>
          <w:color w:val="931537"/>
          <w:spacing w:val="-5"/>
        </w:rPr>
        <w:t xml:space="preserve"> </w:t>
      </w:r>
      <w:bookmarkEnd w:id="35"/>
      <w:r>
        <w:rPr>
          <w:color w:val="931537"/>
          <w:spacing w:val="-4"/>
        </w:rPr>
        <w:t>COSTS</w:t>
      </w:r>
    </w:p>
    <w:p w:rsidR="00DD1B90" w:rsidRDefault="00D5179D">
      <w:pPr>
        <w:pStyle w:val="BodyText"/>
        <w:spacing w:before="241"/>
        <w:ind w:left="438" w:right="522"/>
        <w:jc w:val="both"/>
      </w:pPr>
      <w:r>
        <w:t>Carers</w:t>
      </w:r>
      <w:r>
        <w:rPr>
          <w:spacing w:val="-1"/>
        </w:rPr>
        <w:t xml:space="preserve"> </w:t>
      </w:r>
      <w:r>
        <w:t>are</w:t>
      </w:r>
      <w:r>
        <w:rPr>
          <w:spacing w:val="-1"/>
        </w:rPr>
        <w:t xml:space="preserve"> </w:t>
      </w:r>
      <w:r>
        <w:t>people</w:t>
      </w:r>
      <w:r>
        <w:rPr>
          <w:spacing w:val="-1"/>
        </w:rPr>
        <w:t xml:space="preserve"> </w:t>
      </w:r>
      <w:r>
        <w:t>who provide</w:t>
      </w:r>
      <w:r>
        <w:rPr>
          <w:spacing w:val="-1"/>
        </w:rPr>
        <w:t xml:space="preserve"> </w:t>
      </w:r>
      <w:r>
        <w:t>informal</w:t>
      </w:r>
      <w:r>
        <w:rPr>
          <w:spacing w:val="-2"/>
        </w:rPr>
        <w:t xml:space="preserve"> </w:t>
      </w:r>
      <w:r>
        <w:t>care</w:t>
      </w:r>
      <w:r>
        <w:rPr>
          <w:spacing w:val="-1"/>
        </w:rPr>
        <w:t xml:space="preserve"> </w:t>
      </w:r>
      <w:r>
        <w:t>to</w:t>
      </w:r>
      <w:r>
        <w:rPr>
          <w:spacing w:val="-1"/>
        </w:rPr>
        <w:t xml:space="preserve"> </w:t>
      </w:r>
      <w:r>
        <w:t>others</w:t>
      </w:r>
      <w:r>
        <w:rPr>
          <w:spacing w:val="-1"/>
        </w:rPr>
        <w:t xml:space="preserve"> </w:t>
      </w:r>
      <w:r>
        <w:t>in</w:t>
      </w:r>
      <w:r>
        <w:rPr>
          <w:spacing w:val="-1"/>
        </w:rPr>
        <w:t xml:space="preserve"> </w:t>
      </w:r>
      <w:r>
        <w:t>need</w:t>
      </w:r>
      <w:r>
        <w:rPr>
          <w:spacing w:val="-1"/>
        </w:rPr>
        <w:t xml:space="preserve"> </w:t>
      </w:r>
      <w:r>
        <w:t>of assistance</w:t>
      </w:r>
      <w:r>
        <w:rPr>
          <w:spacing w:val="-1"/>
        </w:rPr>
        <w:t xml:space="preserve"> </w:t>
      </w:r>
      <w:r>
        <w:t>or support. Most informal carers are family or friends of the person receiving care.</w:t>
      </w:r>
      <w:r>
        <w:rPr>
          <w:spacing w:val="40"/>
        </w:rPr>
        <w:t xml:space="preserve"> </w:t>
      </w:r>
      <w:r>
        <w:t>Carers may take time off work to accompany people with TBI and SCI to medical appointments, stay with them in hospital, or care for them at home. Carers may also take time off work to undertake many of the unpaid tasks that the person with TBI and SCI would do if they did not sustain injuries</w:t>
      </w:r>
      <w:r>
        <w:rPr>
          <w:spacing w:val="40"/>
        </w:rPr>
        <w:t xml:space="preserve"> </w:t>
      </w:r>
      <w:r>
        <w:t>and were able to do these tasks.</w:t>
      </w:r>
    </w:p>
    <w:p w:rsidR="00DD1B90" w:rsidRDefault="00DD1B90">
      <w:pPr>
        <w:pStyle w:val="BodyText"/>
        <w:rPr>
          <w:sz w:val="21"/>
        </w:rPr>
      </w:pPr>
    </w:p>
    <w:p w:rsidR="00DD1B90" w:rsidRDefault="00D5179D">
      <w:pPr>
        <w:pStyle w:val="BodyText"/>
        <w:ind w:left="438" w:right="523"/>
        <w:jc w:val="both"/>
      </w:pPr>
      <w:r>
        <w:t>Informal care is distinguished from services provided by people employed in the health and community sectors (formal care) because the care is generally provided free of charge to the recipient and is not regulated by the government.</w:t>
      </w:r>
    </w:p>
    <w:p w:rsidR="00DD1B90" w:rsidRDefault="00DD1B90">
      <w:pPr>
        <w:pStyle w:val="BodyText"/>
        <w:spacing w:before="9"/>
        <w:rPr>
          <w:sz w:val="20"/>
        </w:rPr>
      </w:pPr>
    </w:p>
    <w:p w:rsidR="00DD1B90" w:rsidRDefault="00D5179D">
      <w:pPr>
        <w:pStyle w:val="BodyText"/>
        <w:ind w:left="438" w:right="522"/>
        <w:jc w:val="both"/>
      </w:pPr>
      <w:r>
        <w:t>While informal care is provided free of charge, it is not free in an economic sense, as time spent caring is</w:t>
      </w:r>
      <w:r>
        <w:rPr>
          <w:spacing w:val="-1"/>
        </w:rPr>
        <w:t xml:space="preserve"> </w:t>
      </w:r>
      <w:r>
        <w:t>time</w:t>
      </w:r>
      <w:r>
        <w:rPr>
          <w:spacing w:val="-1"/>
        </w:rPr>
        <w:t xml:space="preserve"> </w:t>
      </w:r>
      <w:r>
        <w:t>that</w:t>
      </w:r>
      <w:r>
        <w:rPr>
          <w:spacing w:val="-3"/>
        </w:rPr>
        <w:t xml:space="preserve"> </w:t>
      </w:r>
      <w:r>
        <w:t>cannot be</w:t>
      </w:r>
      <w:r>
        <w:rPr>
          <w:spacing w:val="-1"/>
        </w:rPr>
        <w:t xml:space="preserve"> </w:t>
      </w:r>
      <w:r>
        <w:t>directed</w:t>
      </w:r>
      <w:r>
        <w:rPr>
          <w:spacing w:val="-1"/>
        </w:rPr>
        <w:t xml:space="preserve"> </w:t>
      </w:r>
      <w:r>
        <w:t>to</w:t>
      </w:r>
      <w:r>
        <w:rPr>
          <w:spacing w:val="-1"/>
        </w:rPr>
        <w:t xml:space="preserve"> </w:t>
      </w:r>
      <w:r>
        <w:t>other activities</w:t>
      </w:r>
      <w:r>
        <w:rPr>
          <w:spacing w:val="-1"/>
        </w:rPr>
        <w:t xml:space="preserve"> </w:t>
      </w:r>
      <w:r>
        <w:t>such</w:t>
      </w:r>
      <w:r>
        <w:rPr>
          <w:spacing w:val="-1"/>
        </w:rPr>
        <w:t xml:space="preserve"> </w:t>
      </w:r>
      <w:r>
        <w:t>as</w:t>
      </w:r>
      <w:r>
        <w:rPr>
          <w:spacing w:val="-1"/>
        </w:rPr>
        <w:t xml:space="preserve"> </w:t>
      </w:r>
      <w:r>
        <w:t xml:space="preserve">paid work, unpaid work (such as housework or yard work) or leisure. As such, informal care is a use of economic </w:t>
      </w:r>
      <w:r>
        <w:rPr>
          <w:spacing w:val="-2"/>
        </w:rPr>
        <w:t>resources.</w:t>
      </w:r>
    </w:p>
    <w:p w:rsidR="00DD1B90" w:rsidRDefault="00DD1B90">
      <w:pPr>
        <w:pStyle w:val="BodyText"/>
        <w:spacing w:before="8"/>
        <w:rPr>
          <w:sz w:val="20"/>
        </w:rPr>
      </w:pPr>
    </w:p>
    <w:p w:rsidR="00DD1B90" w:rsidRDefault="00D5179D">
      <w:pPr>
        <w:pStyle w:val="Heading3"/>
        <w:numPr>
          <w:ilvl w:val="2"/>
          <w:numId w:val="36"/>
        </w:numPr>
        <w:tabs>
          <w:tab w:val="left" w:pos="1571"/>
          <w:tab w:val="left" w:pos="1572"/>
        </w:tabs>
        <w:ind w:left="1571" w:hanging="1134"/>
        <w:rPr>
          <w:color w:val="931537"/>
          <w:sz w:val="24"/>
        </w:rPr>
      </w:pPr>
      <w:bookmarkStart w:id="36" w:name="_TOC_250030"/>
      <w:r>
        <w:rPr>
          <w:color w:val="931537"/>
          <w:spacing w:val="-2"/>
          <w:sz w:val="28"/>
        </w:rPr>
        <w:t>M</w:t>
      </w:r>
      <w:bookmarkEnd w:id="36"/>
      <w:r>
        <w:rPr>
          <w:color w:val="931537"/>
          <w:spacing w:val="-2"/>
        </w:rPr>
        <w:t>ETHODOLOGY</w:t>
      </w:r>
    </w:p>
    <w:p w:rsidR="00DD1B90" w:rsidRDefault="00D5179D">
      <w:pPr>
        <w:pStyle w:val="BodyText"/>
        <w:spacing w:before="243"/>
        <w:ind w:left="438"/>
      </w:pPr>
      <w:r>
        <w:t>There</w:t>
      </w:r>
      <w:r>
        <w:rPr>
          <w:spacing w:val="37"/>
        </w:rPr>
        <w:t xml:space="preserve"> </w:t>
      </w:r>
      <w:r>
        <w:t>are</w:t>
      </w:r>
      <w:r>
        <w:rPr>
          <w:spacing w:val="37"/>
        </w:rPr>
        <w:t xml:space="preserve"> </w:t>
      </w:r>
      <w:r>
        <w:t>three</w:t>
      </w:r>
      <w:r>
        <w:rPr>
          <w:spacing w:val="37"/>
        </w:rPr>
        <w:t xml:space="preserve"> </w:t>
      </w:r>
      <w:r>
        <w:t>potential</w:t>
      </w:r>
      <w:r>
        <w:rPr>
          <w:spacing w:val="36"/>
        </w:rPr>
        <w:t xml:space="preserve"> </w:t>
      </w:r>
      <w:r>
        <w:t>methodologies</w:t>
      </w:r>
      <w:r>
        <w:rPr>
          <w:spacing w:val="37"/>
        </w:rPr>
        <w:t xml:space="preserve"> </w:t>
      </w:r>
      <w:r>
        <w:t>that</w:t>
      </w:r>
      <w:r>
        <w:rPr>
          <w:spacing w:val="38"/>
        </w:rPr>
        <w:t xml:space="preserve"> </w:t>
      </w:r>
      <w:r>
        <w:t>can</w:t>
      </w:r>
      <w:r>
        <w:rPr>
          <w:spacing w:val="37"/>
        </w:rPr>
        <w:t xml:space="preserve"> </w:t>
      </w:r>
      <w:r>
        <w:t>be</w:t>
      </w:r>
      <w:r>
        <w:rPr>
          <w:spacing w:val="37"/>
        </w:rPr>
        <w:t xml:space="preserve"> </w:t>
      </w:r>
      <w:r>
        <w:t>used</w:t>
      </w:r>
      <w:r>
        <w:rPr>
          <w:spacing w:val="37"/>
        </w:rPr>
        <w:t xml:space="preserve"> </w:t>
      </w:r>
      <w:r>
        <w:t>to</w:t>
      </w:r>
      <w:r>
        <w:rPr>
          <w:spacing w:val="37"/>
        </w:rPr>
        <w:t xml:space="preserve"> </w:t>
      </w:r>
      <w:r>
        <w:t>place</w:t>
      </w:r>
      <w:r>
        <w:rPr>
          <w:spacing w:val="37"/>
        </w:rPr>
        <w:t xml:space="preserve"> </w:t>
      </w:r>
      <w:r>
        <w:t>a</w:t>
      </w:r>
      <w:r>
        <w:rPr>
          <w:spacing w:val="39"/>
        </w:rPr>
        <w:t xml:space="preserve"> </w:t>
      </w:r>
      <w:r>
        <w:t>dollar</w:t>
      </w:r>
      <w:r>
        <w:rPr>
          <w:spacing w:val="38"/>
        </w:rPr>
        <w:t xml:space="preserve"> </w:t>
      </w:r>
      <w:r>
        <w:t>value</w:t>
      </w:r>
      <w:r>
        <w:rPr>
          <w:spacing w:val="37"/>
        </w:rPr>
        <w:t xml:space="preserve"> </w:t>
      </w:r>
      <w:r>
        <w:t>on</w:t>
      </w:r>
      <w:r>
        <w:rPr>
          <w:spacing w:val="37"/>
        </w:rPr>
        <w:t xml:space="preserve"> </w:t>
      </w:r>
      <w:r>
        <w:t>the informal care provided.</w:t>
      </w:r>
    </w:p>
    <w:p w:rsidR="00DD1B90" w:rsidRDefault="00D5179D">
      <w:pPr>
        <w:pStyle w:val="ListParagraph"/>
        <w:numPr>
          <w:ilvl w:val="3"/>
          <w:numId w:val="36"/>
        </w:numPr>
        <w:tabs>
          <w:tab w:val="left" w:pos="1004"/>
          <w:tab w:val="left" w:pos="1005"/>
        </w:tabs>
        <w:spacing w:before="116"/>
        <w:ind w:hanging="567"/>
      </w:pPr>
      <w:r>
        <w:rPr>
          <w:b/>
          <w:color w:val="931537"/>
        </w:rPr>
        <w:t>Opportunity</w:t>
      </w:r>
      <w:r>
        <w:rPr>
          <w:b/>
          <w:color w:val="931537"/>
          <w:spacing w:val="-9"/>
        </w:rPr>
        <w:t xml:space="preserve"> </w:t>
      </w:r>
      <w:r>
        <w:rPr>
          <w:b/>
          <w:color w:val="931537"/>
        </w:rPr>
        <w:t>cost</w:t>
      </w:r>
      <w:r>
        <w:rPr>
          <w:b/>
          <w:color w:val="931537"/>
          <w:spacing w:val="-1"/>
        </w:rPr>
        <w:t xml:space="preserve"> </w:t>
      </w:r>
      <w:r>
        <w:t>is</w:t>
      </w:r>
      <w:r>
        <w:rPr>
          <w:spacing w:val="-2"/>
        </w:rPr>
        <w:t xml:space="preserve"> </w:t>
      </w:r>
      <w:r>
        <w:t>the</w:t>
      </w:r>
      <w:r>
        <w:rPr>
          <w:spacing w:val="-5"/>
        </w:rPr>
        <w:t xml:space="preserve"> </w:t>
      </w:r>
      <w:r>
        <w:t>value</w:t>
      </w:r>
      <w:r>
        <w:rPr>
          <w:spacing w:val="-2"/>
        </w:rPr>
        <w:t xml:space="preserve"> </w:t>
      </w:r>
      <w:r>
        <w:t>of lost</w:t>
      </w:r>
      <w:r>
        <w:rPr>
          <w:spacing w:val="-1"/>
        </w:rPr>
        <w:t xml:space="preserve"> </w:t>
      </w:r>
      <w:r>
        <w:t>wages</w:t>
      </w:r>
      <w:r>
        <w:rPr>
          <w:spacing w:val="-7"/>
        </w:rPr>
        <w:t xml:space="preserve"> </w:t>
      </w:r>
      <w:r>
        <w:t>forgone</w:t>
      </w:r>
      <w:r>
        <w:rPr>
          <w:spacing w:val="-2"/>
        </w:rPr>
        <w:t xml:space="preserve"> </w:t>
      </w:r>
      <w:r>
        <w:t>by</w:t>
      </w:r>
      <w:r>
        <w:rPr>
          <w:spacing w:val="-5"/>
        </w:rPr>
        <w:t xml:space="preserve"> </w:t>
      </w:r>
      <w:r>
        <w:t>the</w:t>
      </w:r>
      <w:r>
        <w:rPr>
          <w:spacing w:val="-4"/>
        </w:rPr>
        <w:t xml:space="preserve"> </w:t>
      </w:r>
      <w:r>
        <w:rPr>
          <w:spacing w:val="-2"/>
        </w:rPr>
        <w:t>carer.</w:t>
      </w:r>
    </w:p>
    <w:p w:rsidR="00DD1B90" w:rsidRDefault="00D5179D">
      <w:pPr>
        <w:pStyle w:val="ListParagraph"/>
        <w:numPr>
          <w:ilvl w:val="3"/>
          <w:numId w:val="36"/>
        </w:numPr>
        <w:tabs>
          <w:tab w:val="left" w:pos="1004"/>
          <w:tab w:val="left" w:pos="1005"/>
        </w:tabs>
        <w:spacing w:before="121"/>
        <w:ind w:right="527" w:hanging="567"/>
      </w:pPr>
      <w:r>
        <w:rPr>
          <w:b/>
          <w:color w:val="931537"/>
        </w:rPr>
        <w:t>Replacement</w:t>
      </w:r>
      <w:r>
        <w:rPr>
          <w:b/>
          <w:color w:val="931537"/>
          <w:spacing w:val="30"/>
        </w:rPr>
        <w:t xml:space="preserve"> </w:t>
      </w:r>
      <w:r>
        <w:rPr>
          <w:b/>
          <w:color w:val="931537"/>
        </w:rPr>
        <w:t>valuation</w:t>
      </w:r>
      <w:r>
        <w:rPr>
          <w:b/>
          <w:color w:val="931537"/>
          <w:spacing w:val="28"/>
        </w:rPr>
        <w:t xml:space="preserve"> </w:t>
      </w:r>
      <w:r>
        <w:t>is</w:t>
      </w:r>
      <w:r>
        <w:rPr>
          <w:spacing w:val="31"/>
        </w:rPr>
        <w:t xml:space="preserve"> </w:t>
      </w:r>
      <w:r>
        <w:t>the</w:t>
      </w:r>
      <w:r>
        <w:rPr>
          <w:spacing w:val="31"/>
        </w:rPr>
        <w:t xml:space="preserve"> </w:t>
      </w:r>
      <w:r>
        <w:t>cost</w:t>
      </w:r>
      <w:r>
        <w:rPr>
          <w:spacing w:val="32"/>
        </w:rPr>
        <w:t xml:space="preserve"> </w:t>
      </w:r>
      <w:r>
        <w:t>of</w:t>
      </w:r>
      <w:r>
        <w:rPr>
          <w:spacing w:val="32"/>
        </w:rPr>
        <w:t xml:space="preserve"> </w:t>
      </w:r>
      <w:r>
        <w:t>buying</w:t>
      </w:r>
      <w:r>
        <w:rPr>
          <w:spacing w:val="33"/>
        </w:rPr>
        <w:t xml:space="preserve"> </w:t>
      </w:r>
      <w:r>
        <w:t>a</w:t>
      </w:r>
      <w:r>
        <w:rPr>
          <w:spacing w:val="29"/>
        </w:rPr>
        <w:t xml:space="preserve"> </w:t>
      </w:r>
      <w:r>
        <w:t>similar</w:t>
      </w:r>
      <w:r>
        <w:rPr>
          <w:spacing w:val="32"/>
        </w:rPr>
        <w:t xml:space="preserve"> </w:t>
      </w:r>
      <w:r>
        <w:t>amount</w:t>
      </w:r>
      <w:r>
        <w:rPr>
          <w:spacing w:val="32"/>
        </w:rPr>
        <w:t xml:space="preserve"> </w:t>
      </w:r>
      <w:r>
        <w:t>of</w:t>
      </w:r>
      <w:r>
        <w:rPr>
          <w:spacing w:val="32"/>
        </w:rPr>
        <w:t xml:space="preserve"> </w:t>
      </w:r>
      <w:r>
        <w:t>services</w:t>
      </w:r>
      <w:r>
        <w:rPr>
          <w:spacing w:val="28"/>
        </w:rPr>
        <w:t xml:space="preserve"> </w:t>
      </w:r>
      <w:r>
        <w:t>from</w:t>
      </w:r>
      <w:r>
        <w:rPr>
          <w:spacing w:val="30"/>
        </w:rPr>
        <w:t xml:space="preserve"> </w:t>
      </w:r>
      <w:r>
        <w:t>the formal care sector.</w:t>
      </w:r>
    </w:p>
    <w:p w:rsidR="00DD1B90" w:rsidRDefault="00D5179D">
      <w:pPr>
        <w:pStyle w:val="ListParagraph"/>
        <w:numPr>
          <w:ilvl w:val="3"/>
          <w:numId w:val="36"/>
        </w:numPr>
        <w:tabs>
          <w:tab w:val="left" w:pos="1004"/>
          <w:tab w:val="left" w:pos="1005"/>
        </w:tabs>
        <w:spacing w:before="120"/>
        <w:ind w:hanging="567"/>
      </w:pPr>
      <w:r>
        <w:rPr>
          <w:b/>
          <w:color w:val="931537"/>
        </w:rPr>
        <w:t>Self-valuation</w:t>
      </w:r>
      <w:r>
        <w:rPr>
          <w:b/>
          <w:color w:val="931537"/>
          <w:spacing w:val="-7"/>
        </w:rPr>
        <w:t xml:space="preserve"> </w:t>
      </w:r>
      <w:r>
        <w:t>is</w:t>
      </w:r>
      <w:r>
        <w:rPr>
          <w:spacing w:val="-5"/>
        </w:rPr>
        <w:t xml:space="preserve"> </w:t>
      </w:r>
      <w:r>
        <w:t>what</w:t>
      </w:r>
      <w:r>
        <w:rPr>
          <w:spacing w:val="-3"/>
        </w:rPr>
        <w:t xml:space="preserve"> </w:t>
      </w:r>
      <w:r>
        <w:t>carers</w:t>
      </w:r>
      <w:r>
        <w:rPr>
          <w:spacing w:val="-6"/>
        </w:rPr>
        <w:t xml:space="preserve"> </w:t>
      </w:r>
      <w:r>
        <w:t>themselves</w:t>
      </w:r>
      <w:r>
        <w:rPr>
          <w:spacing w:val="-5"/>
        </w:rPr>
        <w:t xml:space="preserve"> </w:t>
      </w:r>
      <w:r>
        <w:t>feel</w:t>
      </w:r>
      <w:r>
        <w:rPr>
          <w:spacing w:val="-7"/>
        </w:rPr>
        <w:t xml:space="preserve"> </w:t>
      </w:r>
      <w:r>
        <w:t>they</w:t>
      </w:r>
      <w:r>
        <w:rPr>
          <w:spacing w:val="-6"/>
        </w:rPr>
        <w:t xml:space="preserve"> </w:t>
      </w:r>
      <w:r>
        <w:t>should</w:t>
      </w:r>
      <w:r>
        <w:rPr>
          <w:spacing w:val="-3"/>
        </w:rPr>
        <w:t xml:space="preserve"> </w:t>
      </w:r>
      <w:r>
        <w:t>be</w:t>
      </w:r>
      <w:r>
        <w:rPr>
          <w:spacing w:val="-3"/>
        </w:rPr>
        <w:t xml:space="preserve"> </w:t>
      </w:r>
      <w:r>
        <w:rPr>
          <w:spacing w:val="-2"/>
        </w:rPr>
        <w:t>paid.</w:t>
      </w:r>
    </w:p>
    <w:p w:rsidR="00DD1B90" w:rsidRDefault="00DD1B90">
      <w:pPr>
        <w:pStyle w:val="BodyText"/>
        <w:rPr>
          <w:sz w:val="21"/>
        </w:rPr>
      </w:pPr>
    </w:p>
    <w:p w:rsidR="00DD1B90" w:rsidRDefault="00D5179D">
      <w:pPr>
        <w:pStyle w:val="BodyText"/>
        <w:ind w:left="438" w:right="523"/>
        <w:jc w:val="both"/>
      </w:pPr>
      <w:r>
        <w:t>Access Economics has adopted the opportunity cost method in this report as it provides the most accurate estimate of carer costs based on AWE and sufficient demographic data are available on providers of care for people with TBI and SCI.</w:t>
      </w:r>
    </w:p>
    <w:p w:rsidR="00DD1B90" w:rsidRDefault="00DD1B90">
      <w:pPr>
        <w:pStyle w:val="BodyText"/>
        <w:spacing w:before="9"/>
        <w:rPr>
          <w:sz w:val="20"/>
        </w:rPr>
      </w:pPr>
    </w:p>
    <w:p w:rsidR="00DD1B90" w:rsidRDefault="00D5179D">
      <w:pPr>
        <w:pStyle w:val="Heading3"/>
        <w:numPr>
          <w:ilvl w:val="2"/>
          <w:numId w:val="36"/>
        </w:numPr>
        <w:tabs>
          <w:tab w:val="left" w:pos="1571"/>
          <w:tab w:val="left" w:pos="1572"/>
        </w:tabs>
        <w:ind w:left="1571" w:hanging="1134"/>
        <w:rPr>
          <w:color w:val="931537"/>
          <w:sz w:val="24"/>
        </w:rPr>
      </w:pPr>
      <w:bookmarkStart w:id="37" w:name="_TOC_250029"/>
      <w:r>
        <w:rPr>
          <w:color w:val="931537"/>
          <w:sz w:val="28"/>
        </w:rPr>
        <w:t>I</w:t>
      </w:r>
      <w:r>
        <w:rPr>
          <w:color w:val="931537"/>
        </w:rPr>
        <w:t>NFORMAL</w:t>
      </w:r>
      <w:r>
        <w:rPr>
          <w:color w:val="931537"/>
          <w:spacing w:val="-9"/>
        </w:rPr>
        <w:t xml:space="preserve"> </w:t>
      </w:r>
      <w:r>
        <w:rPr>
          <w:color w:val="931537"/>
        </w:rPr>
        <w:t>CARE</w:t>
      </w:r>
      <w:r>
        <w:rPr>
          <w:color w:val="931537"/>
          <w:spacing w:val="-5"/>
        </w:rPr>
        <w:t xml:space="preserve"> </w:t>
      </w:r>
      <w:r>
        <w:rPr>
          <w:color w:val="931537"/>
        </w:rPr>
        <w:t>COSTS</w:t>
      </w:r>
      <w:r>
        <w:rPr>
          <w:color w:val="931537"/>
          <w:spacing w:val="-5"/>
        </w:rPr>
        <w:t xml:space="preserve"> </w:t>
      </w:r>
      <w:bookmarkEnd w:id="37"/>
      <w:r>
        <w:rPr>
          <w:color w:val="931537"/>
          <w:spacing w:val="-2"/>
        </w:rPr>
        <w:t>ESTIMATION</w:t>
      </w:r>
    </w:p>
    <w:p w:rsidR="00DD1B90" w:rsidRDefault="00D5179D">
      <w:pPr>
        <w:pStyle w:val="BodyText"/>
        <w:spacing w:before="240"/>
        <w:ind w:left="438"/>
      </w:pPr>
      <w:r>
        <w:t>This</w:t>
      </w:r>
      <w:r>
        <w:rPr>
          <w:spacing w:val="74"/>
        </w:rPr>
        <w:t xml:space="preserve"> </w:t>
      </w:r>
      <w:r>
        <w:t>report</w:t>
      </w:r>
      <w:r>
        <w:rPr>
          <w:spacing w:val="76"/>
        </w:rPr>
        <w:t xml:space="preserve"> </w:t>
      </w:r>
      <w:r>
        <w:t>analyses</w:t>
      </w:r>
      <w:r>
        <w:rPr>
          <w:spacing w:val="74"/>
        </w:rPr>
        <w:t xml:space="preserve"> </w:t>
      </w:r>
      <w:r>
        <w:t>the</w:t>
      </w:r>
      <w:r>
        <w:rPr>
          <w:spacing w:val="74"/>
        </w:rPr>
        <w:t xml:space="preserve"> </w:t>
      </w:r>
      <w:r>
        <w:t>available</w:t>
      </w:r>
      <w:r>
        <w:rPr>
          <w:spacing w:val="74"/>
        </w:rPr>
        <w:t xml:space="preserve"> </w:t>
      </w:r>
      <w:r>
        <w:t>epidemiological</w:t>
      </w:r>
      <w:r>
        <w:rPr>
          <w:spacing w:val="74"/>
        </w:rPr>
        <w:t xml:space="preserve"> </w:t>
      </w:r>
      <w:r>
        <w:t>data</w:t>
      </w:r>
      <w:r>
        <w:rPr>
          <w:spacing w:val="72"/>
        </w:rPr>
        <w:t xml:space="preserve"> </w:t>
      </w:r>
      <w:r>
        <w:t>(from</w:t>
      </w:r>
      <w:r>
        <w:rPr>
          <w:spacing w:val="75"/>
        </w:rPr>
        <w:t xml:space="preserve"> </w:t>
      </w:r>
      <w:r>
        <w:t>Australia</w:t>
      </w:r>
      <w:r>
        <w:rPr>
          <w:spacing w:val="74"/>
        </w:rPr>
        <w:t xml:space="preserve"> </w:t>
      </w:r>
      <w:r>
        <w:t>and</w:t>
      </w:r>
      <w:r>
        <w:rPr>
          <w:spacing w:val="74"/>
        </w:rPr>
        <w:t xml:space="preserve"> </w:t>
      </w:r>
      <w:r>
        <w:t>overseas) together</w:t>
      </w:r>
      <w:r>
        <w:rPr>
          <w:spacing w:val="-2"/>
        </w:rPr>
        <w:t xml:space="preserve"> </w:t>
      </w:r>
      <w:r>
        <w:t>with</w:t>
      </w:r>
      <w:r>
        <w:rPr>
          <w:spacing w:val="-1"/>
        </w:rPr>
        <w:t xml:space="preserve"> </w:t>
      </w:r>
      <w:r>
        <w:t>Survey</w:t>
      </w:r>
      <w:r>
        <w:rPr>
          <w:spacing w:val="-3"/>
        </w:rPr>
        <w:t xml:space="preserve"> </w:t>
      </w:r>
      <w:r>
        <w:t>of Disability, Ageing</w:t>
      </w:r>
      <w:r>
        <w:rPr>
          <w:spacing w:val="1"/>
        </w:rPr>
        <w:t xml:space="preserve"> </w:t>
      </w:r>
      <w:r>
        <w:t>and</w:t>
      </w:r>
      <w:r>
        <w:rPr>
          <w:spacing w:val="-1"/>
        </w:rPr>
        <w:t xml:space="preserve"> </w:t>
      </w:r>
      <w:r>
        <w:t>Carers</w:t>
      </w:r>
      <w:r>
        <w:rPr>
          <w:spacing w:val="-2"/>
        </w:rPr>
        <w:t xml:space="preserve"> </w:t>
      </w:r>
      <w:r>
        <w:t>(SDAC),</w:t>
      </w:r>
      <w:r>
        <w:rPr>
          <w:spacing w:val="-2"/>
        </w:rPr>
        <w:t xml:space="preserve"> </w:t>
      </w:r>
      <w:r>
        <w:t>Victorian</w:t>
      </w:r>
      <w:r>
        <w:rPr>
          <w:spacing w:val="-3"/>
        </w:rPr>
        <w:t xml:space="preserve"> </w:t>
      </w:r>
      <w:r>
        <w:t>DSQDC</w:t>
      </w:r>
      <w:r>
        <w:rPr>
          <w:spacing w:val="-2"/>
        </w:rPr>
        <w:t xml:space="preserve"> </w:t>
      </w:r>
      <w:r>
        <w:t xml:space="preserve">and </w:t>
      </w:r>
      <w:r>
        <w:rPr>
          <w:spacing w:val="-2"/>
        </w:rPr>
        <w:t>CSTDA</w:t>
      </w:r>
    </w:p>
    <w:p w:rsidR="00DD1B90" w:rsidRDefault="00DD1B90">
      <w:pPr>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522"/>
        <w:jc w:val="both"/>
      </w:pPr>
      <w:r>
        <w:t>NMDS data (ABS, 2003; AIHW, 2007; DHS, 2008) and Access Economics (2005), to gain estimates of the proportion of individuals who had a carer and the total number of hours of care</w:t>
      </w:r>
      <w:r>
        <w:rPr>
          <w:spacing w:val="-1"/>
        </w:rPr>
        <w:t xml:space="preserve"> </w:t>
      </w:r>
      <w:r>
        <w:t>provided</w:t>
      </w:r>
      <w:r>
        <w:rPr>
          <w:spacing w:val="-1"/>
        </w:rPr>
        <w:t xml:space="preserve"> </w:t>
      </w:r>
      <w:r>
        <w:t>to</w:t>
      </w:r>
      <w:r>
        <w:rPr>
          <w:spacing w:val="-1"/>
        </w:rPr>
        <w:t xml:space="preserve"> </w:t>
      </w:r>
      <w:r>
        <w:t>people with</w:t>
      </w:r>
      <w:r>
        <w:rPr>
          <w:spacing w:val="-1"/>
        </w:rPr>
        <w:t xml:space="preserve"> </w:t>
      </w:r>
      <w:r>
        <w:t>TBI and</w:t>
      </w:r>
      <w:r>
        <w:rPr>
          <w:spacing w:val="-1"/>
        </w:rPr>
        <w:t xml:space="preserve"> </w:t>
      </w:r>
      <w:r>
        <w:t>SCI in</w:t>
      </w:r>
      <w:r>
        <w:rPr>
          <w:spacing w:val="-1"/>
        </w:rPr>
        <w:t xml:space="preserve"> </w:t>
      </w:r>
      <w:r>
        <w:t>2008. The</w:t>
      </w:r>
      <w:r>
        <w:rPr>
          <w:spacing w:val="-1"/>
        </w:rPr>
        <w:t xml:space="preserve"> </w:t>
      </w:r>
      <w:r>
        <w:t>value</w:t>
      </w:r>
      <w:r>
        <w:rPr>
          <w:spacing w:val="-1"/>
        </w:rPr>
        <w:t xml:space="preserve"> </w:t>
      </w:r>
      <w:r>
        <w:t>of care</w:t>
      </w:r>
      <w:r>
        <w:rPr>
          <w:spacing w:val="-1"/>
        </w:rPr>
        <w:t xml:space="preserve"> </w:t>
      </w:r>
      <w:r>
        <w:t>is</w:t>
      </w:r>
      <w:r>
        <w:rPr>
          <w:spacing w:val="-1"/>
        </w:rPr>
        <w:t xml:space="preserve"> </w:t>
      </w:r>
      <w:r>
        <w:t>then</w:t>
      </w:r>
      <w:r>
        <w:rPr>
          <w:spacing w:val="-1"/>
        </w:rPr>
        <w:t xml:space="preserve"> </w:t>
      </w:r>
      <w:r>
        <w:t>calculated</w:t>
      </w:r>
      <w:r>
        <w:rPr>
          <w:spacing w:val="-1"/>
        </w:rPr>
        <w:t xml:space="preserve"> </w:t>
      </w:r>
      <w:r>
        <w:t>based on AWE and the average probability of employment.</w:t>
      </w:r>
    </w:p>
    <w:p w:rsidR="00DD1B90" w:rsidRDefault="00DD1B90">
      <w:pPr>
        <w:pStyle w:val="BodyText"/>
        <w:spacing w:before="6"/>
        <w:rPr>
          <w:sz w:val="20"/>
        </w:rPr>
      </w:pPr>
    </w:p>
    <w:p w:rsidR="00DD1B90" w:rsidRDefault="00D5179D">
      <w:pPr>
        <w:ind w:left="438"/>
        <w:rPr>
          <w:b/>
        </w:rPr>
      </w:pPr>
      <w:r>
        <w:rPr>
          <w:b/>
          <w:color w:val="931537"/>
          <w:spacing w:val="-5"/>
        </w:rPr>
        <w:t>TBI</w:t>
      </w:r>
    </w:p>
    <w:p w:rsidR="00DD1B90" w:rsidRDefault="00DD1B90">
      <w:pPr>
        <w:pStyle w:val="BodyText"/>
        <w:spacing w:before="2"/>
        <w:rPr>
          <w:b/>
          <w:sz w:val="21"/>
        </w:rPr>
      </w:pPr>
    </w:p>
    <w:p w:rsidR="00DD1B90" w:rsidRDefault="00D5179D">
      <w:pPr>
        <w:pStyle w:val="BodyText"/>
        <w:ind w:left="438" w:right="523"/>
        <w:jc w:val="both"/>
      </w:pPr>
      <w:r>
        <w:t xml:space="preserve">Data from Australasian Rehabilitation Outcomes Centre (AROC), SDAC, Victorian DSQDC, CSTDA NMDS provided information on informal care used by people with brain injury or ‘acquired brain damage’. As noted earlier, data for ABI were assumed to be transferable to </w:t>
      </w:r>
      <w:r>
        <w:rPr>
          <w:spacing w:val="-4"/>
        </w:rPr>
        <w:t>TBI.</w:t>
      </w:r>
    </w:p>
    <w:p w:rsidR="00DD1B90" w:rsidRDefault="00DD1B90">
      <w:pPr>
        <w:pStyle w:val="BodyText"/>
        <w:spacing w:before="11"/>
        <w:rPr>
          <w:sz w:val="20"/>
        </w:rPr>
      </w:pPr>
    </w:p>
    <w:p w:rsidR="00DD1B90" w:rsidRDefault="00D5179D">
      <w:pPr>
        <w:pStyle w:val="BodyText"/>
        <w:ind w:left="438" w:right="521"/>
        <w:jc w:val="both"/>
      </w:pPr>
      <w:r>
        <w:t>According to AROC data, the proportion of people requiring external support increased substantially after TBI/SCI. For instance, the proportion of patients who required external support</w:t>
      </w:r>
      <w:r>
        <w:rPr>
          <w:spacing w:val="-2"/>
        </w:rPr>
        <w:t xml:space="preserve"> </w:t>
      </w:r>
      <w:r>
        <w:t>prior</w:t>
      </w:r>
      <w:r>
        <w:rPr>
          <w:spacing w:val="-2"/>
        </w:rPr>
        <w:t xml:space="preserve"> </w:t>
      </w:r>
      <w:r>
        <w:t>to</w:t>
      </w:r>
      <w:r>
        <w:rPr>
          <w:spacing w:val="-3"/>
        </w:rPr>
        <w:t xml:space="preserve"> </w:t>
      </w:r>
      <w:r>
        <w:t>their injury was</w:t>
      </w:r>
      <w:r>
        <w:rPr>
          <w:spacing w:val="-1"/>
        </w:rPr>
        <w:t xml:space="preserve"> </w:t>
      </w:r>
      <w:r>
        <w:t>39% and</w:t>
      </w:r>
      <w:r>
        <w:rPr>
          <w:spacing w:val="-1"/>
        </w:rPr>
        <w:t xml:space="preserve"> </w:t>
      </w:r>
      <w:r>
        <w:t>this</w:t>
      </w:r>
      <w:r>
        <w:rPr>
          <w:spacing w:val="-5"/>
        </w:rPr>
        <w:t xml:space="preserve"> </w:t>
      </w:r>
      <w:r>
        <w:t>figure increased</w:t>
      </w:r>
      <w:r>
        <w:rPr>
          <w:spacing w:val="-3"/>
        </w:rPr>
        <w:t xml:space="preserve"> </w:t>
      </w:r>
      <w:r>
        <w:t>to 76%</w:t>
      </w:r>
      <w:r>
        <w:rPr>
          <w:spacing w:val="-1"/>
        </w:rPr>
        <w:t xml:space="preserve"> </w:t>
      </w:r>
      <w:r>
        <w:t>after</w:t>
      </w:r>
      <w:r>
        <w:rPr>
          <w:spacing w:val="-4"/>
        </w:rPr>
        <w:t xml:space="preserve"> </w:t>
      </w:r>
      <w:r>
        <w:t>injury</w:t>
      </w:r>
      <w:r>
        <w:rPr>
          <w:spacing w:val="-3"/>
        </w:rPr>
        <w:t xml:space="preserve"> </w:t>
      </w:r>
      <w:r>
        <w:t>and patients were discharged from the hospital (AROC, 2008).</w:t>
      </w:r>
    </w:p>
    <w:p w:rsidR="00DD1B90" w:rsidRDefault="00DD1B90">
      <w:pPr>
        <w:pStyle w:val="BodyText"/>
        <w:spacing w:before="8"/>
        <w:rPr>
          <w:sz w:val="20"/>
        </w:rPr>
      </w:pPr>
    </w:p>
    <w:p w:rsidR="00DD1B90" w:rsidRDefault="00D5179D">
      <w:pPr>
        <w:pStyle w:val="BodyText"/>
        <w:ind w:left="438" w:right="522"/>
        <w:jc w:val="both"/>
      </w:pPr>
      <w:r>
        <w:t>SDAC data on the other hand specifically provide the proportion of injured people who have informal assistance</w:t>
      </w:r>
      <w:r>
        <w:rPr>
          <w:position w:val="9"/>
          <w:sz w:val="12"/>
        </w:rPr>
        <w:t>21</w:t>
      </w:r>
      <w:r>
        <w:t>.</w:t>
      </w:r>
      <w:r>
        <w:rPr>
          <w:spacing w:val="40"/>
        </w:rPr>
        <w:t xml:space="preserve"> </w:t>
      </w:r>
      <w:r>
        <w:t>In Victoria, the proportion of people with brain injury/acquired brain damage with informal assistance was 52.1%. The proportion was 53.6% for Australia. These proportions were very similar to those obtained from Victorian DSQDC and CSTDA NMDS data, where the proportions of individuals with ‘acquired head injury’ who have informal carers were 54.2% and 50.1% respectively. Given the similarity across datasets, the proportion obtained from SDAC (i.e. 53.6%) was utilised for both Victoria and national level economic modelling since it represented the mid value across all the range of figures obtained from the available data.</w:t>
      </w:r>
    </w:p>
    <w:p w:rsidR="00DD1B90" w:rsidRDefault="00DD1B90">
      <w:pPr>
        <w:pStyle w:val="BodyText"/>
        <w:rPr>
          <w:sz w:val="21"/>
        </w:rPr>
      </w:pPr>
    </w:p>
    <w:p w:rsidR="00DD1B90" w:rsidRDefault="00D5179D">
      <w:pPr>
        <w:pStyle w:val="BodyText"/>
        <w:ind w:left="438" w:right="522"/>
        <w:jc w:val="both"/>
      </w:pPr>
      <w:r>
        <w:t>Based on the Victoria DSQDC data, it was further revealed that out of those who have informal carers, 58.6% have carers of primary status. This implied that there were approximately 31.4% (i.e. 58.6%*53.6%) who had an informal carer with primary status. This proportion was high compared to approximately 2.4% of the general population who have primary carers (ABS, 2003). Taking the difference between 31.4% and 2.4% gives the total ‘excess’ of informal care use attributable to brain injury, i.e. 29.0%.</w:t>
      </w:r>
    </w:p>
    <w:p w:rsidR="00DD1B90" w:rsidRDefault="00DD1B90">
      <w:pPr>
        <w:pStyle w:val="BodyText"/>
        <w:spacing w:before="9"/>
        <w:rPr>
          <w:sz w:val="20"/>
        </w:rPr>
      </w:pPr>
    </w:p>
    <w:p w:rsidR="00DD1B90" w:rsidRDefault="00D5179D">
      <w:pPr>
        <w:pStyle w:val="BodyText"/>
        <w:ind w:left="438" w:right="524"/>
        <w:jc w:val="both"/>
      </w:pPr>
      <w:r>
        <w:t>To obtain the number of hours spent by primary carers on patients with TBI, inference was made based on the GOS-E severity scale and the number of hours spent by primary carers on patients with paraplegia and quadriplegia. As discussed further in the next sub-section,</w:t>
      </w:r>
      <w:r>
        <w:rPr>
          <w:spacing w:val="40"/>
        </w:rPr>
        <w:t xml:space="preserve"> </w:t>
      </w:r>
      <w:r>
        <w:t>the</w:t>
      </w:r>
      <w:r>
        <w:rPr>
          <w:spacing w:val="17"/>
        </w:rPr>
        <w:t xml:space="preserve"> </w:t>
      </w:r>
      <w:r>
        <w:t>average</w:t>
      </w:r>
      <w:r>
        <w:rPr>
          <w:spacing w:val="17"/>
        </w:rPr>
        <w:t xml:space="preserve"> </w:t>
      </w:r>
      <w:r>
        <w:t>number</w:t>
      </w:r>
      <w:r>
        <w:rPr>
          <w:spacing w:val="18"/>
        </w:rPr>
        <w:t xml:space="preserve"> </w:t>
      </w:r>
      <w:r>
        <w:t>of</w:t>
      </w:r>
      <w:r>
        <w:rPr>
          <w:spacing w:val="18"/>
        </w:rPr>
        <w:t xml:space="preserve"> </w:t>
      </w:r>
      <w:r>
        <w:t>hours</w:t>
      </w:r>
      <w:r>
        <w:rPr>
          <w:spacing w:val="17"/>
        </w:rPr>
        <w:t xml:space="preserve"> </w:t>
      </w:r>
      <w:r>
        <w:t>spent</w:t>
      </w:r>
      <w:r>
        <w:rPr>
          <w:spacing w:val="16"/>
        </w:rPr>
        <w:t xml:space="preserve"> </w:t>
      </w:r>
      <w:r>
        <w:t>caring</w:t>
      </w:r>
      <w:r>
        <w:rPr>
          <w:spacing w:val="17"/>
        </w:rPr>
        <w:t xml:space="preserve"> </w:t>
      </w:r>
      <w:r>
        <w:t>for</w:t>
      </w:r>
      <w:r>
        <w:rPr>
          <w:spacing w:val="18"/>
        </w:rPr>
        <w:t xml:space="preserve"> </w:t>
      </w:r>
      <w:r>
        <w:t>people</w:t>
      </w:r>
      <w:r>
        <w:rPr>
          <w:spacing w:val="17"/>
        </w:rPr>
        <w:t xml:space="preserve"> </w:t>
      </w:r>
      <w:r>
        <w:t>with</w:t>
      </w:r>
      <w:r>
        <w:rPr>
          <w:spacing w:val="17"/>
        </w:rPr>
        <w:t xml:space="preserve"> </w:t>
      </w:r>
      <w:r>
        <w:t>paraplegia</w:t>
      </w:r>
      <w:r>
        <w:rPr>
          <w:spacing w:val="17"/>
        </w:rPr>
        <w:t xml:space="preserve"> </w:t>
      </w:r>
      <w:r>
        <w:t>and</w:t>
      </w:r>
      <w:r>
        <w:rPr>
          <w:spacing w:val="17"/>
        </w:rPr>
        <w:t xml:space="preserve"> </w:t>
      </w:r>
      <w:r>
        <w:t>quadriplegia</w:t>
      </w:r>
      <w:r>
        <w:rPr>
          <w:spacing w:val="17"/>
        </w:rPr>
        <w:t xml:space="preserve"> </w:t>
      </w:r>
      <w:r>
        <w:t>was</w:t>
      </w:r>
    </w:p>
    <w:p w:rsidR="00DD1B90" w:rsidRDefault="00D5179D">
      <w:pPr>
        <w:pStyle w:val="BodyText"/>
        <w:spacing w:before="1"/>
        <w:ind w:left="438" w:right="521"/>
        <w:jc w:val="both"/>
      </w:pPr>
      <w:r>
        <w:t>22.9 and 40 hours per week respectively. Bearing this in mind and looking at the frequency distribution of patients with TBI and SCI on the GOS-E scale, it was revealed that most patients</w:t>
      </w:r>
      <w:r>
        <w:rPr>
          <w:spacing w:val="35"/>
        </w:rPr>
        <w:t xml:space="preserve"> </w:t>
      </w:r>
      <w:r>
        <w:t>with</w:t>
      </w:r>
      <w:r>
        <w:rPr>
          <w:spacing w:val="34"/>
        </w:rPr>
        <w:t xml:space="preserve"> </w:t>
      </w:r>
      <w:r>
        <w:t>severe</w:t>
      </w:r>
      <w:r>
        <w:rPr>
          <w:spacing w:val="32"/>
        </w:rPr>
        <w:t xml:space="preserve"> </w:t>
      </w:r>
      <w:r>
        <w:t>TBI</w:t>
      </w:r>
      <w:r>
        <w:rPr>
          <w:spacing w:val="36"/>
        </w:rPr>
        <w:t xml:space="preserve"> </w:t>
      </w:r>
      <w:r>
        <w:t>were</w:t>
      </w:r>
      <w:r>
        <w:rPr>
          <w:spacing w:val="34"/>
        </w:rPr>
        <w:t xml:space="preserve"> </w:t>
      </w:r>
      <w:r>
        <w:t>the</w:t>
      </w:r>
      <w:r>
        <w:rPr>
          <w:spacing w:val="32"/>
        </w:rPr>
        <w:t xml:space="preserve"> </w:t>
      </w:r>
      <w:r>
        <w:t>same</w:t>
      </w:r>
      <w:r>
        <w:rPr>
          <w:spacing w:val="32"/>
        </w:rPr>
        <w:t xml:space="preserve"> </w:t>
      </w:r>
      <w:r>
        <w:t>severity</w:t>
      </w:r>
      <w:r>
        <w:rPr>
          <w:spacing w:val="32"/>
        </w:rPr>
        <w:t xml:space="preserve"> </w:t>
      </w:r>
      <w:r>
        <w:t>scale</w:t>
      </w:r>
      <w:r>
        <w:rPr>
          <w:spacing w:val="34"/>
        </w:rPr>
        <w:t xml:space="preserve"> </w:t>
      </w:r>
      <w:r>
        <w:t>as</w:t>
      </w:r>
      <w:r>
        <w:rPr>
          <w:spacing w:val="35"/>
        </w:rPr>
        <w:t xml:space="preserve"> </w:t>
      </w:r>
      <w:r>
        <w:t>patients</w:t>
      </w:r>
      <w:r>
        <w:rPr>
          <w:spacing w:val="32"/>
        </w:rPr>
        <w:t xml:space="preserve"> </w:t>
      </w:r>
      <w:r>
        <w:t>with</w:t>
      </w:r>
      <w:r>
        <w:rPr>
          <w:spacing w:val="34"/>
        </w:rPr>
        <w:t xml:space="preserve"> </w:t>
      </w:r>
      <w:r>
        <w:t>paraplegia</w:t>
      </w:r>
      <w:r>
        <w:rPr>
          <w:spacing w:val="34"/>
        </w:rPr>
        <w:t xml:space="preserve"> </w:t>
      </w:r>
      <w:r>
        <w:t>(Table 6-8). Using this relationship, the same number of hours was assumed for individuals with severe TBI, i.e. 22.9 hours.</w:t>
      </w:r>
    </w:p>
    <w:p w:rsidR="00DD1B90" w:rsidRDefault="00DD1B90">
      <w:pPr>
        <w:pStyle w:val="BodyText"/>
        <w:spacing w:before="9"/>
        <w:rPr>
          <w:sz w:val="20"/>
        </w:rPr>
      </w:pPr>
    </w:p>
    <w:p w:rsidR="00DD1B90" w:rsidRDefault="00D5179D">
      <w:pPr>
        <w:pStyle w:val="BodyText"/>
        <w:spacing w:before="1"/>
        <w:ind w:left="438" w:right="523"/>
        <w:jc w:val="both"/>
      </w:pPr>
      <w:r>
        <w:t>Most patients with moderate TBI, unsurprisingly, were a scale lower than those with severe TBI. To be conservative with the estimates of carer costs for this group, the number of hours provided</w:t>
      </w:r>
      <w:r>
        <w:rPr>
          <w:spacing w:val="31"/>
        </w:rPr>
        <w:t xml:space="preserve">  </w:t>
      </w:r>
      <w:r>
        <w:t>by</w:t>
      </w:r>
      <w:r>
        <w:rPr>
          <w:spacing w:val="31"/>
        </w:rPr>
        <w:t xml:space="preserve">  </w:t>
      </w:r>
      <w:r>
        <w:t>primary</w:t>
      </w:r>
      <w:r>
        <w:rPr>
          <w:spacing w:val="30"/>
        </w:rPr>
        <w:t xml:space="preserve">  </w:t>
      </w:r>
      <w:r>
        <w:t>carers</w:t>
      </w:r>
      <w:r>
        <w:rPr>
          <w:spacing w:val="32"/>
        </w:rPr>
        <w:t xml:space="preserve">  </w:t>
      </w:r>
      <w:r>
        <w:t>was</w:t>
      </w:r>
      <w:r>
        <w:rPr>
          <w:spacing w:val="32"/>
        </w:rPr>
        <w:t xml:space="preserve">  </w:t>
      </w:r>
      <w:r>
        <w:t>assumed</w:t>
      </w:r>
      <w:r>
        <w:rPr>
          <w:spacing w:val="31"/>
        </w:rPr>
        <w:t xml:space="preserve">  </w:t>
      </w:r>
      <w:r>
        <w:t>to</w:t>
      </w:r>
      <w:r>
        <w:rPr>
          <w:spacing w:val="31"/>
        </w:rPr>
        <w:t xml:space="preserve">  </w:t>
      </w:r>
      <w:r>
        <w:t>be</w:t>
      </w:r>
      <w:r>
        <w:rPr>
          <w:spacing w:val="32"/>
        </w:rPr>
        <w:t xml:space="preserve">  </w:t>
      </w:r>
      <w:r>
        <w:t>half</w:t>
      </w:r>
      <w:r>
        <w:rPr>
          <w:spacing w:val="33"/>
        </w:rPr>
        <w:t xml:space="preserve">  </w:t>
      </w:r>
      <w:r>
        <w:t>of</w:t>
      </w:r>
      <w:r>
        <w:rPr>
          <w:spacing w:val="34"/>
        </w:rPr>
        <w:t xml:space="preserve">  </w:t>
      </w:r>
      <w:r>
        <w:t>those</w:t>
      </w:r>
      <w:r>
        <w:rPr>
          <w:spacing w:val="30"/>
        </w:rPr>
        <w:t xml:space="preserve">  </w:t>
      </w:r>
      <w:r>
        <w:t>with</w:t>
      </w:r>
      <w:r>
        <w:rPr>
          <w:spacing w:val="32"/>
        </w:rPr>
        <w:t xml:space="preserve">  </w:t>
      </w:r>
      <w:r>
        <w:t>severe</w:t>
      </w:r>
      <w:r>
        <w:rPr>
          <w:spacing w:val="31"/>
        </w:rPr>
        <w:t xml:space="preserve">  </w:t>
      </w:r>
      <w:r>
        <w:rPr>
          <w:spacing w:val="-5"/>
        </w:rPr>
        <w:t>TBI</w:t>
      </w:r>
    </w:p>
    <w:p w:rsidR="00DD1B90" w:rsidRDefault="00DD1B90">
      <w:pPr>
        <w:pStyle w:val="BodyText"/>
        <w:rPr>
          <w:sz w:val="20"/>
        </w:rPr>
      </w:pPr>
    </w:p>
    <w:p w:rsidR="00DD1B90" w:rsidRDefault="00DD1B90">
      <w:pPr>
        <w:pStyle w:val="BodyText"/>
        <w:rPr>
          <w:sz w:val="20"/>
        </w:rPr>
      </w:pPr>
    </w:p>
    <w:p w:rsidR="00DD1B90" w:rsidRDefault="00F727E3">
      <w:pPr>
        <w:pStyle w:val="BodyText"/>
        <w:spacing w:before="10"/>
        <w:rPr>
          <w:sz w:val="16"/>
        </w:rPr>
      </w:pPr>
      <w:r>
        <w:pict>
          <v:rect id="docshape383" o:spid="_x0000_s1565" style="position:absolute;margin-left:78pt;margin-top:10.95pt;width:2in;height:.6pt;z-index:-15649280;mso-wrap-distance-left:0;mso-wrap-distance-right:0;mso-position-horizontal-relative:page" fillcolor="black" stroked="f">
            <w10:wrap type="topAndBottom" anchorx="page"/>
          </v:rect>
        </w:pict>
      </w:r>
    </w:p>
    <w:p w:rsidR="00DD1B90" w:rsidRDefault="00D5179D">
      <w:pPr>
        <w:pStyle w:val="ListParagraph"/>
        <w:numPr>
          <w:ilvl w:val="0"/>
          <w:numId w:val="15"/>
        </w:numPr>
        <w:tabs>
          <w:tab w:val="left" w:pos="669"/>
        </w:tabs>
        <w:spacing w:before="56" w:line="244" w:lineRule="auto"/>
        <w:ind w:left="438" w:right="527" w:firstLine="0"/>
        <w:jc w:val="both"/>
        <w:rPr>
          <w:sz w:val="18"/>
        </w:rPr>
      </w:pPr>
      <w:r>
        <w:rPr>
          <w:sz w:val="18"/>
        </w:rPr>
        <w:t>According to ABS,</w:t>
      </w:r>
      <w:r>
        <w:rPr>
          <w:spacing w:val="-2"/>
          <w:sz w:val="18"/>
        </w:rPr>
        <w:t xml:space="preserve"> </w:t>
      </w:r>
      <w:r>
        <w:rPr>
          <w:sz w:val="18"/>
        </w:rPr>
        <w:t>informal</w:t>
      </w:r>
      <w:r>
        <w:rPr>
          <w:spacing w:val="-1"/>
          <w:sz w:val="18"/>
        </w:rPr>
        <w:t xml:space="preserve"> </w:t>
      </w:r>
      <w:r>
        <w:rPr>
          <w:sz w:val="18"/>
        </w:rPr>
        <w:t>assistance is defined as unpaid</w:t>
      </w:r>
      <w:r>
        <w:rPr>
          <w:spacing w:val="-1"/>
          <w:sz w:val="18"/>
        </w:rPr>
        <w:t xml:space="preserve"> </w:t>
      </w:r>
      <w:r>
        <w:rPr>
          <w:sz w:val="18"/>
        </w:rPr>
        <w:t>help</w:t>
      </w:r>
      <w:r>
        <w:rPr>
          <w:spacing w:val="-1"/>
          <w:sz w:val="18"/>
        </w:rPr>
        <w:t xml:space="preserve"> </w:t>
      </w:r>
      <w:r>
        <w:rPr>
          <w:sz w:val="18"/>
        </w:rPr>
        <w:t>or supervision that</w:t>
      </w:r>
      <w:r>
        <w:rPr>
          <w:spacing w:val="-2"/>
          <w:sz w:val="18"/>
        </w:rPr>
        <w:t xml:space="preserve"> </w:t>
      </w:r>
      <w:r>
        <w:rPr>
          <w:sz w:val="18"/>
        </w:rPr>
        <w:t>is provided to persons with one</w:t>
      </w:r>
      <w:r>
        <w:rPr>
          <w:spacing w:val="-1"/>
          <w:sz w:val="18"/>
        </w:rPr>
        <w:t xml:space="preserve"> </w:t>
      </w:r>
      <w:r>
        <w:rPr>
          <w:sz w:val="18"/>
        </w:rPr>
        <w:t>or more</w:t>
      </w:r>
      <w:r>
        <w:rPr>
          <w:spacing w:val="-1"/>
          <w:sz w:val="18"/>
        </w:rPr>
        <w:t xml:space="preserve"> </w:t>
      </w:r>
      <w:r>
        <w:rPr>
          <w:sz w:val="18"/>
        </w:rPr>
        <w:t>disabilities</w:t>
      </w:r>
      <w:r>
        <w:rPr>
          <w:spacing w:val="-1"/>
          <w:sz w:val="18"/>
        </w:rPr>
        <w:t xml:space="preserve"> </w:t>
      </w:r>
      <w:r>
        <w:rPr>
          <w:sz w:val="18"/>
        </w:rPr>
        <w:t>or</w:t>
      </w:r>
      <w:r>
        <w:rPr>
          <w:spacing w:val="-2"/>
          <w:sz w:val="18"/>
        </w:rPr>
        <w:t xml:space="preserve"> </w:t>
      </w:r>
      <w:r>
        <w:rPr>
          <w:sz w:val="18"/>
        </w:rPr>
        <w:t>persons aged</w:t>
      </w:r>
      <w:r>
        <w:rPr>
          <w:spacing w:val="-1"/>
          <w:sz w:val="18"/>
        </w:rPr>
        <w:t xml:space="preserve"> </w:t>
      </w:r>
      <w:r>
        <w:rPr>
          <w:sz w:val="18"/>
        </w:rPr>
        <w:t>60 years</w:t>
      </w:r>
      <w:r>
        <w:rPr>
          <w:spacing w:val="-1"/>
          <w:sz w:val="18"/>
        </w:rPr>
        <w:t xml:space="preserve"> </w:t>
      </w:r>
      <w:r>
        <w:rPr>
          <w:sz w:val="18"/>
        </w:rPr>
        <w:t>and</w:t>
      </w:r>
      <w:r>
        <w:rPr>
          <w:spacing w:val="-1"/>
          <w:sz w:val="18"/>
        </w:rPr>
        <w:t xml:space="preserve"> </w:t>
      </w:r>
      <w:r>
        <w:rPr>
          <w:sz w:val="18"/>
        </w:rPr>
        <w:t>over</w:t>
      </w:r>
      <w:r>
        <w:rPr>
          <w:spacing w:val="-2"/>
          <w:sz w:val="18"/>
        </w:rPr>
        <w:t xml:space="preserve"> </w:t>
      </w:r>
      <w:r>
        <w:rPr>
          <w:sz w:val="18"/>
        </w:rPr>
        <w:t>living in households. It</w:t>
      </w:r>
      <w:r>
        <w:rPr>
          <w:spacing w:val="-2"/>
          <w:sz w:val="18"/>
        </w:rPr>
        <w:t xml:space="preserve"> </w:t>
      </w:r>
      <w:r>
        <w:rPr>
          <w:sz w:val="18"/>
        </w:rPr>
        <w:t>includes</w:t>
      </w:r>
      <w:r>
        <w:rPr>
          <w:spacing w:val="-1"/>
          <w:sz w:val="18"/>
        </w:rPr>
        <w:t xml:space="preserve"> </w:t>
      </w:r>
      <w:r>
        <w:rPr>
          <w:sz w:val="18"/>
        </w:rPr>
        <w:t>only</w:t>
      </w:r>
      <w:r>
        <w:rPr>
          <w:spacing w:val="-1"/>
          <w:sz w:val="18"/>
        </w:rPr>
        <w:t xml:space="preserve"> </w:t>
      </w:r>
      <w:r>
        <w:rPr>
          <w:sz w:val="18"/>
        </w:rPr>
        <w:t>assistance that</w:t>
      </w:r>
      <w:r>
        <w:rPr>
          <w:spacing w:val="-2"/>
          <w:sz w:val="18"/>
        </w:rPr>
        <w:t xml:space="preserve"> </w:t>
      </w:r>
      <w:r>
        <w:rPr>
          <w:sz w:val="18"/>
        </w:rPr>
        <w:t>is provided for one or more of the specified tasks comprising an activity because of a person's disability or age. Informal assistance may be provided by family, friends or neighbours. For this survey, any assistance received from family or friends living in the same household, was considered to be informal assistance regardless of whether or not the provider was paid (ABS, 2003).</w:t>
      </w:r>
    </w:p>
    <w:p w:rsidR="00DD1B90" w:rsidRDefault="00DD1B90">
      <w:pPr>
        <w:spacing w:line="244" w:lineRule="auto"/>
        <w:jc w:val="both"/>
        <w:rPr>
          <w:sz w:val="18"/>
        </w:rPr>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401"/>
      </w:pPr>
      <w:r>
        <w:t>i.e. approximately 11.4 hours (50%*22.9 hours). Note that the same average hours per week were assumed to apply to male and females patients with TBI.</w:t>
      </w:r>
    </w:p>
    <w:p w:rsidR="00DD1B90" w:rsidRDefault="00DD1B90">
      <w:pPr>
        <w:pStyle w:val="BodyText"/>
        <w:spacing w:before="7"/>
        <w:rPr>
          <w:sz w:val="20"/>
        </w:rPr>
      </w:pPr>
    </w:p>
    <w:p w:rsidR="00DD1B90" w:rsidRDefault="00D5179D">
      <w:pPr>
        <w:pStyle w:val="Heading4"/>
        <w:spacing w:before="1" w:line="252" w:lineRule="exact"/>
        <w:ind w:right="569"/>
        <w:jc w:val="center"/>
      </w:pPr>
      <w:r>
        <w:rPr>
          <w:smallCaps/>
          <w:color w:val="931537"/>
        </w:rPr>
        <w:t>Table</w:t>
      </w:r>
      <w:r>
        <w:rPr>
          <w:smallCaps/>
          <w:color w:val="931537"/>
          <w:spacing w:val="-13"/>
        </w:rPr>
        <w:t xml:space="preserve"> </w:t>
      </w:r>
      <w:r>
        <w:rPr>
          <w:smallCaps/>
          <w:color w:val="931537"/>
        </w:rPr>
        <w:t>6-8:</w:t>
      </w:r>
      <w:r>
        <w:rPr>
          <w:smallCaps/>
          <w:color w:val="931537"/>
          <w:spacing w:val="-12"/>
        </w:rPr>
        <w:t xml:space="preserve"> </w:t>
      </w:r>
      <w:r>
        <w:rPr>
          <w:smallCaps/>
          <w:color w:val="931537"/>
        </w:rPr>
        <w:t>The</w:t>
      </w:r>
      <w:r>
        <w:rPr>
          <w:smallCaps/>
          <w:color w:val="931537"/>
          <w:spacing w:val="-13"/>
        </w:rPr>
        <w:t xml:space="preserve"> </w:t>
      </w:r>
      <w:r>
        <w:rPr>
          <w:smallCaps/>
          <w:color w:val="931537"/>
        </w:rPr>
        <w:t>highest</w:t>
      </w:r>
      <w:r>
        <w:rPr>
          <w:smallCaps/>
          <w:color w:val="931537"/>
          <w:spacing w:val="-7"/>
        </w:rPr>
        <w:t xml:space="preserve"> </w:t>
      </w:r>
      <w:r>
        <w:rPr>
          <w:smallCaps/>
          <w:color w:val="931537"/>
        </w:rPr>
        <w:t>frequency</w:t>
      </w:r>
      <w:r>
        <w:rPr>
          <w:smallCaps/>
          <w:color w:val="931537"/>
          <w:spacing w:val="-7"/>
        </w:rPr>
        <w:t xml:space="preserve"> </w:t>
      </w:r>
      <w:r>
        <w:rPr>
          <w:smallCaps/>
          <w:color w:val="931537"/>
        </w:rPr>
        <w:t>of</w:t>
      </w:r>
      <w:r>
        <w:rPr>
          <w:smallCaps/>
          <w:color w:val="931537"/>
          <w:spacing w:val="-8"/>
        </w:rPr>
        <w:t xml:space="preserve"> </w:t>
      </w:r>
      <w:r>
        <w:rPr>
          <w:smallCaps/>
          <w:color w:val="931537"/>
        </w:rPr>
        <w:t>patients</w:t>
      </w:r>
      <w:r>
        <w:rPr>
          <w:smallCaps/>
          <w:color w:val="931537"/>
          <w:spacing w:val="-8"/>
        </w:rPr>
        <w:t xml:space="preserve"> </w:t>
      </w:r>
      <w:r>
        <w:rPr>
          <w:smallCaps/>
          <w:color w:val="931537"/>
        </w:rPr>
        <w:t>with</w:t>
      </w:r>
      <w:r>
        <w:rPr>
          <w:smallCaps/>
          <w:color w:val="931537"/>
          <w:spacing w:val="-7"/>
        </w:rPr>
        <w:t xml:space="preserve"> </w:t>
      </w:r>
      <w:r>
        <w:rPr>
          <w:smallCaps/>
          <w:color w:val="931537"/>
        </w:rPr>
        <w:t>TBI</w:t>
      </w:r>
      <w:r>
        <w:rPr>
          <w:smallCaps/>
          <w:color w:val="931537"/>
          <w:spacing w:val="-13"/>
        </w:rPr>
        <w:t xml:space="preserve"> </w:t>
      </w:r>
      <w:r>
        <w:rPr>
          <w:smallCaps/>
          <w:color w:val="931537"/>
        </w:rPr>
        <w:t>and</w:t>
      </w:r>
      <w:r>
        <w:rPr>
          <w:smallCaps/>
          <w:color w:val="931537"/>
          <w:spacing w:val="-8"/>
        </w:rPr>
        <w:t xml:space="preserve"> </w:t>
      </w:r>
      <w:r>
        <w:rPr>
          <w:smallCaps/>
          <w:color w:val="931537"/>
        </w:rPr>
        <w:t>SCI</w:t>
      </w:r>
      <w:r>
        <w:rPr>
          <w:smallCaps/>
          <w:color w:val="931537"/>
          <w:spacing w:val="-12"/>
        </w:rPr>
        <w:t xml:space="preserve"> </w:t>
      </w:r>
      <w:r>
        <w:rPr>
          <w:smallCaps/>
          <w:color w:val="931537"/>
        </w:rPr>
        <w:t>that</w:t>
      </w:r>
      <w:r>
        <w:rPr>
          <w:smallCaps/>
          <w:color w:val="931537"/>
          <w:spacing w:val="-8"/>
        </w:rPr>
        <w:t xml:space="preserve"> </w:t>
      </w:r>
      <w:r>
        <w:rPr>
          <w:smallCaps/>
          <w:color w:val="931537"/>
        </w:rPr>
        <w:t>occurred</w:t>
      </w:r>
      <w:r>
        <w:rPr>
          <w:smallCaps/>
          <w:color w:val="931537"/>
          <w:spacing w:val="-8"/>
        </w:rPr>
        <w:t xml:space="preserve"> </w:t>
      </w:r>
      <w:r>
        <w:rPr>
          <w:smallCaps/>
          <w:color w:val="931537"/>
        </w:rPr>
        <w:t>on</w:t>
      </w:r>
      <w:r>
        <w:rPr>
          <w:smallCaps/>
          <w:color w:val="931537"/>
          <w:spacing w:val="-9"/>
        </w:rPr>
        <w:t xml:space="preserve"> </w:t>
      </w:r>
      <w:r>
        <w:rPr>
          <w:smallCaps/>
          <w:color w:val="931537"/>
          <w:spacing w:val="-5"/>
        </w:rPr>
        <w:t>the</w:t>
      </w:r>
    </w:p>
    <w:p w:rsidR="00DD1B90" w:rsidRDefault="00D5179D">
      <w:pPr>
        <w:spacing w:line="252" w:lineRule="exact"/>
        <w:ind w:right="94"/>
        <w:jc w:val="center"/>
        <w:rPr>
          <w:b/>
          <w:sz w:val="18"/>
        </w:rPr>
      </w:pPr>
      <w:r>
        <w:rPr>
          <w:b/>
          <w:color w:val="931537"/>
        </w:rPr>
        <w:t>GOS-E</w:t>
      </w:r>
      <w:r>
        <w:rPr>
          <w:b/>
          <w:color w:val="931537"/>
          <w:spacing w:val="-14"/>
        </w:rPr>
        <w:t xml:space="preserve"> </w:t>
      </w:r>
      <w:r>
        <w:rPr>
          <w:b/>
          <w:color w:val="931537"/>
          <w:spacing w:val="-2"/>
          <w:sz w:val="18"/>
        </w:rPr>
        <w:t>SCALE</w:t>
      </w:r>
    </w:p>
    <w:p w:rsidR="00DD1B90" w:rsidRDefault="00F727E3">
      <w:pPr>
        <w:pStyle w:val="BodyText"/>
        <w:spacing w:before="5"/>
        <w:rPr>
          <w:b/>
          <w:sz w:val="3"/>
        </w:rPr>
      </w:pPr>
      <w:r>
        <w:pict>
          <v:rect id="docshape384" o:spid="_x0000_s1564" style="position:absolute;margin-left:65.5pt;margin-top:3.2pt;width:464.25pt;height:2.15pt;z-index:-15648768;mso-wrap-distance-left:0;mso-wrap-distance-right:0;mso-position-horizontal-relative:page" fillcolor="#931537" stroked="f">
            <w10:wrap type="topAndBottom" anchorx="page"/>
          </v:rect>
        </w:pict>
      </w:r>
    </w:p>
    <w:p w:rsidR="00DD1B90" w:rsidRDefault="00D5179D">
      <w:pPr>
        <w:pStyle w:val="Heading4"/>
        <w:tabs>
          <w:tab w:val="left" w:pos="2996"/>
          <w:tab w:val="left" w:pos="4816"/>
          <w:tab w:val="left" w:pos="6520"/>
          <w:tab w:val="left" w:pos="8097"/>
        </w:tabs>
        <w:spacing w:before="117" w:after="7"/>
        <w:ind w:left="438"/>
      </w:pPr>
      <w:r>
        <w:rPr>
          <w:color w:val="931537"/>
          <w:spacing w:val="-2"/>
        </w:rPr>
        <w:t>GOS-</w:t>
      </w:r>
      <w:r>
        <w:rPr>
          <w:color w:val="931537"/>
          <w:spacing w:val="-10"/>
        </w:rPr>
        <w:t>E</w:t>
      </w:r>
      <w:r>
        <w:rPr>
          <w:color w:val="931537"/>
        </w:rPr>
        <w:tab/>
        <w:t>Moderate</w:t>
      </w:r>
      <w:r>
        <w:rPr>
          <w:color w:val="931537"/>
          <w:spacing w:val="-8"/>
        </w:rPr>
        <w:t xml:space="preserve"> </w:t>
      </w:r>
      <w:r>
        <w:rPr>
          <w:color w:val="931537"/>
          <w:spacing w:val="-5"/>
        </w:rPr>
        <w:t>TBI</w:t>
      </w:r>
      <w:r>
        <w:rPr>
          <w:color w:val="931537"/>
        </w:rPr>
        <w:tab/>
        <w:t>Severe</w:t>
      </w:r>
      <w:r>
        <w:rPr>
          <w:color w:val="931537"/>
          <w:spacing w:val="-7"/>
        </w:rPr>
        <w:t xml:space="preserve"> </w:t>
      </w:r>
      <w:r>
        <w:rPr>
          <w:color w:val="931537"/>
          <w:spacing w:val="-5"/>
        </w:rPr>
        <w:t>TBI</w:t>
      </w:r>
      <w:r>
        <w:rPr>
          <w:color w:val="931537"/>
        </w:rPr>
        <w:tab/>
      </w:r>
      <w:r>
        <w:rPr>
          <w:color w:val="931537"/>
          <w:spacing w:val="-2"/>
        </w:rPr>
        <w:t>Paraplegia</w:t>
      </w:r>
      <w:r>
        <w:rPr>
          <w:color w:val="931537"/>
        </w:rPr>
        <w:tab/>
      </w:r>
      <w:r>
        <w:rPr>
          <w:color w:val="931537"/>
          <w:spacing w:val="-2"/>
        </w:rPr>
        <w:t>Quadriplegia</w:t>
      </w:r>
    </w:p>
    <w:p w:rsidR="00DD1B90" w:rsidRDefault="00F727E3">
      <w:pPr>
        <w:pStyle w:val="BodyText"/>
        <w:spacing w:line="28" w:lineRule="exact"/>
        <w:ind w:left="330"/>
        <w:rPr>
          <w:sz w:val="2"/>
        </w:rPr>
      </w:pPr>
      <w:r>
        <w:rPr>
          <w:sz w:val="2"/>
        </w:rPr>
      </w:r>
      <w:r>
        <w:rPr>
          <w:sz w:val="2"/>
        </w:rPr>
        <w:pict>
          <v:group id="docshapegroup385" o:spid="_x0000_s1562" style="width:464.3pt;height:1.45pt;mso-position-horizontal-relative:char;mso-position-vertical-relative:line" coordsize="9286,29">
            <v:rect id="docshape386" o:spid="_x0000_s1563" style="position:absolute;width:9286;height:29" fillcolor="#931537" stroked="f"/>
            <w10:anchorlock/>
          </v:group>
        </w:pict>
      </w:r>
    </w:p>
    <w:p w:rsidR="00DD1B90" w:rsidRDefault="00D5179D">
      <w:pPr>
        <w:spacing w:before="57" w:line="302" w:lineRule="auto"/>
        <w:ind w:left="580" w:right="8019"/>
        <w:rPr>
          <w:sz w:val="20"/>
        </w:rPr>
      </w:pPr>
      <w:r>
        <w:rPr>
          <w:spacing w:val="-2"/>
          <w:sz w:val="20"/>
        </w:rPr>
        <w:t xml:space="preserve">Death </w:t>
      </w:r>
      <w:r>
        <w:rPr>
          <w:sz w:val="20"/>
        </w:rPr>
        <w:t>Vegetative</w:t>
      </w:r>
      <w:r>
        <w:rPr>
          <w:spacing w:val="-14"/>
          <w:sz w:val="20"/>
        </w:rPr>
        <w:t xml:space="preserve"> </w:t>
      </w:r>
      <w:r>
        <w:rPr>
          <w:sz w:val="20"/>
        </w:rPr>
        <w:t>state</w:t>
      </w:r>
    </w:p>
    <w:p w:rsidR="00DD1B90" w:rsidRDefault="00D5179D">
      <w:pPr>
        <w:tabs>
          <w:tab w:val="left" w:pos="8840"/>
        </w:tabs>
        <w:spacing w:before="2"/>
        <w:ind w:left="580"/>
        <w:rPr>
          <w:rFonts w:ascii="Wingdings" w:hAnsi="Wingdings"/>
          <w:b/>
          <w:sz w:val="24"/>
        </w:rPr>
      </w:pPr>
      <w:r>
        <w:rPr>
          <w:sz w:val="20"/>
        </w:rPr>
        <w:t>Lower</w:t>
      </w:r>
      <w:r>
        <w:rPr>
          <w:spacing w:val="-7"/>
          <w:sz w:val="20"/>
        </w:rPr>
        <w:t xml:space="preserve"> </w:t>
      </w:r>
      <w:r>
        <w:rPr>
          <w:sz w:val="20"/>
        </w:rPr>
        <w:t>severe</w:t>
      </w:r>
      <w:r>
        <w:rPr>
          <w:spacing w:val="-6"/>
          <w:sz w:val="20"/>
        </w:rPr>
        <w:t xml:space="preserve"> </w:t>
      </w:r>
      <w:r>
        <w:rPr>
          <w:spacing w:val="-2"/>
          <w:sz w:val="20"/>
        </w:rPr>
        <w:t>disability</w:t>
      </w:r>
      <w:r>
        <w:rPr>
          <w:sz w:val="20"/>
        </w:rPr>
        <w:tab/>
      </w:r>
      <w:r>
        <w:rPr>
          <w:rFonts w:ascii="Wingdings" w:hAnsi="Wingdings"/>
          <w:b/>
          <w:color w:val="931537"/>
          <w:spacing w:val="-10"/>
          <w:sz w:val="24"/>
        </w:rPr>
        <w:t></w:t>
      </w:r>
    </w:p>
    <w:p w:rsidR="00DD1B90" w:rsidRDefault="00D5179D">
      <w:pPr>
        <w:tabs>
          <w:tab w:val="left" w:pos="5456"/>
          <w:tab w:val="left" w:pos="7148"/>
        </w:tabs>
        <w:spacing w:before="50"/>
        <w:ind w:left="579"/>
        <w:rPr>
          <w:rFonts w:ascii="Wingdings" w:hAnsi="Wingdings"/>
          <w:b/>
          <w:sz w:val="24"/>
        </w:rPr>
      </w:pPr>
      <w:r>
        <w:rPr>
          <w:sz w:val="20"/>
        </w:rPr>
        <w:t>Upper</w:t>
      </w:r>
      <w:r>
        <w:rPr>
          <w:spacing w:val="-7"/>
          <w:sz w:val="20"/>
        </w:rPr>
        <w:t xml:space="preserve"> </w:t>
      </w:r>
      <w:r>
        <w:rPr>
          <w:sz w:val="20"/>
        </w:rPr>
        <w:t>severe</w:t>
      </w:r>
      <w:r>
        <w:rPr>
          <w:spacing w:val="-6"/>
          <w:sz w:val="20"/>
        </w:rPr>
        <w:t xml:space="preserve"> </w:t>
      </w:r>
      <w:r>
        <w:rPr>
          <w:spacing w:val="-2"/>
          <w:sz w:val="20"/>
        </w:rPr>
        <w:t>disability</w:t>
      </w:r>
      <w:r>
        <w:rPr>
          <w:sz w:val="20"/>
        </w:rPr>
        <w:tab/>
      </w:r>
      <w:r>
        <w:rPr>
          <w:rFonts w:ascii="Wingdings" w:hAnsi="Wingdings"/>
          <w:b/>
          <w:color w:val="931537"/>
          <w:spacing w:val="-10"/>
          <w:sz w:val="24"/>
        </w:rPr>
        <w:t></w:t>
      </w:r>
      <w:r>
        <w:rPr>
          <w:rFonts w:ascii="Times New Roman" w:hAnsi="Times New Roman"/>
          <w:color w:val="931537"/>
          <w:sz w:val="24"/>
        </w:rPr>
        <w:tab/>
      </w:r>
      <w:r>
        <w:rPr>
          <w:rFonts w:ascii="Wingdings" w:hAnsi="Wingdings"/>
          <w:b/>
          <w:color w:val="931537"/>
          <w:spacing w:val="-10"/>
          <w:sz w:val="24"/>
        </w:rPr>
        <w:t></w:t>
      </w:r>
    </w:p>
    <w:p w:rsidR="00DD1B90" w:rsidRDefault="00D5179D">
      <w:pPr>
        <w:spacing w:before="53" w:line="216" w:lineRule="exact"/>
        <w:ind w:left="579"/>
        <w:rPr>
          <w:sz w:val="20"/>
        </w:rPr>
      </w:pPr>
      <w:r>
        <w:rPr>
          <w:sz w:val="20"/>
        </w:rPr>
        <w:t>Lower</w:t>
      </w:r>
      <w:r>
        <w:rPr>
          <w:spacing w:val="-9"/>
          <w:sz w:val="20"/>
        </w:rPr>
        <w:t xml:space="preserve"> </w:t>
      </w:r>
      <w:r>
        <w:rPr>
          <w:spacing w:val="-2"/>
          <w:sz w:val="20"/>
        </w:rPr>
        <w:t>moderate</w:t>
      </w:r>
    </w:p>
    <w:p w:rsidR="00DD1B90" w:rsidRDefault="00D5179D">
      <w:pPr>
        <w:tabs>
          <w:tab w:val="left" w:pos="3764"/>
        </w:tabs>
        <w:spacing w:line="253" w:lineRule="exact"/>
        <w:ind w:left="579"/>
        <w:rPr>
          <w:rFonts w:ascii="Wingdings" w:hAnsi="Wingdings"/>
          <w:b/>
          <w:sz w:val="24"/>
        </w:rPr>
      </w:pPr>
      <w:r>
        <w:rPr>
          <w:spacing w:val="-2"/>
          <w:sz w:val="20"/>
        </w:rPr>
        <w:t>disability</w:t>
      </w:r>
      <w:r>
        <w:rPr>
          <w:sz w:val="20"/>
        </w:rPr>
        <w:tab/>
      </w:r>
      <w:r>
        <w:rPr>
          <w:rFonts w:ascii="Wingdings" w:hAnsi="Wingdings"/>
          <w:b/>
          <w:color w:val="931537"/>
          <w:spacing w:val="-10"/>
          <w:sz w:val="24"/>
        </w:rPr>
        <w:t></w:t>
      </w:r>
    </w:p>
    <w:p w:rsidR="00DD1B90" w:rsidRDefault="00D5179D">
      <w:pPr>
        <w:spacing w:before="52"/>
        <w:ind w:left="579" w:right="8009"/>
        <w:rPr>
          <w:sz w:val="20"/>
        </w:rPr>
      </w:pPr>
      <w:r>
        <w:rPr>
          <w:sz w:val="20"/>
        </w:rPr>
        <w:t>Upper</w:t>
      </w:r>
      <w:r>
        <w:rPr>
          <w:spacing w:val="-14"/>
          <w:sz w:val="20"/>
        </w:rPr>
        <w:t xml:space="preserve"> </w:t>
      </w:r>
      <w:r>
        <w:rPr>
          <w:sz w:val="20"/>
        </w:rPr>
        <w:t xml:space="preserve">moderate </w:t>
      </w:r>
      <w:r>
        <w:rPr>
          <w:spacing w:val="-2"/>
          <w:sz w:val="20"/>
        </w:rPr>
        <w:t>disability</w:t>
      </w:r>
    </w:p>
    <w:p w:rsidR="00DD1B90" w:rsidRDefault="00F727E3">
      <w:pPr>
        <w:spacing w:before="58" w:line="302" w:lineRule="auto"/>
        <w:ind w:left="579" w:right="7204"/>
        <w:rPr>
          <w:sz w:val="20"/>
        </w:rPr>
      </w:pPr>
      <w:r>
        <w:pict>
          <v:rect id="docshape387" o:spid="_x0000_s1561" style="position:absolute;left:0;text-align:left;margin-left:64.8pt;margin-top:29.2pt;width:465pt;height:2.15pt;z-index:-22719488;mso-position-horizontal-relative:page" fillcolor="#931537" stroked="f">
            <w10:wrap anchorx="page"/>
          </v:rect>
        </w:pict>
      </w:r>
      <w:r w:rsidR="00D5179D">
        <w:rPr>
          <w:sz w:val="20"/>
        </w:rPr>
        <w:t>Lower</w:t>
      </w:r>
      <w:r w:rsidR="00D5179D">
        <w:rPr>
          <w:spacing w:val="-14"/>
          <w:sz w:val="20"/>
        </w:rPr>
        <w:t xml:space="preserve"> </w:t>
      </w:r>
      <w:r w:rsidR="00D5179D">
        <w:rPr>
          <w:sz w:val="20"/>
        </w:rPr>
        <w:t>good</w:t>
      </w:r>
      <w:r w:rsidR="00D5179D">
        <w:rPr>
          <w:spacing w:val="-14"/>
          <w:sz w:val="20"/>
        </w:rPr>
        <w:t xml:space="preserve"> </w:t>
      </w:r>
      <w:r w:rsidR="00D5179D">
        <w:rPr>
          <w:sz w:val="20"/>
        </w:rPr>
        <w:t>recovery Upper</w:t>
      </w:r>
      <w:r w:rsidR="00D5179D">
        <w:rPr>
          <w:spacing w:val="-5"/>
          <w:sz w:val="20"/>
        </w:rPr>
        <w:t xml:space="preserve"> </w:t>
      </w:r>
      <w:r w:rsidR="00D5179D">
        <w:rPr>
          <w:sz w:val="20"/>
        </w:rPr>
        <w:t>good</w:t>
      </w:r>
      <w:r w:rsidR="00D5179D">
        <w:rPr>
          <w:spacing w:val="-6"/>
          <w:sz w:val="20"/>
        </w:rPr>
        <w:t xml:space="preserve"> </w:t>
      </w:r>
      <w:r w:rsidR="00D5179D">
        <w:rPr>
          <w:spacing w:val="-2"/>
          <w:sz w:val="20"/>
        </w:rPr>
        <w:t>recovery</w:t>
      </w:r>
    </w:p>
    <w:p w:rsidR="00DD1B90" w:rsidRDefault="00D5179D">
      <w:pPr>
        <w:spacing w:before="49"/>
        <w:ind w:right="89"/>
        <w:jc w:val="center"/>
        <w:rPr>
          <w:sz w:val="18"/>
        </w:rPr>
      </w:pPr>
      <w:r>
        <w:rPr>
          <w:sz w:val="18"/>
        </w:rPr>
        <w:t>Source:</w:t>
      </w:r>
      <w:r>
        <w:rPr>
          <w:spacing w:val="-12"/>
          <w:sz w:val="18"/>
        </w:rPr>
        <w:t xml:space="preserve"> </w:t>
      </w:r>
      <w:r>
        <w:rPr>
          <w:sz w:val="18"/>
        </w:rPr>
        <w:t>Victorian</w:t>
      </w:r>
      <w:r>
        <w:rPr>
          <w:spacing w:val="-8"/>
          <w:sz w:val="18"/>
        </w:rPr>
        <w:t xml:space="preserve"> </w:t>
      </w:r>
      <w:r>
        <w:rPr>
          <w:sz w:val="18"/>
        </w:rPr>
        <w:t>Trauma</w:t>
      </w:r>
      <w:r>
        <w:rPr>
          <w:spacing w:val="-8"/>
          <w:sz w:val="18"/>
        </w:rPr>
        <w:t xml:space="preserve"> </w:t>
      </w:r>
      <w:r>
        <w:rPr>
          <w:sz w:val="18"/>
        </w:rPr>
        <w:t>Registry</w:t>
      </w:r>
      <w:r>
        <w:rPr>
          <w:spacing w:val="-10"/>
          <w:sz w:val="18"/>
        </w:rPr>
        <w:t xml:space="preserve"> </w:t>
      </w:r>
      <w:r>
        <w:rPr>
          <w:spacing w:val="-2"/>
          <w:sz w:val="18"/>
        </w:rPr>
        <w:t>(2008).</w:t>
      </w:r>
    </w:p>
    <w:p w:rsidR="00DD1B90" w:rsidRDefault="00DD1B90">
      <w:pPr>
        <w:pStyle w:val="BodyText"/>
        <w:spacing w:before="8"/>
        <w:rPr>
          <w:sz w:val="20"/>
        </w:rPr>
      </w:pPr>
    </w:p>
    <w:p w:rsidR="00DD1B90" w:rsidRDefault="00D5179D">
      <w:pPr>
        <w:pStyle w:val="BodyText"/>
        <w:ind w:left="438"/>
      </w:pPr>
      <w:r>
        <w:t>Finally, the</w:t>
      </w:r>
      <w:r>
        <w:rPr>
          <w:spacing w:val="-1"/>
        </w:rPr>
        <w:t xml:space="preserve"> </w:t>
      </w:r>
      <w:r>
        <w:t>cost of non-primary</w:t>
      </w:r>
      <w:r>
        <w:rPr>
          <w:spacing w:val="-4"/>
        </w:rPr>
        <w:t xml:space="preserve"> </w:t>
      </w:r>
      <w:r>
        <w:t>carers</w:t>
      </w:r>
      <w:r>
        <w:rPr>
          <w:spacing w:val="-4"/>
        </w:rPr>
        <w:t xml:space="preserve"> </w:t>
      </w:r>
      <w:r>
        <w:t>for patients</w:t>
      </w:r>
      <w:r>
        <w:rPr>
          <w:spacing w:val="-4"/>
        </w:rPr>
        <w:t xml:space="preserve"> </w:t>
      </w:r>
      <w:r>
        <w:t>with</w:t>
      </w:r>
      <w:r>
        <w:rPr>
          <w:spacing w:val="-1"/>
        </w:rPr>
        <w:t xml:space="preserve"> </w:t>
      </w:r>
      <w:r>
        <w:t>TBI was</w:t>
      </w:r>
      <w:r>
        <w:rPr>
          <w:spacing w:val="-1"/>
        </w:rPr>
        <w:t xml:space="preserve"> </w:t>
      </w:r>
      <w:r>
        <w:t>assumed</w:t>
      </w:r>
      <w:r>
        <w:rPr>
          <w:spacing w:val="-4"/>
        </w:rPr>
        <w:t xml:space="preserve"> </w:t>
      </w:r>
      <w:r>
        <w:t>to</w:t>
      </w:r>
      <w:r>
        <w:rPr>
          <w:spacing w:val="-1"/>
        </w:rPr>
        <w:t xml:space="preserve"> </w:t>
      </w:r>
      <w:r>
        <w:t>be</w:t>
      </w:r>
      <w:r>
        <w:rPr>
          <w:spacing w:val="-1"/>
        </w:rPr>
        <w:t xml:space="preserve"> </w:t>
      </w:r>
      <w:r>
        <w:t>41.9%</w:t>
      </w:r>
      <w:r>
        <w:rPr>
          <w:spacing w:val="-1"/>
        </w:rPr>
        <w:t xml:space="preserve"> </w:t>
      </w:r>
      <w:r>
        <w:t>of total primary carer costs. This proportion was based on the findings in Access (2005).</w:t>
      </w:r>
    </w:p>
    <w:p w:rsidR="00DD1B90" w:rsidRDefault="00F727E3">
      <w:pPr>
        <w:pStyle w:val="BodyText"/>
        <w:rPr>
          <w:sz w:val="19"/>
        </w:rPr>
      </w:pPr>
      <w:r>
        <w:pict>
          <v:shape id="docshape388" o:spid="_x0000_s1560" type="#_x0000_t202" style="position:absolute;margin-left:92.4pt;margin-top:12.65pt;width:410.55pt;height:123.85pt;z-index:-15647744;mso-wrap-distance-left:0;mso-wrap-distance-right:0;mso-position-horizontal-relative:page" fillcolor="#e1e1e1" strokecolor="#931537" strokeweight=".96pt">
            <v:textbox inset="0,0,0,0">
              <w:txbxContent>
                <w:p w:rsidR="00D5179D" w:rsidRDefault="00D5179D">
                  <w:pPr>
                    <w:pStyle w:val="BodyText"/>
                    <w:spacing w:before="98"/>
                    <w:ind w:left="127" w:right="122"/>
                    <w:jc w:val="both"/>
                    <w:rPr>
                      <w:color w:val="000000"/>
                    </w:rPr>
                  </w:pPr>
                  <w:r>
                    <w:rPr>
                      <w:color w:val="931537"/>
                    </w:rPr>
                    <w:t xml:space="preserve">Based on these parameters and the AWE for each age-gender group, Access Economics estimates that in 2008, the total lifetime carer costs in Australia are </w:t>
                  </w:r>
                  <w:r>
                    <w:rPr>
                      <w:color w:val="931537"/>
                      <w:spacing w:val="-2"/>
                    </w:rPr>
                    <w:t>approximately:</w:t>
                  </w:r>
                </w:p>
                <w:p w:rsidR="00D5179D" w:rsidRDefault="00D5179D">
                  <w:pPr>
                    <w:pStyle w:val="BodyText"/>
                    <w:spacing w:before="9"/>
                    <w:rPr>
                      <w:color w:val="000000"/>
                      <w:sz w:val="20"/>
                    </w:rPr>
                  </w:pPr>
                </w:p>
                <w:p w:rsidR="00D5179D" w:rsidRDefault="00D5179D">
                  <w:pPr>
                    <w:pStyle w:val="BodyText"/>
                    <w:numPr>
                      <w:ilvl w:val="0"/>
                      <w:numId w:val="14"/>
                    </w:numPr>
                    <w:tabs>
                      <w:tab w:val="left" w:pos="262"/>
                    </w:tabs>
                    <w:spacing w:line="465" w:lineRule="auto"/>
                    <w:ind w:right="2007" w:firstLine="0"/>
                    <w:jc w:val="both"/>
                    <w:rPr>
                      <w:color w:val="000000"/>
                    </w:rPr>
                  </w:pPr>
                  <w:r>
                    <w:rPr>
                      <w:color w:val="931537"/>
                    </w:rPr>
                    <w:t>moderate</w:t>
                  </w:r>
                  <w:r>
                    <w:rPr>
                      <w:color w:val="931537"/>
                      <w:spacing w:val="-5"/>
                    </w:rPr>
                    <w:t xml:space="preserve"> </w:t>
                  </w:r>
                  <w:r>
                    <w:rPr>
                      <w:color w:val="931537"/>
                    </w:rPr>
                    <w:t>TBI</w:t>
                  </w:r>
                  <w:r>
                    <w:rPr>
                      <w:color w:val="931537"/>
                      <w:spacing w:val="-4"/>
                    </w:rPr>
                    <w:t xml:space="preserve"> </w:t>
                  </w:r>
                  <w:r>
                    <w:rPr>
                      <w:color w:val="931537"/>
                    </w:rPr>
                    <w:t>=</w:t>
                  </w:r>
                  <w:r>
                    <w:rPr>
                      <w:color w:val="931537"/>
                      <w:spacing w:val="-2"/>
                    </w:rPr>
                    <w:t xml:space="preserve"> </w:t>
                  </w:r>
                  <w:r>
                    <w:rPr>
                      <w:color w:val="931537"/>
                    </w:rPr>
                    <w:t>$25.1</w:t>
                  </w:r>
                  <w:r>
                    <w:rPr>
                      <w:color w:val="931537"/>
                      <w:spacing w:val="-5"/>
                    </w:rPr>
                    <w:t xml:space="preserve"> </w:t>
                  </w:r>
                  <w:r>
                    <w:rPr>
                      <w:color w:val="931537"/>
                    </w:rPr>
                    <w:t>million</w:t>
                  </w:r>
                  <w:r>
                    <w:rPr>
                      <w:color w:val="931537"/>
                      <w:spacing w:val="-2"/>
                    </w:rPr>
                    <w:t xml:space="preserve"> </w:t>
                  </w:r>
                  <w:r>
                    <w:rPr>
                      <w:color w:val="931537"/>
                    </w:rPr>
                    <w:t>and</w:t>
                  </w:r>
                  <w:r>
                    <w:rPr>
                      <w:color w:val="931537"/>
                      <w:spacing w:val="-2"/>
                    </w:rPr>
                    <w:t xml:space="preserve"> </w:t>
                  </w:r>
                  <w:r>
                    <w:rPr>
                      <w:color w:val="931537"/>
                    </w:rPr>
                    <w:t>severe</w:t>
                  </w:r>
                  <w:r>
                    <w:rPr>
                      <w:color w:val="931537"/>
                      <w:spacing w:val="-5"/>
                    </w:rPr>
                    <w:t xml:space="preserve"> </w:t>
                  </w:r>
                  <w:r>
                    <w:rPr>
                      <w:color w:val="931537"/>
                    </w:rPr>
                    <w:t>TBI</w:t>
                  </w:r>
                  <w:r>
                    <w:rPr>
                      <w:color w:val="931537"/>
                      <w:spacing w:val="-4"/>
                    </w:rPr>
                    <w:t xml:space="preserve"> </w:t>
                  </w:r>
                  <w:r>
                    <w:rPr>
                      <w:color w:val="931537"/>
                    </w:rPr>
                    <w:t>=</w:t>
                  </w:r>
                  <w:r>
                    <w:rPr>
                      <w:color w:val="931537"/>
                      <w:spacing w:val="-6"/>
                    </w:rPr>
                    <w:t xml:space="preserve"> </w:t>
                  </w:r>
                  <w:r>
                    <w:rPr>
                      <w:color w:val="931537"/>
                    </w:rPr>
                    <w:t>$28.5</w:t>
                  </w:r>
                  <w:r>
                    <w:rPr>
                      <w:color w:val="931537"/>
                      <w:spacing w:val="-5"/>
                    </w:rPr>
                    <w:t xml:space="preserve"> </w:t>
                  </w:r>
                  <w:r>
                    <w:rPr>
                      <w:color w:val="931537"/>
                    </w:rPr>
                    <w:t>million. The total lifetime carer costs in Victoria are approximately:</w:t>
                  </w:r>
                </w:p>
                <w:p w:rsidR="00D5179D" w:rsidRDefault="00D5179D">
                  <w:pPr>
                    <w:pStyle w:val="BodyText"/>
                    <w:numPr>
                      <w:ilvl w:val="0"/>
                      <w:numId w:val="14"/>
                    </w:numPr>
                    <w:tabs>
                      <w:tab w:val="left" w:pos="262"/>
                    </w:tabs>
                    <w:spacing w:before="5"/>
                    <w:ind w:left="261"/>
                    <w:jc w:val="both"/>
                    <w:rPr>
                      <w:color w:val="000000"/>
                    </w:rPr>
                  </w:pPr>
                  <w:r>
                    <w:rPr>
                      <w:color w:val="931537"/>
                    </w:rPr>
                    <w:t>moderate</w:t>
                  </w:r>
                  <w:r>
                    <w:rPr>
                      <w:color w:val="931537"/>
                      <w:spacing w:val="-8"/>
                    </w:rPr>
                    <w:t xml:space="preserve"> </w:t>
                  </w:r>
                  <w:r>
                    <w:rPr>
                      <w:color w:val="931537"/>
                    </w:rPr>
                    <w:t>TBI</w:t>
                  </w:r>
                  <w:r>
                    <w:rPr>
                      <w:color w:val="931537"/>
                      <w:spacing w:val="-4"/>
                    </w:rPr>
                    <w:t xml:space="preserve"> </w:t>
                  </w:r>
                  <w:r>
                    <w:rPr>
                      <w:color w:val="931537"/>
                    </w:rPr>
                    <w:t>=</w:t>
                  </w:r>
                  <w:r>
                    <w:rPr>
                      <w:color w:val="931537"/>
                      <w:spacing w:val="-2"/>
                    </w:rPr>
                    <w:t xml:space="preserve"> </w:t>
                  </w:r>
                  <w:r>
                    <w:rPr>
                      <w:color w:val="931537"/>
                    </w:rPr>
                    <w:t>$6.6</w:t>
                  </w:r>
                  <w:r>
                    <w:rPr>
                      <w:color w:val="931537"/>
                      <w:spacing w:val="-5"/>
                    </w:rPr>
                    <w:t xml:space="preserve"> </w:t>
                  </w:r>
                  <w:r>
                    <w:rPr>
                      <w:color w:val="931537"/>
                    </w:rPr>
                    <w:t>million</w:t>
                  </w:r>
                  <w:r>
                    <w:rPr>
                      <w:color w:val="931537"/>
                      <w:spacing w:val="-2"/>
                    </w:rPr>
                    <w:t xml:space="preserve"> </w:t>
                  </w:r>
                  <w:r>
                    <w:rPr>
                      <w:color w:val="931537"/>
                    </w:rPr>
                    <w:t>and</w:t>
                  </w:r>
                  <w:r>
                    <w:rPr>
                      <w:color w:val="931537"/>
                      <w:spacing w:val="-3"/>
                    </w:rPr>
                    <w:t xml:space="preserve"> </w:t>
                  </w:r>
                  <w:r>
                    <w:rPr>
                      <w:color w:val="931537"/>
                    </w:rPr>
                    <w:t>severe</w:t>
                  </w:r>
                  <w:r>
                    <w:rPr>
                      <w:color w:val="931537"/>
                      <w:spacing w:val="-2"/>
                    </w:rPr>
                    <w:t xml:space="preserve"> </w:t>
                  </w:r>
                  <w:r>
                    <w:rPr>
                      <w:color w:val="931537"/>
                    </w:rPr>
                    <w:t>TBI</w:t>
                  </w:r>
                  <w:r>
                    <w:rPr>
                      <w:color w:val="931537"/>
                      <w:spacing w:val="-4"/>
                    </w:rPr>
                    <w:t xml:space="preserve"> </w:t>
                  </w:r>
                  <w:r>
                    <w:rPr>
                      <w:color w:val="931537"/>
                    </w:rPr>
                    <w:t>=</w:t>
                  </w:r>
                  <w:r>
                    <w:rPr>
                      <w:color w:val="931537"/>
                      <w:spacing w:val="-2"/>
                    </w:rPr>
                    <w:t xml:space="preserve"> </w:t>
                  </w:r>
                  <w:r>
                    <w:rPr>
                      <w:color w:val="931537"/>
                    </w:rPr>
                    <w:t>$7.5</w:t>
                  </w:r>
                  <w:r>
                    <w:rPr>
                      <w:color w:val="931537"/>
                      <w:spacing w:val="-5"/>
                    </w:rPr>
                    <w:t xml:space="preserve"> </w:t>
                  </w:r>
                  <w:r>
                    <w:rPr>
                      <w:color w:val="931537"/>
                      <w:spacing w:val="-2"/>
                    </w:rPr>
                    <w:t>million.</w:t>
                  </w:r>
                </w:p>
              </w:txbxContent>
            </v:textbox>
            <w10:wrap type="topAndBottom" anchorx="page"/>
          </v:shape>
        </w:pict>
      </w:r>
    </w:p>
    <w:p w:rsidR="00DD1B90" w:rsidRDefault="00DD1B90">
      <w:pPr>
        <w:pStyle w:val="BodyText"/>
        <w:spacing w:before="1"/>
        <w:rPr>
          <w:sz w:val="13"/>
        </w:rPr>
      </w:pPr>
    </w:p>
    <w:p w:rsidR="00DD1B90" w:rsidRDefault="00D5179D">
      <w:pPr>
        <w:spacing w:before="94"/>
        <w:ind w:left="438"/>
        <w:rPr>
          <w:b/>
        </w:rPr>
      </w:pPr>
      <w:r>
        <w:rPr>
          <w:b/>
          <w:color w:val="931537"/>
          <w:spacing w:val="-5"/>
        </w:rPr>
        <w:t>SCI</w:t>
      </w:r>
    </w:p>
    <w:p w:rsidR="00DD1B90" w:rsidRDefault="00DD1B90">
      <w:pPr>
        <w:pStyle w:val="BodyText"/>
        <w:spacing w:before="2"/>
        <w:rPr>
          <w:b/>
          <w:sz w:val="21"/>
        </w:rPr>
      </w:pPr>
    </w:p>
    <w:p w:rsidR="00DD1B90" w:rsidRDefault="00D5179D">
      <w:pPr>
        <w:pStyle w:val="BodyText"/>
        <w:ind w:left="438" w:right="520"/>
        <w:jc w:val="both"/>
      </w:pPr>
      <w:r>
        <w:t>Similar to patients with TBI, the proportion of patients with paraplegia and quadriplegia that required external support increased drastically prior to and after sustaining injury (AROC, 2008). For instance, the proportion of patients with paraplegia and quadriplegia who required external support prior to</w:t>
      </w:r>
      <w:r>
        <w:rPr>
          <w:spacing w:val="-1"/>
        </w:rPr>
        <w:t xml:space="preserve"> </w:t>
      </w:r>
      <w:r>
        <w:t>their injury was 28% and 33% respectively. The figures increased to 69% and 80% after injury and patients were discharged from the hospital (AROC, 2008).</w:t>
      </w:r>
    </w:p>
    <w:p w:rsidR="00DD1B90" w:rsidRDefault="00DD1B90">
      <w:pPr>
        <w:pStyle w:val="BodyText"/>
        <w:spacing w:before="10"/>
        <w:rPr>
          <w:sz w:val="20"/>
        </w:rPr>
      </w:pPr>
    </w:p>
    <w:p w:rsidR="00DD1B90" w:rsidRDefault="00D5179D">
      <w:pPr>
        <w:pStyle w:val="BodyText"/>
        <w:ind w:left="438" w:right="524"/>
        <w:jc w:val="both"/>
      </w:pPr>
      <w:r>
        <w:t>According to SDAC data, the proportion of individuals in Australia who have paralysis with a disability and have some form of informal assistance was approximately 79.3% (ABS, 2003). Unfortunately, due to the small number of cases, ABS was unable to provide further information. Fortunately, international and national literature considered the role of carers for people with paraplegia and quadriplegia.</w:t>
      </w:r>
    </w:p>
    <w:p w:rsidR="00DD1B90" w:rsidRDefault="00D5179D">
      <w:pPr>
        <w:pStyle w:val="ListParagraph"/>
        <w:numPr>
          <w:ilvl w:val="0"/>
          <w:numId w:val="13"/>
        </w:numPr>
        <w:tabs>
          <w:tab w:val="left" w:pos="1005"/>
        </w:tabs>
        <w:spacing w:before="120"/>
        <w:ind w:right="520"/>
        <w:jc w:val="both"/>
      </w:pPr>
      <w:r>
        <w:t>Rowell and Connelly (2008) found that families played an ongoing role caring for</w:t>
      </w:r>
      <w:r>
        <w:rPr>
          <w:spacing w:val="40"/>
        </w:rPr>
        <w:t xml:space="preserve"> </w:t>
      </w:r>
      <w:r>
        <w:t xml:space="preserve">people with SCI. A total of 70% of 181 individuals (in Queensland, Australia) with quadriplegia received some unpaid care. The average number of hours spent by caregivers was found to be approximately 80 hours per fortnight (i.e. 40 hours per </w:t>
      </w:r>
      <w:r>
        <w:rPr>
          <w:spacing w:val="-2"/>
        </w:rPr>
        <w:t>week).</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ListParagraph"/>
        <w:numPr>
          <w:ilvl w:val="0"/>
          <w:numId w:val="13"/>
        </w:numPr>
        <w:tabs>
          <w:tab w:val="left" w:pos="1005"/>
        </w:tabs>
        <w:spacing w:before="94"/>
        <w:ind w:right="522"/>
        <w:jc w:val="both"/>
      </w:pPr>
      <w:r>
        <w:t>Using a sample of 348 US veterans (345 men, 3 women) with paraplegia (51%) and tetraplegia (49%), Robinson-Whelen and Rintala (2003) found that 38% received no paid or unpaid assistance/carer while another 37% received some form of unpaid assistance/care. The remaining received paid care only. They also found that on average, primary informal caregivers provided almost 12 hours of care per day. The average</w:t>
      </w:r>
      <w:r>
        <w:rPr>
          <w:spacing w:val="-1"/>
        </w:rPr>
        <w:t xml:space="preserve"> </w:t>
      </w:r>
      <w:r>
        <w:t>hours</w:t>
      </w:r>
      <w:r>
        <w:rPr>
          <w:spacing w:val="-1"/>
        </w:rPr>
        <w:t xml:space="preserve"> </w:t>
      </w:r>
      <w:r>
        <w:t>were</w:t>
      </w:r>
      <w:r>
        <w:rPr>
          <w:spacing w:val="-1"/>
        </w:rPr>
        <w:t xml:space="preserve"> </w:t>
      </w:r>
      <w:r>
        <w:t>approximately</w:t>
      </w:r>
      <w:r>
        <w:rPr>
          <w:spacing w:val="-4"/>
        </w:rPr>
        <w:t xml:space="preserve"> </w:t>
      </w:r>
      <w:r>
        <w:t>14</w:t>
      </w:r>
      <w:r>
        <w:rPr>
          <w:spacing w:val="-1"/>
        </w:rPr>
        <w:t xml:space="preserve"> </w:t>
      </w:r>
      <w:r>
        <w:t>hours</w:t>
      </w:r>
      <w:r>
        <w:rPr>
          <w:spacing w:val="-4"/>
        </w:rPr>
        <w:t xml:space="preserve"> </w:t>
      </w:r>
      <w:r>
        <w:t>for</w:t>
      </w:r>
      <w:r>
        <w:rPr>
          <w:spacing w:val="-3"/>
        </w:rPr>
        <w:t xml:space="preserve"> </w:t>
      </w:r>
      <w:r>
        <w:t>quadriplegia</w:t>
      </w:r>
      <w:r>
        <w:rPr>
          <w:spacing w:val="-1"/>
        </w:rPr>
        <w:t xml:space="preserve"> </w:t>
      </w:r>
      <w:r>
        <w:t>and</w:t>
      </w:r>
      <w:r>
        <w:rPr>
          <w:spacing w:val="-1"/>
        </w:rPr>
        <w:t xml:space="preserve"> </w:t>
      </w:r>
      <w:r>
        <w:t>8</w:t>
      </w:r>
      <w:r>
        <w:rPr>
          <w:spacing w:val="-4"/>
        </w:rPr>
        <w:t xml:space="preserve"> </w:t>
      </w:r>
      <w:r>
        <w:t>hours</w:t>
      </w:r>
      <w:r>
        <w:rPr>
          <w:spacing w:val="-6"/>
        </w:rPr>
        <w:t xml:space="preserve"> </w:t>
      </w:r>
      <w:r>
        <w:t>for paraplegia (i.e. approximately 57.1% of the number of hours spent on patients with quadriplegia).</w:t>
      </w:r>
    </w:p>
    <w:p w:rsidR="00DD1B90" w:rsidRDefault="00DD1B90">
      <w:pPr>
        <w:pStyle w:val="BodyText"/>
        <w:spacing w:before="10"/>
        <w:rPr>
          <w:sz w:val="20"/>
        </w:rPr>
      </w:pPr>
    </w:p>
    <w:p w:rsidR="00DD1B90" w:rsidRDefault="00D5179D">
      <w:pPr>
        <w:pStyle w:val="BodyText"/>
        <w:ind w:left="438" w:right="522"/>
        <w:jc w:val="both"/>
      </w:pPr>
      <w:r>
        <w:t>In order to calculate the carer costs, the proportion of individuals with quadriplegia with a primary carer was assumed to be 70% as found by Rowell and Connelly (2008) – possibly conservative since it is lower than SDAC (i.e. 79.3%). This Rowell and Connelly (2008) source appears reasonable given that the average number of hours spent by carers was equivalent to those spent in a full time job. The same proportion was applied to patients with paraplegia. The number of hours spent by primary carers caring for people with paraplegia was, however, adjusted by a factor of 57.1% as indicated in Robinson-Whelen and Rintala (2003) and</w:t>
      </w:r>
      <w:r>
        <w:rPr>
          <w:spacing w:val="-1"/>
        </w:rPr>
        <w:t xml:space="preserve"> </w:t>
      </w:r>
      <w:r>
        <w:t>this</w:t>
      </w:r>
      <w:r>
        <w:rPr>
          <w:spacing w:val="-4"/>
        </w:rPr>
        <w:t xml:space="preserve"> </w:t>
      </w:r>
      <w:r>
        <w:t>gave an average hour of 22.9</w:t>
      </w:r>
      <w:r>
        <w:rPr>
          <w:spacing w:val="-1"/>
        </w:rPr>
        <w:t xml:space="preserve"> </w:t>
      </w:r>
      <w:r>
        <w:t>per</w:t>
      </w:r>
      <w:r>
        <w:rPr>
          <w:spacing w:val="-1"/>
        </w:rPr>
        <w:t xml:space="preserve"> </w:t>
      </w:r>
      <w:r>
        <w:t>week (i.e. 57.1%*40 hours per week). Note that the same average hours per week were assumed to apply to male and females patients with SCI.</w:t>
      </w:r>
    </w:p>
    <w:p w:rsidR="00DD1B90" w:rsidRDefault="00DD1B90">
      <w:pPr>
        <w:pStyle w:val="BodyText"/>
        <w:spacing w:before="10"/>
        <w:rPr>
          <w:sz w:val="20"/>
        </w:rPr>
      </w:pPr>
    </w:p>
    <w:p w:rsidR="00DD1B90" w:rsidRDefault="00D5179D">
      <w:pPr>
        <w:pStyle w:val="BodyText"/>
        <w:ind w:left="438" w:right="526"/>
        <w:jc w:val="both"/>
      </w:pPr>
      <w:r>
        <w:t>Finally, the cost of non-primary carers for patients with SCI was again assumed to be 41.9% of total primary carer costs (Access Economics, 2005).</w:t>
      </w:r>
    </w:p>
    <w:p w:rsidR="00DD1B90" w:rsidRDefault="00F727E3">
      <w:pPr>
        <w:pStyle w:val="BodyText"/>
        <w:rPr>
          <w:sz w:val="19"/>
        </w:rPr>
      </w:pPr>
      <w:r>
        <w:pict>
          <v:shape id="docshape389" o:spid="_x0000_s1559" type="#_x0000_t202" style="position:absolute;margin-left:92.4pt;margin-top:12.65pt;width:410.55pt;height:123.85pt;z-index:-15646720;mso-wrap-distance-left:0;mso-wrap-distance-right:0;mso-position-horizontal-relative:page" fillcolor="#e1e1e1" strokecolor="#931537" strokeweight=".96pt">
            <v:textbox inset="0,0,0,0">
              <w:txbxContent>
                <w:p w:rsidR="00D5179D" w:rsidRDefault="00D5179D">
                  <w:pPr>
                    <w:pStyle w:val="BodyText"/>
                    <w:spacing w:before="98"/>
                    <w:ind w:left="127" w:right="122"/>
                    <w:jc w:val="both"/>
                    <w:rPr>
                      <w:color w:val="000000"/>
                    </w:rPr>
                  </w:pPr>
                  <w:r>
                    <w:rPr>
                      <w:color w:val="931537"/>
                    </w:rPr>
                    <w:t xml:space="preserve">Based on these parameters and the AWE for each age-gender group, Access Economics estimates that in 2008, the total lifetime carer costs in Australia are </w:t>
                  </w:r>
                  <w:r>
                    <w:rPr>
                      <w:color w:val="931537"/>
                      <w:spacing w:val="-2"/>
                    </w:rPr>
                    <w:t>approximately:</w:t>
                  </w:r>
                </w:p>
                <w:p w:rsidR="00D5179D" w:rsidRDefault="00D5179D">
                  <w:pPr>
                    <w:pStyle w:val="BodyText"/>
                    <w:spacing w:before="9"/>
                    <w:rPr>
                      <w:color w:val="000000"/>
                      <w:sz w:val="20"/>
                    </w:rPr>
                  </w:pPr>
                </w:p>
                <w:p w:rsidR="00D5179D" w:rsidRDefault="00D5179D">
                  <w:pPr>
                    <w:pStyle w:val="BodyText"/>
                    <w:numPr>
                      <w:ilvl w:val="0"/>
                      <w:numId w:val="12"/>
                    </w:numPr>
                    <w:tabs>
                      <w:tab w:val="left" w:pos="265"/>
                    </w:tabs>
                    <w:spacing w:line="465" w:lineRule="auto"/>
                    <w:ind w:right="2298" w:firstLine="0"/>
                    <w:jc w:val="both"/>
                    <w:rPr>
                      <w:color w:val="000000"/>
                    </w:rPr>
                  </w:pPr>
                  <w:r>
                    <w:rPr>
                      <w:color w:val="931537"/>
                    </w:rPr>
                    <w:t>paraplegia</w:t>
                  </w:r>
                  <w:r>
                    <w:rPr>
                      <w:color w:val="931537"/>
                      <w:spacing w:val="-6"/>
                    </w:rPr>
                    <w:t xml:space="preserve"> </w:t>
                  </w:r>
                  <w:r>
                    <w:rPr>
                      <w:color w:val="931537"/>
                    </w:rPr>
                    <w:t>=</w:t>
                  </w:r>
                  <w:r>
                    <w:rPr>
                      <w:color w:val="931537"/>
                      <w:spacing w:val="-3"/>
                    </w:rPr>
                    <w:t xml:space="preserve"> </w:t>
                  </w:r>
                  <w:r>
                    <w:rPr>
                      <w:color w:val="931537"/>
                    </w:rPr>
                    <w:t>$9.1</w:t>
                  </w:r>
                  <w:r>
                    <w:rPr>
                      <w:color w:val="931537"/>
                      <w:spacing w:val="-6"/>
                    </w:rPr>
                    <w:t xml:space="preserve"> </w:t>
                  </w:r>
                  <w:r>
                    <w:rPr>
                      <w:color w:val="931537"/>
                    </w:rPr>
                    <w:t>million</w:t>
                  </w:r>
                  <w:r>
                    <w:rPr>
                      <w:color w:val="931537"/>
                      <w:spacing w:val="-3"/>
                    </w:rPr>
                    <w:t xml:space="preserve"> </w:t>
                  </w:r>
                  <w:r>
                    <w:rPr>
                      <w:color w:val="931537"/>
                    </w:rPr>
                    <w:t>and</w:t>
                  </w:r>
                  <w:r>
                    <w:rPr>
                      <w:color w:val="931537"/>
                      <w:spacing w:val="-6"/>
                    </w:rPr>
                    <w:t xml:space="preserve"> </w:t>
                  </w:r>
                  <w:r>
                    <w:rPr>
                      <w:color w:val="931537"/>
                    </w:rPr>
                    <w:t>quadriplegia</w:t>
                  </w:r>
                  <w:r>
                    <w:rPr>
                      <w:color w:val="931537"/>
                      <w:spacing w:val="-6"/>
                    </w:rPr>
                    <w:t xml:space="preserve"> </w:t>
                  </w:r>
                  <w:r>
                    <w:rPr>
                      <w:color w:val="931537"/>
                    </w:rPr>
                    <w:t>=</w:t>
                  </w:r>
                  <w:r>
                    <w:rPr>
                      <w:color w:val="931537"/>
                      <w:spacing w:val="-3"/>
                    </w:rPr>
                    <w:t xml:space="preserve"> </w:t>
                  </w:r>
                  <w:r>
                    <w:rPr>
                      <w:color w:val="931537"/>
                    </w:rPr>
                    <w:t>$14.6</w:t>
                  </w:r>
                  <w:r>
                    <w:rPr>
                      <w:color w:val="931537"/>
                      <w:spacing w:val="-6"/>
                    </w:rPr>
                    <w:t xml:space="preserve"> </w:t>
                  </w:r>
                  <w:r>
                    <w:rPr>
                      <w:color w:val="931537"/>
                    </w:rPr>
                    <w:t>million. The total lifetime carer costs in Victoria are approximately:</w:t>
                  </w:r>
                </w:p>
                <w:p w:rsidR="00D5179D" w:rsidRDefault="00D5179D">
                  <w:pPr>
                    <w:pStyle w:val="BodyText"/>
                    <w:numPr>
                      <w:ilvl w:val="0"/>
                      <w:numId w:val="12"/>
                    </w:numPr>
                    <w:tabs>
                      <w:tab w:val="left" w:pos="265"/>
                    </w:tabs>
                    <w:spacing w:before="5"/>
                    <w:ind w:left="264" w:hanging="138"/>
                    <w:jc w:val="both"/>
                    <w:rPr>
                      <w:color w:val="000000"/>
                    </w:rPr>
                  </w:pPr>
                  <w:r>
                    <w:rPr>
                      <w:color w:val="931537"/>
                    </w:rPr>
                    <w:t>paraplegia</w:t>
                  </w:r>
                  <w:r>
                    <w:rPr>
                      <w:color w:val="931537"/>
                      <w:spacing w:val="-8"/>
                    </w:rPr>
                    <w:t xml:space="preserve"> </w:t>
                  </w:r>
                  <w:r>
                    <w:rPr>
                      <w:color w:val="931537"/>
                    </w:rPr>
                    <w:t>=</w:t>
                  </w:r>
                  <w:r>
                    <w:rPr>
                      <w:color w:val="931537"/>
                      <w:spacing w:val="-3"/>
                    </w:rPr>
                    <w:t xml:space="preserve"> </w:t>
                  </w:r>
                  <w:r>
                    <w:rPr>
                      <w:color w:val="931537"/>
                    </w:rPr>
                    <w:t>$2.4</w:t>
                  </w:r>
                  <w:r>
                    <w:rPr>
                      <w:color w:val="931537"/>
                      <w:spacing w:val="-5"/>
                    </w:rPr>
                    <w:t xml:space="preserve"> </w:t>
                  </w:r>
                  <w:r>
                    <w:rPr>
                      <w:color w:val="931537"/>
                    </w:rPr>
                    <w:t>million</w:t>
                  </w:r>
                  <w:r>
                    <w:rPr>
                      <w:color w:val="931537"/>
                      <w:spacing w:val="-3"/>
                    </w:rPr>
                    <w:t xml:space="preserve"> </w:t>
                  </w:r>
                  <w:r>
                    <w:rPr>
                      <w:color w:val="931537"/>
                    </w:rPr>
                    <w:t>and</w:t>
                  </w:r>
                  <w:r>
                    <w:rPr>
                      <w:color w:val="931537"/>
                      <w:spacing w:val="-6"/>
                    </w:rPr>
                    <w:t xml:space="preserve"> </w:t>
                  </w:r>
                  <w:r>
                    <w:rPr>
                      <w:color w:val="931537"/>
                    </w:rPr>
                    <w:t>quadriplegia</w:t>
                  </w:r>
                  <w:r>
                    <w:rPr>
                      <w:color w:val="931537"/>
                      <w:spacing w:val="-5"/>
                    </w:rPr>
                    <w:t xml:space="preserve"> </w:t>
                  </w:r>
                  <w:r>
                    <w:rPr>
                      <w:color w:val="931537"/>
                    </w:rPr>
                    <w:t>=</w:t>
                  </w:r>
                  <w:r>
                    <w:rPr>
                      <w:color w:val="931537"/>
                      <w:spacing w:val="-3"/>
                    </w:rPr>
                    <w:t xml:space="preserve"> </w:t>
                  </w:r>
                  <w:r>
                    <w:rPr>
                      <w:color w:val="931537"/>
                    </w:rPr>
                    <w:t>$4.8</w:t>
                  </w:r>
                  <w:r>
                    <w:rPr>
                      <w:color w:val="931537"/>
                      <w:spacing w:val="-2"/>
                    </w:rPr>
                    <w:t xml:space="preserve"> million.</w:t>
                  </w:r>
                </w:p>
              </w:txbxContent>
            </v:textbox>
            <w10:wrap type="topAndBottom" anchorx="page"/>
          </v:shape>
        </w:pict>
      </w:r>
    </w:p>
    <w:p w:rsidR="00DD1B90" w:rsidRDefault="00DD1B90">
      <w:pPr>
        <w:pStyle w:val="BodyText"/>
        <w:spacing w:before="4"/>
        <w:rPr>
          <w:sz w:val="13"/>
        </w:rPr>
      </w:pPr>
    </w:p>
    <w:p w:rsidR="00DD1B90" w:rsidRDefault="00D5179D">
      <w:pPr>
        <w:pStyle w:val="Heading2"/>
        <w:numPr>
          <w:ilvl w:val="1"/>
          <w:numId w:val="36"/>
        </w:numPr>
        <w:tabs>
          <w:tab w:val="left" w:pos="1570"/>
          <w:tab w:val="left" w:pos="1572"/>
        </w:tabs>
        <w:ind w:hanging="1134"/>
      </w:pPr>
      <w:bookmarkStart w:id="38" w:name="_TOC_250028"/>
      <w:r>
        <w:rPr>
          <w:color w:val="931537"/>
        </w:rPr>
        <w:t>FUNERAL</w:t>
      </w:r>
      <w:r>
        <w:rPr>
          <w:color w:val="931537"/>
          <w:spacing w:val="-14"/>
        </w:rPr>
        <w:t xml:space="preserve"> </w:t>
      </w:r>
      <w:bookmarkEnd w:id="38"/>
      <w:r>
        <w:rPr>
          <w:color w:val="931537"/>
          <w:spacing w:val="-4"/>
        </w:rPr>
        <w:t>COSTS</w:t>
      </w:r>
    </w:p>
    <w:p w:rsidR="00DD1B90" w:rsidRDefault="00D5179D">
      <w:pPr>
        <w:pStyle w:val="BodyText"/>
        <w:spacing w:before="243"/>
        <w:ind w:left="438" w:right="523"/>
        <w:jc w:val="both"/>
      </w:pPr>
      <w:r>
        <w:t>The ‘additional’ cost of funerals borne by family and friends of people with TBI and SCI is based on the additional likelihood of deaths associated with TBI and SCI (Section 6.3.3) in the period that the person is injured.</w:t>
      </w:r>
      <w:r>
        <w:rPr>
          <w:spacing w:val="40"/>
        </w:rPr>
        <w:t xml:space="preserve"> </w:t>
      </w:r>
      <w:r>
        <w:t>However, some patients (particularly older patients) would have died during this time anyway.</w:t>
      </w:r>
      <w:r>
        <w:rPr>
          <w:spacing w:val="80"/>
        </w:rPr>
        <w:t xml:space="preserve"> </w:t>
      </w:r>
      <w:r>
        <w:t>Eventually everyone must die and thus incur funeral expenses – so the true cost is the cost brought forward (adjusted for the likelihood of dying anyway in a given year).</w:t>
      </w:r>
      <w:r>
        <w:rPr>
          <w:spacing w:val="40"/>
        </w:rPr>
        <w:t xml:space="preserve"> </w:t>
      </w:r>
      <w:r>
        <w:t>The Bureau of Transport Economics (2000) calculated a weighted average cost of a funeral across all states and territories, to estimate an Australian total average cost of $3,200 per person for 1996, or, inflated using consumer price inflation,</w:t>
      </w:r>
    </w:p>
    <w:p w:rsidR="00DD1B90" w:rsidRDefault="00D5179D">
      <w:pPr>
        <w:pStyle w:val="Heading4"/>
        <w:spacing w:line="250" w:lineRule="exact"/>
        <w:ind w:left="438"/>
        <w:jc w:val="both"/>
        <w:rPr>
          <w:b w:val="0"/>
        </w:rPr>
      </w:pPr>
      <w:r>
        <w:rPr>
          <w:color w:val="931537"/>
        </w:rPr>
        <w:t>$4,380</w:t>
      </w:r>
      <w:r>
        <w:rPr>
          <w:color w:val="931537"/>
          <w:spacing w:val="-1"/>
        </w:rPr>
        <w:t xml:space="preserve"> </w:t>
      </w:r>
      <w:r>
        <w:rPr>
          <w:color w:val="931537"/>
        </w:rPr>
        <w:t>per</w:t>
      </w:r>
      <w:r>
        <w:rPr>
          <w:color w:val="931537"/>
          <w:spacing w:val="-2"/>
        </w:rPr>
        <w:t xml:space="preserve"> </w:t>
      </w:r>
      <w:r>
        <w:rPr>
          <w:color w:val="931537"/>
        </w:rPr>
        <w:t>person</w:t>
      </w:r>
      <w:r>
        <w:rPr>
          <w:color w:val="931537"/>
          <w:spacing w:val="-8"/>
        </w:rPr>
        <w:t xml:space="preserve"> </w:t>
      </w:r>
      <w:r>
        <w:rPr>
          <w:color w:val="931537"/>
        </w:rPr>
        <w:t>who</w:t>
      </w:r>
      <w:r>
        <w:rPr>
          <w:color w:val="931537"/>
          <w:spacing w:val="-3"/>
        </w:rPr>
        <w:t xml:space="preserve"> </w:t>
      </w:r>
      <w:r>
        <w:rPr>
          <w:color w:val="931537"/>
        </w:rPr>
        <w:t>died</w:t>
      </w:r>
      <w:r>
        <w:rPr>
          <w:color w:val="931537"/>
          <w:spacing w:val="-3"/>
        </w:rPr>
        <w:t xml:space="preserve"> </w:t>
      </w:r>
      <w:r>
        <w:rPr>
          <w:color w:val="931537"/>
        </w:rPr>
        <w:t>in</w:t>
      </w:r>
      <w:r>
        <w:rPr>
          <w:color w:val="931537"/>
          <w:spacing w:val="-1"/>
        </w:rPr>
        <w:t xml:space="preserve"> </w:t>
      </w:r>
      <w:r>
        <w:rPr>
          <w:color w:val="931537"/>
          <w:spacing w:val="-2"/>
        </w:rPr>
        <w:t>2008</w:t>
      </w:r>
      <w:r>
        <w:rPr>
          <w:b w:val="0"/>
          <w:spacing w:val="-2"/>
        </w:rPr>
        <w:t>.</w:t>
      </w:r>
    </w:p>
    <w:p w:rsidR="00DD1B90" w:rsidRDefault="00F727E3">
      <w:pPr>
        <w:pStyle w:val="BodyText"/>
        <w:spacing w:before="1"/>
        <w:rPr>
          <w:sz w:val="19"/>
        </w:rPr>
      </w:pPr>
      <w:r>
        <w:pict>
          <v:shape id="docshape390" o:spid="_x0000_s1558" type="#_x0000_t202" style="position:absolute;margin-left:92.4pt;margin-top:12.65pt;width:410.55pt;height:113.3pt;z-index:-15646208;mso-wrap-distance-left:0;mso-wrap-distance-right:0;mso-position-horizontal-relative:page" fillcolor="#e1e1e1" strokecolor="#931537" strokeweight=".96pt">
            <v:textbox inset="0,0,0,0">
              <w:txbxContent>
                <w:p w:rsidR="00D5179D" w:rsidRDefault="00D5179D">
                  <w:pPr>
                    <w:spacing w:before="96"/>
                    <w:ind w:left="127" w:right="125"/>
                    <w:rPr>
                      <w:color w:val="000000"/>
                    </w:rPr>
                  </w:pPr>
                  <w:r>
                    <w:rPr>
                      <w:color w:val="931537"/>
                    </w:rPr>
                    <w:t xml:space="preserve">In Australia, the </w:t>
                  </w:r>
                  <w:r>
                    <w:rPr>
                      <w:b/>
                      <w:color w:val="931537"/>
                      <w:sz w:val="24"/>
                    </w:rPr>
                    <w:t xml:space="preserve">bring forward of funeral costs </w:t>
                  </w:r>
                  <w:r>
                    <w:rPr>
                      <w:color w:val="931537"/>
                    </w:rPr>
                    <w:t>associated with premature</w:t>
                  </w:r>
                  <w:r>
                    <w:rPr>
                      <w:color w:val="931537"/>
                      <w:spacing w:val="80"/>
                    </w:rPr>
                    <w:t xml:space="preserve"> </w:t>
                  </w:r>
                  <w:r>
                    <w:rPr>
                      <w:color w:val="931537"/>
                    </w:rPr>
                    <w:t>death are approximately:</w:t>
                  </w:r>
                </w:p>
                <w:p w:rsidR="00D5179D" w:rsidRDefault="00D5179D">
                  <w:pPr>
                    <w:pStyle w:val="BodyText"/>
                    <w:spacing w:before="2"/>
                    <w:rPr>
                      <w:color w:val="000000"/>
                      <w:sz w:val="21"/>
                    </w:rPr>
                  </w:pPr>
                </w:p>
                <w:p w:rsidR="00D5179D" w:rsidRDefault="00D5179D">
                  <w:pPr>
                    <w:pStyle w:val="BodyText"/>
                    <w:ind w:left="127" w:right="125"/>
                    <w:rPr>
                      <w:color w:val="000000"/>
                    </w:rPr>
                  </w:pPr>
                  <w:r>
                    <w:rPr>
                      <w:color w:val="931537"/>
                    </w:rPr>
                    <w:t>Moderate TBI = $0.7 million; severe TBI = $0.7 million; paraplegia = $17,917 and quadriplegia = $38,034.</w:t>
                  </w:r>
                </w:p>
                <w:p w:rsidR="00D5179D" w:rsidRDefault="00D5179D">
                  <w:pPr>
                    <w:pStyle w:val="BodyText"/>
                    <w:spacing w:before="6"/>
                    <w:rPr>
                      <w:color w:val="000000"/>
                      <w:sz w:val="20"/>
                    </w:rPr>
                  </w:pPr>
                </w:p>
                <w:p w:rsidR="00D5179D" w:rsidRDefault="00D5179D">
                  <w:pPr>
                    <w:spacing w:line="244" w:lineRule="auto"/>
                    <w:ind w:left="127" w:right="125"/>
                    <w:rPr>
                      <w:color w:val="000000"/>
                    </w:rPr>
                  </w:pPr>
                  <w:r>
                    <w:rPr>
                      <w:color w:val="931537"/>
                    </w:rPr>
                    <w:t>In</w:t>
                  </w:r>
                  <w:r>
                    <w:rPr>
                      <w:color w:val="931537"/>
                      <w:spacing w:val="40"/>
                    </w:rPr>
                    <w:t xml:space="preserve"> </w:t>
                  </w:r>
                  <w:r>
                    <w:rPr>
                      <w:color w:val="931537"/>
                    </w:rPr>
                    <w:t>Victoria,</w:t>
                  </w:r>
                  <w:r>
                    <w:rPr>
                      <w:color w:val="931537"/>
                      <w:spacing w:val="40"/>
                    </w:rPr>
                    <w:t xml:space="preserve"> </w:t>
                  </w:r>
                  <w:r>
                    <w:rPr>
                      <w:color w:val="931537"/>
                    </w:rPr>
                    <w:t>the</w:t>
                  </w:r>
                  <w:r>
                    <w:rPr>
                      <w:color w:val="931537"/>
                      <w:spacing w:val="37"/>
                    </w:rPr>
                    <w:t xml:space="preserve"> </w:t>
                  </w:r>
                  <w:r>
                    <w:rPr>
                      <w:b/>
                      <w:color w:val="931537"/>
                      <w:sz w:val="24"/>
                    </w:rPr>
                    <w:t>bring</w:t>
                  </w:r>
                  <w:r>
                    <w:rPr>
                      <w:b/>
                      <w:color w:val="931537"/>
                      <w:spacing w:val="39"/>
                      <w:sz w:val="24"/>
                    </w:rPr>
                    <w:t xml:space="preserve"> </w:t>
                  </w:r>
                  <w:r>
                    <w:rPr>
                      <w:b/>
                      <w:color w:val="931537"/>
                      <w:sz w:val="24"/>
                    </w:rPr>
                    <w:t>forward</w:t>
                  </w:r>
                  <w:r>
                    <w:rPr>
                      <w:b/>
                      <w:color w:val="931537"/>
                      <w:spacing w:val="39"/>
                      <w:sz w:val="24"/>
                    </w:rPr>
                    <w:t xml:space="preserve"> </w:t>
                  </w:r>
                  <w:r>
                    <w:rPr>
                      <w:b/>
                      <w:color w:val="931537"/>
                      <w:sz w:val="24"/>
                    </w:rPr>
                    <w:t>of</w:t>
                  </w:r>
                  <w:r>
                    <w:rPr>
                      <w:b/>
                      <w:color w:val="931537"/>
                      <w:spacing w:val="39"/>
                      <w:sz w:val="24"/>
                    </w:rPr>
                    <w:t xml:space="preserve"> </w:t>
                  </w:r>
                  <w:r>
                    <w:rPr>
                      <w:b/>
                      <w:color w:val="931537"/>
                      <w:sz w:val="24"/>
                    </w:rPr>
                    <w:t>funeral</w:t>
                  </w:r>
                  <w:r>
                    <w:rPr>
                      <w:b/>
                      <w:color w:val="931537"/>
                      <w:spacing w:val="40"/>
                      <w:sz w:val="24"/>
                    </w:rPr>
                    <w:t xml:space="preserve"> </w:t>
                  </w:r>
                  <w:r>
                    <w:rPr>
                      <w:b/>
                      <w:color w:val="931537"/>
                      <w:sz w:val="24"/>
                    </w:rPr>
                    <w:t>costs</w:t>
                  </w:r>
                  <w:r>
                    <w:rPr>
                      <w:b/>
                      <w:color w:val="931537"/>
                      <w:spacing w:val="38"/>
                      <w:sz w:val="24"/>
                    </w:rPr>
                    <w:t xml:space="preserve"> </w:t>
                  </w:r>
                  <w:r>
                    <w:rPr>
                      <w:color w:val="931537"/>
                    </w:rPr>
                    <w:t>associated</w:t>
                  </w:r>
                  <w:r>
                    <w:rPr>
                      <w:color w:val="931537"/>
                      <w:spacing w:val="38"/>
                    </w:rPr>
                    <w:t xml:space="preserve"> </w:t>
                  </w:r>
                  <w:r>
                    <w:rPr>
                      <w:color w:val="931537"/>
                    </w:rPr>
                    <w:t>with</w:t>
                  </w:r>
                  <w:r>
                    <w:rPr>
                      <w:color w:val="931537"/>
                      <w:spacing w:val="40"/>
                    </w:rPr>
                    <w:t xml:space="preserve"> </w:t>
                  </w:r>
                  <w:r>
                    <w:rPr>
                      <w:color w:val="931537"/>
                    </w:rPr>
                    <w:t>premature death are approximately:</w:t>
                  </w:r>
                </w:p>
              </w:txbxContent>
            </v:textbox>
            <w10:wrap type="topAndBottom" anchorx="page"/>
          </v:shape>
        </w:pict>
      </w:r>
    </w:p>
    <w:p w:rsidR="00DD1B90" w:rsidRDefault="00DD1B90">
      <w:pPr>
        <w:rPr>
          <w:sz w:val="19"/>
        </w:rPr>
        <w:sectPr w:rsidR="00DD1B90">
          <w:pgSz w:w="11900" w:h="16840"/>
          <w:pgMar w:top="1120" w:right="880" w:bottom="1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391" o:spid="_x0000_s4013" type="#_x0000_t202" style="width:410.55pt;height:36.4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ind w:left="127" w:right="125"/>
                    <w:rPr>
                      <w:color w:val="000000"/>
                    </w:rPr>
                  </w:pPr>
                  <w:r>
                    <w:rPr>
                      <w:color w:val="931537"/>
                    </w:rPr>
                    <w:t>Moderate TBI = $0.2 million; severe TBI = $0.2 million; paraplegia = $4,591 and quadriplegia = $12,319.</w:t>
                  </w:r>
                </w:p>
              </w:txbxContent>
            </v:textbox>
            <w10:anchorlock/>
          </v:shape>
        </w:pict>
      </w:r>
    </w:p>
    <w:p w:rsidR="00DD1B90" w:rsidRDefault="00DD1B90">
      <w:pPr>
        <w:pStyle w:val="BodyText"/>
        <w:spacing w:before="10"/>
        <w:rPr>
          <w:sz w:val="10"/>
        </w:rPr>
      </w:pPr>
    </w:p>
    <w:p w:rsidR="00DD1B90" w:rsidRDefault="00D5179D">
      <w:pPr>
        <w:pStyle w:val="Heading2"/>
        <w:numPr>
          <w:ilvl w:val="1"/>
          <w:numId w:val="36"/>
        </w:numPr>
        <w:tabs>
          <w:tab w:val="left" w:pos="1570"/>
          <w:tab w:val="left" w:pos="1572"/>
        </w:tabs>
        <w:ind w:hanging="1134"/>
      </w:pPr>
      <w:bookmarkStart w:id="39" w:name="_TOC_250027"/>
      <w:r>
        <w:rPr>
          <w:color w:val="931537"/>
        </w:rPr>
        <w:t>DEADWEIGHT</w:t>
      </w:r>
      <w:r>
        <w:rPr>
          <w:color w:val="931537"/>
          <w:spacing w:val="-6"/>
        </w:rPr>
        <w:t xml:space="preserve"> </w:t>
      </w:r>
      <w:r>
        <w:rPr>
          <w:color w:val="931537"/>
        </w:rPr>
        <w:t>LOSSES</w:t>
      </w:r>
      <w:r>
        <w:rPr>
          <w:color w:val="931537"/>
          <w:spacing w:val="-4"/>
        </w:rPr>
        <w:t xml:space="preserve"> </w:t>
      </w:r>
      <w:r>
        <w:rPr>
          <w:color w:val="931537"/>
        </w:rPr>
        <w:t>FROM</w:t>
      </w:r>
      <w:r>
        <w:rPr>
          <w:color w:val="931537"/>
          <w:spacing w:val="-3"/>
        </w:rPr>
        <w:t xml:space="preserve"> </w:t>
      </w:r>
      <w:bookmarkEnd w:id="39"/>
      <w:r>
        <w:rPr>
          <w:color w:val="931537"/>
          <w:spacing w:val="-2"/>
        </w:rPr>
        <w:t>TRANSFERS</w:t>
      </w:r>
    </w:p>
    <w:p w:rsidR="00DD1B90" w:rsidRDefault="00D5179D">
      <w:pPr>
        <w:pStyle w:val="BodyText"/>
        <w:spacing w:before="240"/>
        <w:ind w:left="438" w:right="523"/>
        <w:jc w:val="both"/>
      </w:pPr>
      <w:r>
        <w:t>Transfer payments represent a shift of resources from one economic entity to another. The act of taxation and redistribution creates distortions and inefficiencies in the economy hence transfers also entail real net costs to the economy.</w:t>
      </w:r>
      <w:r>
        <w:rPr>
          <w:spacing w:val="40"/>
        </w:rPr>
        <w:t xml:space="preserve"> </w:t>
      </w:r>
      <w:r>
        <w:t>These real net costs are termed ‘deadweight losses (DWLs)’.</w:t>
      </w:r>
    </w:p>
    <w:p w:rsidR="00DD1B90" w:rsidRDefault="00DD1B90">
      <w:pPr>
        <w:pStyle w:val="BodyText"/>
        <w:spacing w:before="9"/>
        <w:rPr>
          <w:sz w:val="20"/>
        </w:rPr>
      </w:pPr>
    </w:p>
    <w:p w:rsidR="00DD1B90" w:rsidRDefault="00D5179D">
      <w:pPr>
        <w:pStyle w:val="BodyText"/>
        <w:ind w:left="438" w:right="521"/>
        <w:jc w:val="both"/>
      </w:pPr>
      <w:r>
        <w:t>DWLs refer to the costs of administering welfare pensions and raising additional taxation revenues.</w:t>
      </w:r>
      <w:r>
        <w:rPr>
          <w:spacing w:val="40"/>
        </w:rPr>
        <w:t xml:space="preserve"> </w:t>
      </w:r>
      <w:r>
        <w:t>Although invalid and sickness benefits</w:t>
      </w:r>
      <w:r>
        <w:rPr>
          <w:spacing w:val="-1"/>
        </w:rPr>
        <w:t xml:space="preserve"> </w:t>
      </w:r>
      <w:r>
        <w:t>and</w:t>
      </w:r>
      <w:r>
        <w:rPr>
          <w:spacing w:val="-1"/>
        </w:rPr>
        <w:t xml:space="preserve"> </w:t>
      </w:r>
      <w:r>
        <w:t>forgone</w:t>
      </w:r>
      <w:r>
        <w:rPr>
          <w:spacing w:val="-1"/>
        </w:rPr>
        <w:t xml:space="preserve"> </w:t>
      </w:r>
      <w:r>
        <w:t>taxation are transfers, not real costs (so should not be included in the estimation of total costs), it is still worthwhile estimating them as that helps us understand how the total costs of TBI and SCI are shared between the taxpayer, the individual and other financiers.</w:t>
      </w:r>
    </w:p>
    <w:p w:rsidR="00DD1B90" w:rsidRDefault="00DD1B90">
      <w:pPr>
        <w:pStyle w:val="BodyText"/>
        <w:spacing w:before="10"/>
        <w:rPr>
          <w:sz w:val="20"/>
        </w:rPr>
      </w:pPr>
    </w:p>
    <w:p w:rsidR="00DD1B90" w:rsidRDefault="00D5179D">
      <w:pPr>
        <w:pStyle w:val="BodyText"/>
        <w:ind w:left="438" w:right="523"/>
        <w:jc w:val="both"/>
      </w:pPr>
      <w:r>
        <w:t>There are two sources of lost tax revenue that result from the lower earnings – the potential income tax forgone and the potential indirect (consumption) tax forgone.</w:t>
      </w:r>
      <w:r>
        <w:rPr>
          <w:spacing w:val="40"/>
        </w:rPr>
        <w:t xml:space="preserve"> </w:t>
      </w:r>
      <w:r>
        <w:t>The latter is lost because, as income falls, so does consumption of goods and services.</w:t>
      </w:r>
      <w:r>
        <w:rPr>
          <w:spacing w:val="80"/>
        </w:rPr>
        <w:t xml:space="preserve"> </w:t>
      </w:r>
      <w:r>
        <w:t>The average personal</w:t>
      </w:r>
      <w:r>
        <w:rPr>
          <w:spacing w:val="-2"/>
        </w:rPr>
        <w:t xml:space="preserve"> </w:t>
      </w:r>
      <w:r>
        <w:t>income</w:t>
      </w:r>
      <w:r>
        <w:rPr>
          <w:spacing w:val="-1"/>
        </w:rPr>
        <w:t xml:space="preserve"> </w:t>
      </w:r>
      <w:r>
        <w:t>tax</w:t>
      </w:r>
      <w:r>
        <w:rPr>
          <w:spacing w:val="-4"/>
        </w:rPr>
        <w:t xml:space="preserve"> </w:t>
      </w:r>
      <w:r>
        <w:t>rate</w:t>
      </w:r>
      <w:r>
        <w:rPr>
          <w:spacing w:val="-4"/>
        </w:rPr>
        <w:t xml:space="preserve"> </w:t>
      </w:r>
      <w:r>
        <w:t>used</w:t>
      </w:r>
      <w:r>
        <w:rPr>
          <w:spacing w:val="-1"/>
        </w:rPr>
        <w:t xml:space="preserve"> </w:t>
      </w:r>
      <w:r>
        <w:t>is</w:t>
      </w:r>
      <w:r>
        <w:rPr>
          <w:spacing w:val="-1"/>
        </w:rPr>
        <w:t xml:space="preserve"> </w:t>
      </w:r>
      <w:r>
        <w:t>18.7%</w:t>
      </w:r>
      <w:r>
        <w:rPr>
          <w:spacing w:val="-1"/>
        </w:rPr>
        <w:t xml:space="preserve"> </w:t>
      </w:r>
      <w:r>
        <w:t>and</w:t>
      </w:r>
      <w:r>
        <w:rPr>
          <w:spacing w:val="-1"/>
        </w:rPr>
        <w:t xml:space="preserve"> </w:t>
      </w:r>
      <w:r>
        <w:t>the</w:t>
      </w:r>
      <w:r>
        <w:rPr>
          <w:spacing w:val="-1"/>
        </w:rPr>
        <w:t xml:space="preserve"> </w:t>
      </w:r>
      <w:r>
        <w:t>average</w:t>
      </w:r>
      <w:r>
        <w:rPr>
          <w:spacing w:val="-1"/>
        </w:rPr>
        <w:t xml:space="preserve"> </w:t>
      </w:r>
      <w:r>
        <w:t>indirect</w:t>
      </w:r>
      <w:r>
        <w:rPr>
          <w:spacing w:val="-3"/>
        </w:rPr>
        <w:t xml:space="preserve"> </w:t>
      </w:r>
      <w:r>
        <w:t>taxation</w:t>
      </w:r>
      <w:r>
        <w:rPr>
          <w:spacing w:val="-1"/>
        </w:rPr>
        <w:t xml:space="preserve"> </w:t>
      </w:r>
      <w:r>
        <w:t>rate</w:t>
      </w:r>
      <w:r>
        <w:rPr>
          <w:spacing w:val="-1"/>
        </w:rPr>
        <w:t xml:space="preserve"> </w:t>
      </w:r>
      <w:r>
        <w:t>used</w:t>
      </w:r>
      <w:r>
        <w:rPr>
          <w:spacing w:val="-1"/>
        </w:rPr>
        <w:t xml:space="preserve"> </w:t>
      </w:r>
      <w:r>
        <w:t>is</w:t>
      </w:r>
      <w:r>
        <w:rPr>
          <w:spacing w:val="-1"/>
        </w:rPr>
        <w:t xml:space="preserve"> </w:t>
      </w:r>
      <w:r>
        <w:t>13.1%, based on parameters for 2008 from the Access Economics macroeconomic model.</w:t>
      </w:r>
    </w:p>
    <w:p w:rsidR="00DD1B90" w:rsidRDefault="00DD1B90">
      <w:pPr>
        <w:pStyle w:val="BodyText"/>
        <w:rPr>
          <w:sz w:val="21"/>
        </w:rPr>
      </w:pPr>
    </w:p>
    <w:p w:rsidR="00DD1B90" w:rsidRDefault="00D5179D">
      <w:pPr>
        <w:pStyle w:val="BodyText"/>
        <w:spacing w:before="1"/>
        <w:ind w:left="438" w:right="522"/>
        <w:jc w:val="both"/>
      </w:pPr>
      <w:r>
        <w:t>Transfer payments (Government payments/services and taxes) are not a net cost to society as they represent a shift of consumption power from one group of individuals to another in society.</w:t>
      </w:r>
      <w:r>
        <w:rPr>
          <w:spacing w:val="80"/>
        </w:rPr>
        <w:t xml:space="preserve"> </w:t>
      </w:r>
      <w:r>
        <w:t>If the act of taxation did not create distortions and inefficiencies in the economy,</w:t>
      </w:r>
      <w:r>
        <w:rPr>
          <w:spacing w:val="40"/>
        </w:rPr>
        <w:t xml:space="preserve"> </w:t>
      </w:r>
      <w:r>
        <w:t>then transfers could be made without a net cost to society.</w:t>
      </w:r>
      <w:r>
        <w:rPr>
          <w:spacing w:val="40"/>
        </w:rPr>
        <w:t xml:space="preserve"> </w:t>
      </w:r>
      <w:r>
        <w:t>However, through these distortions, taxation does impose a DWL on the economy.</w:t>
      </w:r>
    </w:p>
    <w:p w:rsidR="00DD1B90" w:rsidRDefault="00DD1B90">
      <w:pPr>
        <w:pStyle w:val="BodyText"/>
        <w:spacing w:before="9"/>
        <w:rPr>
          <w:sz w:val="20"/>
        </w:rPr>
      </w:pPr>
    </w:p>
    <w:p w:rsidR="00DD1B90" w:rsidRDefault="00D5179D">
      <w:pPr>
        <w:pStyle w:val="BodyText"/>
        <w:spacing w:before="1"/>
        <w:ind w:left="438" w:right="524"/>
        <w:jc w:val="both"/>
      </w:pPr>
      <w:r>
        <w:t>DWL is the loss of consumer and producer surplus, as a result of the imposition of a</w:t>
      </w:r>
      <w:r>
        <w:rPr>
          <w:spacing w:val="40"/>
        </w:rPr>
        <w:t xml:space="preserve"> </w:t>
      </w:r>
      <w:r>
        <w:t>distortion to the equilibrium (society preferred) level of output and prices.</w:t>
      </w:r>
      <w:r>
        <w:rPr>
          <w:spacing w:val="80"/>
        </w:rPr>
        <w:t xml:space="preserve"> </w:t>
      </w:r>
      <w:r>
        <w:t>Taxes alter the price and quantity of goods sold compared to what they would be if the market were not distorted, and thus lead to some diminution in the value of trade between buyers and sellers that would otherwise be enjoyed (Figure 4-2).</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right="570"/>
        <w:jc w:val="center"/>
      </w:pPr>
      <w:r>
        <w:rPr>
          <w:smallCaps/>
          <w:color w:val="931537"/>
        </w:rPr>
        <w:t>Figure</w:t>
      </w:r>
      <w:r>
        <w:rPr>
          <w:smallCaps/>
          <w:color w:val="931537"/>
          <w:spacing w:val="-9"/>
        </w:rPr>
        <w:t xml:space="preserve"> </w:t>
      </w:r>
      <w:r>
        <w:rPr>
          <w:smallCaps/>
          <w:color w:val="931537"/>
        </w:rPr>
        <w:t>6.1:</w:t>
      </w:r>
      <w:r>
        <w:rPr>
          <w:smallCaps/>
          <w:color w:val="931537"/>
          <w:spacing w:val="-13"/>
        </w:rPr>
        <w:t xml:space="preserve"> </w:t>
      </w:r>
      <w:r>
        <w:rPr>
          <w:smallCaps/>
          <w:color w:val="931537"/>
        </w:rPr>
        <w:t>DWL</w:t>
      </w:r>
      <w:r>
        <w:rPr>
          <w:smallCaps/>
          <w:color w:val="931537"/>
          <w:spacing w:val="-12"/>
        </w:rPr>
        <w:t xml:space="preserve"> </w:t>
      </w:r>
      <w:r>
        <w:rPr>
          <w:smallCaps/>
          <w:color w:val="931537"/>
        </w:rPr>
        <w:t>of</w:t>
      </w:r>
      <w:r>
        <w:rPr>
          <w:smallCaps/>
          <w:color w:val="931537"/>
          <w:spacing w:val="-5"/>
        </w:rPr>
        <w:t xml:space="preserve"> </w:t>
      </w:r>
      <w:r>
        <w:rPr>
          <w:smallCaps/>
          <w:color w:val="931537"/>
          <w:spacing w:val="-2"/>
        </w:rPr>
        <w:t>taxation</w:t>
      </w:r>
    </w:p>
    <w:p w:rsidR="00DD1B90" w:rsidRDefault="00DD1B90">
      <w:pPr>
        <w:pStyle w:val="BodyText"/>
        <w:spacing w:before="4"/>
        <w:rPr>
          <w:b/>
          <w:sz w:val="15"/>
        </w:rPr>
      </w:pPr>
    </w:p>
    <w:p w:rsidR="00DD1B90" w:rsidRDefault="00F727E3">
      <w:pPr>
        <w:spacing w:before="98"/>
        <w:ind w:left="1700"/>
        <w:rPr>
          <w:sz w:val="19"/>
        </w:rPr>
      </w:pPr>
      <w:r>
        <w:pict>
          <v:group id="docshapegroup392" o:spid="_x0000_s1548" style="position:absolute;left:0;text-align:left;margin-left:186.85pt;margin-top:7.5pt;width:251.75pt;height:225.25pt;z-index:-22717440;mso-position-horizontal-relative:page" coordorigin="3737,150" coordsize="5035,4505">
            <v:shape id="docshape393" o:spid="_x0000_s1556" style="position:absolute;left:3736;top:149;width:5035;height:4265" coordorigin="3737,150" coordsize="5035,4265" path="m8772,4354r-30,-14l8652,4297r,43l3811,4340r,-9l6183,2632,8189,4103r-32,42l8289,4167r-25,-50l8229,4049r-32,43l6195,2623,8571,922r30,41l8636,896r25,-50l8532,867r30,42l6183,2614r-12,-9l6171,2623,3811,4313r,-3420l6171,2623r,-18l3811,874r,-607l3857,267r-10,-19l3797,150r-60,117l3782,267r,4067l3777,4337r-4,3l3773,4345r4,4l3782,4352r,19l3811,4371r,-2l8652,4369r,45l8743,4369r29,-15xe" fillcolor="black" stroked="f">
              <v:path arrowok="t"/>
            </v:shape>
            <v:shape id="docshape394" o:spid="_x0000_s1555" style="position:absolute;left:5514;top:2151;width:651;height:927" coordorigin="5515,2151" coordsize="651,927" path="m5515,2151r,926l6165,2614,5515,2151xe" fillcolor="#921537" stroked="f">
              <v:path arrowok="t"/>
            </v:shape>
            <v:shape id="docshape395" o:spid="_x0000_s1554" style="position:absolute;left:5514;top:2151;width:651;height:927" coordorigin="5515,2151" coordsize="651,927" path="m6165,2614l5515,2151r,926l6165,2614xe" filled="f" strokeweight=".26183mm">
              <v:path arrowok="t"/>
            </v:shape>
            <v:line id="_x0000_s1553" style="position:absolute" from="5515,3109" to="5515,4354" strokeweight=".26183mm"/>
            <v:line id="_x0000_s1552" style="position:absolute" from="6182,2617" to="6182,4354" strokeweight=".26183mm"/>
            <v:shape id="docshape396" o:spid="_x0000_s1551" type="#_x0000_t75" style="position:absolute;left:5337;top:4385;width:161;height:269">
              <v:imagedata r:id="rId83" o:title=""/>
            </v:shape>
            <v:shape id="docshape397" o:spid="_x0000_s1550" type="#_x0000_t75" style="position:absolute;left:6189;top:4385;width:125;height:257">
              <v:imagedata r:id="rId84" o:title=""/>
            </v:shape>
            <v:shape id="docshape398" o:spid="_x0000_s1549" style="position:absolute;left:5716;top:1692;width:336;height:864" coordorigin="5717,1693" coordsize="336,864" o:spt="100" adj="0,,0" path="m5717,2427r14,130l5822,2473r-60,l5760,2470r-3,-4l5760,2463r7,-19l5717,2427xm5767,2444r-7,19l5757,2466r3,4l5762,2473r5,l5772,2470r,-2l5779,2448r-12,-4xm5779,2448r-7,20l5772,2470r-5,3l5822,2473r7,-7l5779,2448xm6043,1693r-2,2l6038,1700r-271,744l5779,2448r274,-743l6053,1695r-5,l6043,1693xe" fillcolor="black" stroked="f">
              <v:stroke joinstyle="round"/>
              <v:formulas/>
              <v:path arrowok="t" o:connecttype="segments"/>
            </v:shape>
            <w10:wrap anchorx="page"/>
          </v:group>
        </w:pict>
      </w:r>
      <w:r w:rsidR="00D5179D">
        <w:rPr>
          <w:w w:val="105"/>
          <w:sz w:val="19"/>
        </w:rPr>
        <w:t>Price</w:t>
      </w:r>
      <w:r w:rsidR="00D5179D">
        <w:rPr>
          <w:spacing w:val="-13"/>
          <w:w w:val="105"/>
          <w:sz w:val="19"/>
        </w:rPr>
        <w:t xml:space="preserve"> </w:t>
      </w:r>
      <w:r w:rsidR="00D5179D">
        <w:rPr>
          <w:spacing w:val="-5"/>
          <w:w w:val="105"/>
          <w:sz w:val="19"/>
        </w:rPr>
        <w:t>($)</w:t>
      </w:r>
    </w:p>
    <w:p w:rsidR="00DD1B90" w:rsidRDefault="00DD1B90">
      <w:pPr>
        <w:pStyle w:val="BodyText"/>
        <w:spacing w:before="3"/>
        <w:rPr>
          <w:sz w:val="15"/>
        </w:rPr>
      </w:pPr>
    </w:p>
    <w:p w:rsidR="00DD1B90" w:rsidRDefault="00D5179D">
      <w:pPr>
        <w:spacing w:before="98"/>
        <w:ind w:left="7729"/>
        <w:rPr>
          <w:sz w:val="19"/>
        </w:rPr>
      </w:pPr>
      <w:r>
        <w:rPr>
          <w:spacing w:val="-2"/>
          <w:w w:val="105"/>
          <w:sz w:val="19"/>
        </w:rPr>
        <w:t>Supply</w:t>
      </w:r>
    </w:p>
    <w:p w:rsidR="00DD1B90" w:rsidRDefault="00D5179D">
      <w:pPr>
        <w:spacing w:before="72" w:line="271" w:lineRule="auto"/>
        <w:ind w:left="4489" w:right="3448"/>
        <w:rPr>
          <w:sz w:val="19"/>
        </w:rPr>
      </w:pPr>
      <w:r>
        <w:rPr>
          <w:spacing w:val="-2"/>
          <w:w w:val="105"/>
          <w:sz w:val="19"/>
        </w:rPr>
        <w:t>Deadweight</w:t>
      </w:r>
      <w:r>
        <w:rPr>
          <w:spacing w:val="-12"/>
          <w:w w:val="105"/>
          <w:sz w:val="19"/>
        </w:rPr>
        <w:t xml:space="preserve"> </w:t>
      </w:r>
      <w:r>
        <w:rPr>
          <w:spacing w:val="-2"/>
          <w:w w:val="105"/>
          <w:sz w:val="19"/>
        </w:rPr>
        <w:t>Loss</w:t>
      </w:r>
      <w:r>
        <w:rPr>
          <w:spacing w:val="-12"/>
          <w:w w:val="105"/>
          <w:sz w:val="19"/>
        </w:rPr>
        <w:t xml:space="preserve"> </w:t>
      </w:r>
      <w:r>
        <w:rPr>
          <w:spacing w:val="-2"/>
          <w:w w:val="105"/>
          <w:sz w:val="19"/>
        </w:rPr>
        <w:t xml:space="preserve">(cost </w:t>
      </w:r>
      <w:r>
        <w:rPr>
          <w:w w:val="105"/>
          <w:sz w:val="19"/>
        </w:rPr>
        <w:t xml:space="preserve">of raising taxation </w:t>
      </w:r>
      <w:r>
        <w:rPr>
          <w:spacing w:val="-2"/>
          <w:w w:val="105"/>
          <w:sz w:val="19"/>
        </w:rPr>
        <w:t>revenue)</w:t>
      </w:r>
    </w:p>
    <w:p w:rsidR="00DD1B90" w:rsidRDefault="00DD1B90">
      <w:pPr>
        <w:pStyle w:val="BodyText"/>
        <w:spacing w:before="9"/>
        <w:rPr>
          <w:sz w:val="25"/>
        </w:rPr>
      </w:pPr>
    </w:p>
    <w:p w:rsidR="00DD1B90" w:rsidRDefault="00F727E3">
      <w:pPr>
        <w:spacing w:before="98"/>
        <w:ind w:right="7514"/>
        <w:jc w:val="right"/>
        <w:rPr>
          <w:sz w:val="19"/>
        </w:rPr>
      </w:pPr>
      <w:r>
        <w:pict>
          <v:shape id="docshape399" o:spid="_x0000_s1547" type="#_x0000_t202" style="position:absolute;left:0;text-align:left;margin-left:189.85pt;margin-top:11.7pt;width:85.95pt;height:46.35pt;z-index:15812608;mso-position-horizontal-relative:page" fillcolor="#bfbfbf" strokeweight=".26183mm">
            <v:textbox inset="0,0,0,0">
              <w:txbxContent>
                <w:p w:rsidR="00D5179D" w:rsidRDefault="00D5179D">
                  <w:pPr>
                    <w:pStyle w:val="BodyText"/>
                    <w:spacing w:before="4"/>
                    <w:rPr>
                      <w:color w:val="000000"/>
                      <w:sz w:val="30"/>
                    </w:rPr>
                  </w:pPr>
                </w:p>
                <w:p w:rsidR="00D5179D" w:rsidRDefault="00D5179D">
                  <w:pPr>
                    <w:ind w:left="54"/>
                    <w:rPr>
                      <w:color w:val="000000"/>
                      <w:sz w:val="19"/>
                    </w:rPr>
                  </w:pPr>
                  <w:r>
                    <w:rPr>
                      <w:color w:val="000000"/>
                      <w:sz w:val="19"/>
                    </w:rPr>
                    <w:t>Taxation</w:t>
                  </w:r>
                  <w:r>
                    <w:rPr>
                      <w:color w:val="000000"/>
                      <w:spacing w:val="18"/>
                      <w:sz w:val="19"/>
                    </w:rPr>
                    <w:t xml:space="preserve"> </w:t>
                  </w:r>
                  <w:r>
                    <w:rPr>
                      <w:color w:val="000000"/>
                      <w:spacing w:val="-2"/>
                      <w:sz w:val="19"/>
                    </w:rPr>
                    <w:t>Revenue</w:t>
                  </w:r>
                </w:p>
              </w:txbxContent>
            </v:textbox>
            <w10:wrap anchorx="page"/>
          </v:shape>
        </w:pict>
      </w:r>
      <w:r w:rsidR="00D5179D">
        <w:rPr>
          <w:w w:val="105"/>
          <w:sz w:val="19"/>
        </w:rPr>
        <w:t>Price</w:t>
      </w:r>
      <w:r w:rsidR="00D5179D">
        <w:rPr>
          <w:spacing w:val="-12"/>
          <w:w w:val="105"/>
          <w:sz w:val="19"/>
        </w:rPr>
        <w:t xml:space="preserve"> </w:t>
      </w:r>
      <w:r w:rsidR="00D5179D">
        <w:rPr>
          <w:w w:val="105"/>
          <w:sz w:val="19"/>
        </w:rPr>
        <w:t>plus</w:t>
      </w:r>
      <w:r w:rsidR="00D5179D">
        <w:rPr>
          <w:spacing w:val="-10"/>
          <w:w w:val="105"/>
          <w:sz w:val="19"/>
        </w:rPr>
        <w:t xml:space="preserve"> </w:t>
      </w:r>
      <w:r w:rsidR="00D5179D">
        <w:rPr>
          <w:spacing w:val="-5"/>
          <w:w w:val="105"/>
          <w:sz w:val="19"/>
        </w:rPr>
        <w:t>Tax</w:t>
      </w:r>
    </w:p>
    <w:p w:rsidR="00DD1B90" w:rsidRDefault="00DD1B90">
      <w:pPr>
        <w:pStyle w:val="BodyText"/>
      </w:pPr>
    </w:p>
    <w:p w:rsidR="00DD1B90" w:rsidRDefault="00DD1B90">
      <w:pPr>
        <w:pStyle w:val="BodyText"/>
      </w:pPr>
    </w:p>
    <w:p w:rsidR="00DD1B90" w:rsidRDefault="00DD1B90">
      <w:pPr>
        <w:pStyle w:val="BodyText"/>
        <w:spacing w:before="9"/>
        <w:rPr>
          <w:sz w:val="18"/>
        </w:rPr>
      </w:pPr>
    </w:p>
    <w:p w:rsidR="00DD1B90" w:rsidRDefault="00D5179D">
      <w:pPr>
        <w:ind w:right="7577"/>
        <w:jc w:val="right"/>
        <w:rPr>
          <w:sz w:val="19"/>
        </w:rPr>
      </w:pPr>
      <w:r>
        <w:rPr>
          <w:spacing w:val="-2"/>
          <w:w w:val="105"/>
          <w:sz w:val="19"/>
        </w:rPr>
        <w:t>Price</w:t>
      </w:r>
    </w:p>
    <w:p w:rsidR="00DD1B90" w:rsidRDefault="00DD1B90">
      <w:pPr>
        <w:pStyle w:val="BodyText"/>
        <w:rPr>
          <w:sz w:val="20"/>
        </w:rPr>
      </w:pPr>
    </w:p>
    <w:p w:rsidR="00DD1B90" w:rsidRDefault="00DD1B90">
      <w:pPr>
        <w:pStyle w:val="BodyText"/>
        <w:rPr>
          <w:sz w:val="20"/>
        </w:rPr>
      </w:pPr>
    </w:p>
    <w:p w:rsidR="00DD1B90" w:rsidRDefault="00DD1B90">
      <w:pPr>
        <w:pStyle w:val="BodyText"/>
        <w:spacing w:before="3"/>
      </w:pPr>
    </w:p>
    <w:p w:rsidR="00DD1B90" w:rsidRDefault="00DD1B90">
      <w:pPr>
        <w:sectPr w:rsidR="00DD1B90">
          <w:pgSz w:w="11900" w:h="16840"/>
          <w:pgMar w:top="1120" w:right="880" w:bottom="1280" w:left="980" w:header="856" w:footer="1088" w:gutter="0"/>
          <w:cols w:space="720"/>
        </w:sectPr>
      </w:pPr>
    </w:p>
    <w:p w:rsidR="00DD1B90" w:rsidRDefault="00DD1B90">
      <w:pPr>
        <w:pStyle w:val="BodyText"/>
      </w:pPr>
    </w:p>
    <w:p w:rsidR="00DD1B90" w:rsidRDefault="00DD1B90">
      <w:pPr>
        <w:pStyle w:val="BodyText"/>
      </w:pPr>
    </w:p>
    <w:p w:rsidR="00DD1B90" w:rsidRDefault="00DD1B90">
      <w:pPr>
        <w:pStyle w:val="BodyText"/>
        <w:rPr>
          <w:sz w:val="25"/>
        </w:rPr>
      </w:pPr>
    </w:p>
    <w:p w:rsidR="00DD1B90" w:rsidRDefault="00D5179D">
      <w:pPr>
        <w:spacing w:before="1" w:line="268" w:lineRule="auto"/>
        <w:ind w:left="2972" w:right="-2"/>
        <w:rPr>
          <w:sz w:val="19"/>
        </w:rPr>
      </w:pPr>
      <w:r>
        <w:rPr>
          <w:spacing w:val="-2"/>
          <w:w w:val="105"/>
          <w:sz w:val="19"/>
        </w:rPr>
        <w:t>Actual</w:t>
      </w:r>
      <w:r>
        <w:rPr>
          <w:spacing w:val="-12"/>
          <w:w w:val="105"/>
          <w:sz w:val="19"/>
        </w:rPr>
        <w:t xml:space="preserve"> </w:t>
      </w:r>
      <w:r>
        <w:rPr>
          <w:spacing w:val="-2"/>
          <w:w w:val="105"/>
          <w:sz w:val="19"/>
        </w:rPr>
        <w:t>Quantity Supplied</w:t>
      </w:r>
    </w:p>
    <w:p w:rsidR="00DD1B90" w:rsidRDefault="00D5179D">
      <w:r>
        <w:br w:type="column"/>
      </w:r>
    </w:p>
    <w:p w:rsidR="00DD1B90" w:rsidRDefault="00DD1B90">
      <w:pPr>
        <w:pStyle w:val="BodyText"/>
      </w:pPr>
    </w:p>
    <w:p w:rsidR="00DD1B90" w:rsidRDefault="00DD1B90">
      <w:pPr>
        <w:pStyle w:val="BodyText"/>
        <w:spacing w:before="3"/>
        <w:rPr>
          <w:sz w:val="26"/>
        </w:rPr>
      </w:pPr>
    </w:p>
    <w:p w:rsidR="00DD1B90" w:rsidRDefault="00D5179D">
      <w:pPr>
        <w:spacing w:before="1" w:line="271" w:lineRule="auto"/>
        <w:ind w:left="953" w:right="-4"/>
        <w:rPr>
          <w:sz w:val="19"/>
        </w:rPr>
      </w:pPr>
      <w:r>
        <w:rPr>
          <w:spacing w:val="-2"/>
          <w:w w:val="105"/>
          <w:sz w:val="19"/>
        </w:rPr>
        <w:t>Potential</w:t>
      </w:r>
      <w:r>
        <w:rPr>
          <w:spacing w:val="-12"/>
          <w:w w:val="105"/>
          <w:sz w:val="19"/>
        </w:rPr>
        <w:t xml:space="preserve"> </w:t>
      </w:r>
      <w:r>
        <w:rPr>
          <w:spacing w:val="-2"/>
          <w:w w:val="105"/>
          <w:sz w:val="19"/>
        </w:rPr>
        <w:t>Quantity Supplied</w:t>
      </w:r>
    </w:p>
    <w:p w:rsidR="00DD1B90" w:rsidRDefault="00D5179D">
      <w:pPr>
        <w:spacing w:before="98"/>
        <w:ind w:left="540"/>
        <w:rPr>
          <w:sz w:val="19"/>
        </w:rPr>
      </w:pPr>
      <w:r>
        <w:br w:type="column"/>
      </w:r>
      <w:r>
        <w:rPr>
          <w:spacing w:val="-2"/>
          <w:w w:val="105"/>
          <w:sz w:val="19"/>
        </w:rPr>
        <w:t>Demand</w:t>
      </w:r>
    </w:p>
    <w:p w:rsidR="00DD1B90" w:rsidRDefault="00D5179D">
      <w:pPr>
        <w:spacing w:before="158"/>
        <w:ind w:left="1049"/>
        <w:rPr>
          <w:sz w:val="19"/>
        </w:rPr>
      </w:pPr>
      <w:r>
        <w:rPr>
          <w:spacing w:val="-2"/>
          <w:w w:val="105"/>
          <w:sz w:val="19"/>
        </w:rPr>
        <w:t>Output</w:t>
      </w:r>
    </w:p>
    <w:p w:rsidR="00DD1B90" w:rsidRDefault="00DD1B90">
      <w:pPr>
        <w:rPr>
          <w:sz w:val="19"/>
        </w:rPr>
        <w:sectPr w:rsidR="00DD1B90">
          <w:type w:val="continuous"/>
          <w:pgSz w:w="11900" w:h="16840"/>
          <w:pgMar w:top="1800" w:right="880" w:bottom="280" w:left="980" w:header="856" w:footer="1088" w:gutter="0"/>
          <w:cols w:num="3" w:space="720" w:equalWidth="0">
            <w:col w:w="4303" w:space="40"/>
            <w:col w:w="2498" w:space="39"/>
            <w:col w:w="3160"/>
          </w:cols>
        </w:sectPr>
      </w:pPr>
    </w:p>
    <w:p w:rsidR="00DD1B90" w:rsidRDefault="00DD1B90">
      <w:pPr>
        <w:pStyle w:val="BodyText"/>
        <w:spacing w:before="8"/>
        <w:rPr>
          <w:sz w:val="24"/>
        </w:rPr>
      </w:pPr>
    </w:p>
    <w:p w:rsidR="00DD1B90" w:rsidRDefault="00D5179D">
      <w:pPr>
        <w:pStyle w:val="BodyText"/>
        <w:spacing w:before="94"/>
        <w:ind w:left="438" w:right="523"/>
        <w:jc w:val="both"/>
      </w:pPr>
      <w:r>
        <w:t>The</w:t>
      </w:r>
      <w:r>
        <w:rPr>
          <w:spacing w:val="-3"/>
        </w:rPr>
        <w:t xml:space="preserve"> </w:t>
      </w:r>
      <w:r>
        <w:t>rate</w:t>
      </w:r>
      <w:r>
        <w:rPr>
          <w:spacing w:val="-3"/>
        </w:rPr>
        <w:t xml:space="preserve"> </w:t>
      </w:r>
      <w:r>
        <w:t>of DWL</w:t>
      </w:r>
      <w:r>
        <w:rPr>
          <w:spacing w:val="-3"/>
        </w:rPr>
        <w:t xml:space="preserve"> </w:t>
      </w:r>
      <w:r>
        <w:t>used</w:t>
      </w:r>
      <w:r>
        <w:rPr>
          <w:spacing w:val="-3"/>
        </w:rPr>
        <w:t xml:space="preserve"> </w:t>
      </w:r>
      <w:r>
        <w:t>in</w:t>
      </w:r>
      <w:r>
        <w:rPr>
          <w:spacing w:val="-3"/>
        </w:rPr>
        <w:t xml:space="preserve"> </w:t>
      </w:r>
      <w:r>
        <w:t>this report</w:t>
      </w:r>
      <w:r>
        <w:rPr>
          <w:spacing w:val="-2"/>
        </w:rPr>
        <w:t xml:space="preserve"> </w:t>
      </w:r>
      <w:r>
        <w:t>is 27.5</w:t>
      </w:r>
      <w:r>
        <w:rPr>
          <w:spacing w:val="-3"/>
        </w:rPr>
        <w:t xml:space="preserve"> </w:t>
      </w:r>
      <w:r>
        <w:t>cents</w:t>
      </w:r>
      <w:r>
        <w:rPr>
          <w:spacing w:val="-3"/>
        </w:rPr>
        <w:t xml:space="preserve"> </w:t>
      </w:r>
      <w:r>
        <w:t>per $1 of</w:t>
      </w:r>
      <w:r>
        <w:rPr>
          <w:spacing w:val="-2"/>
        </w:rPr>
        <w:t xml:space="preserve"> </w:t>
      </w:r>
      <w:r>
        <w:t>tax</w:t>
      </w:r>
      <w:r>
        <w:rPr>
          <w:spacing w:val="-3"/>
        </w:rPr>
        <w:t xml:space="preserve"> </w:t>
      </w:r>
      <w:r>
        <w:t>revenue raised plus 1.25</w:t>
      </w:r>
      <w:r>
        <w:rPr>
          <w:spacing w:val="-3"/>
        </w:rPr>
        <w:t xml:space="preserve"> </w:t>
      </w:r>
      <w:r>
        <w:t>cents per $1 of tax revenue raised for Australian Taxation Office administration, based on Productivity Commission (2003) in turn derived from Lattimore (1997), ie, 28.75% overall.</w:t>
      </w:r>
      <w:r>
        <w:rPr>
          <w:spacing w:val="40"/>
        </w:rPr>
        <w:t xml:space="preserve"> </w:t>
      </w:r>
      <w:r>
        <w:t>The total extra tax dollars required to be collected include:</w:t>
      </w:r>
    </w:p>
    <w:p w:rsidR="00DD1B90" w:rsidRDefault="00D5179D">
      <w:pPr>
        <w:pStyle w:val="ListParagraph"/>
        <w:numPr>
          <w:ilvl w:val="0"/>
          <w:numId w:val="11"/>
        </w:numPr>
        <w:tabs>
          <w:tab w:val="left" w:pos="1005"/>
        </w:tabs>
        <w:spacing w:before="118"/>
        <w:ind w:right="527"/>
        <w:jc w:val="both"/>
      </w:pPr>
      <w:r>
        <w:t>the taxation revenue lost as a result of the impact of TBI and SCI on the employment rates of those affected;</w:t>
      </w:r>
      <w:r>
        <w:rPr>
          <w:spacing w:val="40"/>
        </w:rPr>
        <w:t xml:space="preserve"> </w:t>
      </w:r>
      <w:r>
        <w:t>and</w:t>
      </w:r>
    </w:p>
    <w:p w:rsidR="00DD1B90" w:rsidRDefault="00D5179D">
      <w:pPr>
        <w:pStyle w:val="ListParagraph"/>
        <w:numPr>
          <w:ilvl w:val="0"/>
          <w:numId w:val="11"/>
        </w:numPr>
        <w:tabs>
          <w:tab w:val="left" w:pos="1005"/>
        </w:tabs>
        <w:spacing w:before="121"/>
        <w:jc w:val="both"/>
      </w:pPr>
      <w:r>
        <w:t>the</w:t>
      </w:r>
      <w:r>
        <w:rPr>
          <w:spacing w:val="-6"/>
        </w:rPr>
        <w:t xml:space="preserve"> </w:t>
      </w:r>
      <w:r>
        <w:t>additional</w:t>
      </w:r>
      <w:r>
        <w:rPr>
          <w:spacing w:val="-3"/>
        </w:rPr>
        <w:t xml:space="preserve"> </w:t>
      </w:r>
      <w:r>
        <w:t>induced</w:t>
      </w:r>
      <w:r>
        <w:rPr>
          <w:spacing w:val="-6"/>
        </w:rPr>
        <w:t xml:space="preserve"> </w:t>
      </w:r>
      <w:r>
        <w:t>social</w:t>
      </w:r>
      <w:r>
        <w:rPr>
          <w:spacing w:val="-4"/>
        </w:rPr>
        <w:t xml:space="preserve"> </w:t>
      </w:r>
      <w:r>
        <w:t>welfare</w:t>
      </w:r>
      <w:r>
        <w:rPr>
          <w:spacing w:val="-6"/>
        </w:rPr>
        <w:t xml:space="preserve"> </w:t>
      </w:r>
      <w:r>
        <w:t>payments</w:t>
      </w:r>
      <w:r>
        <w:rPr>
          <w:spacing w:val="-6"/>
        </w:rPr>
        <w:t xml:space="preserve"> </w:t>
      </w:r>
      <w:r>
        <w:t>required</w:t>
      </w:r>
      <w:r>
        <w:rPr>
          <w:spacing w:val="-6"/>
        </w:rPr>
        <w:t xml:space="preserve"> </w:t>
      </w:r>
      <w:r>
        <w:t>to</w:t>
      </w:r>
      <w:r>
        <w:rPr>
          <w:spacing w:val="-5"/>
        </w:rPr>
        <w:t xml:space="preserve"> </w:t>
      </w:r>
      <w:r>
        <w:t>be</w:t>
      </w:r>
      <w:r>
        <w:rPr>
          <w:spacing w:val="-3"/>
        </w:rPr>
        <w:t xml:space="preserve"> </w:t>
      </w:r>
      <w:r>
        <w:rPr>
          <w:spacing w:val="-2"/>
        </w:rPr>
        <w:t>paid.</w:t>
      </w:r>
    </w:p>
    <w:p w:rsidR="00DD1B90" w:rsidRDefault="00DD1B90">
      <w:pPr>
        <w:pStyle w:val="BodyText"/>
        <w:spacing w:before="7"/>
        <w:rPr>
          <w:sz w:val="20"/>
        </w:rPr>
      </w:pPr>
    </w:p>
    <w:p w:rsidR="00DD1B90" w:rsidRDefault="00D5179D">
      <w:pPr>
        <w:pStyle w:val="Heading3"/>
        <w:numPr>
          <w:ilvl w:val="2"/>
          <w:numId w:val="36"/>
        </w:numPr>
        <w:tabs>
          <w:tab w:val="left" w:pos="1572"/>
        </w:tabs>
        <w:spacing w:before="1"/>
        <w:ind w:left="1571" w:hanging="1134"/>
        <w:jc w:val="both"/>
        <w:rPr>
          <w:color w:val="931537"/>
          <w:sz w:val="24"/>
        </w:rPr>
      </w:pPr>
      <w:bookmarkStart w:id="40" w:name="_TOC_250026"/>
      <w:r>
        <w:rPr>
          <w:color w:val="931537"/>
          <w:spacing w:val="-2"/>
          <w:sz w:val="28"/>
        </w:rPr>
        <w:t>L</w:t>
      </w:r>
      <w:r>
        <w:rPr>
          <w:color w:val="931537"/>
          <w:spacing w:val="-2"/>
        </w:rPr>
        <w:t>OST</w:t>
      </w:r>
      <w:r>
        <w:rPr>
          <w:color w:val="931537"/>
          <w:spacing w:val="-10"/>
        </w:rPr>
        <w:t xml:space="preserve"> </w:t>
      </w:r>
      <w:r>
        <w:rPr>
          <w:color w:val="931537"/>
          <w:spacing w:val="-2"/>
        </w:rPr>
        <w:t>TAXATION</w:t>
      </w:r>
      <w:r>
        <w:rPr>
          <w:color w:val="931537"/>
          <w:spacing w:val="-8"/>
        </w:rPr>
        <w:t xml:space="preserve"> </w:t>
      </w:r>
      <w:bookmarkEnd w:id="40"/>
      <w:r>
        <w:rPr>
          <w:color w:val="931537"/>
          <w:spacing w:val="-2"/>
        </w:rPr>
        <w:t>REVENUE</w:t>
      </w:r>
    </w:p>
    <w:p w:rsidR="00DD1B90" w:rsidRDefault="00D5179D">
      <w:pPr>
        <w:pStyle w:val="BodyText"/>
        <w:spacing w:before="243"/>
        <w:ind w:left="438" w:right="522"/>
        <w:jc w:val="both"/>
      </w:pPr>
      <w:r>
        <w:t>Reduced</w:t>
      </w:r>
      <w:r>
        <w:rPr>
          <w:spacing w:val="-2"/>
        </w:rPr>
        <w:t xml:space="preserve"> </w:t>
      </w:r>
      <w:r>
        <w:t>earnings</w:t>
      </w:r>
      <w:r>
        <w:rPr>
          <w:spacing w:val="-2"/>
        </w:rPr>
        <w:t xml:space="preserve"> </w:t>
      </w:r>
      <w:r>
        <w:t>due</w:t>
      </w:r>
      <w:r>
        <w:rPr>
          <w:spacing w:val="-2"/>
        </w:rPr>
        <w:t xml:space="preserve"> </w:t>
      </w:r>
      <w:r>
        <w:t>to</w:t>
      </w:r>
      <w:r>
        <w:rPr>
          <w:spacing w:val="-2"/>
        </w:rPr>
        <w:t xml:space="preserve"> </w:t>
      </w:r>
      <w:r>
        <w:t>reduced</w:t>
      </w:r>
      <w:r>
        <w:rPr>
          <w:spacing w:val="-2"/>
        </w:rPr>
        <w:t xml:space="preserve"> </w:t>
      </w:r>
      <w:r>
        <w:t>workforce</w:t>
      </w:r>
      <w:r>
        <w:rPr>
          <w:spacing w:val="-2"/>
        </w:rPr>
        <w:t xml:space="preserve"> </w:t>
      </w:r>
      <w:r>
        <w:t>participation,</w:t>
      </w:r>
      <w:r>
        <w:rPr>
          <w:spacing w:val="-1"/>
        </w:rPr>
        <w:t xml:space="preserve"> </w:t>
      </w:r>
      <w:r>
        <w:t>absenteeism</w:t>
      </w:r>
      <w:r>
        <w:rPr>
          <w:spacing w:val="-1"/>
        </w:rPr>
        <w:t xml:space="preserve"> </w:t>
      </w:r>
      <w:r>
        <w:t>and</w:t>
      </w:r>
      <w:r>
        <w:rPr>
          <w:spacing w:val="-2"/>
        </w:rPr>
        <w:t xml:space="preserve"> </w:t>
      </w:r>
      <w:r>
        <w:t>premature</w:t>
      </w:r>
      <w:r>
        <w:rPr>
          <w:spacing w:val="-2"/>
        </w:rPr>
        <w:t xml:space="preserve"> </w:t>
      </w:r>
      <w:r>
        <w:t>death also have an effect on taxation revenue collected by the Government.</w:t>
      </w:r>
      <w:r>
        <w:rPr>
          <w:spacing w:val="40"/>
        </w:rPr>
        <w:t xml:space="preserve"> </w:t>
      </w:r>
      <w:r>
        <w:t>As well as forgone income (personal) taxation, there will also be a fall in indirect (consumption) tax, as those</w:t>
      </w:r>
      <w:r>
        <w:rPr>
          <w:spacing w:val="40"/>
        </w:rPr>
        <w:t xml:space="preserve"> </w:t>
      </w:r>
      <w:r>
        <w:t>with lower incomes spend less on the consumption of goods and services.</w:t>
      </w:r>
    </w:p>
    <w:p w:rsidR="00DD1B90" w:rsidRDefault="00DD1B90">
      <w:pPr>
        <w:pStyle w:val="BodyText"/>
        <w:spacing w:before="8"/>
        <w:rPr>
          <w:sz w:val="20"/>
        </w:rPr>
      </w:pPr>
    </w:p>
    <w:p w:rsidR="00DD1B90" w:rsidRDefault="00D5179D">
      <w:pPr>
        <w:pStyle w:val="BodyText"/>
        <w:ind w:left="438" w:right="522"/>
        <w:jc w:val="both"/>
      </w:pPr>
      <w:r>
        <w:t>Personal income tax forgone is a product of the average personal income tax rate (18.7%) and the forgone income.</w:t>
      </w:r>
      <w:r>
        <w:rPr>
          <w:spacing w:val="40"/>
        </w:rPr>
        <w:t xml:space="preserve"> </w:t>
      </w:r>
      <w:r>
        <w:t>With</w:t>
      </w:r>
      <w:r>
        <w:rPr>
          <w:spacing w:val="-3"/>
        </w:rPr>
        <w:t xml:space="preserve"> </w:t>
      </w:r>
      <w:r>
        <w:t>TBI and SCI and lower income, there will</w:t>
      </w:r>
      <w:r>
        <w:rPr>
          <w:spacing w:val="-1"/>
        </w:rPr>
        <w:t xml:space="preserve"> </w:t>
      </w:r>
      <w:r>
        <w:t>be less consumption of goods and services, with the indirect taxation rate estimated as 13.1%.</w:t>
      </w:r>
      <w:r>
        <w:rPr>
          <w:spacing w:val="40"/>
        </w:rPr>
        <w:t xml:space="preserve"> </w:t>
      </w:r>
      <w:r>
        <w:t>These average taxation rates are derived for 2008 from the Access Economics macroeconomic model.</w:t>
      </w:r>
    </w:p>
    <w:p w:rsidR="00DD1B90" w:rsidRDefault="00DD1B90">
      <w:pPr>
        <w:jc w:val="both"/>
        <w:sectPr w:rsidR="00DD1B90">
          <w:type w:val="continuous"/>
          <w:pgSz w:w="11900" w:h="16840"/>
          <w:pgMar w:top="1800" w:right="880" w:bottom="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400" o:spid="_x0000_s4012" type="#_x0000_t202" style="width:410.55pt;height:148.2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ind w:left="127" w:right="116"/>
                    <w:jc w:val="both"/>
                    <w:rPr>
                      <w:color w:val="000000"/>
                    </w:rPr>
                  </w:pPr>
                  <w:r>
                    <w:rPr>
                      <w:color w:val="931537"/>
                    </w:rPr>
                    <w:t>Access Economics estimates the following deadweight losses incurred in 2008 in Australia, due to additional taxation to replace that forgone due to lost production of people with TBI and SCI.</w:t>
                  </w:r>
                </w:p>
                <w:p w:rsidR="00D5179D" w:rsidRDefault="00D5179D">
                  <w:pPr>
                    <w:pStyle w:val="BodyText"/>
                    <w:spacing w:before="9"/>
                    <w:rPr>
                      <w:color w:val="000000"/>
                      <w:sz w:val="20"/>
                    </w:rPr>
                  </w:pPr>
                </w:p>
                <w:p w:rsidR="00D5179D" w:rsidRDefault="00D5179D">
                  <w:pPr>
                    <w:pStyle w:val="BodyText"/>
                    <w:spacing w:line="252" w:lineRule="exact"/>
                    <w:ind w:left="127"/>
                    <w:jc w:val="both"/>
                    <w:rPr>
                      <w:color w:val="000000"/>
                    </w:rPr>
                  </w:pPr>
                  <w:r>
                    <w:rPr>
                      <w:color w:val="931537"/>
                    </w:rPr>
                    <w:t>Moderate</w:t>
                  </w:r>
                  <w:r>
                    <w:rPr>
                      <w:color w:val="931537"/>
                      <w:spacing w:val="65"/>
                      <w:w w:val="150"/>
                    </w:rPr>
                    <w:t xml:space="preserve"> </w:t>
                  </w:r>
                  <w:r>
                    <w:rPr>
                      <w:color w:val="931537"/>
                    </w:rPr>
                    <w:t>TBI</w:t>
                  </w:r>
                  <w:r>
                    <w:rPr>
                      <w:color w:val="931537"/>
                      <w:spacing w:val="67"/>
                      <w:w w:val="150"/>
                    </w:rPr>
                    <w:t xml:space="preserve"> </w:t>
                  </w:r>
                  <w:r>
                    <w:rPr>
                      <w:color w:val="931537"/>
                    </w:rPr>
                    <w:t>=</w:t>
                  </w:r>
                  <w:r>
                    <w:rPr>
                      <w:color w:val="931537"/>
                      <w:spacing w:val="67"/>
                      <w:w w:val="150"/>
                    </w:rPr>
                    <w:t xml:space="preserve"> </w:t>
                  </w:r>
                  <w:r>
                    <w:rPr>
                      <w:color w:val="931537"/>
                    </w:rPr>
                    <w:t>$66.1</w:t>
                  </w:r>
                  <w:r>
                    <w:rPr>
                      <w:color w:val="931537"/>
                      <w:spacing w:val="62"/>
                      <w:w w:val="150"/>
                    </w:rPr>
                    <w:t xml:space="preserve"> </w:t>
                  </w:r>
                  <w:r>
                    <w:rPr>
                      <w:color w:val="931537"/>
                    </w:rPr>
                    <w:t>million;</w:t>
                  </w:r>
                  <w:r>
                    <w:rPr>
                      <w:color w:val="931537"/>
                      <w:spacing w:val="67"/>
                      <w:w w:val="150"/>
                    </w:rPr>
                    <w:t xml:space="preserve"> </w:t>
                  </w:r>
                  <w:r>
                    <w:rPr>
                      <w:color w:val="931537"/>
                    </w:rPr>
                    <w:t>severe</w:t>
                  </w:r>
                  <w:r>
                    <w:rPr>
                      <w:color w:val="931537"/>
                      <w:spacing w:val="66"/>
                      <w:w w:val="150"/>
                    </w:rPr>
                    <w:t xml:space="preserve"> </w:t>
                  </w:r>
                  <w:r>
                    <w:rPr>
                      <w:color w:val="931537"/>
                    </w:rPr>
                    <w:t>TBI</w:t>
                  </w:r>
                  <w:r>
                    <w:rPr>
                      <w:color w:val="931537"/>
                      <w:spacing w:val="67"/>
                      <w:w w:val="150"/>
                    </w:rPr>
                    <w:t xml:space="preserve"> </w:t>
                  </w:r>
                  <w:r>
                    <w:rPr>
                      <w:color w:val="931537"/>
                    </w:rPr>
                    <w:t>=</w:t>
                  </w:r>
                  <w:r>
                    <w:rPr>
                      <w:color w:val="931537"/>
                      <w:spacing w:val="66"/>
                      <w:w w:val="150"/>
                    </w:rPr>
                    <w:t xml:space="preserve"> </w:t>
                  </w:r>
                  <w:r>
                    <w:rPr>
                      <w:color w:val="931537"/>
                    </w:rPr>
                    <w:t>$49.3</w:t>
                  </w:r>
                  <w:r>
                    <w:rPr>
                      <w:color w:val="931537"/>
                      <w:spacing w:val="66"/>
                      <w:w w:val="150"/>
                    </w:rPr>
                    <w:t xml:space="preserve"> </w:t>
                  </w:r>
                  <w:r>
                    <w:rPr>
                      <w:color w:val="931537"/>
                    </w:rPr>
                    <w:t>million;</w:t>
                  </w:r>
                  <w:r>
                    <w:rPr>
                      <w:color w:val="931537"/>
                      <w:spacing w:val="67"/>
                      <w:w w:val="150"/>
                    </w:rPr>
                    <w:t xml:space="preserve"> </w:t>
                  </w:r>
                  <w:r>
                    <w:rPr>
                      <w:color w:val="931537"/>
                    </w:rPr>
                    <w:t>paraplegia</w:t>
                  </w:r>
                  <w:r>
                    <w:rPr>
                      <w:color w:val="931537"/>
                      <w:spacing w:val="65"/>
                      <w:w w:val="150"/>
                    </w:rPr>
                    <w:t xml:space="preserve"> </w:t>
                  </w:r>
                  <w:r>
                    <w:rPr>
                      <w:color w:val="931537"/>
                      <w:spacing w:val="-10"/>
                    </w:rPr>
                    <w:t>=</w:t>
                  </w:r>
                </w:p>
                <w:p w:rsidR="00D5179D" w:rsidRDefault="00D5179D">
                  <w:pPr>
                    <w:pStyle w:val="BodyText"/>
                    <w:spacing w:line="252" w:lineRule="exact"/>
                    <w:ind w:left="127"/>
                    <w:jc w:val="both"/>
                    <w:rPr>
                      <w:color w:val="000000"/>
                    </w:rPr>
                  </w:pPr>
                  <w:r>
                    <w:rPr>
                      <w:color w:val="931537"/>
                    </w:rPr>
                    <w:t>$5.8</w:t>
                  </w:r>
                  <w:r>
                    <w:rPr>
                      <w:color w:val="931537"/>
                      <w:spacing w:val="-5"/>
                    </w:rPr>
                    <w:t xml:space="preserve"> </w:t>
                  </w:r>
                  <w:r>
                    <w:rPr>
                      <w:color w:val="931537"/>
                    </w:rPr>
                    <w:t>million</w:t>
                  </w:r>
                  <w:r>
                    <w:rPr>
                      <w:color w:val="931537"/>
                      <w:spacing w:val="-2"/>
                    </w:rPr>
                    <w:t xml:space="preserve"> </w:t>
                  </w:r>
                  <w:r>
                    <w:rPr>
                      <w:color w:val="931537"/>
                    </w:rPr>
                    <w:t>and</w:t>
                  </w:r>
                  <w:r>
                    <w:rPr>
                      <w:color w:val="931537"/>
                      <w:spacing w:val="-2"/>
                    </w:rPr>
                    <w:t xml:space="preserve"> </w:t>
                  </w:r>
                  <w:r>
                    <w:rPr>
                      <w:color w:val="931537"/>
                    </w:rPr>
                    <w:t>quadriplegia</w:t>
                  </w:r>
                  <w:r>
                    <w:rPr>
                      <w:color w:val="931537"/>
                      <w:spacing w:val="-5"/>
                    </w:rPr>
                    <w:t xml:space="preserve"> </w:t>
                  </w:r>
                  <w:r>
                    <w:rPr>
                      <w:color w:val="931537"/>
                    </w:rPr>
                    <w:t>=</w:t>
                  </w:r>
                  <w:r>
                    <w:rPr>
                      <w:color w:val="931537"/>
                      <w:spacing w:val="-2"/>
                    </w:rPr>
                    <w:t xml:space="preserve"> </w:t>
                  </w:r>
                  <w:r>
                    <w:rPr>
                      <w:color w:val="931537"/>
                    </w:rPr>
                    <w:t>$6.7</w:t>
                  </w:r>
                  <w:r>
                    <w:rPr>
                      <w:color w:val="931537"/>
                      <w:spacing w:val="-4"/>
                    </w:rPr>
                    <w:t xml:space="preserve"> </w:t>
                  </w:r>
                  <w:r>
                    <w:rPr>
                      <w:color w:val="931537"/>
                      <w:spacing w:val="-2"/>
                    </w:rPr>
                    <w:t>million.</w:t>
                  </w:r>
                </w:p>
                <w:p w:rsidR="00D5179D" w:rsidRDefault="00D5179D">
                  <w:pPr>
                    <w:pStyle w:val="BodyText"/>
                    <w:rPr>
                      <w:color w:val="000000"/>
                      <w:sz w:val="21"/>
                    </w:rPr>
                  </w:pPr>
                </w:p>
                <w:p w:rsidR="00D5179D" w:rsidRDefault="00D5179D">
                  <w:pPr>
                    <w:pStyle w:val="BodyText"/>
                    <w:ind w:left="127"/>
                    <w:jc w:val="both"/>
                    <w:rPr>
                      <w:color w:val="000000"/>
                    </w:rPr>
                  </w:pPr>
                  <w:r>
                    <w:rPr>
                      <w:color w:val="931537"/>
                    </w:rPr>
                    <w:t>For</w:t>
                  </w:r>
                  <w:r>
                    <w:rPr>
                      <w:color w:val="931537"/>
                      <w:spacing w:val="-4"/>
                    </w:rPr>
                    <w:t xml:space="preserve"> </w:t>
                  </w:r>
                  <w:r>
                    <w:rPr>
                      <w:color w:val="931537"/>
                    </w:rPr>
                    <w:t>Victoria,</w:t>
                  </w:r>
                  <w:r>
                    <w:rPr>
                      <w:color w:val="931537"/>
                      <w:spacing w:val="-5"/>
                    </w:rPr>
                    <w:t xml:space="preserve"> </w:t>
                  </w:r>
                  <w:r>
                    <w:rPr>
                      <w:color w:val="931537"/>
                    </w:rPr>
                    <w:t>the</w:t>
                  </w:r>
                  <w:r>
                    <w:rPr>
                      <w:color w:val="931537"/>
                      <w:spacing w:val="-6"/>
                    </w:rPr>
                    <w:t xml:space="preserve"> </w:t>
                  </w:r>
                  <w:r>
                    <w:rPr>
                      <w:color w:val="931537"/>
                    </w:rPr>
                    <w:t>deadweight</w:t>
                  </w:r>
                  <w:r>
                    <w:rPr>
                      <w:color w:val="931537"/>
                      <w:spacing w:val="-2"/>
                    </w:rPr>
                    <w:t xml:space="preserve"> </w:t>
                  </w:r>
                  <w:r>
                    <w:rPr>
                      <w:color w:val="931537"/>
                    </w:rPr>
                    <w:t>losses</w:t>
                  </w:r>
                  <w:r>
                    <w:rPr>
                      <w:color w:val="931537"/>
                      <w:spacing w:val="-5"/>
                    </w:rPr>
                    <w:t xml:space="preserve"> </w:t>
                  </w:r>
                  <w:r>
                    <w:rPr>
                      <w:color w:val="931537"/>
                    </w:rPr>
                    <w:t>are</w:t>
                  </w:r>
                  <w:r>
                    <w:rPr>
                      <w:color w:val="931537"/>
                      <w:spacing w:val="-6"/>
                    </w:rPr>
                    <w:t xml:space="preserve"> </w:t>
                  </w:r>
                  <w:r>
                    <w:rPr>
                      <w:color w:val="931537"/>
                    </w:rPr>
                    <w:t>estimated</w:t>
                  </w:r>
                  <w:r>
                    <w:rPr>
                      <w:color w:val="931537"/>
                      <w:spacing w:val="-7"/>
                    </w:rPr>
                    <w:t xml:space="preserve"> </w:t>
                  </w:r>
                  <w:r>
                    <w:rPr>
                      <w:color w:val="931537"/>
                      <w:spacing w:val="-2"/>
                    </w:rPr>
                    <w:t>below.</w:t>
                  </w:r>
                </w:p>
                <w:p w:rsidR="00D5179D" w:rsidRDefault="00D5179D">
                  <w:pPr>
                    <w:pStyle w:val="BodyText"/>
                    <w:spacing w:before="9"/>
                    <w:rPr>
                      <w:color w:val="000000"/>
                      <w:sz w:val="20"/>
                    </w:rPr>
                  </w:pPr>
                </w:p>
                <w:p w:rsidR="00D5179D" w:rsidRDefault="00D5179D">
                  <w:pPr>
                    <w:pStyle w:val="BodyText"/>
                    <w:spacing w:line="244" w:lineRule="auto"/>
                    <w:ind w:left="127" w:right="119"/>
                    <w:jc w:val="both"/>
                    <w:rPr>
                      <w:color w:val="000000"/>
                    </w:rPr>
                  </w:pPr>
                  <w:r>
                    <w:rPr>
                      <w:color w:val="931537"/>
                    </w:rPr>
                    <w:t>Moderate TBI = $17.4 million; severe TBI = $13.5 million; paraplegia = $1.5 million and quadriplegia = $2.0 million.</w:t>
                  </w:r>
                </w:p>
              </w:txbxContent>
            </v:textbox>
            <w10:anchorlock/>
          </v:shape>
        </w:pict>
      </w:r>
    </w:p>
    <w:p w:rsidR="00DD1B90" w:rsidRDefault="00DD1B90">
      <w:pPr>
        <w:pStyle w:val="BodyText"/>
        <w:rPr>
          <w:sz w:val="20"/>
        </w:rPr>
      </w:pPr>
    </w:p>
    <w:p w:rsidR="00DD1B90" w:rsidRDefault="00DD1B90">
      <w:pPr>
        <w:pStyle w:val="BodyText"/>
        <w:rPr>
          <w:sz w:val="20"/>
        </w:rPr>
      </w:pPr>
    </w:p>
    <w:p w:rsidR="00DD1B90" w:rsidRDefault="00D5179D">
      <w:pPr>
        <w:pStyle w:val="Heading3"/>
        <w:numPr>
          <w:ilvl w:val="2"/>
          <w:numId w:val="36"/>
        </w:numPr>
        <w:tabs>
          <w:tab w:val="left" w:pos="1571"/>
          <w:tab w:val="left" w:pos="1572"/>
        </w:tabs>
        <w:spacing w:before="253"/>
        <w:ind w:left="1571" w:hanging="1134"/>
        <w:rPr>
          <w:color w:val="931537"/>
          <w:sz w:val="24"/>
        </w:rPr>
      </w:pPr>
      <w:bookmarkStart w:id="41" w:name="_TOC_250025"/>
      <w:r>
        <w:rPr>
          <w:color w:val="931537"/>
          <w:sz w:val="28"/>
        </w:rPr>
        <w:t>S</w:t>
      </w:r>
      <w:r>
        <w:rPr>
          <w:color w:val="931537"/>
        </w:rPr>
        <w:t>OCIAL</w:t>
      </w:r>
      <w:r>
        <w:rPr>
          <w:color w:val="931537"/>
          <w:spacing w:val="-16"/>
        </w:rPr>
        <w:t xml:space="preserve"> </w:t>
      </w:r>
      <w:r>
        <w:rPr>
          <w:color w:val="931537"/>
        </w:rPr>
        <w:t>WELFARE</w:t>
      </w:r>
      <w:r>
        <w:rPr>
          <w:color w:val="931537"/>
          <w:spacing w:val="-11"/>
        </w:rPr>
        <w:t xml:space="preserve"> </w:t>
      </w:r>
      <w:bookmarkEnd w:id="41"/>
      <w:r>
        <w:rPr>
          <w:color w:val="931537"/>
          <w:spacing w:val="-2"/>
        </w:rPr>
        <w:t>PAYMENTS</w:t>
      </w:r>
    </w:p>
    <w:p w:rsidR="00DD1B90" w:rsidRDefault="00D5179D">
      <w:pPr>
        <w:pStyle w:val="BodyText"/>
        <w:spacing w:before="241"/>
        <w:ind w:left="438" w:right="521"/>
        <w:jc w:val="both"/>
      </w:pPr>
      <w:r>
        <w:t>Welfare payments made to people who are no longer working must, in a budget-neutral setting, also be funded by additional taxation.</w:t>
      </w:r>
    </w:p>
    <w:p w:rsidR="00DD1B90" w:rsidRDefault="00DD1B90">
      <w:pPr>
        <w:pStyle w:val="BodyText"/>
        <w:spacing w:before="7"/>
        <w:rPr>
          <w:sz w:val="20"/>
        </w:rPr>
      </w:pPr>
    </w:p>
    <w:p w:rsidR="00DD1B90" w:rsidRDefault="00D5179D">
      <w:pPr>
        <w:pStyle w:val="BodyText"/>
        <w:spacing w:before="1"/>
        <w:ind w:left="438" w:right="522"/>
        <w:jc w:val="both"/>
        <w:rPr>
          <w:sz w:val="12"/>
        </w:rPr>
      </w:pPr>
      <w:r>
        <w:t>Under the government-funded Disability Support Pension (DSP) scheme, those unable to work or to be retrained to work for at least 15 hours per week within two years because of illness, injury or disability, receive some level of financial support. Pension payments operate on a sliding scale and depend on earnings from employment. The maximum available pension is currently $569.80 per fortnight and assumes no income from employment.</w:t>
      </w:r>
      <w:r>
        <w:rPr>
          <w:position w:val="9"/>
          <w:sz w:val="12"/>
        </w:rPr>
        <w:t>22</w:t>
      </w:r>
    </w:p>
    <w:p w:rsidR="00DD1B90" w:rsidRDefault="00DD1B90">
      <w:pPr>
        <w:pStyle w:val="BodyText"/>
        <w:rPr>
          <w:sz w:val="21"/>
        </w:rPr>
      </w:pPr>
    </w:p>
    <w:p w:rsidR="00DD1B90" w:rsidRDefault="00D5179D">
      <w:pPr>
        <w:pStyle w:val="BodyText"/>
        <w:ind w:left="438" w:right="525"/>
        <w:jc w:val="both"/>
      </w:pPr>
      <w:r>
        <w:t>To estimate the DWL, the welfare payments paid need to be calculated. The following method and assumptions are carried out and made.</w:t>
      </w:r>
    </w:p>
    <w:p w:rsidR="00DD1B90" w:rsidRDefault="00D5179D">
      <w:pPr>
        <w:pStyle w:val="ListParagraph"/>
        <w:numPr>
          <w:ilvl w:val="0"/>
          <w:numId w:val="10"/>
        </w:numPr>
        <w:tabs>
          <w:tab w:val="left" w:pos="1005"/>
        </w:tabs>
        <w:ind w:right="522"/>
        <w:jc w:val="both"/>
      </w:pPr>
      <w:r>
        <w:t>To be conservative, no DSP was assumed to apply to compensable patients who were eligible</w:t>
      </w:r>
      <w:r>
        <w:rPr>
          <w:spacing w:val="-1"/>
        </w:rPr>
        <w:t xml:space="preserve"> </w:t>
      </w:r>
      <w:r>
        <w:t>for some</w:t>
      </w:r>
      <w:r>
        <w:rPr>
          <w:spacing w:val="-4"/>
        </w:rPr>
        <w:t xml:space="preserve"> </w:t>
      </w:r>
      <w:r>
        <w:t>form of compensation</w:t>
      </w:r>
      <w:r>
        <w:rPr>
          <w:spacing w:val="-1"/>
        </w:rPr>
        <w:t xml:space="preserve"> </w:t>
      </w:r>
      <w:r>
        <w:t>from</w:t>
      </w:r>
      <w:r>
        <w:rPr>
          <w:spacing w:val="-3"/>
        </w:rPr>
        <w:t xml:space="preserve"> </w:t>
      </w:r>
      <w:r>
        <w:t>TAC-like</w:t>
      </w:r>
      <w:r>
        <w:rPr>
          <w:spacing w:val="-1"/>
        </w:rPr>
        <w:t xml:space="preserve"> </w:t>
      </w:r>
      <w:r>
        <w:t>programs</w:t>
      </w:r>
      <w:r>
        <w:rPr>
          <w:spacing w:val="-1"/>
        </w:rPr>
        <w:t xml:space="preserve"> </w:t>
      </w:r>
      <w:r>
        <w:t>(i.e. in</w:t>
      </w:r>
      <w:r>
        <w:rPr>
          <w:spacing w:val="-1"/>
        </w:rPr>
        <w:t xml:space="preserve"> </w:t>
      </w:r>
      <w:r>
        <w:t>Victoria, NT and Tasmania). This was because there was no certainty</w:t>
      </w:r>
      <w:r>
        <w:rPr>
          <w:spacing w:val="-1"/>
        </w:rPr>
        <w:t xml:space="preserve"> </w:t>
      </w:r>
      <w:r>
        <w:t>regarding the implications of TAC compensation on patient eligibility for Commonwealth DSP.</w:t>
      </w:r>
    </w:p>
    <w:p w:rsidR="00DD1B90" w:rsidRDefault="00D5179D">
      <w:pPr>
        <w:pStyle w:val="ListParagraph"/>
        <w:numPr>
          <w:ilvl w:val="0"/>
          <w:numId w:val="10"/>
        </w:numPr>
        <w:tabs>
          <w:tab w:val="left" w:pos="1005"/>
        </w:tabs>
        <w:spacing w:before="120"/>
        <w:ind w:right="524"/>
        <w:jc w:val="both"/>
      </w:pPr>
      <w:r>
        <w:t>According to the DHS disability support database, 80% of the individuals who were not employed or not in labour force received DSP. This proportion was assumed to apply</w:t>
      </w:r>
      <w:r>
        <w:rPr>
          <w:spacing w:val="80"/>
        </w:rPr>
        <w:t xml:space="preserve"> </w:t>
      </w:r>
      <w:r>
        <w:t>to all non-compensable patients with moderate/severe, paraplegia and quadriplegia who were not employed or not in the labour force.</w:t>
      </w:r>
    </w:p>
    <w:p w:rsidR="00DD1B90" w:rsidRDefault="00D5179D">
      <w:pPr>
        <w:pStyle w:val="ListParagraph"/>
        <w:numPr>
          <w:ilvl w:val="0"/>
          <w:numId w:val="10"/>
        </w:numPr>
        <w:tabs>
          <w:tab w:val="left" w:pos="1005"/>
        </w:tabs>
        <w:spacing w:before="121"/>
        <w:ind w:right="527"/>
        <w:jc w:val="both"/>
      </w:pPr>
      <w:r>
        <w:t>Finally, for those who received DSP, it was assumed that they received the maximum threshold of $569.80 per fortnight.</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10"/>
        <w:rPr>
          <w:sz w:val="11"/>
        </w:rPr>
      </w:pPr>
      <w:r>
        <w:pict>
          <v:rect id="docshape401" o:spid="_x0000_s1545" style="position:absolute;margin-left:78pt;margin-top:8.05pt;width:2in;height:.6pt;z-index:-15643648;mso-wrap-distance-left:0;mso-wrap-distance-right:0;mso-position-horizontal-relative:page" fillcolor="black" stroked="f">
            <w10:wrap type="topAndBottom" anchorx="page"/>
          </v:rect>
        </w:pict>
      </w:r>
    </w:p>
    <w:p w:rsidR="00DD1B90" w:rsidRDefault="00D5179D">
      <w:pPr>
        <w:pStyle w:val="ListParagraph"/>
        <w:numPr>
          <w:ilvl w:val="0"/>
          <w:numId w:val="15"/>
        </w:numPr>
        <w:tabs>
          <w:tab w:val="left" w:pos="693"/>
        </w:tabs>
        <w:spacing w:before="56" w:line="259" w:lineRule="auto"/>
        <w:ind w:left="438" w:right="529" w:firstLine="0"/>
        <w:jc w:val="left"/>
        <w:rPr>
          <w:sz w:val="18"/>
        </w:rPr>
      </w:pPr>
      <w:r>
        <w:rPr>
          <w:sz w:val="18"/>
        </w:rPr>
        <w:t>More</w:t>
      </w:r>
      <w:r>
        <w:rPr>
          <w:spacing w:val="24"/>
          <w:sz w:val="18"/>
        </w:rPr>
        <w:t xml:space="preserve"> </w:t>
      </w:r>
      <w:r>
        <w:rPr>
          <w:sz w:val="18"/>
        </w:rPr>
        <w:t>information</w:t>
      </w:r>
      <w:r>
        <w:rPr>
          <w:spacing w:val="22"/>
          <w:sz w:val="18"/>
        </w:rPr>
        <w:t xml:space="preserve"> </w:t>
      </w:r>
      <w:r>
        <w:rPr>
          <w:sz w:val="18"/>
        </w:rPr>
        <w:t>could</w:t>
      </w:r>
      <w:r>
        <w:rPr>
          <w:spacing w:val="22"/>
          <w:sz w:val="18"/>
        </w:rPr>
        <w:t xml:space="preserve"> </w:t>
      </w:r>
      <w:r>
        <w:rPr>
          <w:sz w:val="18"/>
        </w:rPr>
        <w:t>be</w:t>
      </w:r>
      <w:r>
        <w:rPr>
          <w:spacing w:val="24"/>
          <w:sz w:val="18"/>
        </w:rPr>
        <w:t xml:space="preserve"> </w:t>
      </w:r>
      <w:r>
        <w:rPr>
          <w:sz w:val="18"/>
        </w:rPr>
        <w:t>found</w:t>
      </w:r>
      <w:r>
        <w:rPr>
          <w:spacing w:val="22"/>
          <w:sz w:val="18"/>
        </w:rPr>
        <w:t xml:space="preserve"> </w:t>
      </w:r>
      <w:r>
        <w:rPr>
          <w:sz w:val="18"/>
        </w:rPr>
        <w:t>at</w:t>
      </w:r>
      <w:r>
        <w:rPr>
          <w:spacing w:val="24"/>
          <w:sz w:val="18"/>
        </w:rPr>
        <w:t xml:space="preserve"> </w:t>
      </w:r>
      <w:r>
        <w:rPr>
          <w:sz w:val="18"/>
        </w:rPr>
        <w:t>Centrelink</w:t>
      </w:r>
      <w:r>
        <w:rPr>
          <w:spacing w:val="25"/>
          <w:sz w:val="18"/>
        </w:rPr>
        <w:t xml:space="preserve"> </w:t>
      </w:r>
      <w:r>
        <w:rPr>
          <w:sz w:val="18"/>
        </w:rPr>
        <w:t>website</w:t>
      </w:r>
      <w:r>
        <w:rPr>
          <w:spacing w:val="24"/>
          <w:sz w:val="18"/>
        </w:rPr>
        <w:t xml:space="preserve"> </w:t>
      </w:r>
      <w:r>
        <w:rPr>
          <w:sz w:val="18"/>
        </w:rPr>
        <w:t>at</w:t>
      </w:r>
      <w:r>
        <w:rPr>
          <w:spacing w:val="21"/>
          <w:sz w:val="18"/>
        </w:rPr>
        <w:t xml:space="preserve"> </w:t>
      </w:r>
      <w:hyperlink r:id="rId85">
        <w:r>
          <w:rPr>
            <w:sz w:val="18"/>
          </w:rPr>
          <w:t>www.centrelink.gov.au,</w:t>
        </w:r>
      </w:hyperlink>
      <w:r>
        <w:rPr>
          <w:spacing w:val="21"/>
          <w:sz w:val="18"/>
        </w:rPr>
        <w:t xml:space="preserve"> </w:t>
      </w:r>
      <w:r>
        <w:rPr>
          <w:sz w:val="18"/>
        </w:rPr>
        <w:t>last</w:t>
      </w:r>
      <w:r>
        <w:rPr>
          <w:spacing w:val="21"/>
          <w:sz w:val="18"/>
        </w:rPr>
        <w:t xml:space="preserve"> </w:t>
      </w:r>
      <w:r>
        <w:rPr>
          <w:sz w:val="18"/>
        </w:rPr>
        <w:t>accessed</w:t>
      </w:r>
      <w:r>
        <w:rPr>
          <w:spacing w:val="22"/>
          <w:sz w:val="18"/>
        </w:rPr>
        <w:t xml:space="preserve"> </w:t>
      </w:r>
      <w:r>
        <w:rPr>
          <w:sz w:val="18"/>
        </w:rPr>
        <w:t>on</w:t>
      </w:r>
      <w:r>
        <w:rPr>
          <w:spacing w:val="22"/>
          <w:sz w:val="18"/>
        </w:rPr>
        <w:t xml:space="preserve"> </w:t>
      </w:r>
      <w:r>
        <w:rPr>
          <w:sz w:val="18"/>
        </w:rPr>
        <w:t>30</w:t>
      </w:r>
      <w:r>
        <w:rPr>
          <w:spacing w:val="24"/>
          <w:sz w:val="18"/>
        </w:rPr>
        <w:t xml:space="preserve"> </w:t>
      </w:r>
      <w:r>
        <w:rPr>
          <w:sz w:val="18"/>
        </w:rPr>
        <w:t xml:space="preserve">April </w:t>
      </w:r>
      <w:r>
        <w:rPr>
          <w:spacing w:val="-2"/>
          <w:sz w:val="18"/>
        </w:rPr>
        <w:t>2009.</w:t>
      </w:r>
    </w:p>
    <w:p w:rsidR="00DD1B90" w:rsidRDefault="00DD1B90">
      <w:pPr>
        <w:spacing w:line="259" w:lineRule="auto"/>
        <w:rPr>
          <w:sz w:val="18"/>
        </w:rPr>
        <w:sectPr w:rsidR="00DD1B90">
          <w:pgSz w:w="11900" w:h="16840"/>
          <w:pgMar w:top="1120" w:right="880" w:bottom="1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402" o:spid="_x0000_s4011" type="#_x0000_t202" style="width:410.55pt;height:148.2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ind w:left="127" w:right="120"/>
                    <w:jc w:val="both"/>
                    <w:rPr>
                      <w:color w:val="000000"/>
                    </w:rPr>
                  </w:pPr>
                  <w:r>
                    <w:rPr>
                      <w:color w:val="931537"/>
                    </w:rPr>
                    <w:t>Access Economics estimates the following deadweight losses incurred in 2008 in Australia, due to welfare payments (i.e. DSP plus TAC-like payments adjusted using population figures) for people with TBI and SCI.</w:t>
                  </w:r>
                </w:p>
                <w:p w:rsidR="00D5179D" w:rsidRDefault="00D5179D">
                  <w:pPr>
                    <w:pStyle w:val="BodyText"/>
                    <w:spacing w:before="9"/>
                    <w:rPr>
                      <w:color w:val="000000"/>
                      <w:sz w:val="20"/>
                    </w:rPr>
                  </w:pPr>
                </w:p>
                <w:p w:rsidR="00D5179D" w:rsidRDefault="00D5179D">
                  <w:pPr>
                    <w:pStyle w:val="BodyText"/>
                    <w:ind w:left="127" w:right="117"/>
                    <w:jc w:val="both"/>
                    <w:rPr>
                      <w:color w:val="000000"/>
                    </w:rPr>
                  </w:pPr>
                  <w:r>
                    <w:rPr>
                      <w:color w:val="931537"/>
                    </w:rPr>
                    <w:t>Moderate TBI = $55.4 million; severe TBI = $40.4 million; paraplegia = $13.8 million and quadriplegia = $19.7 million.</w:t>
                  </w:r>
                </w:p>
                <w:p w:rsidR="00D5179D" w:rsidRDefault="00D5179D">
                  <w:pPr>
                    <w:pStyle w:val="BodyText"/>
                    <w:spacing w:before="10"/>
                    <w:rPr>
                      <w:color w:val="000000"/>
                      <w:sz w:val="20"/>
                    </w:rPr>
                  </w:pPr>
                </w:p>
                <w:p w:rsidR="00D5179D" w:rsidRDefault="00D5179D">
                  <w:pPr>
                    <w:pStyle w:val="BodyText"/>
                    <w:ind w:left="127"/>
                    <w:jc w:val="both"/>
                    <w:rPr>
                      <w:color w:val="000000"/>
                    </w:rPr>
                  </w:pPr>
                  <w:r>
                    <w:rPr>
                      <w:color w:val="931537"/>
                    </w:rPr>
                    <w:t>For</w:t>
                  </w:r>
                  <w:r>
                    <w:rPr>
                      <w:color w:val="931537"/>
                      <w:spacing w:val="-4"/>
                    </w:rPr>
                    <w:t xml:space="preserve"> </w:t>
                  </w:r>
                  <w:r>
                    <w:rPr>
                      <w:color w:val="931537"/>
                    </w:rPr>
                    <w:t>Victoria,</w:t>
                  </w:r>
                  <w:r>
                    <w:rPr>
                      <w:color w:val="931537"/>
                      <w:spacing w:val="-5"/>
                    </w:rPr>
                    <w:t xml:space="preserve"> </w:t>
                  </w:r>
                  <w:r>
                    <w:rPr>
                      <w:color w:val="931537"/>
                    </w:rPr>
                    <w:t>the</w:t>
                  </w:r>
                  <w:r>
                    <w:rPr>
                      <w:color w:val="931537"/>
                      <w:spacing w:val="-6"/>
                    </w:rPr>
                    <w:t xml:space="preserve"> </w:t>
                  </w:r>
                  <w:r>
                    <w:rPr>
                      <w:color w:val="931537"/>
                    </w:rPr>
                    <w:t>deadweight</w:t>
                  </w:r>
                  <w:r>
                    <w:rPr>
                      <w:color w:val="931537"/>
                      <w:spacing w:val="-2"/>
                    </w:rPr>
                    <w:t xml:space="preserve"> </w:t>
                  </w:r>
                  <w:r>
                    <w:rPr>
                      <w:color w:val="931537"/>
                    </w:rPr>
                    <w:t>losses</w:t>
                  </w:r>
                  <w:r>
                    <w:rPr>
                      <w:color w:val="931537"/>
                      <w:spacing w:val="-5"/>
                    </w:rPr>
                    <w:t xml:space="preserve"> </w:t>
                  </w:r>
                  <w:r>
                    <w:rPr>
                      <w:color w:val="931537"/>
                    </w:rPr>
                    <w:t>are</w:t>
                  </w:r>
                  <w:r>
                    <w:rPr>
                      <w:color w:val="931537"/>
                      <w:spacing w:val="-6"/>
                    </w:rPr>
                    <w:t xml:space="preserve"> </w:t>
                  </w:r>
                  <w:r>
                    <w:rPr>
                      <w:color w:val="931537"/>
                    </w:rPr>
                    <w:t>estimated</w:t>
                  </w:r>
                  <w:r>
                    <w:rPr>
                      <w:color w:val="931537"/>
                      <w:spacing w:val="-7"/>
                    </w:rPr>
                    <w:t xml:space="preserve"> </w:t>
                  </w:r>
                  <w:r>
                    <w:rPr>
                      <w:color w:val="931537"/>
                      <w:spacing w:val="-2"/>
                    </w:rPr>
                    <w:t>below.</w:t>
                  </w:r>
                </w:p>
                <w:p w:rsidR="00D5179D" w:rsidRDefault="00D5179D">
                  <w:pPr>
                    <w:pStyle w:val="BodyText"/>
                    <w:spacing w:before="9"/>
                    <w:rPr>
                      <w:color w:val="000000"/>
                      <w:sz w:val="20"/>
                    </w:rPr>
                  </w:pPr>
                </w:p>
                <w:p w:rsidR="00D5179D" w:rsidRDefault="00D5179D">
                  <w:pPr>
                    <w:pStyle w:val="BodyText"/>
                    <w:spacing w:before="1" w:line="244" w:lineRule="auto"/>
                    <w:ind w:left="127" w:right="122"/>
                    <w:jc w:val="both"/>
                    <w:rPr>
                      <w:color w:val="000000"/>
                    </w:rPr>
                  </w:pPr>
                  <w:r>
                    <w:rPr>
                      <w:color w:val="931537"/>
                    </w:rPr>
                    <w:t>Moderate TBI = $6.9 million; severe TBI = $10.4 million; paraplegia = $1.9 million and quadriplegia = $2.5 million.</w:t>
                  </w:r>
                </w:p>
              </w:txbxContent>
            </v:textbox>
            <w10:anchorlock/>
          </v:shape>
        </w:pict>
      </w:r>
    </w:p>
    <w:p w:rsidR="00DD1B90" w:rsidRDefault="00D5179D">
      <w:pPr>
        <w:pStyle w:val="ListParagraph"/>
        <w:numPr>
          <w:ilvl w:val="0"/>
          <w:numId w:val="10"/>
        </w:numPr>
        <w:tabs>
          <w:tab w:val="left" w:pos="1004"/>
          <w:tab w:val="left" w:pos="1005"/>
        </w:tabs>
        <w:spacing w:before="100"/>
      </w:pPr>
      <w:r>
        <w:t>Additional</w:t>
      </w:r>
      <w:r>
        <w:rPr>
          <w:spacing w:val="-7"/>
        </w:rPr>
        <w:t xml:space="preserve"> </w:t>
      </w:r>
      <w:r>
        <w:t>DWLs</w:t>
      </w:r>
      <w:r>
        <w:rPr>
          <w:spacing w:val="-6"/>
        </w:rPr>
        <w:t xml:space="preserve"> </w:t>
      </w:r>
      <w:r>
        <w:t>are</w:t>
      </w:r>
      <w:r>
        <w:rPr>
          <w:spacing w:val="-7"/>
        </w:rPr>
        <w:t xml:space="preserve"> </w:t>
      </w:r>
      <w:r>
        <w:t>associated</w:t>
      </w:r>
      <w:r>
        <w:rPr>
          <w:spacing w:val="-4"/>
        </w:rPr>
        <w:t xml:space="preserve"> </w:t>
      </w:r>
      <w:r>
        <w:t>with</w:t>
      </w:r>
      <w:r>
        <w:rPr>
          <w:spacing w:val="-3"/>
        </w:rPr>
        <w:t xml:space="preserve"> </w:t>
      </w:r>
      <w:r>
        <w:t>other</w:t>
      </w:r>
      <w:r>
        <w:rPr>
          <w:spacing w:val="-7"/>
        </w:rPr>
        <w:t xml:space="preserve"> </w:t>
      </w:r>
      <w:r>
        <w:t>government</w:t>
      </w:r>
      <w:r>
        <w:rPr>
          <w:spacing w:val="-8"/>
        </w:rPr>
        <w:t xml:space="preserve"> </w:t>
      </w:r>
      <w:r>
        <w:t>payments</w:t>
      </w:r>
      <w:r>
        <w:rPr>
          <w:spacing w:val="-6"/>
        </w:rPr>
        <w:t xml:space="preserve"> </w:t>
      </w:r>
      <w:r>
        <w:t>(Table</w:t>
      </w:r>
      <w:r>
        <w:rPr>
          <w:spacing w:val="-8"/>
        </w:rPr>
        <w:t xml:space="preserve"> </w:t>
      </w:r>
      <w:r>
        <w:t>6-</w:t>
      </w:r>
      <w:r>
        <w:rPr>
          <w:spacing w:val="-5"/>
        </w:rPr>
        <w:t>9).</w:t>
      </w:r>
    </w:p>
    <w:p w:rsidR="00DD1B90" w:rsidRDefault="00DD1B90">
      <w:pPr>
        <w:sectPr w:rsidR="00DD1B90">
          <w:pgSz w:w="11900" w:h="16840"/>
          <w:pgMar w:top="1120" w:right="880" w:bottom="1280" w:left="980" w:header="856" w:footer="1088" w:gutter="0"/>
          <w:cols w:space="720"/>
        </w:sectPr>
      </w:pPr>
    </w:p>
    <w:p w:rsidR="00DD1B90" w:rsidRDefault="00DD1B90">
      <w:pPr>
        <w:pStyle w:val="BodyText"/>
        <w:spacing w:before="4"/>
        <w:rPr>
          <w:sz w:val="17"/>
        </w:rPr>
      </w:pPr>
    </w:p>
    <w:p w:rsidR="00DD1B90" w:rsidRDefault="00D5179D">
      <w:pPr>
        <w:pStyle w:val="Heading2"/>
        <w:numPr>
          <w:ilvl w:val="1"/>
          <w:numId w:val="36"/>
        </w:numPr>
        <w:tabs>
          <w:tab w:val="left" w:pos="1570"/>
          <w:tab w:val="left" w:pos="1572"/>
        </w:tabs>
        <w:ind w:hanging="1134"/>
      </w:pPr>
      <w:bookmarkStart w:id="42" w:name="_TOC_250024"/>
      <w:r>
        <w:rPr>
          <w:color w:val="931537"/>
        </w:rPr>
        <w:t>SUMMARY</w:t>
      </w:r>
      <w:r>
        <w:rPr>
          <w:color w:val="931537"/>
          <w:spacing w:val="-13"/>
        </w:rPr>
        <w:t xml:space="preserve"> </w:t>
      </w:r>
      <w:r>
        <w:rPr>
          <w:color w:val="931537"/>
        </w:rPr>
        <w:t>OF</w:t>
      </w:r>
      <w:r>
        <w:rPr>
          <w:color w:val="931537"/>
          <w:spacing w:val="-9"/>
        </w:rPr>
        <w:t xml:space="preserve"> </w:t>
      </w:r>
      <w:r>
        <w:rPr>
          <w:color w:val="931537"/>
        </w:rPr>
        <w:t>OTHER</w:t>
      </w:r>
      <w:r>
        <w:rPr>
          <w:color w:val="931537"/>
          <w:spacing w:val="-8"/>
        </w:rPr>
        <w:t xml:space="preserve"> </w:t>
      </w:r>
      <w:r>
        <w:rPr>
          <w:color w:val="931537"/>
        </w:rPr>
        <w:t>FINANCIAL</w:t>
      </w:r>
      <w:r>
        <w:rPr>
          <w:color w:val="931537"/>
          <w:spacing w:val="-13"/>
        </w:rPr>
        <w:t xml:space="preserve"> </w:t>
      </w:r>
      <w:bookmarkEnd w:id="42"/>
      <w:r>
        <w:rPr>
          <w:color w:val="931537"/>
          <w:spacing w:val="-2"/>
        </w:rPr>
        <w:t>COSTS</w:t>
      </w:r>
    </w:p>
    <w:p w:rsidR="00DD1B90" w:rsidRDefault="00F727E3">
      <w:pPr>
        <w:pStyle w:val="BodyText"/>
        <w:rPr>
          <w:b/>
          <w:sz w:val="19"/>
        </w:rPr>
      </w:pPr>
      <w:r>
        <w:pict>
          <v:shape id="docshape403" o:spid="_x0000_s1543" type="#_x0000_t202" style="position:absolute;margin-left:92.4pt;margin-top:12.65pt;width:410.55pt;height:61pt;z-index:-15642624;mso-wrap-distance-left:0;mso-wrap-distance-right:0;mso-position-horizontal-relative:page" fillcolor="#e1e1e1" strokecolor="#931537" strokeweight=".96pt">
            <v:textbox inset="0,0,0,0">
              <w:txbxContent>
                <w:p w:rsidR="00D5179D" w:rsidRDefault="00D5179D">
                  <w:pPr>
                    <w:pStyle w:val="BodyText"/>
                    <w:spacing w:before="98" w:line="252" w:lineRule="exact"/>
                    <w:ind w:left="127"/>
                    <w:rPr>
                      <w:color w:val="000000"/>
                    </w:rPr>
                  </w:pPr>
                  <w:r>
                    <w:rPr>
                      <w:color w:val="931537"/>
                    </w:rPr>
                    <w:t>In</w:t>
                  </w:r>
                  <w:r>
                    <w:rPr>
                      <w:color w:val="931537"/>
                      <w:spacing w:val="3"/>
                    </w:rPr>
                    <w:t xml:space="preserve"> </w:t>
                  </w:r>
                  <w:r>
                    <w:rPr>
                      <w:color w:val="931537"/>
                    </w:rPr>
                    <w:t>total,</w:t>
                  </w:r>
                  <w:r>
                    <w:rPr>
                      <w:color w:val="931537"/>
                      <w:spacing w:val="6"/>
                    </w:rPr>
                    <w:t xml:space="preserve"> </w:t>
                  </w:r>
                  <w:r>
                    <w:rPr>
                      <w:color w:val="931537"/>
                    </w:rPr>
                    <w:t>the</w:t>
                  </w:r>
                  <w:r>
                    <w:rPr>
                      <w:color w:val="931537"/>
                      <w:spacing w:val="6"/>
                    </w:rPr>
                    <w:t xml:space="preserve"> </w:t>
                  </w:r>
                  <w:r>
                    <w:rPr>
                      <w:color w:val="931537"/>
                    </w:rPr>
                    <w:t>non-health</w:t>
                  </w:r>
                  <w:r>
                    <w:rPr>
                      <w:color w:val="931537"/>
                      <w:spacing w:val="5"/>
                    </w:rPr>
                    <w:t xml:space="preserve"> </w:t>
                  </w:r>
                  <w:r>
                    <w:rPr>
                      <w:color w:val="931537"/>
                    </w:rPr>
                    <w:t>related</w:t>
                  </w:r>
                  <w:r>
                    <w:rPr>
                      <w:color w:val="931537"/>
                      <w:spacing w:val="3"/>
                    </w:rPr>
                    <w:t xml:space="preserve"> </w:t>
                  </w:r>
                  <w:r>
                    <w:rPr>
                      <w:color w:val="931537"/>
                    </w:rPr>
                    <w:t>financial</w:t>
                  </w:r>
                  <w:r>
                    <w:rPr>
                      <w:color w:val="931537"/>
                      <w:spacing w:val="5"/>
                    </w:rPr>
                    <w:t xml:space="preserve"> </w:t>
                  </w:r>
                  <w:r>
                    <w:rPr>
                      <w:color w:val="931537"/>
                    </w:rPr>
                    <w:t>costs</w:t>
                  </w:r>
                  <w:r>
                    <w:rPr>
                      <w:color w:val="931537"/>
                      <w:spacing w:val="5"/>
                    </w:rPr>
                    <w:t xml:space="preserve"> </w:t>
                  </w:r>
                  <w:r>
                    <w:rPr>
                      <w:color w:val="931537"/>
                    </w:rPr>
                    <w:t>of</w:t>
                  </w:r>
                  <w:r>
                    <w:rPr>
                      <w:color w:val="931537"/>
                      <w:spacing w:val="7"/>
                    </w:rPr>
                    <w:t xml:space="preserve"> </w:t>
                  </w:r>
                  <w:r>
                    <w:rPr>
                      <w:color w:val="931537"/>
                    </w:rPr>
                    <w:t>TBI</w:t>
                  </w:r>
                  <w:r>
                    <w:rPr>
                      <w:color w:val="931537"/>
                      <w:spacing w:val="6"/>
                    </w:rPr>
                    <w:t xml:space="preserve"> </w:t>
                  </w:r>
                  <w:r>
                    <w:rPr>
                      <w:color w:val="931537"/>
                    </w:rPr>
                    <w:t>and</w:t>
                  </w:r>
                  <w:r>
                    <w:rPr>
                      <w:color w:val="931537"/>
                      <w:spacing w:val="6"/>
                    </w:rPr>
                    <w:t xml:space="preserve"> </w:t>
                  </w:r>
                  <w:r>
                    <w:rPr>
                      <w:color w:val="931537"/>
                    </w:rPr>
                    <w:t>SCI</w:t>
                  </w:r>
                  <w:r>
                    <w:rPr>
                      <w:color w:val="931537"/>
                      <w:spacing w:val="6"/>
                    </w:rPr>
                    <w:t xml:space="preserve"> </w:t>
                  </w:r>
                  <w:r>
                    <w:rPr>
                      <w:color w:val="931537"/>
                    </w:rPr>
                    <w:t>are</w:t>
                  </w:r>
                  <w:r>
                    <w:rPr>
                      <w:color w:val="931537"/>
                      <w:spacing w:val="6"/>
                    </w:rPr>
                    <w:t xml:space="preserve"> </w:t>
                  </w:r>
                  <w:r>
                    <w:rPr>
                      <w:color w:val="931537"/>
                    </w:rPr>
                    <w:t>estimated</w:t>
                  </w:r>
                  <w:r>
                    <w:rPr>
                      <w:color w:val="931537"/>
                      <w:spacing w:val="5"/>
                    </w:rPr>
                    <w:t xml:space="preserve"> </w:t>
                  </w:r>
                  <w:r>
                    <w:rPr>
                      <w:color w:val="931537"/>
                    </w:rPr>
                    <w:t>to</w:t>
                  </w:r>
                  <w:r>
                    <w:rPr>
                      <w:color w:val="931537"/>
                      <w:spacing w:val="6"/>
                    </w:rPr>
                    <w:t xml:space="preserve"> </w:t>
                  </w:r>
                  <w:r>
                    <w:rPr>
                      <w:color w:val="931537"/>
                      <w:spacing w:val="-5"/>
                    </w:rPr>
                    <w:t>be</w:t>
                  </w:r>
                </w:p>
                <w:p w:rsidR="00D5179D" w:rsidRDefault="00D5179D">
                  <w:pPr>
                    <w:pStyle w:val="BodyText"/>
                    <w:spacing w:line="252" w:lineRule="exact"/>
                    <w:ind w:left="127"/>
                    <w:rPr>
                      <w:color w:val="000000"/>
                    </w:rPr>
                  </w:pPr>
                  <w:r>
                    <w:rPr>
                      <w:color w:val="931537"/>
                    </w:rPr>
                    <w:t>$1,589.0</w:t>
                  </w:r>
                  <w:r>
                    <w:rPr>
                      <w:color w:val="931537"/>
                      <w:spacing w:val="-6"/>
                    </w:rPr>
                    <w:t xml:space="preserve"> </w:t>
                  </w:r>
                  <w:r>
                    <w:rPr>
                      <w:color w:val="931537"/>
                    </w:rPr>
                    <w:t>million</w:t>
                  </w:r>
                  <w:r>
                    <w:rPr>
                      <w:color w:val="931537"/>
                      <w:spacing w:val="-3"/>
                    </w:rPr>
                    <w:t xml:space="preserve"> </w:t>
                  </w:r>
                  <w:r>
                    <w:rPr>
                      <w:color w:val="931537"/>
                    </w:rPr>
                    <w:t>and</w:t>
                  </w:r>
                  <w:r>
                    <w:rPr>
                      <w:color w:val="931537"/>
                      <w:spacing w:val="-2"/>
                    </w:rPr>
                    <w:t xml:space="preserve"> </w:t>
                  </w:r>
                  <w:r>
                    <w:rPr>
                      <w:color w:val="931537"/>
                    </w:rPr>
                    <w:t>$208.4</w:t>
                  </w:r>
                  <w:r>
                    <w:rPr>
                      <w:color w:val="931537"/>
                      <w:spacing w:val="-6"/>
                    </w:rPr>
                    <w:t xml:space="preserve"> </w:t>
                  </w:r>
                  <w:r>
                    <w:rPr>
                      <w:color w:val="931537"/>
                    </w:rPr>
                    <w:t>million</w:t>
                  </w:r>
                  <w:r>
                    <w:rPr>
                      <w:color w:val="931537"/>
                      <w:spacing w:val="-3"/>
                    </w:rPr>
                    <w:t xml:space="preserve"> </w:t>
                  </w:r>
                  <w:r>
                    <w:rPr>
                      <w:color w:val="931537"/>
                    </w:rPr>
                    <w:t>respectively</w:t>
                  </w:r>
                  <w:r>
                    <w:rPr>
                      <w:color w:val="931537"/>
                      <w:spacing w:val="-5"/>
                    </w:rPr>
                    <w:t xml:space="preserve"> </w:t>
                  </w:r>
                  <w:r>
                    <w:rPr>
                      <w:color w:val="931537"/>
                    </w:rPr>
                    <w:t>in</w:t>
                  </w:r>
                  <w:r>
                    <w:rPr>
                      <w:color w:val="931537"/>
                      <w:spacing w:val="-1"/>
                    </w:rPr>
                    <w:t xml:space="preserve"> </w:t>
                  </w:r>
                  <w:r>
                    <w:rPr>
                      <w:color w:val="931537"/>
                    </w:rPr>
                    <w:t>2008</w:t>
                  </w:r>
                  <w:r>
                    <w:rPr>
                      <w:color w:val="931537"/>
                      <w:spacing w:val="-3"/>
                    </w:rPr>
                    <w:t xml:space="preserve"> </w:t>
                  </w:r>
                  <w:r>
                    <w:rPr>
                      <w:color w:val="931537"/>
                    </w:rPr>
                    <w:t>in</w:t>
                  </w:r>
                  <w:r>
                    <w:rPr>
                      <w:color w:val="931537"/>
                      <w:spacing w:val="-2"/>
                    </w:rPr>
                    <w:t xml:space="preserve"> Australia</w:t>
                  </w:r>
                </w:p>
                <w:p w:rsidR="00D5179D" w:rsidRDefault="00D5179D">
                  <w:pPr>
                    <w:pStyle w:val="BodyText"/>
                    <w:spacing w:before="2"/>
                    <w:rPr>
                      <w:color w:val="000000"/>
                      <w:sz w:val="21"/>
                    </w:rPr>
                  </w:pPr>
                </w:p>
                <w:p w:rsidR="00D5179D" w:rsidRDefault="00D5179D">
                  <w:pPr>
                    <w:pStyle w:val="BodyText"/>
                    <w:ind w:left="127"/>
                    <w:rPr>
                      <w:color w:val="000000"/>
                    </w:rPr>
                  </w:pPr>
                  <w:r>
                    <w:rPr>
                      <w:color w:val="931537"/>
                    </w:rPr>
                    <w:t>For</w:t>
                  </w:r>
                  <w:r>
                    <w:rPr>
                      <w:color w:val="931537"/>
                      <w:spacing w:val="-4"/>
                    </w:rPr>
                    <w:t xml:space="preserve"> </w:t>
                  </w:r>
                  <w:r>
                    <w:rPr>
                      <w:color w:val="931537"/>
                    </w:rPr>
                    <w:t>Victoria,</w:t>
                  </w:r>
                  <w:r>
                    <w:rPr>
                      <w:color w:val="931537"/>
                      <w:spacing w:val="-5"/>
                    </w:rPr>
                    <w:t xml:space="preserve"> </w:t>
                  </w:r>
                  <w:r>
                    <w:rPr>
                      <w:color w:val="931537"/>
                    </w:rPr>
                    <w:t>the</w:t>
                  </w:r>
                  <w:r>
                    <w:rPr>
                      <w:color w:val="931537"/>
                      <w:spacing w:val="-6"/>
                    </w:rPr>
                    <w:t xml:space="preserve"> </w:t>
                  </w:r>
                  <w:r>
                    <w:rPr>
                      <w:color w:val="931537"/>
                    </w:rPr>
                    <w:t>respective</w:t>
                  </w:r>
                  <w:r>
                    <w:rPr>
                      <w:color w:val="931537"/>
                      <w:spacing w:val="-3"/>
                    </w:rPr>
                    <w:t xml:space="preserve"> </w:t>
                  </w:r>
                  <w:r>
                    <w:rPr>
                      <w:color w:val="931537"/>
                    </w:rPr>
                    <w:t>figures</w:t>
                  </w:r>
                  <w:r>
                    <w:rPr>
                      <w:color w:val="931537"/>
                      <w:spacing w:val="-3"/>
                    </w:rPr>
                    <w:t xml:space="preserve"> </w:t>
                  </w:r>
                  <w:r>
                    <w:rPr>
                      <w:color w:val="931537"/>
                    </w:rPr>
                    <w:t>are</w:t>
                  </w:r>
                  <w:r>
                    <w:rPr>
                      <w:color w:val="931537"/>
                      <w:spacing w:val="-2"/>
                    </w:rPr>
                    <w:t xml:space="preserve"> </w:t>
                  </w:r>
                  <w:r>
                    <w:rPr>
                      <w:color w:val="931537"/>
                    </w:rPr>
                    <w:t>$413.1</w:t>
                  </w:r>
                  <w:r>
                    <w:rPr>
                      <w:color w:val="931537"/>
                      <w:spacing w:val="-6"/>
                    </w:rPr>
                    <w:t xml:space="preserve"> </w:t>
                  </w:r>
                  <w:r>
                    <w:rPr>
                      <w:color w:val="931537"/>
                    </w:rPr>
                    <w:t>million</w:t>
                  </w:r>
                  <w:r>
                    <w:rPr>
                      <w:color w:val="931537"/>
                      <w:spacing w:val="-3"/>
                    </w:rPr>
                    <w:t xml:space="preserve"> </w:t>
                  </w:r>
                  <w:r>
                    <w:rPr>
                      <w:color w:val="931537"/>
                    </w:rPr>
                    <w:t>and</w:t>
                  </w:r>
                  <w:r>
                    <w:rPr>
                      <w:color w:val="931537"/>
                      <w:spacing w:val="-3"/>
                    </w:rPr>
                    <w:t xml:space="preserve"> </w:t>
                  </w:r>
                  <w:r>
                    <w:rPr>
                      <w:color w:val="931537"/>
                    </w:rPr>
                    <w:t>$53.6</w:t>
                  </w:r>
                  <w:r>
                    <w:rPr>
                      <w:color w:val="931537"/>
                      <w:spacing w:val="-5"/>
                    </w:rPr>
                    <w:t xml:space="preserve"> </w:t>
                  </w:r>
                  <w:r>
                    <w:rPr>
                      <w:color w:val="931537"/>
                      <w:spacing w:val="-2"/>
                    </w:rPr>
                    <w:t>million.</w:t>
                  </w:r>
                </w:p>
              </w:txbxContent>
            </v:textbox>
            <w10:wrap type="topAndBottom" anchorx="page"/>
          </v:shape>
        </w:pict>
      </w:r>
    </w:p>
    <w:p w:rsidR="00DD1B90" w:rsidRDefault="00DD1B90">
      <w:pPr>
        <w:pStyle w:val="BodyText"/>
        <w:spacing w:before="1"/>
        <w:rPr>
          <w:b/>
          <w:sz w:val="13"/>
        </w:rPr>
      </w:pPr>
    </w:p>
    <w:p w:rsidR="00DD1B90" w:rsidRDefault="00D5179D">
      <w:pPr>
        <w:pStyle w:val="Heading4"/>
        <w:spacing w:before="94"/>
        <w:ind w:right="568"/>
        <w:jc w:val="center"/>
      </w:pPr>
      <w:r>
        <w:rPr>
          <w:smallCaps/>
          <w:color w:val="931537"/>
        </w:rPr>
        <w:t>Table</w:t>
      </w:r>
      <w:r>
        <w:rPr>
          <w:smallCaps/>
          <w:color w:val="931537"/>
          <w:spacing w:val="-13"/>
        </w:rPr>
        <w:t xml:space="preserve"> </w:t>
      </w:r>
      <w:r>
        <w:rPr>
          <w:smallCaps/>
          <w:color w:val="931537"/>
        </w:rPr>
        <w:t>6-9:</w:t>
      </w:r>
      <w:r>
        <w:rPr>
          <w:smallCaps/>
          <w:color w:val="931537"/>
          <w:spacing w:val="-12"/>
        </w:rPr>
        <w:t xml:space="preserve"> </w:t>
      </w:r>
      <w:r>
        <w:rPr>
          <w:smallCaps/>
          <w:color w:val="931537"/>
        </w:rPr>
        <w:t>Summary</w:t>
      </w:r>
      <w:r>
        <w:rPr>
          <w:smallCaps/>
          <w:color w:val="931537"/>
          <w:spacing w:val="-13"/>
        </w:rPr>
        <w:t xml:space="preserve"> </w:t>
      </w:r>
      <w:r>
        <w:rPr>
          <w:smallCaps/>
          <w:color w:val="931537"/>
        </w:rPr>
        <w:t>of</w:t>
      </w:r>
      <w:r>
        <w:rPr>
          <w:smallCaps/>
          <w:color w:val="931537"/>
          <w:spacing w:val="-9"/>
        </w:rPr>
        <w:t xml:space="preserve"> </w:t>
      </w:r>
      <w:r>
        <w:rPr>
          <w:smallCaps/>
          <w:color w:val="931537"/>
        </w:rPr>
        <w:t>other</w:t>
      </w:r>
      <w:r>
        <w:rPr>
          <w:smallCaps/>
          <w:color w:val="931537"/>
          <w:spacing w:val="-8"/>
        </w:rPr>
        <w:t xml:space="preserve"> </w:t>
      </w:r>
      <w:r>
        <w:rPr>
          <w:smallCaps/>
          <w:color w:val="931537"/>
        </w:rPr>
        <w:t>lifetime</w:t>
      </w:r>
      <w:r>
        <w:rPr>
          <w:smallCaps/>
          <w:color w:val="931537"/>
          <w:spacing w:val="-7"/>
        </w:rPr>
        <w:t xml:space="preserve"> </w:t>
      </w:r>
      <w:r>
        <w:rPr>
          <w:smallCaps/>
          <w:color w:val="931537"/>
        </w:rPr>
        <w:t>financial</w:t>
      </w:r>
      <w:r>
        <w:rPr>
          <w:smallCaps/>
          <w:color w:val="931537"/>
          <w:spacing w:val="-7"/>
        </w:rPr>
        <w:t xml:space="preserve"> </w:t>
      </w:r>
      <w:r>
        <w:rPr>
          <w:smallCaps/>
          <w:color w:val="931537"/>
        </w:rPr>
        <w:t>costs</w:t>
      </w:r>
      <w:r>
        <w:rPr>
          <w:smallCaps/>
          <w:color w:val="931537"/>
          <w:spacing w:val="-7"/>
        </w:rPr>
        <w:t xml:space="preserve"> </w:t>
      </w:r>
      <w:r>
        <w:rPr>
          <w:smallCaps/>
          <w:color w:val="931537"/>
        </w:rPr>
        <w:t>of</w:t>
      </w:r>
      <w:r>
        <w:rPr>
          <w:smallCaps/>
          <w:color w:val="931537"/>
          <w:spacing w:val="-6"/>
        </w:rPr>
        <w:t xml:space="preserve"> </w:t>
      </w:r>
      <w:r>
        <w:rPr>
          <w:smallCaps/>
          <w:color w:val="931537"/>
        </w:rPr>
        <w:t>TBI</w:t>
      </w:r>
      <w:r>
        <w:rPr>
          <w:smallCaps/>
          <w:color w:val="931537"/>
          <w:spacing w:val="-12"/>
        </w:rPr>
        <w:t xml:space="preserve"> </w:t>
      </w:r>
      <w:r>
        <w:rPr>
          <w:smallCaps/>
          <w:color w:val="931537"/>
        </w:rPr>
        <w:t>and</w:t>
      </w:r>
      <w:r>
        <w:rPr>
          <w:smallCaps/>
          <w:color w:val="931537"/>
          <w:spacing w:val="-7"/>
        </w:rPr>
        <w:t xml:space="preserve"> </w:t>
      </w:r>
      <w:r>
        <w:rPr>
          <w:smallCaps/>
          <w:color w:val="931537"/>
        </w:rPr>
        <w:t>SCI</w:t>
      </w:r>
      <w:r>
        <w:rPr>
          <w:smallCaps/>
          <w:color w:val="931537"/>
          <w:spacing w:val="-13"/>
        </w:rPr>
        <w:t xml:space="preserve"> </w:t>
      </w:r>
      <w:r>
        <w:rPr>
          <w:smallCaps/>
          <w:color w:val="931537"/>
        </w:rPr>
        <w:t>($)</w:t>
      </w:r>
      <w:r>
        <w:rPr>
          <w:smallCaps/>
          <w:color w:val="931537"/>
          <w:spacing w:val="-13"/>
        </w:rPr>
        <w:t xml:space="preserve"> </w:t>
      </w:r>
      <w:r>
        <w:rPr>
          <w:smallCaps/>
          <w:color w:val="931537"/>
          <w:spacing w:val="-2"/>
        </w:rPr>
        <w:t>million</w:t>
      </w:r>
    </w:p>
    <w:p w:rsidR="00DD1B90" w:rsidRDefault="00DD1B90">
      <w:pPr>
        <w:pStyle w:val="BodyText"/>
        <w:spacing w:before="7"/>
        <w:rPr>
          <w:b/>
          <w:sz w:val="7"/>
        </w:rPr>
      </w:pPr>
    </w:p>
    <w:tbl>
      <w:tblPr>
        <w:tblW w:w="0" w:type="auto"/>
        <w:tblInd w:w="155" w:type="dxa"/>
        <w:tblLayout w:type="fixed"/>
        <w:tblCellMar>
          <w:left w:w="0" w:type="dxa"/>
          <w:right w:w="0" w:type="dxa"/>
        </w:tblCellMar>
        <w:tblLook w:val="01E0" w:firstRow="1" w:lastRow="1" w:firstColumn="1" w:lastColumn="1" w:noHBand="0" w:noVBand="0"/>
      </w:tblPr>
      <w:tblGrid>
        <w:gridCol w:w="2037"/>
        <w:gridCol w:w="1335"/>
        <w:gridCol w:w="1060"/>
        <w:gridCol w:w="1131"/>
        <w:gridCol w:w="853"/>
        <w:gridCol w:w="983"/>
        <w:gridCol w:w="1172"/>
        <w:gridCol w:w="1069"/>
      </w:tblGrid>
      <w:tr w:rsidR="00DD1B90">
        <w:trPr>
          <w:trHeight w:val="459"/>
        </w:trPr>
        <w:tc>
          <w:tcPr>
            <w:tcW w:w="2037"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335" w:type="dxa"/>
            <w:tcBorders>
              <w:top w:val="single" w:sz="18" w:space="0" w:color="931537"/>
              <w:bottom w:val="single" w:sz="12" w:space="0" w:color="931537"/>
            </w:tcBorders>
          </w:tcPr>
          <w:p w:rsidR="00DD1B90" w:rsidRDefault="00D5179D">
            <w:pPr>
              <w:pStyle w:val="TableParagraph"/>
              <w:spacing w:line="223" w:lineRule="exact"/>
              <w:ind w:left="235"/>
              <w:rPr>
                <w:b/>
                <w:sz w:val="20"/>
              </w:rPr>
            </w:pPr>
            <w:r>
              <w:rPr>
                <w:b/>
                <w:color w:val="931537"/>
                <w:spacing w:val="-2"/>
                <w:sz w:val="20"/>
              </w:rPr>
              <w:t>Moderate</w:t>
            </w:r>
          </w:p>
          <w:p w:rsidR="00DD1B90" w:rsidRDefault="00D5179D">
            <w:pPr>
              <w:pStyle w:val="TableParagraph"/>
              <w:spacing w:line="215" w:lineRule="exact"/>
              <w:ind w:left="802"/>
              <w:rPr>
                <w:b/>
                <w:sz w:val="20"/>
              </w:rPr>
            </w:pPr>
            <w:r>
              <w:rPr>
                <w:b/>
                <w:color w:val="931537"/>
                <w:spacing w:val="-5"/>
                <w:sz w:val="20"/>
              </w:rPr>
              <w:t>TBI</w:t>
            </w:r>
          </w:p>
        </w:tc>
        <w:tc>
          <w:tcPr>
            <w:tcW w:w="1060" w:type="dxa"/>
            <w:tcBorders>
              <w:top w:val="single" w:sz="18" w:space="0" w:color="931537"/>
              <w:bottom w:val="single" w:sz="12" w:space="0" w:color="931537"/>
            </w:tcBorders>
          </w:tcPr>
          <w:p w:rsidR="00DD1B90" w:rsidRDefault="00D5179D">
            <w:pPr>
              <w:pStyle w:val="TableParagraph"/>
              <w:spacing w:line="223" w:lineRule="exact"/>
              <w:ind w:left="264"/>
              <w:rPr>
                <w:b/>
                <w:sz w:val="20"/>
              </w:rPr>
            </w:pPr>
            <w:r>
              <w:rPr>
                <w:b/>
                <w:color w:val="931537"/>
                <w:spacing w:val="-2"/>
                <w:sz w:val="20"/>
              </w:rPr>
              <w:t>Severe</w:t>
            </w:r>
          </w:p>
          <w:p w:rsidR="00DD1B90" w:rsidRDefault="00D5179D">
            <w:pPr>
              <w:pStyle w:val="TableParagraph"/>
              <w:spacing w:line="215" w:lineRule="exact"/>
              <w:ind w:left="597"/>
              <w:rPr>
                <w:b/>
                <w:sz w:val="20"/>
              </w:rPr>
            </w:pPr>
            <w:r>
              <w:rPr>
                <w:b/>
                <w:color w:val="931537"/>
                <w:spacing w:val="-5"/>
                <w:sz w:val="20"/>
              </w:rPr>
              <w:t>TBI</w:t>
            </w:r>
          </w:p>
        </w:tc>
        <w:tc>
          <w:tcPr>
            <w:tcW w:w="1131" w:type="dxa"/>
            <w:tcBorders>
              <w:top w:val="single" w:sz="18" w:space="0" w:color="931537"/>
              <w:bottom w:val="single" w:sz="12" w:space="0" w:color="931537"/>
            </w:tcBorders>
          </w:tcPr>
          <w:p w:rsidR="00DD1B90" w:rsidRDefault="00DD1B90">
            <w:pPr>
              <w:pStyle w:val="TableParagraph"/>
              <w:spacing w:before="5"/>
              <w:rPr>
                <w:b/>
                <w:sz w:val="19"/>
              </w:rPr>
            </w:pPr>
          </w:p>
          <w:p w:rsidR="00DD1B90" w:rsidRDefault="00D5179D">
            <w:pPr>
              <w:pStyle w:val="TableParagraph"/>
              <w:spacing w:line="215" w:lineRule="exact"/>
              <w:ind w:left="130" w:right="125"/>
              <w:jc w:val="center"/>
              <w:rPr>
                <w:b/>
                <w:sz w:val="20"/>
              </w:rPr>
            </w:pPr>
            <w:r>
              <w:rPr>
                <w:b/>
                <w:color w:val="931537"/>
                <w:sz w:val="20"/>
              </w:rPr>
              <w:t>Total</w:t>
            </w:r>
            <w:r>
              <w:rPr>
                <w:b/>
                <w:color w:val="931537"/>
                <w:spacing w:val="-6"/>
                <w:sz w:val="20"/>
              </w:rPr>
              <w:t xml:space="preserve"> </w:t>
            </w:r>
            <w:r>
              <w:rPr>
                <w:b/>
                <w:color w:val="931537"/>
                <w:spacing w:val="-5"/>
                <w:sz w:val="20"/>
              </w:rPr>
              <w:t>TBI</w:t>
            </w:r>
          </w:p>
        </w:tc>
        <w:tc>
          <w:tcPr>
            <w:tcW w:w="853" w:type="dxa"/>
            <w:tcBorders>
              <w:top w:val="single" w:sz="18" w:space="0" w:color="931537"/>
              <w:bottom w:val="single" w:sz="12" w:space="0" w:color="931537"/>
            </w:tcBorders>
          </w:tcPr>
          <w:p w:rsidR="00DD1B90" w:rsidRDefault="00D5179D">
            <w:pPr>
              <w:pStyle w:val="TableParagraph"/>
              <w:spacing w:line="223" w:lineRule="exact"/>
              <w:ind w:left="216"/>
              <w:rPr>
                <w:b/>
                <w:sz w:val="20"/>
              </w:rPr>
            </w:pPr>
            <w:r>
              <w:rPr>
                <w:b/>
                <w:color w:val="931537"/>
                <w:spacing w:val="-2"/>
                <w:sz w:val="20"/>
              </w:rPr>
              <w:t>Para-</w:t>
            </w:r>
          </w:p>
          <w:p w:rsidR="00DD1B90" w:rsidRDefault="00D5179D">
            <w:pPr>
              <w:pStyle w:val="TableParagraph"/>
              <w:spacing w:line="215" w:lineRule="exact"/>
              <w:ind w:left="137"/>
              <w:rPr>
                <w:b/>
                <w:sz w:val="20"/>
              </w:rPr>
            </w:pPr>
            <w:r>
              <w:rPr>
                <w:b/>
                <w:color w:val="931537"/>
                <w:spacing w:val="-2"/>
                <w:sz w:val="20"/>
              </w:rPr>
              <w:t>plegia</w:t>
            </w:r>
          </w:p>
        </w:tc>
        <w:tc>
          <w:tcPr>
            <w:tcW w:w="983" w:type="dxa"/>
            <w:tcBorders>
              <w:top w:val="single" w:sz="18" w:space="0" w:color="931537"/>
              <w:bottom w:val="single" w:sz="12" w:space="0" w:color="931537"/>
            </w:tcBorders>
          </w:tcPr>
          <w:p w:rsidR="00DD1B90" w:rsidRDefault="00D5179D">
            <w:pPr>
              <w:pStyle w:val="TableParagraph"/>
              <w:spacing w:line="223" w:lineRule="exact"/>
              <w:ind w:right="128"/>
              <w:jc w:val="right"/>
              <w:rPr>
                <w:b/>
                <w:sz w:val="20"/>
              </w:rPr>
            </w:pPr>
            <w:r>
              <w:rPr>
                <w:b/>
                <w:color w:val="931537"/>
                <w:spacing w:val="-2"/>
                <w:sz w:val="20"/>
              </w:rPr>
              <w:t>Quad-</w:t>
            </w:r>
          </w:p>
          <w:p w:rsidR="00DD1B90" w:rsidRDefault="00D5179D">
            <w:pPr>
              <w:pStyle w:val="TableParagraph"/>
              <w:spacing w:line="215" w:lineRule="exact"/>
              <w:ind w:right="129"/>
              <w:jc w:val="right"/>
              <w:rPr>
                <w:b/>
                <w:sz w:val="20"/>
              </w:rPr>
            </w:pPr>
            <w:r>
              <w:rPr>
                <w:b/>
                <w:color w:val="931537"/>
                <w:spacing w:val="-2"/>
                <w:sz w:val="20"/>
              </w:rPr>
              <w:t>riplegia</w:t>
            </w:r>
          </w:p>
        </w:tc>
        <w:tc>
          <w:tcPr>
            <w:tcW w:w="1172" w:type="dxa"/>
            <w:tcBorders>
              <w:top w:val="single" w:sz="18" w:space="0" w:color="931537"/>
              <w:bottom w:val="single" w:sz="12" w:space="0" w:color="931537"/>
            </w:tcBorders>
          </w:tcPr>
          <w:p w:rsidR="00DD1B90" w:rsidRDefault="00DD1B90">
            <w:pPr>
              <w:pStyle w:val="TableParagraph"/>
              <w:spacing w:before="5"/>
              <w:rPr>
                <w:b/>
                <w:sz w:val="19"/>
              </w:rPr>
            </w:pPr>
          </w:p>
          <w:p w:rsidR="00DD1B90" w:rsidRDefault="00D5179D">
            <w:pPr>
              <w:pStyle w:val="TableParagraph"/>
              <w:spacing w:line="215" w:lineRule="exact"/>
              <w:ind w:left="127" w:right="156"/>
              <w:jc w:val="center"/>
              <w:rPr>
                <w:b/>
                <w:sz w:val="20"/>
              </w:rPr>
            </w:pPr>
            <w:r>
              <w:rPr>
                <w:b/>
                <w:color w:val="931537"/>
                <w:sz w:val="20"/>
              </w:rPr>
              <w:t>Total</w:t>
            </w:r>
            <w:r>
              <w:rPr>
                <w:b/>
                <w:color w:val="931537"/>
                <w:spacing w:val="-3"/>
                <w:sz w:val="20"/>
              </w:rPr>
              <w:t xml:space="preserve"> </w:t>
            </w:r>
            <w:r>
              <w:rPr>
                <w:b/>
                <w:color w:val="931537"/>
                <w:spacing w:val="-5"/>
                <w:sz w:val="20"/>
              </w:rPr>
              <w:t>SCI</w:t>
            </w:r>
          </w:p>
        </w:tc>
        <w:tc>
          <w:tcPr>
            <w:tcW w:w="1069" w:type="dxa"/>
            <w:tcBorders>
              <w:top w:val="single" w:sz="18" w:space="0" w:color="931537"/>
              <w:bottom w:val="single" w:sz="12" w:space="0" w:color="931537"/>
            </w:tcBorders>
          </w:tcPr>
          <w:p w:rsidR="00DD1B90" w:rsidRDefault="00D5179D">
            <w:pPr>
              <w:pStyle w:val="TableParagraph"/>
              <w:spacing w:line="223" w:lineRule="exact"/>
              <w:ind w:right="100"/>
              <w:jc w:val="right"/>
              <w:rPr>
                <w:b/>
                <w:sz w:val="20"/>
              </w:rPr>
            </w:pPr>
            <w:r>
              <w:rPr>
                <w:b/>
                <w:color w:val="931537"/>
                <w:spacing w:val="-4"/>
                <w:sz w:val="20"/>
              </w:rPr>
              <w:t>Grand</w:t>
            </w:r>
          </w:p>
          <w:p w:rsidR="00DD1B90" w:rsidRDefault="00D5179D">
            <w:pPr>
              <w:pStyle w:val="TableParagraph"/>
              <w:spacing w:line="215" w:lineRule="exact"/>
              <w:ind w:right="99"/>
              <w:jc w:val="right"/>
              <w:rPr>
                <w:b/>
                <w:sz w:val="20"/>
              </w:rPr>
            </w:pPr>
            <w:r>
              <w:rPr>
                <w:b/>
                <w:color w:val="931537"/>
                <w:spacing w:val="-2"/>
                <w:sz w:val="20"/>
              </w:rPr>
              <w:t>total</w:t>
            </w:r>
          </w:p>
        </w:tc>
      </w:tr>
      <w:tr w:rsidR="00DD1B90">
        <w:trPr>
          <w:trHeight w:val="435"/>
        </w:trPr>
        <w:tc>
          <w:tcPr>
            <w:tcW w:w="2037" w:type="dxa"/>
            <w:tcBorders>
              <w:top w:val="single" w:sz="12" w:space="0" w:color="931537"/>
            </w:tcBorders>
          </w:tcPr>
          <w:p w:rsidR="00DD1B90" w:rsidRDefault="00D5179D">
            <w:pPr>
              <w:pStyle w:val="TableParagraph"/>
              <w:spacing w:before="80"/>
              <w:ind w:left="112"/>
              <w:rPr>
                <w:b/>
                <w:sz w:val="20"/>
              </w:rPr>
            </w:pPr>
            <w:r>
              <w:rPr>
                <w:b/>
                <w:color w:val="931537"/>
                <w:spacing w:val="-2"/>
                <w:sz w:val="20"/>
              </w:rPr>
              <w:t>Australia:</w:t>
            </w:r>
          </w:p>
        </w:tc>
        <w:tc>
          <w:tcPr>
            <w:tcW w:w="1335" w:type="dxa"/>
            <w:tcBorders>
              <w:top w:val="single" w:sz="12" w:space="0" w:color="931537"/>
            </w:tcBorders>
          </w:tcPr>
          <w:p w:rsidR="00DD1B90" w:rsidRDefault="00DD1B90">
            <w:pPr>
              <w:pStyle w:val="TableParagraph"/>
              <w:rPr>
                <w:rFonts w:ascii="Times New Roman"/>
                <w:sz w:val="20"/>
              </w:rPr>
            </w:pPr>
          </w:p>
        </w:tc>
        <w:tc>
          <w:tcPr>
            <w:tcW w:w="1060" w:type="dxa"/>
            <w:tcBorders>
              <w:top w:val="single" w:sz="12" w:space="0" w:color="931537"/>
            </w:tcBorders>
          </w:tcPr>
          <w:p w:rsidR="00DD1B90" w:rsidRDefault="00DD1B90">
            <w:pPr>
              <w:pStyle w:val="TableParagraph"/>
              <w:rPr>
                <w:rFonts w:ascii="Times New Roman"/>
                <w:sz w:val="20"/>
              </w:rPr>
            </w:pPr>
          </w:p>
        </w:tc>
        <w:tc>
          <w:tcPr>
            <w:tcW w:w="1131" w:type="dxa"/>
            <w:tcBorders>
              <w:top w:val="single" w:sz="12" w:space="0" w:color="931537"/>
            </w:tcBorders>
          </w:tcPr>
          <w:p w:rsidR="00DD1B90" w:rsidRDefault="00DD1B90">
            <w:pPr>
              <w:pStyle w:val="TableParagraph"/>
              <w:rPr>
                <w:rFonts w:ascii="Times New Roman"/>
                <w:sz w:val="20"/>
              </w:rPr>
            </w:pPr>
          </w:p>
        </w:tc>
        <w:tc>
          <w:tcPr>
            <w:tcW w:w="853" w:type="dxa"/>
            <w:tcBorders>
              <w:top w:val="single" w:sz="12" w:space="0" w:color="931537"/>
            </w:tcBorders>
          </w:tcPr>
          <w:p w:rsidR="00DD1B90" w:rsidRDefault="00DD1B90">
            <w:pPr>
              <w:pStyle w:val="TableParagraph"/>
              <w:rPr>
                <w:rFonts w:ascii="Times New Roman"/>
                <w:sz w:val="20"/>
              </w:rPr>
            </w:pPr>
          </w:p>
        </w:tc>
        <w:tc>
          <w:tcPr>
            <w:tcW w:w="983" w:type="dxa"/>
            <w:tcBorders>
              <w:top w:val="single" w:sz="12" w:space="0" w:color="931537"/>
            </w:tcBorders>
          </w:tcPr>
          <w:p w:rsidR="00DD1B90" w:rsidRDefault="00DD1B90">
            <w:pPr>
              <w:pStyle w:val="TableParagraph"/>
              <w:rPr>
                <w:rFonts w:ascii="Times New Roman"/>
                <w:sz w:val="20"/>
              </w:rPr>
            </w:pPr>
          </w:p>
        </w:tc>
        <w:tc>
          <w:tcPr>
            <w:tcW w:w="1172" w:type="dxa"/>
            <w:tcBorders>
              <w:top w:val="single" w:sz="12" w:space="0" w:color="931537"/>
            </w:tcBorders>
          </w:tcPr>
          <w:p w:rsidR="00DD1B90" w:rsidRDefault="00DD1B90">
            <w:pPr>
              <w:pStyle w:val="TableParagraph"/>
              <w:rPr>
                <w:rFonts w:ascii="Times New Roman"/>
                <w:sz w:val="20"/>
              </w:rPr>
            </w:pPr>
          </w:p>
        </w:tc>
        <w:tc>
          <w:tcPr>
            <w:tcW w:w="1069" w:type="dxa"/>
            <w:tcBorders>
              <w:top w:val="single" w:sz="12" w:space="0" w:color="931537"/>
            </w:tcBorders>
          </w:tcPr>
          <w:p w:rsidR="00DD1B90" w:rsidRDefault="00DD1B90">
            <w:pPr>
              <w:pStyle w:val="TableParagraph"/>
              <w:rPr>
                <w:rFonts w:ascii="Times New Roman"/>
                <w:sz w:val="20"/>
              </w:rPr>
            </w:pPr>
          </w:p>
        </w:tc>
      </w:tr>
      <w:tr w:rsidR="00DD1B90">
        <w:trPr>
          <w:trHeight w:val="471"/>
        </w:trPr>
        <w:tc>
          <w:tcPr>
            <w:tcW w:w="2037" w:type="dxa"/>
          </w:tcPr>
          <w:p w:rsidR="00DD1B90" w:rsidRDefault="00D5179D">
            <w:pPr>
              <w:pStyle w:val="TableParagraph"/>
              <w:spacing w:before="118"/>
              <w:ind w:left="112"/>
              <w:rPr>
                <w:sz w:val="20"/>
              </w:rPr>
            </w:pPr>
            <w:r>
              <w:rPr>
                <w:sz w:val="20"/>
              </w:rPr>
              <w:t>Productivity</w:t>
            </w:r>
            <w:r>
              <w:rPr>
                <w:spacing w:val="-13"/>
                <w:sz w:val="20"/>
              </w:rPr>
              <w:t xml:space="preserve"> </w:t>
            </w:r>
            <w:r>
              <w:rPr>
                <w:spacing w:val="-4"/>
                <w:sz w:val="20"/>
              </w:rPr>
              <w:t>costs</w:t>
            </w:r>
          </w:p>
        </w:tc>
        <w:tc>
          <w:tcPr>
            <w:tcW w:w="1335" w:type="dxa"/>
          </w:tcPr>
          <w:p w:rsidR="00DD1B90" w:rsidRDefault="00DD1B90">
            <w:pPr>
              <w:pStyle w:val="TableParagraph"/>
              <w:rPr>
                <w:rFonts w:ascii="Times New Roman"/>
                <w:sz w:val="20"/>
              </w:rPr>
            </w:pPr>
          </w:p>
        </w:tc>
        <w:tc>
          <w:tcPr>
            <w:tcW w:w="1060" w:type="dxa"/>
          </w:tcPr>
          <w:p w:rsidR="00DD1B90" w:rsidRDefault="00DD1B90">
            <w:pPr>
              <w:pStyle w:val="TableParagraph"/>
              <w:rPr>
                <w:rFonts w:ascii="Times New Roman"/>
                <w:sz w:val="20"/>
              </w:rPr>
            </w:pPr>
          </w:p>
        </w:tc>
        <w:tc>
          <w:tcPr>
            <w:tcW w:w="1131" w:type="dxa"/>
          </w:tcPr>
          <w:p w:rsidR="00DD1B90" w:rsidRDefault="00DD1B90">
            <w:pPr>
              <w:pStyle w:val="TableParagraph"/>
              <w:rPr>
                <w:rFonts w:ascii="Times New Roman"/>
                <w:sz w:val="20"/>
              </w:rPr>
            </w:pPr>
          </w:p>
        </w:tc>
        <w:tc>
          <w:tcPr>
            <w:tcW w:w="853" w:type="dxa"/>
          </w:tcPr>
          <w:p w:rsidR="00DD1B90" w:rsidRDefault="00DD1B90">
            <w:pPr>
              <w:pStyle w:val="TableParagraph"/>
              <w:rPr>
                <w:rFonts w:ascii="Times New Roman"/>
                <w:sz w:val="20"/>
              </w:rPr>
            </w:pPr>
          </w:p>
        </w:tc>
        <w:tc>
          <w:tcPr>
            <w:tcW w:w="983" w:type="dxa"/>
          </w:tcPr>
          <w:p w:rsidR="00DD1B90" w:rsidRDefault="00DD1B90">
            <w:pPr>
              <w:pStyle w:val="TableParagraph"/>
              <w:rPr>
                <w:rFonts w:ascii="Times New Roman"/>
                <w:sz w:val="20"/>
              </w:rPr>
            </w:pPr>
          </w:p>
        </w:tc>
        <w:tc>
          <w:tcPr>
            <w:tcW w:w="1172" w:type="dxa"/>
          </w:tcPr>
          <w:p w:rsidR="00DD1B90" w:rsidRDefault="00DD1B90">
            <w:pPr>
              <w:pStyle w:val="TableParagraph"/>
              <w:rPr>
                <w:rFonts w:ascii="Times New Roman"/>
                <w:sz w:val="20"/>
              </w:rPr>
            </w:pPr>
          </w:p>
        </w:tc>
        <w:tc>
          <w:tcPr>
            <w:tcW w:w="1069" w:type="dxa"/>
          </w:tcPr>
          <w:p w:rsidR="00DD1B90" w:rsidRDefault="00DD1B90">
            <w:pPr>
              <w:pStyle w:val="TableParagraph"/>
              <w:rPr>
                <w:rFonts w:ascii="Times New Roman"/>
                <w:sz w:val="20"/>
              </w:rPr>
            </w:pPr>
          </w:p>
        </w:tc>
      </w:tr>
      <w:tr w:rsidR="00DD1B90">
        <w:trPr>
          <w:trHeight w:val="469"/>
        </w:trPr>
        <w:tc>
          <w:tcPr>
            <w:tcW w:w="2037" w:type="dxa"/>
          </w:tcPr>
          <w:p w:rsidR="00DD1B90" w:rsidRDefault="00D5179D">
            <w:pPr>
              <w:pStyle w:val="TableParagraph"/>
              <w:spacing w:before="116"/>
              <w:ind w:left="312"/>
              <w:rPr>
                <w:sz w:val="20"/>
              </w:rPr>
            </w:pPr>
            <w:r>
              <w:rPr>
                <w:spacing w:val="-2"/>
                <w:sz w:val="20"/>
              </w:rPr>
              <w:t>Employment</w:t>
            </w:r>
          </w:p>
        </w:tc>
        <w:tc>
          <w:tcPr>
            <w:tcW w:w="1335" w:type="dxa"/>
          </w:tcPr>
          <w:p w:rsidR="00DD1B90" w:rsidRDefault="00D5179D">
            <w:pPr>
              <w:pStyle w:val="TableParagraph"/>
              <w:spacing w:before="116"/>
              <w:ind w:left="327" w:right="476"/>
              <w:jc w:val="center"/>
              <w:rPr>
                <w:sz w:val="20"/>
              </w:rPr>
            </w:pPr>
            <w:r>
              <w:rPr>
                <w:spacing w:val="-2"/>
                <w:sz w:val="20"/>
              </w:rPr>
              <w:t>452.9</w:t>
            </w:r>
          </w:p>
        </w:tc>
        <w:tc>
          <w:tcPr>
            <w:tcW w:w="1060" w:type="dxa"/>
          </w:tcPr>
          <w:p w:rsidR="00DD1B90" w:rsidRDefault="00D5179D">
            <w:pPr>
              <w:pStyle w:val="TableParagraph"/>
              <w:spacing w:before="116"/>
              <w:ind w:left="194" w:right="333"/>
              <w:jc w:val="center"/>
              <w:rPr>
                <w:sz w:val="20"/>
              </w:rPr>
            </w:pPr>
            <w:r>
              <w:rPr>
                <w:spacing w:val="-2"/>
                <w:sz w:val="20"/>
              </w:rPr>
              <w:t>256.3</w:t>
            </w:r>
          </w:p>
        </w:tc>
        <w:tc>
          <w:tcPr>
            <w:tcW w:w="1131" w:type="dxa"/>
          </w:tcPr>
          <w:p w:rsidR="00DD1B90" w:rsidRDefault="00D5179D">
            <w:pPr>
              <w:pStyle w:val="TableParagraph"/>
              <w:spacing w:before="116"/>
              <w:ind w:left="66" w:right="125"/>
              <w:jc w:val="center"/>
              <w:rPr>
                <w:sz w:val="20"/>
              </w:rPr>
            </w:pPr>
            <w:r>
              <w:rPr>
                <w:spacing w:val="-2"/>
                <w:sz w:val="20"/>
              </w:rPr>
              <w:t>709.2</w:t>
            </w:r>
          </w:p>
        </w:tc>
        <w:tc>
          <w:tcPr>
            <w:tcW w:w="853" w:type="dxa"/>
          </w:tcPr>
          <w:p w:rsidR="00DD1B90" w:rsidRDefault="00D5179D">
            <w:pPr>
              <w:pStyle w:val="TableParagraph"/>
              <w:spacing w:before="116"/>
              <w:ind w:left="203"/>
              <w:rPr>
                <w:sz w:val="20"/>
              </w:rPr>
            </w:pPr>
            <w:r>
              <w:rPr>
                <w:spacing w:val="-4"/>
                <w:sz w:val="20"/>
              </w:rPr>
              <w:t>47.8</w:t>
            </w:r>
          </w:p>
        </w:tc>
        <w:tc>
          <w:tcPr>
            <w:tcW w:w="983" w:type="dxa"/>
          </w:tcPr>
          <w:p w:rsidR="00DD1B90" w:rsidRDefault="00D5179D">
            <w:pPr>
              <w:pStyle w:val="TableParagraph"/>
              <w:spacing w:before="116"/>
              <w:ind w:right="322"/>
              <w:jc w:val="right"/>
              <w:rPr>
                <w:sz w:val="20"/>
              </w:rPr>
            </w:pPr>
            <w:r>
              <w:rPr>
                <w:spacing w:val="-4"/>
                <w:sz w:val="20"/>
              </w:rPr>
              <w:t>43.8</w:t>
            </w:r>
          </w:p>
        </w:tc>
        <w:tc>
          <w:tcPr>
            <w:tcW w:w="1172" w:type="dxa"/>
          </w:tcPr>
          <w:p w:rsidR="00DD1B90" w:rsidRDefault="00D5179D">
            <w:pPr>
              <w:pStyle w:val="TableParagraph"/>
              <w:spacing w:before="116"/>
              <w:ind w:left="79" w:right="156"/>
              <w:jc w:val="center"/>
              <w:rPr>
                <w:sz w:val="20"/>
              </w:rPr>
            </w:pPr>
            <w:r>
              <w:rPr>
                <w:spacing w:val="-4"/>
                <w:sz w:val="20"/>
              </w:rPr>
              <w:t>91.6</w:t>
            </w:r>
          </w:p>
        </w:tc>
        <w:tc>
          <w:tcPr>
            <w:tcW w:w="1069" w:type="dxa"/>
          </w:tcPr>
          <w:p w:rsidR="00DD1B90" w:rsidRDefault="00D5179D">
            <w:pPr>
              <w:pStyle w:val="TableParagraph"/>
              <w:spacing w:before="116"/>
              <w:ind w:left="161" w:right="211"/>
              <w:jc w:val="center"/>
              <w:rPr>
                <w:sz w:val="20"/>
              </w:rPr>
            </w:pPr>
            <w:r>
              <w:rPr>
                <w:spacing w:val="-2"/>
                <w:sz w:val="20"/>
              </w:rPr>
              <w:t>800.8</w:t>
            </w:r>
          </w:p>
        </w:tc>
      </w:tr>
      <w:tr w:rsidR="00DD1B90">
        <w:trPr>
          <w:trHeight w:val="469"/>
        </w:trPr>
        <w:tc>
          <w:tcPr>
            <w:tcW w:w="2037" w:type="dxa"/>
          </w:tcPr>
          <w:p w:rsidR="00DD1B90" w:rsidRDefault="00D5179D">
            <w:pPr>
              <w:pStyle w:val="TableParagraph"/>
              <w:spacing w:before="115"/>
              <w:ind w:left="312"/>
              <w:rPr>
                <w:sz w:val="20"/>
              </w:rPr>
            </w:pPr>
            <w:r>
              <w:rPr>
                <w:spacing w:val="-2"/>
                <w:sz w:val="20"/>
              </w:rPr>
              <w:t>Absenteeism</w:t>
            </w:r>
          </w:p>
        </w:tc>
        <w:tc>
          <w:tcPr>
            <w:tcW w:w="1335" w:type="dxa"/>
          </w:tcPr>
          <w:p w:rsidR="00DD1B90" w:rsidRDefault="00D5179D">
            <w:pPr>
              <w:pStyle w:val="TableParagraph"/>
              <w:spacing w:before="115"/>
              <w:ind w:left="327" w:right="474"/>
              <w:jc w:val="center"/>
              <w:rPr>
                <w:sz w:val="20"/>
              </w:rPr>
            </w:pPr>
            <w:r>
              <w:rPr>
                <w:spacing w:val="-5"/>
                <w:sz w:val="20"/>
              </w:rPr>
              <w:t>0.9</w:t>
            </w:r>
          </w:p>
        </w:tc>
        <w:tc>
          <w:tcPr>
            <w:tcW w:w="1060" w:type="dxa"/>
          </w:tcPr>
          <w:p w:rsidR="00DD1B90" w:rsidRDefault="00D5179D">
            <w:pPr>
              <w:pStyle w:val="TableParagraph"/>
              <w:spacing w:before="115"/>
              <w:ind w:left="195" w:right="332"/>
              <w:jc w:val="center"/>
              <w:rPr>
                <w:sz w:val="20"/>
              </w:rPr>
            </w:pPr>
            <w:r>
              <w:rPr>
                <w:spacing w:val="-5"/>
                <w:sz w:val="20"/>
              </w:rPr>
              <w:t>0.6</w:t>
            </w:r>
          </w:p>
        </w:tc>
        <w:tc>
          <w:tcPr>
            <w:tcW w:w="1131" w:type="dxa"/>
          </w:tcPr>
          <w:p w:rsidR="00DD1B90" w:rsidRDefault="00D5179D">
            <w:pPr>
              <w:pStyle w:val="TableParagraph"/>
              <w:spacing w:before="115"/>
              <w:ind w:left="68" w:right="125"/>
              <w:jc w:val="center"/>
              <w:rPr>
                <w:sz w:val="20"/>
              </w:rPr>
            </w:pPr>
            <w:r>
              <w:rPr>
                <w:spacing w:val="-5"/>
                <w:sz w:val="20"/>
              </w:rPr>
              <w:t>1.4</w:t>
            </w:r>
          </w:p>
        </w:tc>
        <w:tc>
          <w:tcPr>
            <w:tcW w:w="853" w:type="dxa"/>
          </w:tcPr>
          <w:p w:rsidR="00DD1B90" w:rsidRDefault="00D5179D">
            <w:pPr>
              <w:pStyle w:val="TableParagraph"/>
              <w:spacing w:before="115"/>
              <w:ind w:left="257"/>
              <w:rPr>
                <w:sz w:val="20"/>
              </w:rPr>
            </w:pPr>
            <w:r>
              <w:rPr>
                <w:spacing w:val="-5"/>
                <w:sz w:val="20"/>
              </w:rPr>
              <w:t>0.1</w:t>
            </w:r>
          </w:p>
        </w:tc>
        <w:tc>
          <w:tcPr>
            <w:tcW w:w="983" w:type="dxa"/>
          </w:tcPr>
          <w:p w:rsidR="00DD1B90" w:rsidRDefault="00D5179D">
            <w:pPr>
              <w:pStyle w:val="TableParagraph"/>
              <w:spacing w:before="115"/>
              <w:ind w:left="326"/>
              <w:rPr>
                <w:sz w:val="20"/>
              </w:rPr>
            </w:pPr>
            <w:r>
              <w:rPr>
                <w:spacing w:val="-5"/>
                <w:sz w:val="20"/>
              </w:rPr>
              <w:t>0.1</w:t>
            </w:r>
          </w:p>
        </w:tc>
        <w:tc>
          <w:tcPr>
            <w:tcW w:w="1172" w:type="dxa"/>
          </w:tcPr>
          <w:p w:rsidR="00DD1B90" w:rsidRDefault="00D5179D">
            <w:pPr>
              <w:pStyle w:val="TableParagraph"/>
              <w:spacing w:before="115"/>
              <w:ind w:left="77" w:right="156"/>
              <w:jc w:val="center"/>
              <w:rPr>
                <w:sz w:val="20"/>
              </w:rPr>
            </w:pPr>
            <w:r>
              <w:rPr>
                <w:spacing w:val="-5"/>
                <w:sz w:val="20"/>
              </w:rPr>
              <w:t>0.2</w:t>
            </w:r>
          </w:p>
        </w:tc>
        <w:tc>
          <w:tcPr>
            <w:tcW w:w="1069" w:type="dxa"/>
          </w:tcPr>
          <w:p w:rsidR="00DD1B90" w:rsidRDefault="00D5179D">
            <w:pPr>
              <w:pStyle w:val="TableParagraph"/>
              <w:spacing w:before="115"/>
              <w:ind w:left="161" w:right="211"/>
              <w:jc w:val="center"/>
              <w:rPr>
                <w:sz w:val="20"/>
              </w:rPr>
            </w:pPr>
            <w:r>
              <w:rPr>
                <w:spacing w:val="-5"/>
                <w:sz w:val="20"/>
              </w:rPr>
              <w:t>1.7</w:t>
            </w:r>
          </w:p>
        </w:tc>
      </w:tr>
      <w:tr w:rsidR="00DD1B90">
        <w:trPr>
          <w:trHeight w:val="470"/>
        </w:trPr>
        <w:tc>
          <w:tcPr>
            <w:tcW w:w="2037" w:type="dxa"/>
          </w:tcPr>
          <w:p w:rsidR="00DD1B90" w:rsidRDefault="00D5179D">
            <w:pPr>
              <w:pStyle w:val="TableParagraph"/>
              <w:spacing w:before="116"/>
              <w:ind w:right="279"/>
              <w:jc w:val="right"/>
              <w:rPr>
                <w:sz w:val="20"/>
              </w:rPr>
            </w:pPr>
            <w:r>
              <w:rPr>
                <w:spacing w:val="-2"/>
                <w:sz w:val="20"/>
              </w:rPr>
              <w:t>Searching/hiring</w:t>
            </w:r>
          </w:p>
        </w:tc>
        <w:tc>
          <w:tcPr>
            <w:tcW w:w="1335" w:type="dxa"/>
          </w:tcPr>
          <w:p w:rsidR="00DD1B90" w:rsidRDefault="00D5179D">
            <w:pPr>
              <w:pStyle w:val="TableParagraph"/>
              <w:spacing w:before="116"/>
              <w:ind w:left="327" w:right="473"/>
              <w:jc w:val="center"/>
              <w:rPr>
                <w:sz w:val="20"/>
              </w:rPr>
            </w:pPr>
            <w:r>
              <w:rPr>
                <w:spacing w:val="-5"/>
                <w:sz w:val="20"/>
              </w:rPr>
              <w:t>0.9</w:t>
            </w:r>
          </w:p>
        </w:tc>
        <w:tc>
          <w:tcPr>
            <w:tcW w:w="1060" w:type="dxa"/>
          </w:tcPr>
          <w:p w:rsidR="00DD1B90" w:rsidRDefault="00D5179D">
            <w:pPr>
              <w:pStyle w:val="TableParagraph"/>
              <w:spacing w:before="116"/>
              <w:ind w:left="195" w:right="331"/>
              <w:jc w:val="center"/>
              <w:rPr>
                <w:sz w:val="20"/>
              </w:rPr>
            </w:pPr>
            <w:r>
              <w:rPr>
                <w:spacing w:val="-5"/>
                <w:sz w:val="20"/>
              </w:rPr>
              <w:t>0.7</w:t>
            </w:r>
          </w:p>
        </w:tc>
        <w:tc>
          <w:tcPr>
            <w:tcW w:w="1131" w:type="dxa"/>
          </w:tcPr>
          <w:p w:rsidR="00DD1B90" w:rsidRDefault="00D5179D">
            <w:pPr>
              <w:pStyle w:val="TableParagraph"/>
              <w:spacing w:before="116"/>
              <w:ind w:left="69" w:right="125"/>
              <w:jc w:val="center"/>
              <w:rPr>
                <w:sz w:val="20"/>
              </w:rPr>
            </w:pPr>
            <w:r>
              <w:rPr>
                <w:spacing w:val="-5"/>
                <w:sz w:val="20"/>
              </w:rPr>
              <w:t>1.6</w:t>
            </w:r>
          </w:p>
        </w:tc>
        <w:tc>
          <w:tcPr>
            <w:tcW w:w="853" w:type="dxa"/>
          </w:tcPr>
          <w:p w:rsidR="00DD1B90" w:rsidRDefault="00D5179D">
            <w:pPr>
              <w:pStyle w:val="TableParagraph"/>
              <w:spacing w:before="116"/>
              <w:ind w:left="258"/>
              <w:rPr>
                <w:sz w:val="20"/>
              </w:rPr>
            </w:pPr>
            <w:r>
              <w:rPr>
                <w:spacing w:val="-5"/>
                <w:sz w:val="20"/>
              </w:rPr>
              <w:t>0.1</w:t>
            </w:r>
          </w:p>
        </w:tc>
        <w:tc>
          <w:tcPr>
            <w:tcW w:w="983" w:type="dxa"/>
          </w:tcPr>
          <w:p w:rsidR="00DD1B90" w:rsidRDefault="00D5179D">
            <w:pPr>
              <w:pStyle w:val="TableParagraph"/>
              <w:spacing w:before="116"/>
              <w:ind w:left="327"/>
              <w:rPr>
                <w:sz w:val="20"/>
              </w:rPr>
            </w:pPr>
            <w:r>
              <w:rPr>
                <w:spacing w:val="-5"/>
                <w:sz w:val="20"/>
              </w:rPr>
              <w:t>0.1</w:t>
            </w:r>
          </w:p>
        </w:tc>
        <w:tc>
          <w:tcPr>
            <w:tcW w:w="1172" w:type="dxa"/>
          </w:tcPr>
          <w:p w:rsidR="00DD1B90" w:rsidRDefault="00D5179D">
            <w:pPr>
              <w:pStyle w:val="TableParagraph"/>
              <w:spacing w:before="116"/>
              <w:ind w:left="78" w:right="156"/>
              <w:jc w:val="center"/>
              <w:rPr>
                <w:sz w:val="20"/>
              </w:rPr>
            </w:pPr>
            <w:r>
              <w:rPr>
                <w:spacing w:val="-5"/>
                <w:sz w:val="20"/>
              </w:rPr>
              <w:t>0.2</w:t>
            </w:r>
          </w:p>
        </w:tc>
        <w:tc>
          <w:tcPr>
            <w:tcW w:w="1069" w:type="dxa"/>
          </w:tcPr>
          <w:p w:rsidR="00DD1B90" w:rsidRDefault="00D5179D">
            <w:pPr>
              <w:pStyle w:val="TableParagraph"/>
              <w:spacing w:before="116"/>
              <w:ind w:left="161" w:right="211"/>
              <w:jc w:val="center"/>
              <w:rPr>
                <w:sz w:val="20"/>
              </w:rPr>
            </w:pPr>
            <w:r>
              <w:rPr>
                <w:spacing w:val="-5"/>
                <w:sz w:val="20"/>
              </w:rPr>
              <w:t>1.8</w:t>
            </w:r>
          </w:p>
        </w:tc>
      </w:tr>
      <w:tr w:rsidR="00DD1B90">
        <w:trPr>
          <w:trHeight w:val="470"/>
        </w:trPr>
        <w:tc>
          <w:tcPr>
            <w:tcW w:w="2037" w:type="dxa"/>
          </w:tcPr>
          <w:p w:rsidR="00DD1B90" w:rsidRDefault="00D5179D">
            <w:pPr>
              <w:pStyle w:val="TableParagraph"/>
              <w:spacing w:before="116"/>
              <w:ind w:right="233"/>
              <w:jc w:val="right"/>
              <w:rPr>
                <w:sz w:val="20"/>
              </w:rPr>
            </w:pPr>
            <w:r>
              <w:rPr>
                <w:sz w:val="20"/>
              </w:rPr>
              <w:t>Premature</w:t>
            </w:r>
            <w:r>
              <w:rPr>
                <w:spacing w:val="-10"/>
                <w:sz w:val="20"/>
              </w:rPr>
              <w:t xml:space="preserve"> </w:t>
            </w:r>
            <w:r>
              <w:rPr>
                <w:spacing w:val="-2"/>
                <w:sz w:val="20"/>
              </w:rPr>
              <w:t>death</w:t>
            </w:r>
          </w:p>
        </w:tc>
        <w:tc>
          <w:tcPr>
            <w:tcW w:w="1335" w:type="dxa"/>
          </w:tcPr>
          <w:p w:rsidR="00DD1B90" w:rsidRDefault="00D5179D">
            <w:pPr>
              <w:pStyle w:val="TableParagraph"/>
              <w:spacing w:before="116"/>
              <w:ind w:left="327" w:right="475"/>
              <w:jc w:val="center"/>
              <w:rPr>
                <w:sz w:val="20"/>
              </w:rPr>
            </w:pPr>
            <w:r>
              <w:rPr>
                <w:spacing w:val="-2"/>
                <w:sz w:val="20"/>
              </w:rPr>
              <w:t>243.4</w:t>
            </w:r>
          </w:p>
        </w:tc>
        <w:tc>
          <w:tcPr>
            <w:tcW w:w="1060" w:type="dxa"/>
          </w:tcPr>
          <w:p w:rsidR="00DD1B90" w:rsidRDefault="00D5179D">
            <w:pPr>
              <w:pStyle w:val="TableParagraph"/>
              <w:spacing w:before="116"/>
              <w:ind w:left="195" w:right="333"/>
              <w:jc w:val="center"/>
              <w:rPr>
                <w:sz w:val="20"/>
              </w:rPr>
            </w:pPr>
            <w:r>
              <w:rPr>
                <w:spacing w:val="-2"/>
                <w:sz w:val="20"/>
              </w:rPr>
              <w:t>253.3</w:t>
            </w:r>
          </w:p>
        </w:tc>
        <w:tc>
          <w:tcPr>
            <w:tcW w:w="1131" w:type="dxa"/>
          </w:tcPr>
          <w:p w:rsidR="00DD1B90" w:rsidRDefault="00D5179D">
            <w:pPr>
              <w:pStyle w:val="TableParagraph"/>
              <w:spacing w:before="116"/>
              <w:ind w:left="67" w:right="125"/>
              <w:jc w:val="center"/>
              <w:rPr>
                <w:sz w:val="20"/>
              </w:rPr>
            </w:pPr>
            <w:r>
              <w:rPr>
                <w:spacing w:val="-2"/>
                <w:sz w:val="20"/>
              </w:rPr>
              <w:t>496.7</w:t>
            </w:r>
          </w:p>
        </w:tc>
        <w:tc>
          <w:tcPr>
            <w:tcW w:w="853" w:type="dxa"/>
          </w:tcPr>
          <w:p w:rsidR="00DD1B90" w:rsidRDefault="00D5179D">
            <w:pPr>
              <w:pStyle w:val="TableParagraph"/>
              <w:spacing w:before="116"/>
              <w:ind w:left="258"/>
              <w:rPr>
                <w:sz w:val="20"/>
              </w:rPr>
            </w:pPr>
            <w:r>
              <w:rPr>
                <w:spacing w:val="-5"/>
                <w:sz w:val="20"/>
              </w:rPr>
              <w:t>6.8</w:t>
            </w:r>
          </w:p>
        </w:tc>
        <w:tc>
          <w:tcPr>
            <w:tcW w:w="983" w:type="dxa"/>
          </w:tcPr>
          <w:p w:rsidR="00DD1B90" w:rsidRDefault="00D5179D">
            <w:pPr>
              <w:pStyle w:val="TableParagraph"/>
              <w:spacing w:before="116"/>
              <w:ind w:right="321"/>
              <w:jc w:val="right"/>
              <w:rPr>
                <w:sz w:val="20"/>
              </w:rPr>
            </w:pPr>
            <w:r>
              <w:rPr>
                <w:spacing w:val="-4"/>
                <w:sz w:val="20"/>
              </w:rPr>
              <w:t>14.3</w:t>
            </w:r>
          </w:p>
        </w:tc>
        <w:tc>
          <w:tcPr>
            <w:tcW w:w="1172" w:type="dxa"/>
          </w:tcPr>
          <w:p w:rsidR="00DD1B90" w:rsidRDefault="00D5179D">
            <w:pPr>
              <w:pStyle w:val="TableParagraph"/>
              <w:spacing w:before="116"/>
              <w:ind w:left="79" w:right="156"/>
              <w:jc w:val="center"/>
              <w:rPr>
                <w:sz w:val="20"/>
              </w:rPr>
            </w:pPr>
            <w:r>
              <w:rPr>
                <w:spacing w:val="-4"/>
                <w:sz w:val="20"/>
              </w:rPr>
              <w:t>21.1</w:t>
            </w:r>
          </w:p>
        </w:tc>
        <w:tc>
          <w:tcPr>
            <w:tcW w:w="1069" w:type="dxa"/>
          </w:tcPr>
          <w:p w:rsidR="00DD1B90" w:rsidRDefault="00D5179D">
            <w:pPr>
              <w:pStyle w:val="TableParagraph"/>
              <w:spacing w:before="116"/>
              <w:ind w:left="162" w:right="211"/>
              <w:jc w:val="center"/>
              <w:rPr>
                <w:sz w:val="20"/>
              </w:rPr>
            </w:pPr>
            <w:r>
              <w:rPr>
                <w:spacing w:val="-2"/>
                <w:sz w:val="20"/>
              </w:rPr>
              <w:t>517.8</w:t>
            </w:r>
          </w:p>
        </w:tc>
      </w:tr>
      <w:tr w:rsidR="00DD1B90">
        <w:trPr>
          <w:trHeight w:val="470"/>
        </w:trPr>
        <w:tc>
          <w:tcPr>
            <w:tcW w:w="2037" w:type="dxa"/>
          </w:tcPr>
          <w:p w:rsidR="00DD1B90" w:rsidRDefault="00D5179D">
            <w:pPr>
              <w:pStyle w:val="TableParagraph"/>
              <w:spacing w:before="116"/>
              <w:ind w:left="112"/>
              <w:rPr>
                <w:sz w:val="20"/>
              </w:rPr>
            </w:pPr>
            <w:r>
              <w:rPr>
                <w:spacing w:val="-2"/>
                <w:sz w:val="20"/>
              </w:rPr>
              <w:t>Carers</w:t>
            </w:r>
          </w:p>
        </w:tc>
        <w:tc>
          <w:tcPr>
            <w:tcW w:w="1335" w:type="dxa"/>
          </w:tcPr>
          <w:p w:rsidR="00DD1B90" w:rsidRDefault="00D5179D">
            <w:pPr>
              <w:pStyle w:val="TableParagraph"/>
              <w:spacing w:before="116"/>
              <w:ind w:left="327" w:right="474"/>
              <w:jc w:val="center"/>
              <w:rPr>
                <w:sz w:val="20"/>
              </w:rPr>
            </w:pPr>
            <w:r>
              <w:rPr>
                <w:spacing w:val="-4"/>
                <w:sz w:val="20"/>
              </w:rPr>
              <w:t>25.1</w:t>
            </w:r>
          </w:p>
        </w:tc>
        <w:tc>
          <w:tcPr>
            <w:tcW w:w="1060" w:type="dxa"/>
          </w:tcPr>
          <w:p w:rsidR="00DD1B90" w:rsidRDefault="00D5179D">
            <w:pPr>
              <w:pStyle w:val="TableParagraph"/>
              <w:spacing w:before="116"/>
              <w:ind w:left="195" w:right="332"/>
              <w:jc w:val="center"/>
              <w:rPr>
                <w:sz w:val="20"/>
              </w:rPr>
            </w:pPr>
            <w:r>
              <w:rPr>
                <w:spacing w:val="-4"/>
                <w:sz w:val="20"/>
              </w:rPr>
              <w:t>28.5</w:t>
            </w:r>
          </w:p>
        </w:tc>
        <w:tc>
          <w:tcPr>
            <w:tcW w:w="1131" w:type="dxa"/>
          </w:tcPr>
          <w:p w:rsidR="00DD1B90" w:rsidRDefault="00D5179D">
            <w:pPr>
              <w:pStyle w:val="TableParagraph"/>
              <w:spacing w:before="116"/>
              <w:ind w:left="68" w:right="125"/>
              <w:jc w:val="center"/>
              <w:rPr>
                <w:sz w:val="20"/>
              </w:rPr>
            </w:pPr>
            <w:r>
              <w:rPr>
                <w:spacing w:val="-4"/>
                <w:sz w:val="20"/>
              </w:rPr>
              <w:t>53.5</w:t>
            </w:r>
          </w:p>
        </w:tc>
        <w:tc>
          <w:tcPr>
            <w:tcW w:w="853" w:type="dxa"/>
          </w:tcPr>
          <w:p w:rsidR="00DD1B90" w:rsidRDefault="00D5179D">
            <w:pPr>
              <w:pStyle w:val="TableParagraph"/>
              <w:spacing w:before="116"/>
              <w:ind w:left="257"/>
              <w:rPr>
                <w:sz w:val="20"/>
              </w:rPr>
            </w:pPr>
            <w:r>
              <w:rPr>
                <w:spacing w:val="-5"/>
                <w:sz w:val="20"/>
              </w:rPr>
              <w:t>9.1</w:t>
            </w:r>
          </w:p>
        </w:tc>
        <w:tc>
          <w:tcPr>
            <w:tcW w:w="983" w:type="dxa"/>
          </w:tcPr>
          <w:p w:rsidR="00DD1B90" w:rsidRDefault="00D5179D">
            <w:pPr>
              <w:pStyle w:val="TableParagraph"/>
              <w:spacing w:before="116"/>
              <w:ind w:right="322"/>
              <w:jc w:val="right"/>
              <w:rPr>
                <w:sz w:val="20"/>
              </w:rPr>
            </w:pPr>
            <w:r>
              <w:rPr>
                <w:spacing w:val="-4"/>
                <w:sz w:val="20"/>
              </w:rPr>
              <w:t>14.6</w:t>
            </w:r>
          </w:p>
        </w:tc>
        <w:tc>
          <w:tcPr>
            <w:tcW w:w="1172" w:type="dxa"/>
          </w:tcPr>
          <w:p w:rsidR="00DD1B90" w:rsidRDefault="00D5179D">
            <w:pPr>
              <w:pStyle w:val="TableParagraph"/>
              <w:spacing w:before="116"/>
              <w:ind w:left="77" w:right="156"/>
              <w:jc w:val="center"/>
              <w:rPr>
                <w:sz w:val="20"/>
              </w:rPr>
            </w:pPr>
            <w:r>
              <w:rPr>
                <w:spacing w:val="-4"/>
                <w:sz w:val="20"/>
              </w:rPr>
              <w:t>23.8</w:t>
            </w:r>
          </w:p>
        </w:tc>
        <w:tc>
          <w:tcPr>
            <w:tcW w:w="1069" w:type="dxa"/>
          </w:tcPr>
          <w:p w:rsidR="00DD1B90" w:rsidRDefault="00D5179D">
            <w:pPr>
              <w:pStyle w:val="TableParagraph"/>
              <w:spacing w:before="116"/>
              <w:ind w:left="162" w:right="211"/>
              <w:jc w:val="center"/>
              <w:rPr>
                <w:sz w:val="20"/>
              </w:rPr>
            </w:pPr>
            <w:r>
              <w:rPr>
                <w:spacing w:val="-4"/>
                <w:sz w:val="20"/>
              </w:rPr>
              <w:t>77.3</w:t>
            </w:r>
          </w:p>
        </w:tc>
      </w:tr>
      <w:tr w:rsidR="00DD1B90">
        <w:trPr>
          <w:trHeight w:val="470"/>
        </w:trPr>
        <w:tc>
          <w:tcPr>
            <w:tcW w:w="2037" w:type="dxa"/>
          </w:tcPr>
          <w:p w:rsidR="00DD1B90" w:rsidRDefault="00D5179D">
            <w:pPr>
              <w:pStyle w:val="TableParagraph"/>
              <w:spacing w:before="116"/>
              <w:ind w:left="112"/>
              <w:rPr>
                <w:sz w:val="20"/>
              </w:rPr>
            </w:pPr>
            <w:r>
              <w:rPr>
                <w:sz w:val="20"/>
              </w:rPr>
              <w:t>Funeral</w:t>
            </w:r>
            <w:r>
              <w:rPr>
                <w:spacing w:val="-9"/>
                <w:sz w:val="20"/>
              </w:rPr>
              <w:t xml:space="preserve"> </w:t>
            </w:r>
            <w:r>
              <w:rPr>
                <w:spacing w:val="-2"/>
                <w:sz w:val="20"/>
              </w:rPr>
              <w:t>costs</w:t>
            </w:r>
          </w:p>
        </w:tc>
        <w:tc>
          <w:tcPr>
            <w:tcW w:w="1335" w:type="dxa"/>
          </w:tcPr>
          <w:p w:rsidR="00DD1B90" w:rsidRDefault="00D5179D">
            <w:pPr>
              <w:pStyle w:val="TableParagraph"/>
              <w:spacing w:before="116"/>
              <w:ind w:left="327" w:right="475"/>
              <w:jc w:val="center"/>
              <w:rPr>
                <w:sz w:val="20"/>
              </w:rPr>
            </w:pPr>
            <w:r>
              <w:rPr>
                <w:spacing w:val="-5"/>
                <w:sz w:val="20"/>
              </w:rPr>
              <w:t>0.7</w:t>
            </w:r>
          </w:p>
        </w:tc>
        <w:tc>
          <w:tcPr>
            <w:tcW w:w="1060" w:type="dxa"/>
          </w:tcPr>
          <w:p w:rsidR="00DD1B90" w:rsidRDefault="00D5179D">
            <w:pPr>
              <w:pStyle w:val="TableParagraph"/>
              <w:spacing w:before="116"/>
              <w:ind w:left="195" w:right="333"/>
              <w:jc w:val="center"/>
              <w:rPr>
                <w:sz w:val="20"/>
              </w:rPr>
            </w:pPr>
            <w:r>
              <w:rPr>
                <w:spacing w:val="-5"/>
                <w:sz w:val="20"/>
              </w:rPr>
              <w:t>0.7</w:t>
            </w:r>
          </w:p>
        </w:tc>
        <w:tc>
          <w:tcPr>
            <w:tcW w:w="1131" w:type="dxa"/>
          </w:tcPr>
          <w:p w:rsidR="00DD1B90" w:rsidRDefault="00D5179D">
            <w:pPr>
              <w:pStyle w:val="TableParagraph"/>
              <w:spacing w:before="116"/>
              <w:ind w:left="67" w:right="125"/>
              <w:jc w:val="center"/>
              <w:rPr>
                <w:sz w:val="20"/>
              </w:rPr>
            </w:pPr>
            <w:r>
              <w:rPr>
                <w:spacing w:val="-5"/>
                <w:sz w:val="20"/>
              </w:rPr>
              <w:t>1.4</w:t>
            </w:r>
          </w:p>
        </w:tc>
        <w:tc>
          <w:tcPr>
            <w:tcW w:w="853" w:type="dxa"/>
          </w:tcPr>
          <w:p w:rsidR="00DD1B90" w:rsidRDefault="00D5179D">
            <w:pPr>
              <w:pStyle w:val="TableParagraph"/>
              <w:spacing w:before="116"/>
              <w:ind w:left="257"/>
              <w:rPr>
                <w:sz w:val="20"/>
              </w:rPr>
            </w:pPr>
            <w:r>
              <w:rPr>
                <w:spacing w:val="-5"/>
                <w:sz w:val="20"/>
              </w:rPr>
              <w:t>0.0</w:t>
            </w:r>
          </w:p>
        </w:tc>
        <w:tc>
          <w:tcPr>
            <w:tcW w:w="983" w:type="dxa"/>
          </w:tcPr>
          <w:p w:rsidR="00DD1B90" w:rsidRDefault="00D5179D">
            <w:pPr>
              <w:pStyle w:val="TableParagraph"/>
              <w:spacing w:before="116"/>
              <w:ind w:left="326"/>
              <w:rPr>
                <w:sz w:val="20"/>
              </w:rPr>
            </w:pPr>
            <w:r>
              <w:rPr>
                <w:spacing w:val="-5"/>
                <w:sz w:val="20"/>
              </w:rPr>
              <w:t>0.0</w:t>
            </w:r>
          </w:p>
        </w:tc>
        <w:tc>
          <w:tcPr>
            <w:tcW w:w="1172" w:type="dxa"/>
          </w:tcPr>
          <w:p w:rsidR="00DD1B90" w:rsidRDefault="00D5179D">
            <w:pPr>
              <w:pStyle w:val="TableParagraph"/>
              <w:spacing w:before="116"/>
              <w:ind w:left="76" w:right="156"/>
              <w:jc w:val="center"/>
              <w:rPr>
                <w:sz w:val="20"/>
              </w:rPr>
            </w:pPr>
            <w:r>
              <w:rPr>
                <w:spacing w:val="-5"/>
                <w:sz w:val="20"/>
              </w:rPr>
              <w:t>0.1</w:t>
            </w:r>
          </w:p>
        </w:tc>
        <w:tc>
          <w:tcPr>
            <w:tcW w:w="1069" w:type="dxa"/>
          </w:tcPr>
          <w:p w:rsidR="00DD1B90" w:rsidRDefault="00D5179D">
            <w:pPr>
              <w:pStyle w:val="TableParagraph"/>
              <w:spacing w:before="116"/>
              <w:ind w:left="161" w:right="211"/>
              <w:jc w:val="center"/>
              <w:rPr>
                <w:sz w:val="20"/>
              </w:rPr>
            </w:pPr>
            <w:r>
              <w:rPr>
                <w:spacing w:val="-5"/>
                <w:sz w:val="20"/>
              </w:rPr>
              <w:t>1.5</w:t>
            </w:r>
          </w:p>
        </w:tc>
      </w:tr>
      <w:tr w:rsidR="00DD1B90">
        <w:trPr>
          <w:trHeight w:val="467"/>
        </w:trPr>
        <w:tc>
          <w:tcPr>
            <w:tcW w:w="2037" w:type="dxa"/>
          </w:tcPr>
          <w:p w:rsidR="00DD1B90" w:rsidRDefault="00D5179D">
            <w:pPr>
              <w:pStyle w:val="TableParagraph"/>
              <w:spacing w:before="116"/>
              <w:ind w:left="112"/>
              <w:rPr>
                <w:sz w:val="20"/>
              </w:rPr>
            </w:pPr>
            <w:r>
              <w:rPr>
                <w:spacing w:val="-5"/>
                <w:sz w:val="20"/>
              </w:rPr>
              <w:t>DWL</w:t>
            </w:r>
          </w:p>
        </w:tc>
        <w:tc>
          <w:tcPr>
            <w:tcW w:w="1335" w:type="dxa"/>
          </w:tcPr>
          <w:p w:rsidR="00DD1B90" w:rsidRDefault="00D5179D">
            <w:pPr>
              <w:pStyle w:val="TableParagraph"/>
              <w:spacing w:before="116"/>
              <w:ind w:left="326" w:right="476"/>
              <w:jc w:val="center"/>
              <w:rPr>
                <w:sz w:val="20"/>
              </w:rPr>
            </w:pPr>
            <w:r>
              <w:rPr>
                <w:spacing w:val="-2"/>
                <w:sz w:val="20"/>
              </w:rPr>
              <w:t>174.6</w:t>
            </w:r>
          </w:p>
        </w:tc>
        <w:tc>
          <w:tcPr>
            <w:tcW w:w="1060" w:type="dxa"/>
          </w:tcPr>
          <w:p w:rsidR="00DD1B90" w:rsidRDefault="00D5179D">
            <w:pPr>
              <w:pStyle w:val="TableParagraph"/>
              <w:spacing w:before="116"/>
              <w:ind w:left="194" w:right="333"/>
              <w:jc w:val="center"/>
              <w:rPr>
                <w:sz w:val="20"/>
              </w:rPr>
            </w:pPr>
            <w:r>
              <w:rPr>
                <w:spacing w:val="-2"/>
                <w:sz w:val="20"/>
              </w:rPr>
              <w:t>150.5</w:t>
            </w:r>
          </w:p>
        </w:tc>
        <w:tc>
          <w:tcPr>
            <w:tcW w:w="1131" w:type="dxa"/>
          </w:tcPr>
          <w:p w:rsidR="00DD1B90" w:rsidRDefault="00D5179D">
            <w:pPr>
              <w:pStyle w:val="TableParagraph"/>
              <w:spacing w:before="116"/>
              <w:ind w:left="66" w:right="125"/>
              <w:jc w:val="center"/>
              <w:rPr>
                <w:sz w:val="20"/>
              </w:rPr>
            </w:pPr>
            <w:r>
              <w:rPr>
                <w:spacing w:val="-2"/>
                <w:sz w:val="20"/>
              </w:rPr>
              <w:t>325.1</w:t>
            </w:r>
          </w:p>
        </w:tc>
        <w:tc>
          <w:tcPr>
            <w:tcW w:w="853" w:type="dxa"/>
          </w:tcPr>
          <w:p w:rsidR="00DD1B90" w:rsidRDefault="00D5179D">
            <w:pPr>
              <w:pStyle w:val="TableParagraph"/>
              <w:spacing w:before="116"/>
              <w:ind w:left="203"/>
              <w:rPr>
                <w:sz w:val="20"/>
              </w:rPr>
            </w:pPr>
            <w:r>
              <w:rPr>
                <w:spacing w:val="-4"/>
                <w:sz w:val="20"/>
              </w:rPr>
              <w:t>30.0</w:t>
            </w:r>
          </w:p>
        </w:tc>
        <w:tc>
          <w:tcPr>
            <w:tcW w:w="983" w:type="dxa"/>
          </w:tcPr>
          <w:p w:rsidR="00DD1B90" w:rsidRDefault="00D5179D">
            <w:pPr>
              <w:pStyle w:val="TableParagraph"/>
              <w:spacing w:before="116"/>
              <w:ind w:right="322"/>
              <w:jc w:val="right"/>
              <w:rPr>
                <w:sz w:val="20"/>
              </w:rPr>
            </w:pPr>
            <w:r>
              <w:rPr>
                <w:spacing w:val="-4"/>
                <w:sz w:val="20"/>
              </w:rPr>
              <w:t>41.5</w:t>
            </w:r>
          </w:p>
        </w:tc>
        <w:tc>
          <w:tcPr>
            <w:tcW w:w="1172" w:type="dxa"/>
          </w:tcPr>
          <w:p w:rsidR="00DD1B90" w:rsidRDefault="00D5179D">
            <w:pPr>
              <w:pStyle w:val="TableParagraph"/>
              <w:spacing w:before="116"/>
              <w:ind w:left="78" w:right="156"/>
              <w:jc w:val="center"/>
              <w:rPr>
                <w:sz w:val="20"/>
              </w:rPr>
            </w:pPr>
            <w:r>
              <w:rPr>
                <w:spacing w:val="-4"/>
                <w:sz w:val="20"/>
              </w:rPr>
              <w:t>71.5</w:t>
            </w:r>
          </w:p>
        </w:tc>
        <w:tc>
          <w:tcPr>
            <w:tcW w:w="1069" w:type="dxa"/>
          </w:tcPr>
          <w:p w:rsidR="00DD1B90" w:rsidRDefault="00D5179D">
            <w:pPr>
              <w:pStyle w:val="TableParagraph"/>
              <w:spacing w:before="116"/>
              <w:ind w:left="161" w:right="211"/>
              <w:jc w:val="center"/>
              <w:rPr>
                <w:sz w:val="20"/>
              </w:rPr>
            </w:pPr>
            <w:r>
              <w:rPr>
                <w:spacing w:val="-2"/>
                <w:sz w:val="20"/>
              </w:rPr>
              <w:t>396.6</w:t>
            </w:r>
          </w:p>
        </w:tc>
      </w:tr>
      <w:tr w:rsidR="00DD1B90">
        <w:trPr>
          <w:trHeight w:val="349"/>
        </w:trPr>
        <w:tc>
          <w:tcPr>
            <w:tcW w:w="2037" w:type="dxa"/>
            <w:tcBorders>
              <w:bottom w:val="single" w:sz="12" w:space="0" w:color="931537"/>
            </w:tcBorders>
          </w:tcPr>
          <w:p w:rsidR="00DD1B90" w:rsidRDefault="00D5179D">
            <w:pPr>
              <w:pStyle w:val="TableParagraph"/>
              <w:spacing w:before="114" w:line="215" w:lineRule="exact"/>
              <w:ind w:left="112"/>
              <w:rPr>
                <w:b/>
                <w:sz w:val="20"/>
              </w:rPr>
            </w:pPr>
            <w:r>
              <w:rPr>
                <w:b/>
                <w:color w:val="931537"/>
                <w:spacing w:val="-2"/>
                <w:sz w:val="20"/>
              </w:rPr>
              <w:t>Total</w:t>
            </w:r>
          </w:p>
        </w:tc>
        <w:tc>
          <w:tcPr>
            <w:tcW w:w="1335" w:type="dxa"/>
            <w:tcBorders>
              <w:bottom w:val="single" w:sz="12" w:space="0" w:color="931537"/>
            </w:tcBorders>
          </w:tcPr>
          <w:p w:rsidR="00DD1B90" w:rsidRDefault="00D5179D">
            <w:pPr>
              <w:pStyle w:val="TableParagraph"/>
              <w:spacing w:before="116" w:line="213" w:lineRule="exact"/>
              <w:ind w:left="326" w:right="476"/>
              <w:jc w:val="center"/>
              <w:rPr>
                <w:sz w:val="20"/>
              </w:rPr>
            </w:pPr>
            <w:r>
              <w:rPr>
                <w:spacing w:val="-2"/>
                <w:sz w:val="20"/>
              </w:rPr>
              <w:t>898.5</w:t>
            </w:r>
          </w:p>
        </w:tc>
        <w:tc>
          <w:tcPr>
            <w:tcW w:w="1060" w:type="dxa"/>
            <w:tcBorders>
              <w:bottom w:val="single" w:sz="12" w:space="0" w:color="931537"/>
            </w:tcBorders>
          </w:tcPr>
          <w:p w:rsidR="00DD1B90" w:rsidRDefault="00D5179D">
            <w:pPr>
              <w:pStyle w:val="TableParagraph"/>
              <w:spacing w:before="116" w:line="213" w:lineRule="exact"/>
              <w:ind w:left="194" w:right="333"/>
              <w:jc w:val="center"/>
              <w:rPr>
                <w:sz w:val="20"/>
              </w:rPr>
            </w:pPr>
            <w:r>
              <w:rPr>
                <w:spacing w:val="-2"/>
                <w:sz w:val="20"/>
              </w:rPr>
              <w:t>690.5</w:t>
            </w:r>
          </w:p>
        </w:tc>
        <w:tc>
          <w:tcPr>
            <w:tcW w:w="1131" w:type="dxa"/>
            <w:tcBorders>
              <w:bottom w:val="single" w:sz="12" w:space="0" w:color="931537"/>
            </w:tcBorders>
          </w:tcPr>
          <w:p w:rsidR="00DD1B90" w:rsidRDefault="00D5179D">
            <w:pPr>
              <w:pStyle w:val="TableParagraph"/>
              <w:spacing w:before="116" w:line="213" w:lineRule="exact"/>
              <w:ind w:left="68" w:right="125"/>
              <w:jc w:val="center"/>
              <w:rPr>
                <w:sz w:val="20"/>
              </w:rPr>
            </w:pPr>
            <w:r>
              <w:rPr>
                <w:spacing w:val="-2"/>
                <w:sz w:val="20"/>
              </w:rPr>
              <w:t>1,589.0</w:t>
            </w:r>
          </w:p>
        </w:tc>
        <w:tc>
          <w:tcPr>
            <w:tcW w:w="853" w:type="dxa"/>
            <w:tcBorders>
              <w:bottom w:val="single" w:sz="12" w:space="0" w:color="931537"/>
            </w:tcBorders>
          </w:tcPr>
          <w:p w:rsidR="00DD1B90" w:rsidRDefault="00D5179D">
            <w:pPr>
              <w:pStyle w:val="TableParagraph"/>
              <w:spacing w:before="116" w:line="213" w:lineRule="exact"/>
              <w:ind w:left="203"/>
              <w:rPr>
                <w:sz w:val="20"/>
              </w:rPr>
            </w:pPr>
            <w:r>
              <w:rPr>
                <w:spacing w:val="-4"/>
                <w:sz w:val="20"/>
              </w:rPr>
              <w:t>93.9</w:t>
            </w:r>
          </w:p>
        </w:tc>
        <w:tc>
          <w:tcPr>
            <w:tcW w:w="983" w:type="dxa"/>
            <w:tcBorders>
              <w:bottom w:val="single" w:sz="12" w:space="0" w:color="931537"/>
            </w:tcBorders>
          </w:tcPr>
          <w:p w:rsidR="00DD1B90" w:rsidRDefault="00D5179D">
            <w:pPr>
              <w:pStyle w:val="TableParagraph"/>
              <w:spacing w:before="116" w:line="213" w:lineRule="exact"/>
              <w:ind w:right="264"/>
              <w:jc w:val="right"/>
              <w:rPr>
                <w:sz w:val="20"/>
              </w:rPr>
            </w:pPr>
            <w:r>
              <w:rPr>
                <w:spacing w:val="-2"/>
                <w:sz w:val="20"/>
              </w:rPr>
              <w:t>114.6</w:t>
            </w:r>
          </w:p>
        </w:tc>
        <w:tc>
          <w:tcPr>
            <w:tcW w:w="1172" w:type="dxa"/>
            <w:tcBorders>
              <w:bottom w:val="single" w:sz="12" w:space="0" w:color="931537"/>
            </w:tcBorders>
          </w:tcPr>
          <w:p w:rsidR="00DD1B90" w:rsidRDefault="00D5179D">
            <w:pPr>
              <w:pStyle w:val="TableParagraph"/>
              <w:spacing w:before="116" w:line="213" w:lineRule="exact"/>
              <w:ind w:left="76" w:right="156"/>
              <w:jc w:val="center"/>
              <w:rPr>
                <w:sz w:val="20"/>
              </w:rPr>
            </w:pPr>
            <w:r>
              <w:rPr>
                <w:spacing w:val="-2"/>
                <w:sz w:val="20"/>
              </w:rPr>
              <w:t>208.4</w:t>
            </w:r>
          </w:p>
        </w:tc>
        <w:tc>
          <w:tcPr>
            <w:tcW w:w="1069" w:type="dxa"/>
            <w:tcBorders>
              <w:bottom w:val="single" w:sz="12" w:space="0" w:color="931537"/>
            </w:tcBorders>
          </w:tcPr>
          <w:p w:rsidR="00DD1B90" w:rsidRDefault="00D5179D">
            <w:pPr>
              <w:pStyle w:val="TableParagraph"/>
              <w:spacing w:before="116" w:line="213" w:lineRule="exact"/>
              <w:ind w:left="163" w:right="211"/>
              <w:jc w:val="center"/>
              <w:rPr>
                <w:sz w:val="20"/>
              </w:rPr>
            </w:pPr>
            <w:r>
              <w:rPr>
                <w:spacing w:val="-2"/>
                <w:sz w:val="20"/>
              </w:rPr>
              <w:t>1,797.4</w:t>
            </w:r>
          </w:p>
        </w:tc>
      </w:tr>
      <w:tr w:rsidR="00DD1B90">
        <w:trPr>
          <w:trHeight w:val="591"/>
        </w:trPr>
        <w:tc>
          <w:tcPr>
            <w:tcW w:w="2037" w:type="dxa"/>
            <w:tcBorders>
              <w:top w:val="single" w:sz="12" w:space="0" w:color="931537"/>
            </w:tcBorders>
          </w:tcPr>
          <w:p w:rsidR="00DD1B90" w:rsidRDefault="00DD1B90">
            <w:pPr>
              <w:pStyle w:val="TableParagraph"/>
              <w:spacing w:before="6"/>
              <w:rPr>
                <w:b/>
                <w:sz w:val="20"/>
              </w:rPr>
            </w:pPr>
          </w:p>
          <w:p w:rsidR="00DD1B90" w:rsidRDefault="00D5179D">
            <w:pPr>
              <w:pStyle w:val="TableParagraph"/>
              <w:ind w:left="112"/>
              <w:rPr>
                <w:b/>
                <w:sz w:val="20"/>
              </w:rPr>
            </w:pPr>
            <w:r>
              <w:rPr>
                <w:b/>
                <w:color w:val="931537"/>
                <w:spacing w:val="-2"/>
                <w:sz w:val="20"/>
              </w:rPr>
              <w:t>Victoria:</w:t>
            </w:r>
          </w:p>
        </w:tc>
        <w:tc>
          <w:tcPr>
            <w:tcW w:w="1335" w:type="dxa"/>
            <w:tcBorders>
              <w:top w:val="single" w:sz="12" w:space="0" w:color="931537"/>
            </w:tcBorders>
          </w:tcPr>
          <w:p w:rsidR="00DD1B90" w:rsidRDefault="00DD1B90">
            <w:pPr>
              <w:pStyle w:val="TableParagraph"/>
              <w:rPr>
                <w:rFonts w:ascii="Times New Roman"/>
                <w:sz w:val="20"/>
              </w:rPr>
            </w:pPr>
          </w:p>
        </w:tc>
        <w:tc>
          <w:tcPr>
            <w:tcW w:w="1060" w:type="dxa"/>
            <w:tcBorders>
              <w:top w:val="single" w:sz="12" w:space="0" w:color="931537"/>
            </w:tcBorders>
          </w:tcPr>
          <w:p w:rsidR="00DD1B90" w:rsidRDefault="00DD1B90">
            <w:pPr>
              <w:pStyle w:val="TableParagraph"/>
              <w:rPr>
                <w:rFonts w:ascii="Times New Roman"/>
                <w:sz w:val="20"/>
              </w:rPr>
            </w:pPr>
          </w:p>
        </w:tc>
        <w:tc>
          <w:tcPr>
            <w:tcW w:w="1131" w:type="dxa"/>
            <w:tcBorders>
              <w:top w:val="single" w:sz="12" w:space="0" w:color="931537"/>
            </w:tcBorders>
          </w:tcPr>
          <w:p w:rsidR="00DD1B90" w:rsidRDefault="00DD1B90">
            <w:pPr>
              <w:pStyle w:val="TableParagraph"/>
              <w:rPr>
                <w:rFonts w:ascii="Times New Roman"/>
                <w:sz w:val="20"/>
              </w:rPr>
            </w:pPr>
          </w:p>
        </w:tc>
        <w:tc>
          <w:tcPr>
            <w:tcW w:w="853" w:type="dxa"/>
            <w:tcBorders>
              <w:top w:val="single" w:sz="12" w:space="0" w:color="931537"/>
            </w:tcBorders>
          </w:tcPr>
          <w:p w:rsidR="00DD1B90" w:rsidRDefault="00DD1B90">
            <w:pPr>
              <w:pStyle w:val="TableParagraph"/>
              <w:rPr>
                <w:rFonts w:ascii="Times New Roman"/>
                <w:sz w:val="20"/>
              </w:rPr>
            </w:pPr>
          </w:p>
        </w:tc>
        <w:tc>
          <w:tcPr>
            <w:tcW w:w="983" w:type="dxa"/>
            <w:tcBorders>
              <w:top w:val="single" w:sz="12" w:space="0" w:color="931537"/>
            </w:tcBorders>
          </w:tcPr>
          <w:p w:rsidR="00DD1B90" w:rsidRDefault="00DD1B90">
            <w:pPr>
              <w:pStyle w:val="TableParagraph"/>
              <w:rPr>
                <w:rFonts w:ascii="Times New Roman"/>
                <w:sz w:val="20"/>
              </w:rPr>
            </w:pPr>
          </w:p>
        </w:tc>
        <w:tc>
          <w:tcPr>
            <w:tcW w:w="1172" w:type="dxa"/>
            <w:tcBorders>
              <w:top w:val="single" w:sz="12" w:space="0" w:color="931537"/>
            </w:tcBorders>
          </w:tcPr>
          <w:p w:rsidR="00DD1B90" w:rsidRDefault="00DD1B90">
            <w:pPr>
              <w:pStyle w:val="TableParagraph"/>
              <w:rPr>
                <w:rFonts w:ascii="Times New Roman"/>
                <w:sz w:val="20"/>
              </w:rPr>
            </w:pPr>
          </w:p>
        </w:tc>
        <w:tc>
          <w:tcPr>
            <w:tcW w:w="1069" w:type="dxa"/>
            <w:tcBorders>
              <w:top w:val="single" w:sz="12" w:space="0" w:color="931537"/>
            </w:tcBorders>
          </w:tcPr>
          <w:p w:rsidR="00DD1B90" w:rsidRDefault="00DD1B90">
            <w:pPr>
              <w:pStyle w:val="TableParagraph"/>
              <w:rPr>
                <w:rFonts w:ascii="Times New Roman"/>
                <w:sz w:val="20"/>
              </w:rPr>
            </w:pPr>
          </w:p>
        </w:tc>
      </w:tr>
      <w:tr w:rsidR="00DD1B90">
        <w:trPr>
          <w:trHeight w:val="470"/>
        </w:trPr>
        <w:tc>
          <w:tcPr>
            <w:tcW w:w="2037" w:type="dxa"/>
          </w:tcPr>
          <w:p w:rsidR="00DD1B90" w:rsidRDefault="00D5179D">
            <w:pPr>
              <w:pStyle w:val="TableParagraph"/>
              <w:spacing w:before="118"/>
              <w:ind w:left="112"/>
              <w:rPr>
                <w:sz w:val="20"/>
              </w:rPr>
            </w:pPr>
            <w:r>
              <w:rPr>
                <w:sz w:val="20"/>
              </w:rPr>
              <w:t>Productivity</w:t>
            </w:r>
            <w:r>
              <w:rPr>
                <w:spacing w:val="-13"/>
                <w:sz w:val="20"/>
              </w:rPr>
              <w:t xml:space="preserve"> </w:t>
            </w:r>
            <w:r>
              <w:rPr>
                <w:spacing w:val="-4"/>
                <w:sz w:val="20"/>
              </w:rPr>
              <w:t>costs</w:t>
            </w:r>
          </w:p>
        </w:tc>
        <w:tc>
          <w:tcPr>
            <w:tcW w:w="1335" w:type="dxa"/>
          </w:tcPr>
          <w:p w:rsidR="00DD1B90" w:rsidRDefault="00DD1B90">
            <w:pPr>
              <w:pStyle w:val="TableParagraph"/>
              <w:rPr>
                <w:rFonts w:ascii="Times New Roman"/>
                <w:sz w:val="20"/>
              </w:rPr>
            </w:pPr>
          </w:p>
        </w:tc>
        <w:tc>
          <w:tcPr>
            <w:tcW w:w="1060" w:type="dxa"/>
          </w:tcPr>
          <w:p w:rsidR="00DD1B90" w:rsidRDefault="00DD1B90">
            <w:pPr>
              <w:pStyle w:val="TableParagraph"/>
              <w:rPr>
                <w:rFonts w:ascii="Times New Roman"/>
                <w:sz w:val="20"/>
              </w:rPr>
            </w:pPr>
          </w:p>
        </w:tc>
        <w:tc>
          <w:tcPr>
            <w:tcW w:w="1131" w:type="dxa"/>
          </w:tcPr>
          <w:p w:rsidR="00DD1B90" w:rsidRDefault="00DD1B90">
            <w:pPr>
              <w:pStyle w:val="TableParagraph"/>
              <w:rPr>
                <w:rFonts w:ascii="Times New Roman"/>
                <w:sz w:val="20"/>
              </w:rPr>
            </w:pPr>
          </w:p>
        </w:tc>
        <w:tc>
          <w:tcPr>
            <w:tcW w:w="853" w:type="dxa"/>
          </w:tcPr>
          <w:p w:rsidR="00DD1B90" w:rsidRDefault="00DD1B90">
            <w:pPr>
              <w:pStyle w:val="TableParagraph"/>
              <w:rPr>
                <w:rFonts w:ascii="Times New Roman"/>
                <w:sz w:val="20"/>
              </w:rPr>
            </w:pPr>
          </w:p>
        </w:tc>
        <w:tc>
          <w:tcPr>
            <w:tcW w:w="983" w:type="dxa"/>
          </w:tcPr>
          <w:p w:rsidR="00DD1B90" w:rsidRDefault="00DD1B90">
            <w:pPr>
              <w:pStyle w:val="TableParagraph"/>
              <w:rPr>
                <w:rFonts w:ascii="Times New Roman"/>
                <w:sz w:val="20"/>
              </w:rPr>
            </w:pPr>
          </w:p>
        </w:tc>
        <w:tc>
          <w:tcPr>
            <w:tcW w:w="1172" w:type="dxa"/>
          </w:tcPr>
          <w:p w:rsidR="00DD1B90" w:rsidRDefault="00DD1B90">
            <w:pPr>
              <w:pStyle w:val="TableParagraph"/>
              <w:rPr>
                <w:rFonts w:ascii="Times New Roman"/>
                <w:sz w:val="20"/>
              </w:rPr>
            </w:pPr>
          </w:p>
        </w:tc>
        <w:tc>
          <w:tcPr>
            <w:tcW w:w="1069" w:type="dxa"/>
          </w:tcPr>
          <w:p w:rsidR="00DD1B90" w:rsidRDefault="00DD1B90">
            <w:pPr>
              <w:pStyle w:val="TableParagraph"/>
              <w:rPr>
                <w:rFonts w:ascii="Times New Roman"/>
                <w:sz w:val="20"/>
              </w:rPr>
            </w:pPr>
          </w:p>
        </w:tc>
      </w:tr>
      <w:tr w:rsidR="00DD1B90">
        <w:trPr>
          <w:trHeight w:val="469"/>
        </w:trPr>
        <w:tc>
          <w:tcPr>
            <w:tcW w:w="2037" w:type="dxa"/>
          </w:tcPr>
          <w:p w:rsidR="00DD1B90" w:rsidRDefault="00D5179D">
            <w:pPr>
              <w:pStyle w:val="TableParagraph"/>
              <w:spacing w:before="115"/>
              <w:ind w:left="312"/>
              <w:rPr>
                <w:sz w:val="20"/>
              </w:rPr>
            </w:pPr>
            <w:r>
              <w:rPr>
                <w:spacing w:val="-2"/>
                <w:sz w:val="20"/>
              </w:rPr>
              <w:t>Employment</w:t>
            </w:r>
          </w:p>
        </w:tc>
        <w:tc>
          <w:tcPr>
            <w:tcW w:w="1335" w:type="dxa"/>
          </w:tcPr>
          <w:p w:rsidR="00DD1B90" w:rsidRDefault="00D5179D">
            <w:pPr>
              <w:pStyle w:val="TableParagraph"/>
              <w:spacing w:before="115"/>
              <w:ind w:left="327" w:right="476"/>
              <w:jc w:val="center"/>
              <w:rPr>
                <w:sz w:val="20"/>
              </w:rPr>
            </w:pPr>
            <w:r>
              <w:rPr>
                <w:spacing w:val="-2"/>
                <w:sz w:val="20"/>
              </w:rPr>
              <w:t>119.0</w:t>
            </w:r>
          </w:p>
        </w:tc>
        <w:tc>
          <w:tcPr>
            <w:tcW w:w="1060" w:type="dxa"/>
          </w:tcPr>
          <w:p w:rsidR="00DD1B90" w:rsidRDefault="00D5179D">
            <w:pPr>
              <w:pStyle w:val="TableParagraph"/>
              <w:spacing w:before="115"/>
              <w:ind w:left="195" w:right="331"/>
              <w:jc w:val="center"/>
              <w:rPr>
                <w:sz w:val="20"/>
              </w:rPr>
            </w:pPr>
            <w:r>
              <w:rPr>
                <w:spacing w:val="-4"/>
                <w:sz w:val="20"/>
              </w:rPr>
              <w:t>70.5</w:t>
            </w:r>
          </w:p>
        </w:tc>
        <w:tc>
          <w:tcPr>
            <w:tcW w:w="1131" w:type="dxa"/>
          </w:tcPr>
          <w:p w:rsidR="00DD1B90" w:rsidRDefault="00D5179D">
            <w:pPr>
              <w:pStyle w:val="TableParagraph"/>
              <w:spacing w:before="115"/>
              <w:ind w:left="66" w:right="125"/>
              <w:jc w:val="center"/>
              <w:rPr>
                <w:sz w:val="20"/>
              </w:rPr>
            </w:pPr>
            <w:r>
              <w:rPr>
                <w:spacing w:val="-2"/>
                <w:sz w:val="20"/>
              </w:rPr>
              <w:t>189.5</w:t>
            </w:r>
          </w:p>
        </w:tc>
        <w:tc>
          <w:tcPr>
            <w:tcW w:w="853" w:type="dxa"/>
          </w:tcPr>
          <w:p w:rsidR="00DD1B90" w:rsidRDefault="00D5179D">
            <w:pPr>
              <w:pStyle w:val="TableParagraph"/>
              <w:spacing w:before="115"/>
              <w:ind w:left="203"/>
              <w:rPr>
                <w:sz w:val="20"/>
              </w:rPr>
            </w:pPr>
            <w:r>
              <w:rPr>
                <w:spacing w:val="-4"/>
                <w:sz w:val="20"/>
              </w:rPr>
              <w:t>12.5</w:t>
            </w:r>
          </w:p>
        </w:tc>
        <w:tc>
          <w:tcPr>
            <w:tcW w:w="983" w:type="dxa"/>
          </w:tcPr>
          <w:p w:rsidR="00DD1B90" w:rsidRDefault="00D5179D">
            <w:pPr>
              <w:pStyle w:val="TableParagraph"/>
              <w:spacing w:before="115"/>
              <w:ind w:right="322"/>
              <w:jc w:val="right"/>
              <w:rPr>
                <w:sz w:val="20"/>
              </w:rPr>
            </w:pPr>
            <w:r>
              <w:rPr>
                <w:spacing w:val="-4"/>
                <w:sz w:val="20"/>
              </w:rPr>
              <w:t>12.7</w:t>
            </w:r>
          </w:p>
        </w:tc>
        <w:tc>
          <w:tcPr>
            <w:tcW w:w="1172" w:type="dxa"/>
          </w:tcPr>
          <w:p w:rsidR="00DD1B90" w:rsidRDefault="00D5179D">
            <w:pPr>
              <w:pStyle w:val="TableParagraph"/>
              <w:spacing w:before="115"/>
              <w:ind w:left="78" w:right="156"/>
              <w:jc w:val="center"/>
              <w:rPr>
                <w:sz w:val="20"/>
              </w:rPr>
            </w:pPr>
            <w:r>
              <w:rPr>
                <w:spacing w:val="-4"/>
                <w:sz w:val="20"/>
              </w:rPr>
              <w:t>25.2</w:t>
            </w:r>
          </w:p>
        </w:tc>
        <w:tc>
          <w:tcPr>
            <w:tcW w:w="1069" w:type="dxa"/>
          </w:tcPr>
          <w:p w:rsidR="00DD1B90" w:rsidRDefault="00D5179D">
            <w:pPr>
              <w:pStyle w:val="TableParagraph"/>
              <w:spacing w:before="115"/>
              <w:ind w:left="161" w:right="211"/>
              <w:jc w:val="center"/>
              <w:rPr>
                <w:sz w:val="20"/>
              </w:rPr>
            </w:pPr>
            <w:r>
              <w:rPr>
                <w:spacing w:val="-2"/>
                <w:sz w:val="20"/>
              </w:rPr>
              <w:t>214.7</w:t>
            </w:r>
          </w:p>
        </w:tc>
      </w:tr>
      <w:tr w:rsidR="00DD1B90">
        <w:trPr>
          <w:trHeight w:val="470"/>
        </w:trPr>
        <w:tc>
          <w:tcPr>
            <w:tcW w:w="2037" w:type="dxa"/>
          </w:tcPr>
          <w:p w:rsidR="00DD1B90" w:rsidRDefault="00D5179D">
            <w:pPr>
              <w:pStyle w:val="TableParagraph"/>
              <w:spacing w:before="116"/>
              <w:ind w:left="312"/>
              <w:rPr>
                <w:sz w:val="20"/>
              </w:rPr>
            </w:pPr>
            <w:r>
              <w:rPr>
                <w:spacing w:val="-2"/>
                <w:sz w:val="20"/>
              </w:rPr>
              <w:t>Absenteeism</w:t>
            </w:r>
          </w:p>
        </w:tc>
        <w:tc>
          <w:tcPr>
            <w:tcW w:w="1335" w:type="dxa"/>
          </w:tcPr>
          <w:p w:rsidR="00DD1B90" w:rsidRDefault="00D5179D">
            <w:pPr>
              <w:pStyle w:val="TableParagraph"/>
              <w:spacing w:before="116"/>
              <w:ind w:left="327" w:right="474"/>
              <w:jc w:val="center"/>
              <w:rPr>
                <w:sz w:val="20"/>
              </w:rPr>
            </w:pPr>
            <w:r>
              <w:rPr>
                <w:spacing w:val="-5"/>
                <w:sz w:val="20"/>
              </w:rPr>
              <w:t>0.3</w:t>
            </w:r>
          </w:p>
        </w:tc>
        <w:tc>
          <w:tcPr>
            <w:tcW w:w="1060" w:type="dxa"/>
          </w:tcPr>
          <w:p w:rsidR="00DD1B90" w:rsidRDefault="00D5179D">
            <w:pPr>
              <w:pStyle w:val="TableParagraph"/>
              <w:spacing w:before="116"/>
              <w:ind w:left="195" w:right="332"/>
              <w:jc w:val="center"/>
              <w:rPr>
                <w:sz w:val="20"/>
              </w:rPr>
            </w:pPr>
            <w:r>
              <w:rPr>
                <w:spacing w:val="-5"/>
                <w:sz w:val="20"/>
              </w:rPr>
              <w:t>0.2</w:t>
            </w:r>
          </w:p>
        </w:tc>
        <w:tc>
          <w:tcPr>
            <w:tcW w:w="1131" w:type="dxa"/>
          </w:tcPr>
          <w:p w:rsidR="00DD1B90" w:rsidRDefault="00D5179D">
            <w:pPr>
              <w:pStyle w:val="TableParagraph"/>
              <w:spacing w:before="116"/>
              <w:ind w:left="68" w:right="125"/>
              <w:jc w:val="center"/>
              <w:rPr>
                <w:sz w:val="20"/>
              </w:rPr>
            </w:pPr>
            <w:r>
              <w:rPr>
                <w:spacing w:val="-5"/>
                <w:sz w:val="20"/>
              </w:rPr>
              <w:t>0.5</w:t>
            </w:r>
          </w:p>
        </w:tc>
        <w:tc>
          <w:tcPr>
            <w:tcW w:w="853" w:type="dxa"/>
          </w:tcPr>
          <w:p w:rsidR="00DD1B90" w:rsidRDefault="00D5179D">
            <w:pPr>
              <w:pStyle w:val="TableParagraph"/>
              <w:spacing w:before="116"/>
              <w:ind w:left="257"/>
              <w:rPr>
                <w:sz w:val="20"/>
              </w:rPr>
            </w:pPr>
            <w:r>
              <w:rPr>
                <w:spacing w:val="-5"/>
                <w:sz w:val="20"/>
              </w:rPr>
              <w:t>0.0</w:t>
            </w:r>
          </w:p>
        </w:tc>
        <w:tc>
          <w:tcPr>
            <w:tcW w:w="983" w:type="dxa"/>
          </w:tcPr>
          <w:p w:rsidR="00DD1B90" w:rsidRDefault="00D5179D">
            <w:pPr>
              <w:pStyle w:val="TableParagraph"/>
              <w:spacing w:before="116"/>
              <w:ind w:left="326"/>
              <w:rPr>
                <w:sz w:val="20"/>
              </w:rPr>
            </w:pPr>
            <w:r>
              <w:rPr>
                <w:spacing w:val="-5"/>
                <w:sz w:val="20"/>
              </w:rPr>
              <w:t>0.0</w:t>
            </w:r>
          </w:p>
        </w:tc>
        <w:tc>
          <w:tcPr>
            <w:tcW w:w="1172" w:type="dxa"/>
          </w:tcPr>
          <w:p w:rsidR="00DD1B90" w:rsidRDefault="00D5179D">
            <w:pPr>
              <w:pStyle w:val="TableParagraph"/>
              <w:spacing w:before="116"/>
              <w:ind w:left="77" w:right="156"/>
              <w:jc w:val="center"/>
              <w:rPr>
                <w:sz w:val="20"/>
              </w:rPr>
            </w:pPr>
            <w:r>
              <w:rPr>
                <w:spacing w:val="-5"/>
                <w:sz w:val="20"/>
              </w:rPr>
              <w:t>0.1</w:t>
            </w:r>
          </w:p>
        </w:tc>
        <w:tc>
          <w:tcPr>
            <w:tcW w:w="1069" w:type="dxa"/>
          </w:tcPr>
          <w:p w:rsidR="00DD1B90" w:rsidRDefault="00D5179D">
            <w:pPr>
              <w:pStyle w:val="TableParagraph"/>
              <w:spacing w:before="116"/>
              <w:ind w:left="161" w:right="211"/>
              <w:jc w:val="center"/>
              <w:rPr>
                <w:sz w:val="20"/>
              </w:rPr>
            </w:pPr>
            <w:r>
              <w:rPr>
                <w:spacing w:val="-5"/>
                <w:sz w:val="20"/>
              </w:rPr>
              <w:t>0.5</w:t>
            </w:r>
          </w:p>
        </w:tc>
      </w:tr>
      <w:tr w:rsidR="00DD1B90">
        <w:trPr>
          <w:trHeight w:val="470"/>
        </w:trPr>
        <w:tc>
          <w:tcPr>
            <w:tcW w:w="2037" w:type="dxa"/>
          </w:tcPr>
          <w:p w:rsidR="00DD1B90" w:rsidRDefault="00D5179D">
            <w:pPr>
              <w:pStyle w:val="TableParagraph"/>
              <w:spacing w:before="116"/>
              <w:ind w:right="279"/>
              <w:jc w:val="right"/>
              <w:rPr>
                <w:sz w:val="20"/>
              </w:rPr>
            </w:pPr>
            <w:r>
              <w:rPr>
                <w:spacing w:val="-2"/>
                <w:sz w:val="20"/>
              </w:rPr>
              <w:t>Searching/hiring</w:t>
            </w:r>
          </w:p>
        </w:tc>
        <w:tc>
          <w:tcPr>
            <w:tcW w:w="1335" w:type="dxa"/>
          </w:tcPr>
          <w:p w:rsidR="00DD1B90" w:rsidRDefault="00D5179D">
            <w:pPr>
              <w:pStyle w:val="TableParagraph"/>
              <w:spacing w:before="116"/>
              <w:ind w:left="327" w:right="473"/>
              <w:jc w:val="center"/>
              <w:rPr>
                <w:sz w:val="20"/>
              </w:rPr>
            </w:pPr>
            <w:r>
              <w:rPr>
                <w:spacing w:val="-5"/>
                <w:sz w:val="20"/>
              </w:rPr>
              <w:t>0.3</w:t>
            </w:r>
          </w:p>
        </w:tc>
        <w:tc>
          <w:tcPr>
            <w:tcW w:w="1060" w:type="dxa"/>
          </w:tcPr>
          <w:p w:rsidR="00DD1B90" w:rsidRDefault="00D5179D">
            <w:pPr>
              <w:pStyle w:val="TableParagraph"/>
              <w:spacing w:before="116"/>
              <w:ind w:left="195" w:right="331"/>
              <w:jc w:val="center"/>
              <w:rPr>
                <w:sz w:val="20"/>
              </w:rPr>
            </w:pPr>
            <w:r>
              <w:rPr>
                <w:spacing w:val="-5"/>
                <w:sz w:val="20"/>
              </w:rPr>
              <w:t>0.2</w:t>
            </w:r>
          </w:p>
        </w:tc>
        <w:tc>
          <w:tcPr>
            <w:tcW w:w="1131" w:type="dxa"/>
          </w:tcPr>
          <w:p w:rsidR="00DD1B90" w:rsidRDefault="00D5179D">
            <w:pPr>
              <w:pStyle w:val="TableParagraph"/>
              <w:spacing w:before="116"/>
              <w:ind w:left="69" w:right="125"/>
              <w:jc w:val="center"/>
              <w:rPr>
                <w:sz w:val="20"/>
              </w:rPr>
            </w:pPr>
            <w:r>
              <w:rPr>
                <w:spacing w:val="-5"/>
                <w:sz w:val="20"/>
              </w:rPr>
              <w:t>0.5</w:t>
            </w:r>
          </w:p>
        </w:tc>
        <w:tc>
          <w:tcPr>
            <w:tcW w:w="853" w:type="dxa"/>
          </w:tcPr>
          <w:p w:rsidR="00DD1B90" w:rsidRDefault="00D5179D">
            <w:pPr>
              <w:pStyle w:val="TableParagraph"/>
              <w:spacing w:before="116"/>
              <w:ind w:left="258"/>
              <w:rPr>
                <w:sz w:val="20"/>
              </w:rPr>
            </w:pPr>
            <w:r>
              <w:rPr>
                <w:spacing w:val="-5"/>
                <w:sz w:val="20"/>
              </w:rPr>
              <w:t>0.0</w:t>
            </w:r>
          </w:p>
        </w:tc>
        <w:tc>
          <w:tcPr>
            <w:tcW w:w="983" w:type="dxa"/>
          </w:tcPr>
          <w:p w:rsidR="00DD1B90" w:rsidRDefault="00D5179D">
            <w:pPr>
              <w:pStyle w:val="TableParagraph"/>
              <w:spacing w:before="116"/>
              <w:ind w:left="327"/>
              <w:rPr>
                <w:sz w:val="20"/>
              </w:rPr>
            </w:pPr>
            <w:r>
              <w:rPr>
                <w:spacing w:val="-5"/>
                <w:sz w:val="20"/>
              </w:rPr>
              <w:t>0.0</w:t>
            </w:r>
          </w:p>
        </w:tc>
        <w:tc>
          <w:tcPr>
            <w:tcW w:w="1172" w:type="dxa"/>
          </w:tcPr>
          <w:p w:rsidR="00DD1B90" w:rsidRDefault="00D5179D">
            <w:pPr>
              <w:pStyle w:val="TableParagraph"/>
              <w:spacing w:before="116"/>
              <w:ind w:left="78" w:right="156"/>
              <w:jc w:val="center"/>
              <w:rPr>
                <w:sz w:val="20"/>
              </w:rPr>
            </w:pPr>
            <w:r>
              <w:rPr>
                <w:spacing w:val="-5"/>
                <w:sz w:val="20"/>
              </w:rPr>
              <w:t>0.1</w:t>
            </w:r>
          </w:p>
        </w:tc>
        <w:tc>
          <w:tcPr>
            <w:tcW w:w="1069" w:type="dxa"/>
          </w:tcPr>
          <w:p w:rsidR="00DD1B90" w:rsidRDefault="00D5179D">
            <w:pPr>
              <w:pStyle w:val="TableParagraph"/>
              <w:spacing w:before="116"/>
              <w:ind w:left="161" w:right="211"/>
              <w:jc w:val="center"/>
              <w:rPr>
                <w:sz w:val="20"/>
              </w:rPr>
            </w:pPr>
            <w:r>
              <w:rPr>
                <w:spacing w:val="-5"/>
                <w:sz w:val="20"/>
              </w:rPr>
              <w:t>0.6</w:t>
            </w:r>
          </w:p>
        </w:tc>
      </w:tr>
      <w:tr w:rsidR="00DD1B90">
        <w:trPr>
          <w:trHeight w:val="470"/>
        </w:trPr>
        <w:tc>
          <w:tcPr>
            <w:tcW w:w="2037" w:type="dxa"/>
          </w:tcPr>
          <w:p w:rsidR="00DD1B90" w:rsidRDefault="00D5179D">
            <w:pPr>
              <w:pStyle w:val="TableParagraph"/>
              <w:spacing w:before="116"/>
              <w:ind w:right="233"/>
              <w:jc w:val="right"/>
              <w:rPr>
                <w:sz w:val="20"/>
              </w:rPr>
            </w:pPr>
            <w:r>
              <w:rPr>
                <w:sz w:val="20"/>
              </w:rPr>
              <w:t>Premature</w:t>
            </w:r>
            <w:r>
              <w:rPr>
                <w:spacing w:val="-10"/>
                <w:sz w:val="20"/>
              </w:rPr>
              <w:t xml:space="preserve"> </w:t>
            </w:r>
            <w:r>
              <w:rPr>
                <w:spacing w:val="-2"/>
                <w:sz w:val="20"/>
              </w:rPr>
              <w:t>death</w:t>
            </w:r>
          </w:p>
        </w:tc>
        <w:tc>
          <w:tcPr>
            <w:tcW w:w="1335" w:type="dxa"/>
          </w:tcPr>
          <w:p w:rsidR="00DD1B90" w:rsidRDefault="00D5179D">
            <w:pPr>
              <w:pStyle w:val="TableParagraph"/>
              <w:spacing w:before="116"/>
              <w:ind w:left="327" w:right="473"/>
              <w:jc w:val="center"/>
              <w:rPr>
                <w:sz w:val="20"/>
              </w:rPr>
            </w:pPr>
            <w:r>
              <w:rPr>
                <w:spacing w:val="-4"/>
                <w:sz w:val="20"/>
              </w:rPr>
              <w:t>63.7</w:t>
            </w:r>
          </w:p>
        </w:tc>
        <w:tc>
          <w:tcPr>
            <w:tcW w:w="1060" w:type="dxa"/>
          </w:tcPr>
          <w:p w:rsidR="00DD1B90" w:rsidRDefault="00D5179D">
            <w:pPr>
              <w:pStyle w:val="TableParagraph"/>
              <w:spacing w:before="116"/>
              <w:ind w:left="195" w:right="330"/>
              <w:jc w:val="center"/>
              <w:rPr>
                <w:sz w:val="20"/>
              </w:rPr>
            </w:pPr>
            <w:r>
              <w:rPr>
                <w:spacing w:val="-4"/>
                <w:sz w:val="20"/>
              </w:rPr>
              <w:t>69.4</w:t>
            </w:r>
          </w:p>
        </w:tc>
        <w:tc>
          <w:tcPr>
            <w:tcW w:w="1131" w:type="dxa"/>
          </w:tcPr>
          <w:p w:rsidR="00DD1B90" w:rsidRDefault="00D5179D">
            <w:pPr>
              <w:pStyle w:val="TableParagraph"/>
              <w:spacing w:before="116"/>
              <w:ind w:left="67" w:right="125"/>
              <w:jc w:val="center"/>
              <w:rPr>
                <w:sz w:val="20"/>
              </w:rPr>
            </w:pPr>
            <w:r>
              <w:rPr>
                <w:spacing w:val="-2"/>
                <w:sz w:val="20"/>
              </w:rPr>
              <w:t>133.1</w:t>
            </w:r>
          </w:p>
        </w:tc>
        <w:tc>
          <w:tcPr>
            <w:tcW w:w="853" w:type="dxa"/>
          </w:tcPr>
          <w:p w:rsidR="00DD1B90" w:rsidRDefault="00D5179D">
            <w:pPr>
              <w:pStyle w:val="TableParagraph"/>
              <w:spacing w:before="116"/>
              <w:ind w:left="258"/>
              <w:rPr>
                <w:sz w:val="20"/>
              </w:rPr>
            </w:pPr>
            <w:r>
              <w:rPr>
                <w:spacing w:val="-5"/>
                <w:sz w:val="20"/>
              </w:rPr>
              <w:t>1.8</w:t>
            </w:r>
          </w:p>
        </w:tc>
        <w:tc>
          <w:tcPr>
            <w:tcW w:w="983" w:type="dxa"/>
          </w:tcPr>
          <w:p w:rsidR="00DD1B90" w:rsidRDefault="00D5179D">
            <w:pPr>
              <w:pStyle w:val="TableParagraph"/>
              <w:spacing w:before="116"/>
              <w:ind w:left="327"/>
              <w:rPr>
                <w:sz w:val="20"/>
              </w:rPr>
            </w:pPr>
            <w:r>
              <w:rPr>
                <w:spacing w:val="-5"/>
                <w:sz w:val="20"/>
              </w:rPr>
              <w:t>4.1</w:t>
            </w:r>
          </w:p>
        </w:tc>
        <w:tc>
          <w:tcPr>
            <w:tcW w:w="1172" w:type="dxa"/>
          </w:tcPr>
          <w:p w:rsidR="00DD1B90" w:rsidRDefault="00D5179D">
            <w:pPr>
              <w:pStyle w:val="TableParagraph"/>
              <w:spacing w:before="116"/>
              <w:ind w:left="79" w:right="156"/>
              <w:jc w:val="center"/>
              <w:rPr>
                <w:sz w:val="20"/>
              </w:rPr>
            </w:pPr>
            <w:r>
              <w:rPr>
                <w:spacing w:val="-5"/>
                <w:sz w:val="20"/>
              </w:rPr>
              <w:t>5.9</w:t>
            </w:r>
          </w:p>
        </w:tc>
        <w:tc>
          <w:tcPr>
            <w:tcW w:w="1069" w:type="dxa"/>
          </w:tcPr>
          <w:p w:rsidR="00DD1B90" w:rsidRDefault="00D5179D">
            <w:pPr>
              <w:pStyle w:val="TableParagraph"/>
              <w:spacing w:before="116"/>
              <w:ind w:left="161" w:right="211"/>
              <w:jc w:val="center"/>
              <w:rPr>
                <w:sz w:val="20"/>
              </w:rPr>
            </w:pPr>
            <w:r>
              <w:rPr>
                <w:spacing w:val="-2"/>
                <w:sz w:val="20"/>
              </w:rPr>
              <w:t>139.0</w:t>
            </w:r>
          </w:p>
        </w:tc>
      </w:tr>
      <w:tr w:rsidR="00DD1B90">
        <w:trPr>
          <w:trHeight w:val="469"/>
        </w:trPr>
        <w:tc>
          <w:tcPr>
            <w:tcW w:w="2037" w:type="dxa"/>
          </w:tcPr>
          <w:p w:rsidR="00DD1B90" w:rsidRDefault="00D5179D">
            <w:pPr>
              <w:pStyle w:val="TableParagraph"/>
              <w:spacing w:before="116"/>
              <w:ind w:left="112"/>
              <w:rPr>
                <w:sz w:val="20"/>
              </w:rPr>
            </w:pPr>
            <w:r>
              <w:rPr>
                <w:spacing w:val="-2"/>
                <w:sz w:val="20"/>
              </w:rPr>
              <w:t>Carers</w:t>
            </w:r>
          </w:p>
        </w:tc>
        <w:tc>
          <w:tcPr>
            <w:tcW w:w="1335" w:type="dxa"/>
          </w:tcPr>
          <w:p w:rsidR="00DD1B90" w:rsidRDefault="00D5179D">
            <w:pPr>
              <w:pStyle w:val="TableParagraph"/>
              <w:spacing w:before="116"/>
              <w:ind w:left="327" w:right="474"/>
              <w:jc w:val="center"/>
              <w:rPr>
                <w:sz w:val="20"/>
              </w:rPr>
            </w:pPr>
            <w:r>
              <w:rPr>
                <w:spacing w:val="-5"/>
                <w:sz w:val="20"/>
              </w:rPr>
              <w:t>6.6</w:t>
            </w:r>
          </w:p>
        </w:tc>
        <w:tc>
          <w:tcPr>
            <w:tcW w:w="1060" w:type="dxa"/>
          </w:tcPr>
          <w:p w:rsidR="00DD1B90" w:rsidRDefault="00D5179D">
            <w:pPr>
              <w:pStyle w:val="TableParagraph"/>
              <w:spacing w:before="116"/>
              <w:ind w:left="195" w:right="332"/>
              <w:jc w:val="center"/>
              <w:rPr>
                <w:sz w:val="20"/>
              </w:rPr>
            </w:pPr>
            <w:r>
              <w:rPr>
                <w:spacing w:val="-5"/>
                <w:sz w:val="20"/>
              </w:rPr>
              <w:t>7.5</w:t>
            </w:r>
          </w:p>
        </w:tc>
        <w:tc>
          <w:tcPr>
            <w:tcW w:w="1131" w:type="dxa"/>
          </w:tcPr>
          <w:p w:rsidR="00DD1B90" w:rsidRDefault="00D5179D">
            <w:pPr>
              <w:pStyle w:val="TableParagraph"/>
              <w:spacing w:before="116"/>
              <w:ind w:left="68" w:right="125"/>
              <w:jc w:val="center"/>
              <w:rPr>
                <w:sz w:val="20"/>
              </w:rPr>
            </w:pPr>
            <w:r>
              <w:rPr>
                <w:spacing w:val="-4"/>
                <w:sz w:val="20"/>
              </w:rPr>
              <w:t>14.1</w:t>
            </w:r>
          </w:p>
        </w:tc>
        <w:tc>
          <w:tcPr>
            <w:tcW w:w="853" w:type="dxa"/>
          </w:tcPr>
          <w:p w:rsidR="00DD1B90" w:rsidRDefault="00D5179D">
            <w:pPr>
              <w:pStyle w:val="TableParagraph"/>
              <w:spacing w:before="116"/>
              <w:ind w:left="257"/>
              <w:rPr>
                <w:sz w:val="20"/>
              </w:rPr>
            </w:pPr>
            <w:r>
              <w:rPr>
                <w:spacing w:val="-5"/>
                <w:sz w:val="20"/>
              </w:rPr>
              <w:t>2.4</w:t>
            </w:r>
          </w:p>
        </w:tc>
        <w:tc>
          <w:tcPr>
            <w:tcW w:w="983" w:type="dxa"/>
          </w:tcPr>
          <w:p w:rsidR="00DD1B90" w:rsidRDefault="00D5179D">
            <w:pPr>
              <w:pStyle w:val="TableParagraph"/>
              <w:spacing w:before="116"/>
              <w:ind w:left="326"/>
              <w:rPr>
                <w:sz w:val="20"/>
              </w:rPr>
            </w:pPr>
            <w:r>
              <w:rPr>
                <w:spacing w:val="-5"/>
                <w:sz w:val="20"/>
              </w:rPr>
              <w:t>4.8</w:t>
            </w:r>
          </w:p>
        </w:tc>
        <w:tc>
          <w:tcPr>
            <w:tcW w:w="1172" w:type="dxa"/>
          </w:tcPr>
          <w:p w:rsidR="00DD1B90" w:rsidRDefault="00D5179D">
            <w:pPr>
              <w:pStyle w:val="TableParagraph"/>
              <w:spacing w:before="116"/>
              <w:ind w:left="76" w:right="156"/>
              <w:jc w:val="center"/>
              <w:rPr>
                <w:sz w:val="20"/>
              </w:rPr>
            </w:pPr>
            <w:r>
              <w:rPr>
                <w:spacing w:val="-5"/>
                <w:sz w:val="20"/>
              </w:rPr>
              <w:t>7.2</w:t>
            </w:r>
          </w:p>
        </w:tc>
        <w:tc>
          <w:tcPr>
            <w:tcW w:w="1069" w:type="dxa"/>
          </w:tcPr>
          <w:p w:rsidR="00DD1B90" w:rsidRDefault="00D5179D">
            <w:pPr>
              <w:pStyle w:val="TableParagraph"/>
              <w:spacing w:before="116"/>
              <w:ind w:left="161" w:right="211"/>
              <w:jc w:val="center"/>
              <w:rPr>
                <w:sz w:val="20"/>
              </w:rPr>
            </w:pPr>
            <w:r>
              <w:rPr>
                <w:spacing w:val="-4"/>
                <w:sz w:val="20"/>
              </w:rPr>
              <w:t>21.3</w:t>
            </w:r>
          </w:p>
        </w:tc>
      </w:tr>
      <w:tr w:rsidR="00DD1B90">
        <w:trPr>
          <w:trHeight w:val="469"/>
        </w:trPr>
        <w:tc>
          <w:tcPr>
            <w:tcW w:w="2037" w:type="dxa"/>
          </w:tcPr>
          <w:p w:rsidR="00DD1B90" w:rsidRDefault="00D5179D">
            <w:pPr>
              <w:pStyle w:val="TableParagraph"/>
              <w:spacing w:before="115"/>
              <w:ind w:left="112"/>
              <w:rPr>
                <w:sz w:val="20"/>
              </w:rPr>
            </w:pPr>
            <w:r>
              <w:rPr>
                <w:sz w:val="20"/>
              </w:rPr>
              <w:t>Funeral</w:t>
            </w:r>
            <w:r>
              <w:rPr>
                <w:spacing w:val="-9"/>
                <w:sz w:val="20"/>
              </w:rPr>
              <w:t xml:space="preserve"> </w:t>
            </w:r>
            <w:r>
              <w:rPr>
                <w:spacing w:val="-2"/>
                <w:sz w:val="20"/>
              </w:rPr>
              <w:t>costs</w:t>
            </w:r>
          </w:p>
        </w:tc>
        <w:tc>
          <w:tcPr>
            <w:tcW w:w="1335" w:type="dxa"/>
          </w:tcPr>
          <w:p w:rsidR="00DD1B90" w:rsidRDefault="00D5179D">
            <w:pPr>
              <w:pStyle w:val="TableParagraph"/>
              <w:spacing w:before="115"/>
              <w:ind w:left="327" w:right="475"/>
              <w:jc w:val="center"/>
              <w:rPr>
                <w:sz w:val="20"/>
              </w:rPr>
            </w:pPr>
            <w:r>
              <w:rPr>
                <w:spacing w:val="-5"/>
                <w:sz w:val="20"/>
              </w:rPr>
              <w:t>0.2</w:t>
            </w:r>
          </w:p>
        </w:tc>
        <w:tc>
          <w:tcPr>
            <w:tcW w:w="1060" w:type="dxa"/>
          </w:tcPr>
          <w:p w:rsidR="00DD1B90" w:rsidRDefault="00D5179D">
            <w:pPr>
              <w:pStyle w:val="TableParagraph"/>
              <w:spacing w:before="115"/>
              <w:ind w:left="195" w:right="333"/>
              <w:jc w:val="center"/>
              <w:rPr>
                <w:sz w:val="20"/>
              </w:rPr>
            </w:pPr>
            <w:r>
              <w:rPr>
                <w:spacing w:val="-5"/>
                <w:sz w:val="20"/>
              </w:rPr>
              <w:t>0.2</w:t>
            </w:r>
          </w:p>
        </w:tc>
        <w:tc>
          <w:tcPr>
            <w:tcW w:w="1131" w:type="dxa"/>
          </w:tcPr>
          <w:p w:rsidR="00DD1B90" w:rsidRDefault="00D5179D">
            <w:pPr>
              <w:pStyle w:val="TableParagraph"/>
              <w:spacing w:before="115"/>
              <w:ind w:left="67" w:right="125"/>
              <w:jc w:val="center"/>
              <w:rPr>
                <w:sz w:val="20"/>
              </w:rPr>
            </w:pPr>
            <w:r>
              <w:rPr>
                <w:spacing w:val="-5"/>
                <w:sz w:val="20"/>
              </w:rPr>
              <w:t>0.4</w:t>
            </w:r>
          </w:p>
        </w:tc>
        <w:tc>
          <w:tcPr>
            <w:tcW w:w="853" w:type="dxa"/>
          </w:tcPr>
          <w:p w:rsidR="00DD1B90" w:rsidRDefault="00D5179D">
            <w:pPr>
              <w:pStyle w:val="TableParagraph"/>
              <w:spacing w:before="115"/>
              <w:ind w:left="257"/>
              <w:rPr>
                <w:sz w:val="20"/>
              </w:rPr>
            </w:pPr>
            <w:r>
              <w:rPr>
                <w:spacing w:val="-5"/>
                <w:sz w:val="20"/>
              </w:rPr>
              <w:t>0.0</w:t>
            </w:r>
          </w:p>
        </w:tc>
        <w:tc>
          <w:tcPr>
            <w:tcW w:w="983" w:type="dxa"/>
          </w:tcPr>
          <w:p w:rsidR="00DD1B90" w:rsidRDefault="00D5179D">
            <w:pPr>
              <w:pStyle w:val="TableParagraph"/>
              <w:spacing w:before="115"/>
              <w:ind w:left="326"/>
              <w:rPr>
                <w:sz w:val="20"/>
              </w:rPr>
            </w:pPr>
            <w:r>
              <w:rPr>
                <w:spacing w:val="-5"/>
                <w:sz w:val="20"/>
              </w:rPr>
              <w:t>0.0</w:t>
            </w:r>
          </w:p>
        </w:tc>
        <w:tc>
          <w:tcPr>
            <w:tcW w:w="1172" w:type="dxa"/>
          </w:tcPr>
          <w:p w:rsidR="00DD1B90" w:rsidRDefault="00D5179D">
            <w:pPr>
              <w:pStyle w:val="TableParagraph"/>
              <w:spacing w:before="115"/>
              <w:ind w:left="76" w:right="156"/>
              <w:jc w:val="center"/>
              <w:rPr>
                <w:sz w:val="20"/>
              </w:rPr>
            </w:pPr>
            <w:r>
              <w:rPr>
                <w:spacing w:val="-5"/>
                <w:sz w:val="20"/>
              </w:rPr>
              <w:t>0.0</w:t>
            </w:r>
          </w:p>
        </w:tc>
        <w:tc>
          <w:tcPr>
            <w:tcW w:w="1069" w:type="dxa"/>
          </w:tcPr>
          <w:p w:rsidR="00DD1B90" w:rsidRDefault="00D5179D">
            <w:pPr>
              <w:pStyle w:val="TableParagraph"/>
              <w:spacing w:before="115"/>
              <w:ind w:left="161" w:right="211"/>
              <w:jc w:val="center"/>
              <w:rPr>
                <w:sz w:val="20"/>
              </w:rPr>
            </w:pPr>
            <w:r>
              <w:rPr>
                <w:spacing w:val="-5"/>
                <w:sz w:val="20"/>
              </w:rPr>
              <w:t>0.4</w:t>
            </w:r>
          </w:p>
        </w:tc>
      </w:tr>
      <w:tr w:rsidR="00DD1B90">
        <w:trPr>
          <w:trHeight w:val="469"/>
        </w:trPr>
        <w:tc>
          <w:tcPr>
            <w:tcW w:w="2037" w:type="dxa"/>
          </w:tcPr>
          <w:p w:rsidR="00DD1B90" w:rsidRDefault="00D5179D">
            <w:pPr>
              <w:pStyle w:val="TableParagraph"/>
              <w:spacing w:before="116"/>
              <w:ind w:left="112"/>
              <w:rPr>
                <w:sz w:val="20"/>
              </w:rPr>
            </w:pPr>
            <w:r>
              <w:rPr>
                <w:spacing w:val="-5"/>
                <w:sz w:val="20"/>
              </w:rPr>
              <w:t>DWL</w:t>
            </w:r>
          </w:p>
        </w:tc>
        <w:tc>
          <w:tcPr>
            <w:tcW w:w="1335" w:type="dxa"/>
          </w:tcPr>
          <w:p w:rsidR="00DD1B90" w:rsidRDefault="00D5179D">
            <w:pPr>
              <w:pStyle w:val="TableParagraph"/>
              <w:spacing w:before="116"/>
              <w:ind w:left="327" w:right="474"/>
              <w:jc w:val="center"/>
              <w:rPr>
                <w:sz w:val="20"/>
              </w:rPr>
            </w:pPr>
            <w:r>
              <w:rPr>
                <w:spacing w:val="-4"/>
                <w:sz w:val="20"/>
              </w:rPr>
              <w:t>36.8</w:t>
            </w:r>
          </w:p>
        </w:tc>
        <w:tc>
          <w:tcPr>
            <w:tcW w:w="1060" w:type="dxa"/>
          </w:tcPr>
          <w:p w:rsidR="00DD1B90" w:rsidRDefault="00D5179D">
            <w:pPr>
              <w:pStyle w:val="TableParagraph"/>
              <w:spacing w:before="116"/>
              <w:ind w:left="195" w:right="332"/>
              <w:jc w:val="center"/>
              <w:rPr>
                <w:sz w:val="20"/>
              </w:rPr>
            </w:pPr>
            <w:r>
              <w:rPr>
                <w:spacing w:val="-4"/>
                <w:sz w:val="20"/>
              </w:rPr>
              <w:t>38.2</w:t>
            </w:r>
          </w:p>
        </w:tc>
        <w:tc>
          <w:tcPr>
            <w:tcW w:w="1131" w:type="dxa"/>
          </w:tcPr>
          <w:p w:rsidR="00DD1B90" w:rsidRDefault="00D5179D">
            <w:pPr>
              <w:pStyle w:val="TableParagraph"/>
              <w:spacing w:before="116"/>
              <w:ind w:left="68" w:right="125"/>
              <w:jc w:val="center"/>
              <w:rPr>
                <w:sz w:val="20"/>
              </w:rPr>
            </w:pPr>
            <w:r>
              <w:rPr>
                <w:spacing w:val="-4"/>
                <w:sz w:val="20"/>
              </w:rPr>
              <w:t>75.0</w:t>
            </w:r>
          </w:p>
        </w:tc>
        <w:tc>
          <w:tcPr>
            <w:tcW w:w="853" w:type="dxa"/>
          </w:tcPr>
          <w:p w:rsidR="00DD1B90" w:rsidRDefault="00D5179D">
            <w:pPr>
              <w:pStyle w:val="TableParagraph"/>
              <w:spacing w:before="116"/>
              <w:ind w:left="257"/>
              <w:rPr>
                <w:sz w:val="20"/>
              </w:rPr>
            </w:pPr>
            <w:r>
              <w:rPr>
                <w:spacing w:val="-5"/>
                <w:sz w:val="20"/>
              </w:rPr>
              <w:t>6.0</w:t>
            </w:r>
          </w:p>
        </w:tc>
        <w:tc>
          <w:tcPr>
            <w:tcW w:w="983" w:type="dxa"/>
          </w:tcPr>
          <w:p w:rsidR="00DD1B90" w:rsidRDefault="00D5179D">
            <w:pPr>
              <w:pStyle w:val="TableParagraph"/>
              <w:spacing w:before="116"/>
              <w:ind w:left="326"/>
              <w:rPr>
                <w:sz w:val="20"/>
              </w:rPr>
            </w:pPr>
            <w:r>
              <w:rPr>
                <w:spacing w:val="-5"/>
                <w:sz w:val="20"/>
              </w:rPr>
              <w:t>9.1</w:t>
            </w:r>
          </w:p>
        </w:tc>
        <w:tc>
          <w:tcPr>
            <w:tcW w:w="1172" w:type="dxa"/>
          </w:tcPr>
          <w:p w:rsidR="00DD1B90" w:rsidRDefault="00D5179D">
            <w:pPr>
              <w:pStyle w:val="TableParagraph"/>
              <w:spacing w:before="116"/>
              <w:ind w:left="77" w:right="156"/>
              <w:jc w:val="center"/>
              <w:rPr>
                <w:sz w:val="20"/>
              </w:rPr>
            </w:pPr>
            <w:r>
              <w:rPr>
                <w:spacing w:val="-4"/>
                <w:sz w:val="20"/>
              </w:rPr>
              <w:t>15.1</w:t>
            </w:r>
          </w:p>
        </w:tc>
        <w:tc>
          <w:tcPr>
            <w:tcW w:w="1069" w:type="dxa"/>
          </w:tcPr>
          <w:p w:rsidR="00DD1B90" w:rsidRDefault="00D5179D">
            <w:pPr>
              <w:pStyle w:val="TableParagraph"/>
              <w:spacing w:before="116"/>
              <w:ind w:left="161" w:right="211"/>
              <w:jc w:val="center"/>
              <w:rPr>
                <w:sz w:val="20"/>
              </w:rPr>
            </w:pPr>
            <w:r>
              <w:rPr>
                <w:spacing w:val="-4"/>
                <w:sz w:val="20"/>
              </w:rPr>
              <w:t>90.2</w:t>
            </w:r>
          </w:p>
        </w:tc>
      </w:tr>
      <w:tr w:rsidR="00DD1B90">
        <w:trPr>
          <w:trHeight w:val="352"/>
        </w:trPr>
        <w:tc>
          <w:tcPr>
            <w:tcW w:w="2037" w:type="dxa"/>
            <w:tcBorders>
              <w:bottom w:val="single" w:sz="18" w:space="0" w:color="931537"/>
            </w:tcBorders>
          </w:tcPr>
          <w:p w:rsidR="00DD1B90" w:rsidRDefault="00D5179D">
            <w:pPr>
              <w:pStyle w:val="TableParagraph"/>
              <w:spacing w:before="115" w:line="217" w:lineRule="exact"/>
              <w:ind w:left="112"/>
              <w:rPr>
                <w:b/>
                <w:sz w:val="20"/>
              </w:rPr>
            </w:pPr>
            <w:r>
              <w:rPr>
                <w:b/>
                <w:color w:val="931537"/>
                <w:spacing w:val="-2"/>
                <w:sz w:val="20"/>
              </w:rPr>
              <w:t>Total</w:t>
            </w:r>
          </w:p>
        </w:tc>
        <w:tc>
          <w:tcPr>
            <w:tcW w:w="1335" w:type="dxa"/>
            <w:tcBorders>
              <w:bottom w:val="single" w:sz="18" w:space="0" w:color="931537"/>
            </w:tcBorders>
          </w:tcPr>
          <w:p w:rsidR="00DD1B90" w:rsidRDefault="00D5179D">
            <w:pPr>
              <w:pStyle w:val="TableParagraph"/>
              <w:spacing w:before="118" w:line="215" w:lineRule="exact"/>
              <w:ind w:left="326" w:right="476"/>
              <w:jc w:val="center"/>
              <w:rPr>
                <w:sz w:val="20"/>
              </w:rPr>
            </w:pPr>
            <w:r>
              <w:rPr>
                <w:spacing w:val="-2"/>
                <w:sz w:val="20"/>
              </w:rPr>
              <w:t>226.9</w:t>
            </w:r>
          </w:p>
        </w:tc>
        <w:tc>
          <w:tcPr>
            <w:tcW w:w="1060" w:type="dxa"/>
            <w:tcBorders>
              <w:bottom w:val="single" w:sz="18" w:space="0" w:color="931537"/>
            </w:tcBorders>
          </w:tcPr>
          <w:p w:rsidR="00DD1B90" w:rsidRDefault="00D5179D">
            <w:pPr>
              <w:pStyle w:val="TableParagraph"/>
              <w:spacing w:before="118" w:line="215" w:lineRule="exact"/>
              <w:ind w:left="194" w:right="333"/>
              <w:jc w:val="center"/>
              <w:rPr>
                <w:sz w:val="20"/>
              </w:rPr>
            </w:pPr>
            <w:r>
              <w:rPr>
                <w:spacing w:val="-2"/>
                <w:sz w:val="20"/>
              </w:rPr>
              <w:t>186.2</w:t>
            </w:r>
          </w:p>
        </w:tc>
        <w:tc>
          <w:tcPr>
            <w:tcW w:w="1131" w:type="dxa"/>
            <w:tcBorders>
              <w:bottom w:val="single" w:sz="18" w:space="0" w:color="931537"/>
            </w:tcBorders>
          </w:tcPr>
          <w:p w:rsidR="00DD1B90" w:rsidRDefault="00D5179D">
            <w:pPr>
              <w:pStyle w:val="TableParagraph"/>
              <w:spacing w:before="118" w:line="215" w:lineRule="exact"/>
              <w:ind w:left="66" w:right="125"/>
              <w:jc w:val="center"/>
              <w:rPr>
                <w:sz w:val="20"/>
              </w:rPr>
            </w:pPr>
            <w:r>
              <w:rPr>
                <w:spacing w:val="-2"/>
                <w:sz w:val="20"/>
              </w:rPr>
              <w:t>413.1</w:t>
            </w:r>
          </w:p>
        </w:tc>
        <w:tc>
          <w:tcPr>
            <w:tcW w:w="853" w:type="dxa"/>
            <w:tcBorders>
              <w:bottom w:val="single" w:sz="18" w:space="0" w:color="931537"/>
            </w:tcBorders>
          </w:tcPr>
          <w:p w:rsidR="00DD1B90" w:rsidRDefault="00D5179D">
            <w:pPr>
              <w:pStyle w:val="TableParagraph"/>
              <w:spacing w:before="118" w:line="215" w:lineRule="exact"/>
              <w:ind w:left="203"/>
              <w:rPr>
                <w:sz w:val="20"/>
              </w:rPr>
            </w:pPr>
            <w:r>
              <w:rPr>
                <w:spacing w:val="-4"/>
                <w:sz w:val="20"/>
              </w:rPr>
              <w:t>22.8</w:t>
            </w:r>
          </w:p>
        </w:tc>
        <w:tc>
          <w:tcPr>
            <w:tcW w:w="983" w:type="dxa"/>
            <w:tcBorders>
              <w:bottom w:val="single" w:sz="18" w:space="0" w:color="931537"/>
            </w:tcBorders>
          </w:tcPr>
          <w:p w:rsidR="00DD1B90" w:rsidRDefault="00D5179D">
            <w:pPr>
              <w:pStyle w:val="TableParagraph"/>
              <w:spacing w:before="118" w:line="215" w:lineRule="exact"/>
              <w:ind w:right="322"/>
              <w:jc w:val="right"/>
              <w:rPr>
                <w:sz w:val="20"/>
              </w:rPr>
            </w:pPr>
            <w:r>
              <w:rPr>
                <w:spacing w:val="-4"/>
                <w:sz w:val="20"/>
              </w:rPr>
              <w:t>30.8</w:t>
            </w:r>
          </w:p>
        </w:tc>
        <w:tc>
          <w:tcPr>
            <w:tcW w:w="1172" w:type="dxa"/>
            <w:tcBorders>
              <w:bottom w:val="single" w:sz="18" w:space="0" w:color="931537"/>
            </w:tcBorders>
          </w:tcPr>
          <w:p w:rsidR="00DD1B90" w:rsidRDefault="00D5179D">
            <w:pPr>
              <w:pStyle w:val="TableParagraph"/>
              <w:spacing w:before="118" w:line="215" w:lineRule="exact"/>
              <w:ind w:left="78" w:right="156"/>
              <w:jc w:val="center"/>
              <w:rPr>
                <w:sz w:val="20"/>
              </w:rPr>
            </w:pPr>
            <w:r>
              <w:rPr>
                <w:spacing w:val="-4"/>
                <w:sz w:val="20"/>
              </w:rPr>
              <w:t>53.6</w:t>
            </w:r>
          </w:p>
        </w:tc>
        <w:tc>
          <w:tcPr>
            <w:tcW w:w="1069" w:type="dxa"/>
            <w:tcBorders>
              <w:bottom w:val="single" w:sz="18" w:space="0" w:color="931537"/>
            </w:tcBorders>
          </w:tcPr>
          <w:p w:rsidR="00DD1B90" w:rsidRDefault="00D5179D">
            <w:pPr>
              <w:pStyle w:val="TableParagraph"/>
              <w:spacing w:before="118" w:line="215" w:lineRule="exact"/>
              <w:ind w:left="161" w:right="211"/>
              <w:jc w:val="center"/>
              <w:rPr>
                <w:sz w:val="20"/>
              </w:rPr>
            </w:pPr>
            <w:r>
              <w:rPr>
                <w:spacing w:val="-2"/>
                <w:sz w:val="20"/>
              </w:rPr>
              <w:t>466.7</w:t>
            </w:r>
          </w:p>
        </w:tc>
      </w:tr>
    </w:tbl>
    <w:p w:rsidR="00DD1B90" w:rsidRDefault="00D5179D">
      <w:pPr>
        <w:spacing w:before="44"/>
        <w:ind w:left="477" w:right="567"/>
        <w:jc w:val="center"/>
        <w:rPr>
          <w:sz w:val="18"/>
        </w:rPr>
      </w:pPr>
      <w:r>
        <w:rPr>
          <w:sz w:val="18"/>
        </w:rPr>
        <w:t>Note:</w:t>
      </w:r>
      <w:r>
        <w:rPr>
          <w:spacing w:val="-7"/>
          <w:sz w:val="18"/>
        </w:rPr>
        <w:t xml:space="preserve"> </w:t>
      </w:r>
      <w:r>
        <w:rPr>
          <w:sz w:val="18"/>
        </w:rPr>
        <w:t>*</w:t>
      </w:r>
      <w:r>
        <w:rPr>
          <w:spacing w:val="-7"/>
          <w:sz w:val="18"/>
        </w:rPr>
        <w:t xml:space="preserve"> </w:t>
      </w:r>
      <w:r>
        <w:rPr>
          <w:sz w:val="18"/>
        </w:rPr>
        <w:t>denotes</w:t>
      </w:r>
      <w:r>
        <w:rPr>
          <w:spacing w:val="-5"/>
          <w:sz w:val="18"/>
        </w:rPr>
        <w:t xml:space="preserve"> </w:t>
      </w:r>
      <w:r>
        <w:rPr>
          <w:sz w:val="18"/>
        </w:rPr>
        <w:t>figures</w:t>
      </w:r>
      <w:r>
        <w:rPr>
          <w:spacing w:val="-6"/>
          <w:sz w:val="18"/>
        </w:rPr>
        <w:t xml:space="preserve"> </w:t>
      </w:r>
      <w:r>
        <w:rPr>
          <w:sz w:val="18"/>
        </w:rPr>
        <w:t>in</w:t>
      </w:r>
      <w:r>
        <w:rPr>
          <w:spacing w:val="-5"/>
          <w:sz w:val="18"/>
        </w:rPr>
        <w:t xml:space="preserve"> </w:t>
      </w:r>
      <w:r>
        <w:rPr>
          <w:sz w:val="18"/>
        </w:rPr>
        <w:t>dollars.</w:t>
      </w:r>
      <w:r>
        <w:rPr>
          <w:spacing w:val="-6"/>
          <w:sz w:val="18"/>
        </w:rPr>
        <w:t xml:space="preserve"> </w:t>
      </w:r>
      <w:r>
        <w:rPr>
          <w:sz w:val="18"/>
        </w:rPr>
        <w:t>Calculations</w:t>
      </w:r>
      <w:r>
        <w:rPr>
          <w:spacing w:val="-7"/>
          <w:sz w:val="18"/>
        </w:rPr>
        <w:t xml:space="preserve"> </w:t>
      </w:r>
      <w:r>
        <w:rPr>
          <w:sz w:val="18"/>
        </w:rPr>
        <w:t>may</w:t>
      </w:r>
      <w:r>
        <w:rPr>
          <w:spacing w:val="-7"/>
          <w:sz w:val="18"/>
        </w:rPr>
        <w:t xml:space="preserve"> </w:t>
      </w:r>
      <w:r>
        <w:rPr>
          <w:sz w:val="18"/>
        </w:rPr>
        <w:t>not</w:t>
      </w:r>
      <w:r>
        <w:rPr>
          <w:spacing w:val="-7"/>
          <w:sz w:val="18"/>
        </w:rPr>
        <w:t xml:space="preserve"> </w:t>
      </w:r>
      <w:r>
        <w:rPr>
          <w:sz w:val="18"/>
        </w:rPr>
        <w:t>reconcile</w:t>
      </w:r>
      <w:r>
        <w:rPr>
          <w:spacing w:val="-8"/>
          <w:sz w:val="18"/>
        </w:rPr>
        <w:t xml:space="preserve"> </w:t>
      </w:r>
      <w:r>
        <w:rPr>
          <w:sz w:val="18"/>
        </w:rPr>
        <w:t>due</w:t>
      </w:r>
      <w:r>
        <w:rPr>
          <w:spacing w:val="-8"/>
          <w:sz w:val="18"/>
        </w:rPr>
        <w:t xml:space="preserve"> </w:t>
      </w:r>
      <w:r>
        <w:rPr>
          <w:sz w:val="18"/>
        </w:rPr>
        <w:t>to</w:t>
      </w:r>
      <w:r>
        <w:rPr>
          <w:spacing w:val="-5"/>
          <w:sz w:val="18"/>
        </w:rPr>
        <w:t xml:space="preserve"> </w:t>
      </w:r>
      <w:r>
        <w:rPr>
          <w:spacing w:val="-2"/>
          <w:sz w:val="18"/>
        </w:rPr>
        <w:t>rounding.</w:t>
      </w:r>
    </w:p>
    <w:p w:rsidR="00DD1B90" w:rsidRDefault="00D5179D">
      <w:pPr>
        <w:spacing w:before="59"/>
        <w:ind w:left="477" w:right="567"/>
        <w:jc w:val="center"/>
        <w:rPr>
          <w:sz w:val="18"/>
        </w:rPr>
      </w:pPr>
      <w:r>
        <w:rPr>
          <w:sz w:val="18"/>
        </w:rPr>
        <w:t>Source:</w:t>
      </w:r>
      <w:r>
        <w:rPr>
          <w:spacing w:val="-10"/>
          <w:sz w:val="18"/>
        </w:rPr>
        <w:t xml:space="preserve"> </w:t>
      </w:r>
      <w:r>
        <w:rPr>
          <w:sz w:val="18"/>
        </w:rPr>
        <w:t>Access</w:t>
      </w:r>
      <w:r>
        <w:rPr>
          <w:spacing w:val="-9"/>
          <w:sz w:val="18"/>
        </w:rPr>
        <w:t xml:space="preserve"> </w:t>
      </w:r>
      <w:r>
        <w:rPr>
          <w:sz w:val="18"/>
        </w:rPr>
        <w:t>Economics</w:t>
      </w:r>
      <w:r>
        <w:rPr>
          <w:spacing w:val="-10"/>
          <w:sz w:val="18"/>
        </w:rPr>
        <w:t xml:space="preserve"> </w:t>
      </w:r>
      <w:r>
        <w:rPr>
          <w:spacing w:val="-2"/>
          <w:sz w:val="18"/>
        </w:rPr>
        <w:t>calculations.</w:t>
      </w:r>
    </w:p>
    <w:p w:rsidR="00DD1B90" w:rsidRDefault="00DD1B90">
      <w:pPr>
        <w:jc w:val="center"/>
        <w:rPr>
          <w:sz w:val="18"/>
        </w:r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43" w:name="_TOC_250023"/>
      <w:r>
        <w:rPr>
          <w:color w:val="931537"/>
        </w:rPr>
        <w:t>BURDEN</w:t>
      </w:r>
      <w:r>
        <w:rPr>
          <w:color w:val="931537"/>
          <w:spacing w:val="-7"/>
        </w:rPr>
        <w:t xml:space="preserve"> </w:t>
      </w:r>
      <w:r>
        <w:rPr>
          <w:color w:val="931537"/>
        </w:rPr>
        <w:t>OF</w:t>
      </w:r>
      <w:r>
        <w:rPr>
          <w:color w:val="931537"/>
          <w:spacing w:val="-10"/>
        </w:rPr>
        <w:t xml:space="preserve"> </w:t>
      </w:r>
      <w:bookmarkEnd w:id="43"/>
      <w:r>
        <w:rPr>
          <w:color w:val="931537"/>
          <w:spacing w:val="-2"/>
        </w:rPr>
        <w:t>DISEASE</w:t>
      </w:r>
    </w:p>
    <w:p w:rsidR="00DD1B90" w:rsidRDefault="00D5179D">
      <w:pPr>
        <w:pStyle w:val="BodyText"/>
        <w:spacing w:before="241"/>
        <w:ind w:left="438" w:right="522"/>
        <w:jc w:val="both"/>
      </w:pPr>
      <w:r>
        <w:t>A substantial cost of TBI and SCI is the loss of wellbeing and life expectancy that patients experience. This</w:t>
      </w:r>
      <w:r>
        <w:rPr>
          <w:spacing w:val="-1"/>
        </w:rPr>
        <w:t xml:space="preserve"> </w:t>
      </w:r>
      <w:r>
        <w:t>chapter</w:t>
      </w:r>
      <w:r>
        <w:rPr>
          <w:spacing w:val="-3"/>
        </w:rPr>
        <w:t xml:space="preserve"> </w:t>
      </w:r>
      <w:r>
        <w:t>estimates</w:t>
      </w:r>
      <w:r>
        <w:rPr>
          <w:spacing w:val="-1"/>
        </w:rPr>
        <w:t xml:space="preserve"> </w:t>
      </w:r>
      <w:r>
        <w:t>the</w:t>
      </w:r>
      <w:r>
        <w:rPr>
          <w:spacing w:val="-1"/>
        </w:rPr>
        <w:t xml:space="preserve"> </w:t>
      </w:r>
      <w:r>
        <w:t>‘burden</w:t>
      </w:r>
      <w:r>
        <w:rPr>
          <w:spacing w:val="-1"/>
        </w:rPr>
        <w:t xml:space="preserve"> </w:t>
      </w:r>
      <w:r>
        <w:t>of disease’</w:t>
      </w:r>
      <w:r>
        <w:rPr>
          <w:spacing w:val="-2"/>
        </w:rPr>
        <w:t xml:space="preserve"> </w:t>
      </w:r>
      <w:r>
        <w:t>(BoD) of TBI and</w:t>
      </w:r>
      <w:r>
        <w:rPr>
          <w:spacing w:val="-1"/>
        </w:rPr>
        <w:t xml:space="preserve"> </w:t>
      </w:r>
      <w:r>
        <w:t>SCI in Australia, measured</w:t>
      </w:r>
      <w:r>
        <w:rPr>
          <w:spacing w:val="-4"/>
        </w:rPr>
        <w:t xml:space="preserve"> </w:t>
      </w:r>
      <w:r>
        <w:t>in</w:t>
      </w:r>
      <w:r>
        <w:rPr>
          <w:spacing w:val="-1"/>
        </w:rPr>
        <w:t xml:space="preserve"> </w:t>
      </w:r>
      <w:r>
        <w:t>terms</w:t>
      </w:r>
      <w:r>
        <w:rPr>
          <w:spacing w:val="-4"/>
        </w:rPr>
        <w:t xml:space="preserve"> </w:t>
      </w:r>
      <w:r>
        <w:t>of disability</w:t>
      </w:r>
      <w:r>
        <w:rPr>
          <w:spacing w:val="-4"/>
        </w:rPr>
        <w:t xml:space="preserve"> </w:t>
      </w:r>
      <w:r>
        <w:t>adjusted</w:t>
      </w:r>
      <w:r>
        <w:rPr>
          <w:spacing w:val="-1"/>
        </w:rPr>
        <w:t xml:space="preserve"> </w:t>
      </w:r>
      <w:r>
        <w:t>life</w:t>
      </w:r>
      <w:r>
        <w:rPr>
          <w:spacing w:val="-4"/>
        </w:rPr>
        <w:t xml:space="preserve"> </w:t>
      </w:r>
      <w:r>
        <w:t>years</w:t>
      </w:r>
      <w:r>
        <w:rPr>
          <w:spacing w:val="-1"/>
        </w:rPr>
        <w:t xml:space="preserve"> </w:t>
      </w:r>
      <w:r>
        <w:t>(DALYs),</w:t>
      </w:r>
      <w:r>
        <w:rPr>
          <w:spacing w:val="-3"/>
        </w:rPr>
        <w:t xml:space="preserve"> </w:t>
      </w:r>
      <w:r>
        <w:t>which</w:t>
      </w:r>
      <w:r>
        <w:rPr>
          <w:spacing w:val="-1"/>
        </w:rPr>
        <w:t xml:space="preserve"> </w:t>
      </w:r>
      <w:r>
        <w:t>is</w:t>
      </w:r>
      <w:r>
        <w:rPr>
          <w:spacing w:val="-1"/>
        </w:rPr>
        <w:t xml:space="preserve"> </w:t>
      </w:r>
      <w:r>
        <w:t>the</w:t>
      </w:r>
      <w:r>
        <w:rPr>
          <w:spacing w:val="-1"/>
        </w:rPr>
        <w:t xml:space="preserve"> </w:t>
      </w:r>
      <w:r>
        <w:t>sum of healthy</w:t>
      </w:r>
      <w:r>
        <w:rPr>
          <w:spacing w:val="-4"/>
        </w:rPr>
        <w:t xml:space="preserve"> </w:t>
      </w:r>
      <w:r>
        <w:t>years of life lost due to disability (YLD) and years of life lost due to premature death (YLL).</w:t>
      </w:r>
      <w:r>
        <w:rPr>
          <w:spacing w:val="80"/>
        </w:rPr>
        <w:t xml:space="preserve"> </w:t>
      </w:r>
      <w:r>
        <w:t>The BoD was converted into a monetary equivalent using an imputed value of a statistical life</w:t>
      </w:r>
      <w:r>
        <w:rPr>
          <w:spacing w:val="40"/>
        </w:rPr>
        <w:t xml:space="preserve"> </w:t>
      </w:r>
      <w:r>
        <w:t>year (VSLY), to enable comparison between the BoD and the financial costs of TBI and</w:t>
      </w:r>
      <w:r>
        <w:rPr>
          <w:spacing w:val="40"/>
        </w:rPr>
        <w:t xml:space="preserve"> </w:t>
      </w:r>
      <w:r>
        <w:rPr>
          <w:spacing w:val="-2"/>
        </w:rPr>
        <w:t>TSCI.</w:t>
      </w:r>
    </w:p>
    <w:p w:rsidR="00DD1B90" w:rsidRDefault="00DD1B90">
      <w:pPr>
        <w:pStyle w:val="BodyText"/>
        <w:spacing w:before="9"/>
        <w:rPr>
          <w:sz w:val="20"/>
        </w:rPr>
      </w:pPr>
    </w:p>
    <w:p w:rsidR="00DD1B90" w:rsidRDefault="00D5179D">
      <w:pPr>
        <w:pStyle w:val="Heading2"/>
        <w:numPr>
          <w:ilvl w:val="1"/>
          <w:numId w:val="36"/>
        </w:numPr>
        <w:tabs>
          <w:tab w:val="left" w:pos="1570"/>
          <w:tab w:val="left" w:pos="1572"/>
        </w:tabs>
        <w:spacing w:before="1"/>
        <w:ind w:hanging="1134"/>
      </w:pPr>
      <w:bookmarkStart w:id="44" w:name="_TOC_250022"/>
      <w:r>
        <w:rPr>
          <w:color w:val="931537"/>
        </w:rPr>
        <w:t>METHODOLOGY</w:t>
      </w:r>
      <w:r>
        <w:rPr>
          <w:color w:val="931537"/>
          <w:spacing w:val="-18"/>
        </w:rPr>
        <w:t xml:space="preserve"> </w:t>
      </w:r>
      <w:r>
        <w:rPr>
          <w:color w:val="931537"/>
        </w:rPr>
        <w:t>–</w:t>
      </w:r>
      <w:r>
        <w:rPr>
          <w:color w:val="931537"/>
          <w:spacing w:val="-12"/>
        </w:rPr>
        <w:t xml:space="preserve"> </w:t>
      </w:r>
      <w:r>
        <w:rPr>
          <w:color w:val="931537"/>
        </w:rPr>
        <w:t>VALUING</w:t>
      </w:r>
      <w:r>
        <w:rPr>
          <w:color w:val="931537"/>
          <w:spacing w:val="-9"/>
        </w:rPr>
        <w:t xml:space="preserve"> </w:t>
      </w:r>
      <w:r>
        <w:rPr>
          <w:color w:val="931537"/>
        </w:rPr>
        <w:t>LIFE</w:t>
      </w:r>
      <w:r>
        <w:rPr>
          <w:color w:val="931537"/>
          <w:spacing w:val="-15"/>
        </w:rPr>
        <w:t xml:space="preserve"> </w:t>
      </w:r>
      <w:r>
        <w:rPr>
          <w:color w:val="931537"/>
        </w:rPr>
        <w:t>AND</w:t>
      </w:r>
      <w:r>
        <w:rPr>
          <w:color w:val="931537"/>
          <w:spacing w:val="-10"/>
        </w:rPr>
        <w:t xml:space="preserve"> </w:t>
      </w:r>
      <w:bookmarkEnd w:id="44"/>
      <w:r>
        <w:rPr>
          <w:color w:val="931537"/>
          <w:spacing w:val="-2"/>
        </w:rPr>
        <w:t>HEALTH</w:t>
      </w:r>
    </w:p>
    <w:p w:rsidR="00DD1B90" w:rsidRDefault="00D5179D">
      <w:pPr>
        <w:pStyle w:val="ListParagraph"/>
        <w:numPr>
          <w:ilvl w:val="2"/>
          <w:numId w:val="36"/>
        </w:numPr>
        <w:tabs>
          <w:tab w:val="left" w:pos="1571"/>
          <w:tab w:val="left" w:pos="1572"/>
        </w:tabs>
        <w:spacing w:before="239"/>
        <w:ind w:left="1571" w:hanging="1134"/>
        <w:rPr>
          <w:b/>
          <w:color w:val="931537"/>
          <w:sz w:val="24"/>
        </w:rPr>
      </w:pPr>
      <w:r>
        <w:rPr>
          <w:b/>
          <w:color w:val="931537"/>
          <w:spacing w:val="-2"/>
          <w:sz w:val="28"/>
        </w:rPr>
        <w:t>M</w:t>
      </w:r>
      <w:r>
        <w:rPr>
          <w:b/>
          <w:color w:val="931537"/>
          <w:spacing w:val="-2"/>
        </w:rPr>
        <w:t>EASURING</w:t>
      </w:r>
      <w:r>
        <w:rPr>
          <w:b/>
          <w:color w:val="931537"/>
          <w:spacing w:val="3"/>
        </w:rPr>
        <w:t xml:space="preserve"> </w:t>
      </w:r>
      <w:r>
        <w:rPr>
          <w:b/>
          <w:color w:val="931537"/>
          <w:spacing w:val="-2"/>
        </w:rPr>
        <w:t>BURDEN</w:t>
      </w:r>
      <w:r>
        <w:rPr>
          <w:b/>
          <w:color w:val="931537"/>
          <w:spacing w:val="-2"/>
          <w:sz w:val="28"/>
        </w:rPr>
        <w:t>:</w:t>
      </w:r>
      <w:r>
        <w:rPr>
          <w:b/>
          <w:color w:val="931537"/>
          <w:spacing w:val="-17"/>
          <w:sz w:val="28"/>
        </w:rPr>
        <w:t xml:space="preserve"> </w:t>
      </w:r>
      <w:r>
        <w:rPr>
          <w:b/>
          <w:color w:val="931537"/>
          <w:spacing w:val="-2"/>
          <w:sz w:val="28"/>
        </w:rPr>
        <w:t>DALY</w:t>
      </w:r>
      <w:r>
        <w:rPr>
          <w:b/>
          <w:color w:val="931537"/>
          <w:spacing w:val="-2"/>
        </w:rPr>
        <w:t>S</w:t>
      </w:r>
      <w:r>
        <w:rPr>
          <w:b/>
          <w:color w:val="931537"/>
          <w:spacing w:val="-2"/>
          <w:sz w:val="28"/>
        </w:rPr>
        <w:t>,</w:t>
      </w:r>
      <w:r>
        <w:rPr>
          <w:b/>
          <w:color w:val="931537"/>
          <w:spacing w:val="-17"/>
          <w:sz w:val="28"/>
        </w:rPr>
        <w:t xml:space="preserve"> </w:t>
      </w:r>
      <w:r>
        <w:rPr>
          <w:b/>
          <w:color w:val="931537"/>
          <w:spacing w:val="-2"/>
          <w:sz w:val="28"/>
        </w:rPr>
        <w:t>YLL</w:t>
      </w:r>
      <w:r>
        <w:rPr>
          <w:b/>
          <w:color w:val="931537"/>
          <w:spacing w:val="-2"/>
        </w:rPr>
        <w:t>S</w:t>
      </w:r>
      <w:r>
        <w:rPr>
          <w:b/>
          <w:color w:val="931537"/>
          <w:spacing w:val="-4"/>
        </w:rPr>
        <w:t xml:space="preserve"> </w:t>
      </w:r>
      <w:r>
        <w:rPr>
          <w:b/>
          <w:color w:val="931537"/>
          <w:spacing w:val="-2"/>
        </w:rPr>
        <w:t>AND</w:t>
      </w:r>
      <w:r>
        <w:rPr>
          <w:b/>
          <w:color w:val="931537"/>
          <w:spacing w:val="-1"/>
        </w:rPr>
        <w:t xml:space="preserve"> </w:t>
      </w:r>
      <w:r>
        <w:rPr>
          <w:b/>
          <w:color w:val="931537"/>
          <w:spacing w:val="-4"/>
          <w:sz w:val="28"/>
        </w:rPr>
        <w:t>YLD</w:t>
      </w:r>
      <w:r>
        <w:rPr>
          <w:b/>
          <w:color w:val="931537"/>
          <w:spacing w:val="-4"/>
        </w:rPr>
        <w:t>S</w:t>
      </w:r>
    </w:p>
    <w:p w:rsidR="00DD1B90" w:rsidRDefault="00D5179D">
      <w:pPr>
        <w:pStyle w:val="BodyText"/>
        <w:spacing w:before="241"/>
        <w:ind w:left="438" w:right="523"/>
        <w:jc w:val="both"/>
      </w:pPr>
      <w:r>
        <w:t>In the last decade, a non-financial approach to valuing human life has been derived, where loss of wellbeing and premature mortality – called the ‘burden of disease and injury’ – are measured in terms of Disability Adjusted Life Years, or DALYs. This approach was</w:t>
      </w:r>
      <w:r>
        <w:rPr>
          <w:spacing w:val="40"/>
        </w:rPr>
        <w:t xml:space="preserve"> </w:t>
      </w:r>
      <w:r>
        <w:t>developed by the World Health Organization (WHO), the World Bank and Harvard University for a study that provided a comprehensive assessment of mortality and disability from diseases, injuries and risk factors in 1990, projected to 2020 (Murray and Lopez, 1996). Methods and data sources are detailed</w:t>
      </w:r>
      <w:r>
        <w:rPr>
          <w:spacing w:val="-3"/>
        </w:rPr>
        <w:t xml:space="preserve"> </w:t>
      </w:r>
      <w:r>
        <w:t>further in</w:t>
      </w:r>
      <w:r>
        <w:rPr>
          <w:spacing w:val="-3"/>
        </w:rPr>
        <w:t xml:space="preserve"> </w:t>
      </w:r>
      <w:r>
        <w:t>Murray</w:t>
      </w:r>
      <w:r>
        <w:rPr>
          <w:spacing w:val="-3"/>
        </w:rPr>
        <w:t xml:space="preserve"> </w:t>
      </w:r>
      <w:r>
        <w:t>et al</w:t>
      </w:r>
      <w:r>
        <w:rPr>
          <w:spacing w:val="-1"/>
        </w:rPr>
        <w:t xml:space="preserve"> </w:t>
      </w:r>
      <w:r>
        <w:t>(2001) and the</w:t>
      </w:r>
      <w:r>
        <w:rPr>
          <w:spacing w:val="-5"/>
        </w:rPr>
        <w:t xml:space="preserve"> </w:t>
      </w:r>
      <w:r>
        <w:t>WHO continues to update the estimates.</w:t>
      </w:r>
    </w:p>
    <w:p w:rsidR="00DD1B90" w:rsidRDefault="00DD1B90">
      <w:pPr>
        <w:pStyle w:val="BodyText"/>
        <w:rPr>
          <w:sz w:val="21"/>
        </w:rPr>
      </w:pPr>
    </w:p>
    <w:p w:rsidR="00DD1B90" w:rsidRDefault="00D5179D">
      <w:pPr>
        <w:pStyle w:val="BodyText"/>
        <w:ind w:left="438" w:right="521"/>
        <w:jc w:val="both"/>
      </w:pPr>
      <w:r>
        <w:t xml:space="preserve">A DALY of 0 represents a year of perfect health, while a DALY of 1 represents death. Other health states are attributed values between 0 and 1 as assessed by experts on the basis of literature and other evidence of the quality of life in relative health states. For example, the </w:t>
      </w:r>
      <w:r>
        <w:rPr>
          <w:i/>
        </w:rPr>
        <w:t xml:space="preserve">disability weight </w:t>
      </w:r>
      <w:r>
        <w:t>of 0.18 for a broken wrist can be interpreted as losing 18% of a person’s quality of life relative to perfect health, because of the inflicted injury. Each year of life lost due to premature death attributable to the condition under review is also equivalent to one DALY. Total DALYs lost from a condition are the sum of – year(s) of healthy life lost due to disability (YLDs) and the year(s) of life lost due to premature death (YLLs).</w:t>
      </w:r>
    </w:p>
    <w:p w:rsidR="00DD1B90" w:rsidRDefault="00DD1B90">
      <w:pPr>
        <w:pStyle w:val="BodyText"/>
        <w:spacing w:before="9"/>
        <w:rPr>
          <w:sz w:val="20"/>
        </w:rPr>
      </w:pPr>
    </w:p>
    <w:p w:rsidR="00DD1B90" w:rsidRDefault="00D5179D">
      <w:pPr>
        <w:pStyle w:val="BodyText"/>
        <w:spacing w:before="1"/>
        <w:ind w:left="438" w:right="526"/>
        <w:jc w:val="both"/>
      </w:pPr>
      <w:r>
        <w:t>The DALY approach has been successful in avoiding the subjectivity of individual valuation and is capable of overcoming the problem of comparability between individuals and between nations. This report treats the value of a life year as equal throughout the lifespan.</w:t>
      </w:r>
    </w:p>
    <w:p w:rsidR="00DD1B90" w:rsidRDefault="00DD1B90">
      <w:pPr>
        <w:pStyle w:val="BodyText"/>
        <w:spacing w:before="9"/>
        <w:rPr>
          <w:sz w:val="20"/>
        </w:rPr>
      </w:pPr>
    </w:p>
    <w:p w:rsidR="00DD1B90" w:rsidRDefault="00D5179D">
      <w:pPr>
        <w:pStyle w:val="BodyText"/>
        <w:ind w:left="438" w:right="523"/>
        <w:jc w:val="both"/>
      </w:pPr>
      <w:r>
        <w:t>As these approaches are not financial, they are not directly comparable with most other cost and benefit measures. In public policy making, it is often desirable to apply a monetary conversion to ascertain the cost of an injury, disease or fatality or the value of a preventive health intervention, for example, in cost benefit analysis. Such financial conversions tend to utilise ‘willingness to pay’ concepts from risk-based labour market and other studies, as described in the next section.</w:t>
      </w:r>
    </w:p>
    <w:p w:rsidR="00DD1B90" w:rsidRDefault="00DD1B90">
      <w:pPr>
        <w:pStyle w:val="BodyText"/>
        <w:spacing w:before="10"/>
        <w:rPr>
          <w:sz w:val="20"/>
        </w:rPr>
      </w:pPr>
    </w:p>
    <w:p w:rsidR="00DD1B90" w:rsidRDefault="00D5179D">
      <w:pPr>
        <w:pStyle w:val="Heading3"/>
        <w:numPr>
          <w:ilvl w:val="2"/>
          <w:numId w:val="36"/>
        </w:numPr>
        <w:tabs>
          <w:tab w:val="left" w:pos="1571"/>
          <w:tab w:val="left" w:pos="1572"/>
        </w:tabs>
        <w:ind w:left="1571" w:hanging="1134"/>
        <w:rPr>
          <w:color w:val="931537"/>
          <w:sz w:val="24"/>
        </w:rPr>
      </w:pPr>
      <w:bookmarkStart w:id="45" w:name="_TOC_250021"/>
      <w:r>
        <w:rPr>
          <w:color w:val="931537"/>
          <w:spacing w:val="-2"/>
          <w:sz w:val="28"/>
        </w:rPr>
        <w:t>W</w:t>
      </w:r>
      <w:r>
        <w:rPr>
          <w:color w:val="931537"/>
          <w:spacing w:val="-2"/>
        </w:rPr>
        <w:t>ILLINGNESS</w:t>
      </w:r>
      <w:r>
        <w:rPr>
          <w:color w:val="931537"/>
          <w:spacing w:val="-8"/>
        </w:rPr>
        <w:t xml:space="preserve"> </w:t>
      </w:r>
      <w:r>
        <w:rPr>
          <w:color w:val="931537"/>
          <w:spacing w:val="-2"/>
        </w:rPr>
        <w:t>TO PAY</w:t>
      </w:r>
      <w:r>
        <w:rPr>
          <w:color w:val="931537"/>
          <w:spacing w:val="-11"/>
        </w:rPr>
        <w:t xml:space="preserve"> </w:t>
      </w:r>
      <w:r>
        <w:rPr>
          <w:color w:val="931537"/>
          <w:spacing w:val="-2"/>
        </w:rPr>
        <w:t>AND</w:t>
      </w:r>
      <w:r>
        <w:rPr>
          <w:color w:val="931537"/>
          <w:spacing w:val="-4"/>
        </w:rPr>
        <w:t xml:space="preserve"> </w:t>
      </w:r>
      <w:r>
        <w:rPr>
          <w:color w:val="931537"/>
          <w:spacing w:val="-2"/>
        </w:rPr>
        <w:t>THE</w:t>
      </w:r>
      <w:r>
        <w:rPr>
          <w:color w:val="931537"/>
          <w:spacing w:val="-5"/>
        </w:rPr>
        <w:t xml:space="preserve"> </w:t>
      </w:r>
      <w:r>
        <w:rPr>
          <w:color w:val="931537"/>
          <w:spacing w:val="-2"/>
        </w:rPr>
        <w:t>VALUE</w:t>
      </w:r>
      <w:r>
        <w:rPr>
          <w:color w:val="931537"/>
          <w:spacing w:val="-4"/>
        </w:rPr>
        <w:t xml:space="preserve"> </w:t>
      </w:r>
      <w:r>
        <w:rPr>
          <w:color w:val="931537"/>
          <w:spacing w:val="-2"/>
        </w:rPr>
        <w:t>OF</w:t>
      </w:r>
      <w:r>
        <w:rPr>
          <w:color w:val="931537"/>
          <w:spacing w:val="-8"/>
        </w:rPr>
        <w:t xml:space="preserve"> </w:t>
      </w:r>
      <w:r>
        <w:rPr>
          <w:color w:val="931537"/>
          <w:spacing w:val="-2"/>
        </w:rPr>
        <w:t>A</w:t>
      </w:r>
      <w:r>
        <w:rPr>
          <w:color w:val="931537"/>
          <w:spacing w:val="-14"/>
        </w:rPr>
        <w:t xml:space="preserve"> </w:t>
      </w:r>
      <w:r>
        <w:rPr>
          <w:color w:val="931537"/>
          <w:spacing w:val="-2"/>
        </w:rPr>
        <w:t>STATISTICAL</w:t>
      </w:r>
      <w:r>
        <w:rPr>
          <w:color w:val="931537"/>
          <w:spacing w:val="-8"/>
        </w:rPr>
        <w:t xml:space="preserve"> </w:t>
      </w:r>
      <w:r>
        <w:rPr>
          <w:color w:val="931537"/>
          <w:spacing w:val="-2"/>
        </w:rPr>
        <w:t>LIFE</w:t>
      </w:r>
      <w:r>
        <w:rPr>
          <w:color w:val="931537"/>
          <w:spacing w:val="-8"/>
        </w:rPr>
        <w:t xml:space="preserve"> </w:t>
      </w:r>
      <w:bookmarkEnd w:id="45"/>
      <w:r>
        <w:rPr>
          <w:color w:val="931537"/>
          <w:spacing w:val="-4"/>
        </w:rPr>
        <w:t>YEAR</w:t>
      </w:r>
    </w:p>
    <w:p w:rsidR="00DD1B90" w:rsidRDefault="00D5179D">
      <w:pPr>
        <w:pStyle w:val="BodyText"/>
        <w:spacing w:before="241"/>
        <w:ind w:left="438" w:right="524"/>
        <w:jc w:val="both"/>
      </w:pPr>
      <w:r>
        <w:t xml:space="preserve">The burden of disease as measured in DALYs can be converted into a dollar figure using an estimate of the </w:t>
      </w:r>
      <w:r>
        <w:rPr>
          <w:b/>
          <w:color w:val="931537"/>
          <w:sz w:val="24"/>
        </w:rPr>
        <w:t xml:space="preserve">Value of a ‘Statistical’ Life </w:t>
      </w:r>
      <w:r>
        <w:t>(VSL).</w:t>
      </w:r>
      <w:r>
        <w:rPr>
          <w:spacing w:val="40"/>
        </w:rPr>
        <w:t xml:space="preserve"> </w:t>
      </w:r>
      <w:r>
        <w:t>As the name suggests, the VSL is an estimate of the value society places on an anonymous life.</w:t>
      </w:r>
      <w:r>
        <w:rPr>
          <w:spacing w:val="40"/>
        </w:rPr>
        <w:t xml:space="preserve"> </w:t>
      </w:r>
      <w:r>
        <w:t xml:space="preserve">Since Schelling’s (1968) discussion of the economics of life saving, the economic literature has focused on </w:t>
      </w:r>
      <w:r>
        <w:rPr>
          <w:b/>
          <w:color w:val="931537"/>
          <w:sz w:val="24"/>
        </w:rPr>
        <w:t xml:space="preserve">willingness to pay </w:t>
      </w:r>
      <w:r>
        <w:t>(WTP) – or, conversely, willingness to accept – measures of mortality and morbidity, in order to develop estimates of the VSL.</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spacing w:before="3"/>
        <w:rPr>
          <w:sz w:val="17"/>
        </w:rPr>
      </w:pPr>
    </w:p>
    <w:p w:rsidR="00DD1B90" w:rsidRDefault="00D5179D">
      <w:pPr>
        <w:pStyle w:val="BodyText"/>
        <w:spacing w:before="94"/>
        <w:ind w:left="438" w:right="523"/>
        <w:jc w:val="both"/>
      </w:pPr>
      <w:r>
        <w:t>Estimates may be derived from observing people’s choices in situations where they rank or trade off various states of wellbeing (loss or gain) either against each other or for dollar amounts e.g. stated choice models of people’s WTP for interventions that enhance health. Alternatively, risk studies use evidence of market trade-offs between risk and money, including numerous labour market and other studies (such as installing smoke detectors, wearing seatbelts or bike helmets and so on).</w:t>
      </w:r>
    </w:p>
    <w:p w:rsidR="00DD1B90" w:rsidRDefault="00DD1B90">
      <w:pPr>
        <w:pStyle w:val="BodyText"/>
        <w:spacing w:before="8"/>
        <w:rPr>
          <w:sz w:val="20"/>
        </w:rPr>
      </w:pPr>
    </w:p>
    <w:p w:rsidR="00DD1B90" w:rsidRDefault="00D5179D">
      <w:pPr>
        <w:pStyle w:val="BodyText"/>
        <w:spacing w:before="1"/>
        <w:ind w:left="438" w:right="522"/>
        <w:jc w:val="both"/>
      </w:pPr>
      <w:r>
        <w:t xml:space="preserve">The extensive literature in this field mostly uses econometric analysis to value mortality risk and the ‘hedonic wage’ by estimating compensating differentials for on-the-job risk exposure in labour markets; in other words, determining what dollar amount would be accepted by an individual to induce him/her to increase the probability of death or morbidity by a particular </w:t>
      </w:r>
      <w:r>
        <w:rPr>
          <w:spacing w:val="-2"/>
        </w:rPr>
        <w:t>percentage.</w:t>
      </w:r>
    </w:p>
    <w:p w:rsidR="00DD1B90" w:rsidRDefault="00DD1B90">
      <w:pPr>
        <w:pStyle w:val="BodyText"/>
        <w:spacing w:before="9"/>
        <w:rPr>
          <w:sz w:val="20"/>
        </w:rPr>
      </w:pPr>
    </w:p>
    <w:p w:rsidR="00DD1B90" w:rsidRDefault="00D5179D">
      <w:pPr>
        <w:ind w:left="438" w:right="527"/>
        <w:jc w:val="both"/>
        <w:rPr>
          <w:sz w:val="12"/>
        </w:rPr>
      </w:pPr>
      <w:r>
        <w:t xml:space="preserve">As DALYs are enumerated in years of life rather than in whole lives it is necessary to calculate the </w:t>
      </w:r>
      <w:r>
        <w:rPr>
          <w:b/>
          <w:color w:val="931537"/>
          <w:sz w:val="24"/>
        </w:rPr>
        <w:t xml:space="preserve">Value of a ‘Statistical’ Life Year (VSLY) </w:t>
      </w:r>
      <w:r>
        <w:t>based on the VSL.</w:t>
      </w:r>
      <w:r>
        <w:rPr>
          <w:spacing w:val="40"/>
        </w:rPr>
        <w:t xml:space="preserve"> </w:t>
      </w:r>
      <w:r>
        <w:t>This is done using the formula:</w:t>
      </w:r>
      <w:r>
        <w:rPr>
          <w:position w:val="9"/>
          <w:sz w:val="12"/>
        </w:rPr>
        <w:t>23</w:t>
      </w:r>
    </w:p>
    <w:p w:rsidR="00DD1B90" w:rsidRDefault="00F727E3">
      <w:pPr>
        <w:pStyle w:val="BodyText"/>
        <w:spacing w:before="1"/>
        <w:rPr>
          <w:sz w:val="19"/>
        </w:rPr>
      </w:pPr>
      <w:r>
        <w:pict>
          <v:shape id="docshape404" o:spid="_x0000_s1542" type="#_x0000_t202" style="position:absolute;margin-left:92.4pt;margin-top:12.7pt;width:410.55pt;height:61pt;z-index:-15642112;mso-wrap-distance-left:0;mso-wrap-distance-right:0;mso-position-horizontal-relative:page" fillcolor="#e1e1e1" strokecolor="#931537" strokeweight=".96pt">
            <v:textbox inset="0,0,0,0">
              <w:txbxContent>
                <w:p w:rsidR="00D5179D" w:rsidRDefault="00D5179D">
                  <w:pPr>
                    <w:spacing w:before="95"/>
                    <w:ind w:left="2075" w:right="2075"/>
                    <w:jc w:val="center"/>
                    <w:rPr>
                      <w:b/>
                      <w:color w:val="000000"/>
                    </w:rPr>
                  </w:pPr>
                  <w:r>
                    <w:rPr>
                      <w:b/>
                      <w:color w:val="931537"/>
                    </w:rPr>
                    <w:t>VSLY</w:t>
                  </w:r>
                  <w:r>
                    <w:rPr>
                      <w:b/>
                      <w:color w:val="931537"/>
                      <w:spacing w:val="-7"/>
                    </w:rPr>
                    <w:t xml:space="preserve"> </w:t>
                  </w:r>
                  <w:r>
                    <w:rPr>
                      <w:b/>
                      <w:color w:val="931537"/>
                    </w:rPr>
                    <w:t>=</w:t>
                  </w:r>
                  <w:r>
                    <w:rPr>
                      <w:b/>
                      <w:color w:val="931537"/>
                      <w:spacing w:val="-5"/>
                    </w:rPr>
                    <w:t xml:space="preserve"> </w:t>
                  </w:r>
                  <w:r>
                    <w:rPr>
                      <w:b/>
                      <w:color w:val="931537"/>
                    </w:rPr>
                    <w:t>VSL</w:t>
                  </w:r>
                  <w:r>
                    <w:rPr>
                      <w:b/>
                      <w:color w:val="931537"/>
                      <w:spacing w:val="-8"/>
                    </w:rPr>
                    <w:t xml:space="preserve"> </w:t>
                  </w:r>
                  <w:r>
                    <w:rPr>
                      <w:b/>
                      <w:color w:val="931537"/>
                    </w:rPr>
                    <w:t>/</w:t>
                  </w:r>
                  <w:r>
                    <w:rPr>
                      <w:b/>
                      <w:color w:val="931537"/>
                      <w:spacing w:val="-4"/>
                    </w:rPr>
                    <w:t xml:space="preserve"> </w:t>
                  </w:r>
                  <w:r>
                    <w:rPr>
                      <w:color w:val="931537"/>
                    </w:rPr>
                    <w:t>Σ</w:t>
                  </w:r>
                  <w:r>
                    <w:rPr>
                      <w:b/>
                      <w:color w:val="931537"/>
                      <w:vertAlign w:val="subscript"/>
                    </w:rPr>
                    <w:t>i=0,…,n-</w:t>
                  </w:r>
                  <w:r>
                    <w:rPr>
                      <w:b/>
                      <w:color w:val="931537"/>
                      <w:spacing w:val="-2"/>
                      <w:vertAlign w:val="subscript"/>
                    </w:rPr>
                    <w:t>1</w:t>
                  </w:r>
                  <w:r>
                    <w:rPr>
                      <w:b/>
                      <w:color w:val="931537"/>
                      <w:spacing w:val="-2"/>
                    </w:rPr>
                    <w:t>(1+r)</w:t>
                  </w:r>
                  <w:r>
                    <w:rPr>
                      <w:b/>
                      <w:color w:val="931537"/>
                      <w:spacing w:val="-2"/>
                      <w:vertAlign w:val="superscript"/>
                    </w:rPr>
                    <w:t>i</w:t>
                  </w:r>
                </w:p>
                <w:p w:rsidR="00D5179D" w:rsidRDefault="00D5179D">
                  <w:pPr>
                    <w:spacing w:before="242"/>
                    <w:ind w:left="2076" w:right="2075"/>
                    <w:jc w:val="center"/>
                    <w:rPr>
                      <w:b/>
                      <w:color w:val="000000"/>
                    </w:rPr>
                  </w:pPr>
                  <w:r>
                    <w:rPr>
                      <w:b/>
                      <w:color w:val="931537"/>
                    </w:rPr>
                    <w:t>Where:</w:t>
                  </w:r>
                  <w:r>
                    <w:rPr>
                      <w:b/>
                      <w:color w:val="931537"/>
                      <w:spacing w:val="-6"/>
                    </w:rPr>
                    <w:t xml:space="preserve"> </w:t>
                  </w:r>
                  <w:r>
                    <w:rPr>
                      <w:b/>
                      <w:color w:val="931537"/>
                    </w:rPr>
                    <w:t>n</w:t>
                  </w:r>
                  <w:r>
                    <w:rPr>
                      <w:b/>
                      <w:color w:val="931537"/>
                      <w:spacing w:val="-7"/>
                    </w:rPr>
                    <w:t xml:space="preserve"> </w:t>
                  </w:r>
                  <w:r>
                    <w:rPr>
                      <w:b/>
                      <w:color w:val="931537"/>
                    </w:rPr>
                    <w:t>=</w:t>
                  </w:r>
                  <w:r>
                    <w:rPr>
                      <w:b/>
                      <w:color w:val="931537"/>
                      <w:spacing w:val="-4"/>
                    </w:rPr>
                    <w:t xml:space="preserve"> </w:t>
                  </w:r>
                  <w:r>
                    <w:rPr>
                      <w:b/>
                      <w:color w:val="931537"/>
                    </w:rPr>
                    <w:t>years</w:t>
                  </w:r>
                  <w:r>
                    <w:rPr>
                      <w:b/>
                      <w:color w:val="931537"/>
                      <w:spacing w:val="-4"/>
                    </w:rPr>
                    <w:t xml:space="preserve"> </w:t>
                  </w:r>
                  <w:r>
                    <w:rPr>
                      <w:b/>
                      <w:color w:val="931537"/>
                    </w:rPr>
                    <w:t>of</w:t>
                  </w:r>
                  <w:r>
                    <w:rPr>
                      <w:b/>
                      <w:color w:val="931537"/>
                      <w:spacing w:val="-6"/>
                    </w:rPr>
                    <w:t xml:space="preserve"> </w:t>
                  </w:r>
                  <w:r>
                    <w:rPr>
                      <w:b/>
                      <w:color w:val="931537"/>
                    </w:rPr>
                    <w:t>remaining</w:t>
                  </w:r>
                  <w:r>
                    <w:rPr>
                      <w:b/>
                      <w:color w:val="931537"/>
                      <w:spacing w:val="-7"/>
                    </w:rPr>
                    <w:t xml:space="preserve"> </w:t>
                  </w:r>
                  <w:r>
                    <w:rPr>
                      <w:b/>
                      <w:color w:val="931537"/>
                    </w:rPr>
                    <w:t>life,</w:t>
                  </w:r>
                  <w:r>
                    <w:rPr>
                      <w:b/>
                      <w:color w:val="931537"/>
                      <w:spacing w:val="-6"/>
                    </w:rPr>
                    <w:t xml:space="preserve"> </w:t>
                  </w:r>
                  <w:r>
                    <w:rPr>
                      <w:b/>
                      <w:color w:val="931537"/>
                    </w:rPr>
                    <w:t>and r = discount rate</w:t>
                  </w:r>
                </w:p>
              </w:txbxContent>
            </v:textbox>
            <w10:wrap type="topAndBottom" anchorx="page"/>
          </v:shape>
        </w:pict>
      </w:r>
    </w:p>
    <w:p w:rsidR="00DD1B90" w:rsidRDefault="00DD1B90">
      <w:pPr>
        <w:pStyle w:val="BodyText"/>
        <w:spacing w:before="3"/>
        <w:rPr>
          <w:sz w:val="13"/>
        </w:rPr>
      </w:pPr>
    </w:p>
    <w:p w:rsidR="00DD1B90" w:rsidRDefault="00D5179D">
      <w:pPr>
        <w:pStyle w:val="BodyText"/>
        <w:spacing w:before="94"/>
        <w:ind w:left="438" w:right="522" w:hanging="1"/>
        <w:jc w:val="both"/>
      </w:pPr>
      <w:r>
        <w:t xml:space="preserve">Clearly there is a need to know </w:t>
      </w:r>
      <w:r>
        <w:rPr>
          <w:i/>
        </w:rPr>
        <w:t xml:space="preserve">n </w:t>
      </w:r>
      <w:r>
        <w:t xml:space="preserve">(the years of remaining life), and to determine an appropriate value for </w:t>
      </w:r>
      <w:r>
        <w:rPr>
          <w:i/>
        </w:rPr>
        <w:t xml:space="preserve">r </w:t>
      </w:r>
      <w:r>
        <w:t>(the discount rate). There is a substantial body of literature, which often provides conflicting advice, on the appropriate mechanism by which costs should be discounted over time, properly taking into account risks, inflation, positive time preference and expected productivity gains.</w:t>
      </w:r>
      <w:r>
        <w:rPr>
          <w:spacing w:val="40"/>
        </w:rPr>
        <w:t xml:space="preserve"> </w:t>
      </w:r>
      <w:r>
        <w:t>In reviewing the literature, Access Economics (2008) found the most common rate used to discount healthy</w:t>
      </w:r>
      <w:r>
        <w:rPr>
          <w:spacing w:val="-3"/>
        </w:rPr>
        <w:t xml:space="preserve"> </w:t>
      </w:r>
      <w:r>
        <w:t>life was 3%.</w:t>
      </w:r>
      <w:r>
        <w:rPr>
          <w:spacing w:val="40"/>
        </w:rPr>
        <w:t xml:space="preserve"> </w:t>
      </w:r>
      <w:r>
        <w:t>This report assumes a discount rate</w:t>
      </w:r>
      <w:r>
        <w:rPr>
          <w:spacing w:val="-3"/>
        </w:rPr>
        <w:t xml:space="preserve"> </w:t>
      </w:r>
      <w:r>
        <w:t>for</w:t>
      </w:r>
      <w:r>
        <w:rPr>
          <w:spacing w:val="-2"/>
        </w:rPr>
        <w:t xml:space="preserve"> </w:t>
      </w:r>
      <w:r>
        <w:t>future streams of health in Australia of 3%.</w:t>
      </w:r>
      <w:r>
        <w:rPr>
          <w:spacing w:val="40"/>
        </w:rPr>
        <w:t xml:space="preserve"> </w:t>
      </w:r>
      <w:r>
        <w:t>Access Economics (2008) recommended an average VSL of $6.0 million in 2006 Australian dollars ($3.7 million to $8.1 million).</w:t>
      </w:r>
    </w:p>
    <w:p w:rsidR="00DD1B90" w:rsidRDefault="00D5179D">
      <w:pPr>
        <w:pStyle w:val="ListParagraph"/>
        <w:numPr>
          <w:ilvl w:val="0"/>
          <w:numId w:val="9"/>
        </w:numPr>
        <w:tabs>
          <w:tab w:val="left" w:pos="1005"/>
        </w:tabs>
        <w:spacing w:before="122"/>
        <w:ind w:right="527"/>
        <w:jc w:val="both"/>
      </w:pPr>
      <w:r>
        <w:t>This</w:t>
      </w:r>
      <w:r>
        <w:rPr>
          <w:spacing w:val="-1"/>
        </w:rPr>
        <w:t xml:space="preserve"> </w:t>
      </w:r>
      <w:r>
        <w:t>equates</w:t>
      </w:r>
      <w:r>
        <w:rPr>
          <w:spacing w:val="-4"/>
        </w:rPr>
        <w:t xml:space="preserve"> </w:t>
      </w:r>
      <w:r>
        <w:t>to</w:t>
      </w:r>
      <w:r>
        <w:rPr>
          <w:spacing w:val="-1"/>
        </w:rPr>
        <w:t xml:space="preserve"> </w:t>
      </w:r>
      <w:r>
        <w:t>an</w:t>
      </w:r>
      <w:r>
        <w:rPr>
          <w:spacing w:val="-1"/>
        </w:rPr>
        <w:t xml:space="preserve"> </w:t>
      </w:r>
      <w:r>
        <w:t>average</w:t>
      </w:r>
      <w:r>
        <w:rPr>
          <w:spacing w:val="-1"/>
        </w:rPr>
        <w:t xml:space="preserve"> </w:t>
      </w:r>
      <w:r>
        <w:t>VSLY</w:t>
      </w:r>
      <w:r>
        <w:rPr>
          <w:spacing w:val="-2"/>
        </w:rPr>
        <w:t xml:space="preserve"> </w:t>
      </w:r>
      <w:r>
        <w:t>in</w:t>
      </w:r>
      <w:r>
        <w:rPr>
          <w:spacing w:val="-1"/>
        </w:rPr>
        <w:t xml:space="preserve"> </w:t>
      </w:r>
      <w:r>
        <w:t>2006</w:t>
      </w:r>
      <w:r>
        <w:rPr>
          <w:spacing w:val="-1"/>
        </w:rPr>
        <w:t xml:space="preserve"> </w:t>
      </w:r>
      <w:r>
        <w:t>of $252,014</w:t>
      </w:r>
      <w:r>
        <w:rPr>
          <w:spacing w:val="-4"/>
        </w:rPr>
        <w:t xml:space="preserve"> </w:t>
      </w:r>
      <w:r>
        <w:t>($155,409</w:t>
      </w:r>
      <w:r>
        <w:rPr>
          <w:spacing w:val="-4"/>
        </w:rPr>
        <w:t xml:space="preserve"> </w:t>
      </w:r>
      <w:r>
        <w:t>to</w:t>
      </w:r>
      <w:r>
        <w:rPr>
          <w:spacing w:val="-1"/>
        </w:rPr>
        <w:t xml:space="preserve"> </w:t>
      </w:r>
      <w:r>
        <w:t>$340,219), using a discount rate of 3% over an estimated 40 years remaining life expectancy</w:t>
      </w:r>
      <w:r>
        <w:rPr>
          <w:position w:val="9"/>
          <w:sz w:val="12"/>
        </w:rPr>
        <w:t>24</w:t>
      </w:r>
      <w:r>
        <w:t>.</w:t>
      </w:r>
    </w:p>
    <w:p w:rsidR="00DD1B90" w:rsidRDefault="00D5179D">
      <w:pPr>
        <w:pStyle w:val="ListParagraph"/>
        <w:numPr>
          <w:ilvl w:val="0"/>
          <w:numId w:val="9"/>
        </w:numPr>
        <w:tabs>
          <w:tab w:val="left" w:pos="1005"/>
        </w:tabs>
        <w:spacing w:before="118"/>
        <w:ind w:right="525"/>
        <w:jc w:val="both"/>
      </w:pPr>
      <w:r>
        <w:t>Inflating the 2006 VSLY value to 2008 dollars by multiplying it by two years of inflation (2.9% in each year, from the Access Economics Macroeconomic model) results in a base case of $266,843 with lower and upper bounds of $164,553 and $360,238.</w:t>
      </w:r>
    </w:p>
    <w:p w:rsidR="00DD1B90" w:rsidRDefault="00D5179D">
      <w:pPr>
        <w:pStyle w:val="ListParagraph"/>
        <w:numPr>
          <w:ilvl w:val="0"/>
          <w:numId w:val="9"/>
        </w:numPr>
        <w:tabs>
          <w:tab w:val="left" w:pos="1005"/>
        </w:tabs>
        <w:spacing w:before="122"/>
        <w:ind w:right="522"/>
        <w:jc w:val="both"/>
      </w:pPr>
      <w:r>
        <w:t>However, from this gross value, Access Economics deducts all costs borne by the individual, reflecting the source study VSL estimates, to avoid double counting.</w:t>
      </w:r>
      <w:r>
        <w:rPr>
          <w:spacing w:val="40"/>
        </w:rPr>
        <w:t xml:space="preserve"> </w:t>
      </w:r>
      <w:r>
        <w:t xml:space="preserve">This provides a different net VSLY for different conditions (and for different age-gender </w:t>
      </w:r>
      <w:r>
        <w:rPr>
          <w:spacing w:val="-2"/>
        </w:rPr>
        <w:t>groups).</w:t>
      </w:r>
    </w:p>
    <w:p w:rsidR="00DD1B90" w:rsidRDefault="00D5179D">
      <w:pPr>
        <w:pStyle w:val="BodyText"/>
        <w:spacing w:before="118" w:line="247" w:lineRule="auto"/>
        <w:ind w:left="438" w:right="525"/>
        <w:jc w:val="both"/>
      </w:pPr>
      <w:r>
        <w:t>Since Access Economics (2008) was published, the Department of Finance and</w:t>
      </w:r>
      <w:r>
        <w:rPr>
          <w:spacing w:val="80"/>
        </w:rPr>
        <w:t xml:space="preserve"> </w:t>
      </w:r>
      <w:r>
        <w:t>Deregulation have also provided an estimate of the VSLY, which appears to represent a</w:t>
      </w:r>
      <w:r>
        <w:rPr>
          <w:spacing w:val="80"/>
        </w:rPr>
        <w:t xml:space="preserve"> </w:t>
      </w:r>
      <w:r>
        <w:t>fixed</w:t>
      </w:r>
      <w:r>
        <w:rPr>
          <w:spacing w:val="33"/>
        </w:rPr>
        <w:t xml:space="preserve"> </w:t>
      </w:r>
      <w:r>
        <w:t>estimate</w:t>
      </w:r>
      <w:r>
        <w:rPr>
          <w:spacing w:val="33"/>
        </w:rPr>
        <w:t xml:space="preserve"> </w:t>
      </w:r>
      <w:r>
        <w:t>of</w:t>
      </w:r>
      <w:r>
        <w:rPr>
          <w:spacing w:val="34"/>
        </w:rPr>
        <w:t xml:space="preserve"> </w:t>
      </w:r>
      <w:r>
        <w:t>the</w:t>
      </w:r>
      <w:r>
        <w:rPr>
          <w:spacing w:val="34"/>
        </w:rPr>
        <w:t xml:space="preserve"> </w:t>
      </w:r>
      <w:r>
        <w:t>net</w:t>
      </w:r>
      <w:r>
        <w:rPr>
          <w:spacing w:val="34"/>
        </w:rPr>
        <w:t xml:space="preserve"> </w:t>
      </w:r>
      <w:r>
        <w:t>VSLY.</w:t>
      </w:r>
      <w:r>
        <w:rPr>
          <w:spacing w:val="34"/>
        </w:rPr>
        <w:t xml:space="preserve">  </w:t>
      </w:r>
      <w:r>
        <w:t>This</w:t>
      </w:r>
      <w:r>
        <w:rPr>
          <w:spacing w:val="34"/>
        </w:rPr>
        <w:t xml:space="preserve"> </w:t>
      </w:r>
      <w:r>
        <w:t>estimate</w:t>
      </w:r>
      <w:r>
        <w:rPr>
          <w:spacing w:val="31"/>
        </w:rPr>
        <w:t xml:space="preserve"> </w:t>
      </w:r>
      <w:r>
        <w:t>was</w:t>
      </w:r>
      <w:r>
        <w:rPr>
          <w:spacing w:val="33"/>
        </w:rPr>
        <w:t xml:space="preserve"> </w:t>
      </w:r>
      <w:r>
        <w:t>$151,000</w:t>
      </w:r>
      <w:r>
        <w:rPr>
          <w:vertAlign w:val="superscript"/>
        </w:rPr>
        <w:t>25</w:t>
      </w:r>
      <w:r>
        <w:rPr>
          <w:spacing w:val="34"/>
        </w:rPr>
        <w:t xml:space="preserve"> </w:t>
      </w:r>
      <w:r>
        <w:t>in</w:t>
      </w:r>
      <w:r>
        <w:rPr>
          <w:spacing w:val="33"/>
        </w:rPr>
        <w:t xml:space="preserve"> </w:t>
      </w:r>
      <w:r>
        <w:t>2006,</w:t>
      </w:r>
      <w:r>
        <w:rPr>
          <w:spacing w:val="37"/>
        </w:rPr>
        <w:t xml:space="preserve"> </w:t>
      </w:r>
      <w:r>
        <w:t>which</w:t>
      </w:r>
      <w:r>
        <w:rPr>
          <w:spacing w:val="33"/>
        </w:rPr>
        <w:t xml:space="preserve"> </w:t>
      </w:r>
      <w:r>
        <w:t>inflates</w:t>
      </w:r>
      <w:r>
        <w:rPr>
          <w:spacing w:val="34"/>
        </w:rPr>
        <w:t xml:space="preserve"> </w:t>
      </w:r>
      <w:r>
        <w:rPr>
          <w:spacing w:val="-5"/>
        </w:rPr>
        <w:t>to</w:t>
      </w:r>
    </w:p>
    <w:p w:rsidR="00DD1B90" w:rsidRDefault="00D5179D">
      <w:pPr>
        <w:pStyle w:val="BodyText"/>
        <w:spacing w:before="1"/>
        <w:ind w:left="438" w:right="524"/>
        <w:jc w:val="both"/>
      </w:pPr>
      <w:r>
        <w:t>$157,795 in 2008 dollars.</w:t>
      </w:r>
      <w:r>
        <w:rPr>
          <w:spacing w:val="40"/>
        </w:rPr>
        <w:t xml:space="preserve"> </w:t>
      </w:r>
      <w:r>
        <w:t>This is very similar to the average net VSLY estimated using the Access Economics (2008) meta-analysis, and is used in calculations for the modelling here.</w:t>
      </w:r>
    </w:p>
    <w:p w:rsidR="00DD1B90" w:rsidRDefault="00DD1B90">
      <w:pPr>
        <w:pStyle w:val="BodyText"/>
        <w:rPr>
          <w:sz w:val="20"/>
        </w:rPr>
      </w:pPr>
    </w:p>
    <w:p w:rsidR="00DD1B90" w:rsidRDefault="00F727E3">
      <w:pPr>
        <w:pStyle w:val="BodyText"/>
        <w:spacing w:before="2"/>
      </w:pPr>
      <w:r>
        <w:pict>
          <v:rect id="docshape405" o:spid="_x0000_s1541" style="position:absolute;margin-left:78pt;margin-top:14pt;width:2in;height:.6pt;z-index:-15641600;mso-wrap-distance-left:0;mso-wrap-distance-right:0;mso-position-horizontal-relative:page" fillcolor="black" stroked="f">
            <w10:wrap type="topAndBottom" anchorx="page"/>
          </v:rect>
        </w:pict>
      </w:r>
    </w:p>
    <w:p w:rsidR="00DD1B90" w:rsidRDefault="00D5179D">
      <w:pPr>
        <w:pStyle w:val="ListParagraph"/>
        <w:numPr>
          <w:ilvl w:val="0"/>
          <w:numId w:val="15"/>
        </w:numPr>
        <w:tabs>
          <w:tab w:val="left" w:pos="439"/>
        </w:tabs>
        <w:spacing w:before="54"/>
        <w:ind w:left="438" w:hanging="229"/>
        <w:jc w:val="left"/>
        <w:rPr>
          <w:sz w:val="18"/>
        </w:rPr>
      </w:pPr>
      <w:r>
        <w:rPr>
          <w:sz w:val="18"/>
        </w:rPr>
        <w:t>The</w:t>
      </w:r>
      <w:r>
        <w:rPr>
          <w:spacing w:val="-6"/>
          <w:sz w:val="18"/>
        </w:rPr>
        <w:t xml:space="preserve"> </w:t>
      </w:r>
      <w:r>
        <w:rPr>
          <w:sz w:val="18"/>
        </w:rPr>
        <w:t>formula</w:t>
      </w:r>
      <w:r>
        <w:rPr>
          <w:spacing w:val="-5"/>
          <w:sz w:val="18"/>
        </w:rPr>
        <w:t xml:space="preserve"> </w:t>
      </w:r>
      <w:r>
        <w:rPr>
          <w:sz w:val="18"/>
        </w:rPr>
        <w:t>is</w:t>
      </w:r>
      <w:r>
        <w:rPr>
          <w:spacing w:val="-5"/>
          <w:sz w:val="18"/>
        </w:rPr>
        <w:t xml:space="preserve"> </w:t>
      </w:r>
      <w:r>
        <w:rPr>
          <w:sz w:val="18"/>
        </w:rPr>
        <w:t>derived</w:t>
      </w:r>
      <w:r>
        <w:rPr>
          <w:spacing w:val="-5"/>
          <w:sz w:val="18"/>
        </w:rPr>
        <w:t xml:space="preserve"> </w:t>
      </w:r>
      <w:r>
        <w:rPr>
          <w:sz w:val="18"/>
        </w:rPr>
        <w:t>from</w:t>
      </w:r>
      <w:r>
        <w:rPr>
          <w:spacing w:val="-7"/>
          <w:sz w:val="18"/>
        </w:rPr>
        <w:t xml:space="preserve"> </w:t>
      </w:r>
      <w:r>
        <w:rPr>
          <w:sz w:val="18"/>
        </w:rPr>
        <w:t>the</w:t>
      </w:r>
      <w:r>
        <w:rPr>
          <w:spacing w:val="-5"/>
          <w:sz w:val="18"/>
        </w:rPr>
        <w:t xml:space="preserve"> </w:t>
      </w:r>
      <w:r>
        <w:rPr>
          <w:spacing w:val="-2"/>
          <w:sz w:val="18"/>
        </w:rPr>
        <w:t>definition:</w:t>
      </w:r>
    </w:p>
    <w:p w:rsidR="00DD1B90" w:rsidRDefault="00D5179D">
      <w:pPr>
        <w:spacing w:before="16"/>
        <w:ind w:left="210"/>
        <w:rPr>
          <w:sz w:val="18"/>
        </w:rPr>
      </w:pPr>
      <w:r>
        <w:rPr>
          <w:sz w:val="18"/>
        </w:rPr>
        <w:t>VSL</w:t>
      </w:r>
      <w:r>
        <w:rPr>
          <w:spacing w:val="-7"/>
          <w:sz w:val="18"/>
        </w:rPr>
        <w:t xml:space="preserve"> </w:t>
      </w:r>
      <w:r>
        <w:rPr>
          <w:sz w:val="18"/>
        </w:rPr>
        <w:t>=</w:t>
      </w:r>
      <w:r>
        <w:rPr>
          <w:spacing w:val="-7"/>
          <w:sz w:val="18"/>
        </w:rPr>
        <w:t xml:space="preserve"> </w:t>
      </w:r>
      <w:r>
        <w:rPr>
          <w:sz w:val="18"/>
        </w:rPr>
        <w:t>ΣVSLYi/(1+r)^</w:t>
      </w:r>
      <w:r>
        <w:rPr>
          <w:sz w:val="18"/>
          <w:vertAlign w:val="superscript"/>
        </w:rPr>
        <w:t>i</w:t>
      </w:r>
      <w:r>
        <w:rPr>
          <w:spacing w:val="-6"/>
          <w:sz w:val="18"/>
        </w:rPr>
        <w:t xml:space="preserve"> </w:t>
      </w:r>
      <w:r>
        <w:rPr>
          <w:sz w:val="18"/>
        </w:rPr>
        <w:t>where</w:t>
      </w:r>
      <w:r>
        <w:rPr>
          <w:spacing w:val="-7"/>
          <w:sz w:val="18"/>
        </w:rPr>
        <w:t xml:space="preserve"> </w:t>
      </w:r>
      <w:r>
        <w:rPr>
          <w:spacing w:val="-2"/>
          <w:sz w:val="18"/>
        </w:rPr>
        <w:t>i=0,1,2….n</w:t>
      </w:r>
    </w:p>
    <w:p w:rsidR="00DD1B90" w:rsidRDefault="00D5179D">
      <w:pPr>
        <w:spacing w:before="2" w:line="187" w:lineRule="exact"/>
        <w:ind w:left="210"/>
        <w:rPr>
          <w:sz w:val="18"/>
        </w:rPr>
      </w:pPr>
      <w:r>
        <w:rPr>
          <w:sz w:val="18"/>
        </w:rPr>
        <w:t>where</w:t>
      </w:r>
      <w:r>
        <w:rPr>
          <w:spacing w:val="-5"/>
          <w:sz w:val="18"/>
        </w:rPr>
        <w:t xml:space="preserve"> </w:t>
      </w:r>
      <w:r>
        <w:rPr>
          <w:sz w:val="18"/>
        </w:rPr>
        <w:t>VSLY</w:t>
      </w:r>
      <w:r>
        <w:rPr>
          <w:spacing w:val="-8"/>
          <w:sz w:val="18"/>
        </w:rPr>
        <w:t xml:space="preserve"> </w:t>
      </w:r>
      <w:r>
        <w:rPr>
          <w:sz w:val="18"/>
        </w:rPr>
        <w:t>is</w:t>
      </w:r>
      <w:r>
        <w:rPr>
          <w:spacing w:val="-5"/>
          <w:sz w:val="18"/>
        </w:rPr>
        <w:t xml:space="preserve"> </w:t>
      </w:r>
      <w:r>
        <w:rPr>
          <w:sz w:val="18"/>
        </w:rPr>
        <w:t>assumed</w:t>
      </w:r>
      <w:r>
        <w:rPr>
          <w:spacing w:val="-5"/>
          <w:sz w:val="18"/>
        </w:rPr>
        <w:t xml:space="preserve"> </w:t>
      </w:r>
      <w:r>
        <w:rPr>
          <w:sz w:val="18"/>
        </w:rPr>
        <w:t>to</w:t>
      </w:r>
      <w:r>
        <w:rPr>
          <w:spacing w:val="-7"/>
          <w:sz w:val="18"/>
        </w:rPr>
        <w:t xml:space="preserve"> </w:t>
      </w:r>
      <w:r>
        <w:rPr>
          <w:sz w:val="18"/>
        </w:rPr>
        <w:t>be</w:t>
      </w:r>
      <w:r>
        <w:rPr>
          <w:spacing w:val="-8"/>
          <w:sz w:val="18"/>
        </w:rPr>
        <w:t xml:space="preserve"> </w:t>
      </w:r>
      <w:r>
        <w:rPr>
          <w:sz w:val="18"/>
        </w:rPr>
        <w:t>constant</w:t>
      </w:r>
      <w:r>
        <w:rPr>
          <w:spacing w:val="-5"/>
          <w:sz w:val="18"/>
        </w:rPr>
        <w:t xml:space="preserve"> </w:t>
      </w:r>
      <w:r>
        <w:rPr>
          <w:sz w:val="18"/>
        </w:rPr>
        <w:t>(ie,</w:t>
      </w:r>
      <w:r>
        <w:rPr>
          <w:spacing w:val="-6"/>
          <w:sz w:val="18"/>
        </w:rPr>
        <w:t xml:space="preserve"> </w:t>
      </w:r>
      <w:r>
        <w:rPr>
          <w:sz w:val="18"/>
        </w:rPr>
        <w:t>no</w:t>
      </w:r>
      <w:r>
        <w:rPr>
          <w:spacing w:val="-5"/>
          <w:sz w:val="18"/>
        </w:rPr>
        <w:t xml:space="preserve"> </w:t>
      </w:r>
      <w:r>
        <w:rPr>
          <w:sz w:val="18"/>
        </w:rPr>
        <w:t>variation</w:t>
      </w:r>
      <w:r>
        <w:rPr>
          <w:spacing w:val="-5"/>
          <w:sz w:val="18"/>
        </w:rPr>
        <w:t xml:space="preserve"> </w:t>
      </w:r>
      <w:r>
        <w:rPr>
          <w:sz w:val="18"/>
        </w:rPr>
        <w:t>with</w:t>
      </w:r>
      <w:r>
        <w:rPr>
          <w:spacing w:val="-7"/>
          <w:sz w:val="18"/>
        </w:rPr>
        <w:t xml:space="preserve"> </w:t>
      </w:r>
      <w:r>
        <w:rPr>
          <w:spacing w:val="-2"/>
          <w:sz w:val="18"/>
        </w:rPr>
        <w:t>age).</w:t>
      </w:r>
    </w:p>
    <w:p w:rsidR="00DD1B90" w:rsidRDefault="00D5179D">
      <w:pPr>
        <w:pStyle w:val="ListParagraph"/>
        <w:numPr>
          <w:ilvl w:val="0"/>
          <w:numId w:val="15"/>
        </w:numPr>
        <w:tabs>
          <w:tab w:val="left" w:pos="439"/>
        </w:tabs>
        <w:spacing w:before="0" w:line="279" w:lineRule="exact"/>
        <w:ind w:left="438" w:hanging="229"/>
        <w:jc w:val="left"/>
        <w:rPr>
          <w:sz w:val="18"/>
        </w:rPr>
      </w:pPr>
      <w:r>
        <w:rPr>
          <w:sz w:val="18"/>
        </w:rPr>
        <w:t>This</w:t>
      </w:r>
      <w:r>
        <w:rPr>
          <w:spacing w:val="-6"/>
          <w:sz w:val="18"/>
        </w:rPr>
        <w:t xml:space="preserve"> </w:t>
      </w:r>
      <w:r>
        <w:rPr>
          <w:sz w:val="18"/>
        </w:rPr>
        <w:t>assumption</w:t>
      </w:r>
      <w:r>
        <w:rPr>
          <w:spacing w:val="-6"/>
          <w:sz w:val="18"/>
        </w:rPr>
        <w:t xml:space="preserve"> </w:t>
      </w:r>
      <w:r>
        <w:rPr>
          <w:sz w:val="18"/>
        </w:rPr>
        <w:t>relates</w:t>
      </w:r>
      <w:r>
        <w:rPr>
          <w:spacing w:val="-6"/>
          <w:sz w:val="18"/>
        </w:rPr>
        <w:t xml:space="preserve"> </w:t>
      </w:r>
      <w:r>
        <w:rPr>
          <w:sz w:val="18"/>
        </w:rPr>
        <w:t>to</w:t>
      </w:r>
      <w:r>
        <w:rPr>
          <w:spacing w:val="-6"/>
          <w:sz w:val="18"/>
        </w:rPr>
        <w:t xml:space="preserve"> </w:t>
      </w:r>
      <w:r>
        <w:rPr>
          <w:sz w:val="18"/>
        </w:rPr>
        <w:t>the</w:t>
      </w:r>
      <w:r>
        <w:rPr>
          <w:spacing w:val="-9"/>
          <w:sz w:val="18"/>
        </w:rPr>
        <w:t xml:space="preserve"> </w:t>
      </w:r>
      <w:r>
        <w:rPr>
          <w:sz w:val="18"/>
        </w:rPr>
        <w:t>average</w:t>
      </w:r>
      <w:r>
        <w:rPr>
          <w:spacing w:val="-6"/>
          <w:sz w:val="18"/>
        </w:rPr>
        <w:t xml:space="preserve"> </w:t>
      </w:r>
      <w:r>
        <w:rPr>
          <w:sz w:val="18"/>
        </w:rPr>
        <w:t>years</w:t>
      </w:r>
      <w:r>
        <w:rPr>
          <w:spacing w:val="-6"/>
          <w:sz w:val="18"/>
        </w:rPr>
        <w:t xml:space="preserve"> </w:t>
      </w:r>
      <w:r>
        <w:rPr>
          <w:sz w:val="18"/>
        </w:rPr>
        <w:t>of</w:t>
      </w:r>
      <w:r>
        <w:rPr>
          <w:spacing w:val="-9"/>
          <w:sz w:val="18"/>
        </w:rPr>
        <w:t xml:space="preserve"> </w:t>
      </w:r>
      <w:r>
        <w:rPr>
          <w:sz w:val="18"/>
        </w:rPr>
        <w:t>life</w:t>
      </w:r>
      <w:r>
        <w:rPr>
          <w:spacing w:val="-6"/>
          <w:sz w:val="18"/>
        </w:rPr>
        <w:t xml:space="preserve"> </w:t>
      </w:r>
      <w:r>
        <w:rPr>
          <w:sz w:val="18"/>
        </w:rPr>
        <w:t>remaining</w:t>
      </w:r>
      <w:r>
        <w:rPr>
          <w:spacing w:val="-6"/>
          <w:sz w:val="18"/>
        </w:rPr>
        <w:t xml:space="preserve"> </w:t>
      </w:r>
      <w:r>
        <w:rPr>
          <w:sz w:val="18"/>
        </w:rPr>
        <w:t>for</w:t>
      </w:r>
      <w:r>
        <w:rPr>
          <w:spacing w:val="-7"/>
          <w:sz w:val="18"/>
        </w:rPr>
        <w:t xml:space="preserve"> </w:t>
      </w:r>
      <w:r>
        <w:rPr>
          <w:sz w:val="18"/>
        </w:rPr>
        <w:t>people</w:t>
      </w:r>
      <w:r>
        <w:rPr>
          <w:spacing w:val="-6"/>
          <w:sz w:val="18"/>
        </w:rPr>
        <w:t xml:space="preserve"> </w:t>
      </w:r>
      <w:r>
        <w:rPr>
          <w:sz w:val="18"/>
        </w:rPr>
        <w:t>included</w:t>
      </w:r>
      <w:r>
        <w:rPr>
          <w:spacing w:val="-6"/>
          <w:sz w:val="18"/>
        </w:rPr>
        <w:t xml:space="preserve"> </w:t>
      </w:r>
      <w:r>
        <w:rPr>
          <w:sz w:val="18"/>
        </w:rPr>
        <w:t>in</w:t>
      </w:r>
      <w:r>
        <w:rPr>
          <w:spacing w:val="-8"/>
          <w:sz w:val="18"/>
        </w:rPr>
        <w:t xml:space="preserve"> </w:t>
      </w:r>
      <w:r>
        <w:rPr>
          <w:sz w:val="18"/>
        </w:rPr>
        <w:t>VSL</w:t>
      </w:r>
      <w:r>
        <w:rPr>
          <w:spacing w:val="-6"/>
          <w:sz w:val="18"/>
        </w:rPr>
        <w:t xml:space="preserve"> </w:t>
      </w:r>
      <w:r>
        <w:rPr>
          <w:sz w:val="18"/>
        </w:rPr>
        <w:t>studies,</w:t>
      </w:r>
      <w:r>
        <w:rPr>
          <w:spacing w:val="-7"/>
          <w:sz w:val="18"/>
        </w:rPr>
        <w:t xml:space="preserve"> </w:t>
      </w:r>
      <w:r>
        <w:rPr>
          <w:sz w:val="18"/>
        </w:rPr>
        <w:t>not</w:t>
      </w:r>
      <w:r>
        <w:rPr>
          <w:spacing w:val="-7"/>
          <w:sz w:val="18"/>
        </w:rPr>
        <w:t xml:space="preserve"> </w:t>
      </w:r>
      <w:r>
        <w:rPr>
          <w:spacing w:val="-5"/>
          <w:sz w:val="18"/>
        </w:rPr>
        <w:t>the</w:t>
      </w:r>
    </w:p>
    <w:p w:rsidR="00DD1B90" w:rsidRDefault="00D5179D">
      <w:pPr>
        <w:spacing w:before="16" w:line="187" w:lineRule="exact"/>
        <w:ind w:left="210"/>
        <w:rPr>
          <w:sz w:val="18"/>
        </w:rPr>
      </w:pPr>
      <w:r>
        <w:rPr>
          <w:sz w:val="18"/>
        </w:rPr>
        <w:t>years</w:t>
      </w:r>
      <w:r>
        <w:rPr>
          <w:spacing w:val="-5"/>
          <w:sz w:val="18"/>
        </w:rPr>
        <w:t xml:space="preserve"> </w:t>
      </w:r>
      <w:r>
        <w:rPr>
          <w:sz w:val="18"/>
        </w:rPr>
        <w:t>of</w:t>
      </w:r>
      <w:r>
        <w:rPr>
          <w:spacing w:val="-7"/>
          <w:sz w:val="18"/>
        </w:rPr>
        <w:t xml:space="preserve"> </w:t>
      </w:r>
      <w:r>
        <w:rPr>
          <w:sz w:val="18"/>
        </w:rPr>
        <w:t>life</w:t>
      </w:r>
      <w:r>
        <w:rPr>
          <w:spacing w:val="-7"/>
          <w:sz w:val="18"/>
        </w:rPr>
        <w:t xml:space="preserve"> </w:t>
      </w:r>
      <w:r>
        <w:rPr>
          <w:sz w:val="18"/>
        </w:rPr>
        <w:t>remaining</w:t>
      </w:r>
      <w:r>
        <w:rPr>
          <w:spacing w:val="-7"/>
          <w:sz w:val="18"/>
        </w:rPr>
        <w:t xml:space="preserve"> </w:t>
      </w:r>
      <w:r>
        <w:rPr>
          <w:sz w:val="18"/>
        </w:rPr>
        <w:t>for</w:t>
      </w:r>
      <w:r>
        <w:rPr>
          <w:spacing w:val="-6"/>
          <w:sz w:val="18"/>
        </w:rPr>
        <w:t xml:space="preserve"> </w:t>
      </w:r>
      <w:r>
        <w:rPr>
          <w:sz w:val="18"/>
        </w:rPr>
        <w:t>people</w:t>
      </w:r>
      <w:r>
        <w:rPr>
          <w:spacing w:val="-4"/>
          <w:sz w:val="18"/>
        </w:rPr>
        <w:t xml:space="preserve"> </w:t>
      </w:r>
      <w:r>
        <w:rPr>
          <w:sz w:val="18"/>
        </w:rPr>
        <w:t>with</w:t>
      </w:r>
      <w:r>
        <w:rPr>
          <w:spacing w:val="-4"/>
          <w:sz w:val="18"/>
        </w:rPr>
        <w:t xml:space="preserve"> </w:t>
      </w:r>
      <w:r>
        <w:rPr>
          <w:sz w:val="18"/>
        </w:rPr>
        <w:t>TBI</w:t>
      </w:r>
      <w:r>
        <w:rPr>
          <w:spacing w:val="-6"/>
          <w:sz w:val="18"/>
        </w:rPr>
        <w:t xml:space="preserve"> </w:t>
      </w:r>
      <w:r>
        <w:rPr>
          <w:sz w:val="18"/>
        </w:rPr>
        <w:t>and</w:t>
      </w:r>
      <w:r>
        <w:rPr>
          <w:spacing w:val="-4"/>
          <w:sz w:val="18"/>
        </w:rPr>
        <w:t xml:space="preserve"> SCI.</w:t>
      </w:r>
    </w:p>
    <w:p w:rsidR="00DD1B90" w:rsidRDefault="00F727E3">
      <w:pPr>
        <w:pStyle w:val="ListParagraph"/>
        <w:numPr>
          <w:ilvl w:val="0"/>
          <w:numId w:val="15"/>
        </w:numPr>
        <w:tabs>
          <w:tab w:val="left" w:pos="439"/>
        </w:tabs>
        <w:spacing w:before="0" w:line="279" w:lineRule="exact"/>
        <w:ind w:left="438" w:hanging="229"/>
        <w:jc w:val="left"/>
        <w:rPr>
          <w:sz w:val="18"/>
        </w:rPr>
      </w:pPr>
      <w:hyperlink r:id="rId86">
        <w:r w:rsidR="00D5179D">
          <w:rPr>
            <w:spacing w:val="-2"/>
            <w:sz w:val="18"/>
          </w:rPr>
          <w:t>http://www.finance.gov.au/obpr/cost-benefit-analysis.html</w:t>
        </w:r>
      </w:hyperlink>
    </w:p>
    <w:p w:rsidR="00DD1B90" w:rsidRDefault="00DD1B90">
      <w:pPr>
        <w:spacing w:line="279" w:lineRule="exact"/>
        <w:rPr>
          <w:sz w:val="18"/>
        </w:rPr>
        <w:sectPr w:rsidR="00DD1B90">
          <w:pgSz w:w="11900" w:h="16840"/>
          <w:pgMar w:top="1120" w:right="880" w:bottom="1280" w:left="980" w:header="856" w:footer="1088" w:gutter="0"/>
          <w:cols w:space="720"/>
        </w:sectPr>
      </w:pPr>
    </w:p>
    <w:p w:rsidR="00DD1B90" w:rsidRDefault="00DD1B90">
      <w:pPr>
        <w:pStyle w:val="BodyText"/>
        <w:spacing w:before="4"/>
        <w:rPr>
          <w:sz w:val="17"/>
        </w:rPr>
      </w:pPr>
    </w:p>
    <w:p w:rsidR="00DD1B90" w:rsidRDefault="00D5179D">
      <w:pPr>
        <w:pStyle w:val="Heading2"/>
        <w:numPr>
          <w:ilvl w:val="1"/>
          <w:numId w:val="36"/>
        </w:numPr>
        <w:tabs>
          <w:tab w:val="left" w:pos="1570"/>
          <w:tab w:val="left" w:pos="1572"/>
        </w:tabs>
        <w:ind w:hanging="1134"/>
      </w:pPr>
      <w:bookmarkStart w:id="46" w:name="_TOC_250020"/>
      <w:r>
        <w:rPr>
          <w:color w:val="931537"/>
        </w:rPr>
        <w:t>BURDEN</w:t>
      </w:r>
      <w:r>
        <w:rPr>
          <w:color w:val="931537"/>
          <w:spacing w:val="-4"/>
        </w:rPr>
        <w:t xml:space="preserve"> </w:t>
      </w:r>
      <w:r>
        <w:rPr>
          <w:color w:val="931537"/>
        </w:rPr>
        <w:t>OF</w:t>
      </w:r>
      <w:r>
        <w:rPr>
          <w:color w:val="931537"/>
          <w:spacing w:val="-4"/>
        </w:rPr>
        <w:t xml:space="preserve"> </w:t>
      </w:r>
      <w:bookmarkEnd w:id="46"/>
      <w:r>
        <w:rPr>
          <w:color w:val="931537"/>
          <w:spacing w:val="-2"/>
        </w:rPr>
        <w:t>DISEASE</w:t>
      </w:r>
    </w:p>
    <w:p w:rsidR="00DD1B90" w:rsidRDefault="00D5179D">
      <w:pPr>
        <w:pStyle w:val="ListParagraph"/>
        <w:numPr>
          <w:ilvl w:val="2"/>
          <w:numId w:val="36"/>
        </w:numPr>
        <w:tabs>
          <w:tab w:val="left" w:pos="1571"/>
          <w:tab w:val="left" w:pos="1572"/>
        </w:tabs>
        <w:spacing w:before="239" w:line="417" w:lineRule="auto"/>
        <w:ind w:left="438" w:right="6116" w:firstLine="0"/>
        <w:rPr>
          <w:b/>
          <w:color w:val="931537"/>
          <w:sz w:val="24"/>
        </w:rPr>
      </w:pPr>
      <w:r>
        <w:rPr>
          <w:b/>
          <w:color w:val="931537"/>
          <w:sz w:val="28"/>
        </w:rPr>
        <w:t>D</w:t>
      </w:r>
      <w:r>
        <w:rPr>
          <w:b/>
          <w:color w:val="931537"/>
        </w:rPr>
        <w:t>ISABILITY</w:t>
      </w:r>
      <w:r>
        <w:rPr>
          <w:b/>
          <w:color w:val="931537"/>
          <w:spacing w:val="-16"/>
        </w:rPr>
        <w:t xml:space="preserve"> </w:t>
      </w:r>
      <w:r>
        <w:rPr>
          <w:b/>
          <w:color w:val="931537"/>
        </w:rPr>
        <w:t xml:space="preserve">WEIGHTS </w:t>
      </w:r>
      <w:r>
        <w:rPr>
          <w:b/>
          <w:color w:val="931537"/>
          <w:spacing w:val="-4"/>
        </w:rPr>
        <w:t>SCI</w:t>
      </w:r>
    </w:p>
    <w:p w:rsidR="00DD1B90" w:rsidRDefault="00D5179D">
      <w:pPr>
        <w:pStyle w:val="BodyText"/>
        <w:spacing w:before="57"/>
        <w:ind w:left="438" w:right="523"/>
        <w:jc w:val="both"/>
      </w:pPr>
      <w:r>
        <w:t>The most comprehensive source of disability weights in Australia is the AIHW burden of disease report (Begg et al, 2007). As shown in Table 7-1, this report described disability weights for paraplegia and quadriplegia and these weights were adopted for analysis within this report. Note that weights were not available by age and gender and therefore were standardised across all demographic groups.</w:t>
      </w:r>
    </w:p>
    <w:p w:rsidR="00DD1B90" w:rsidRDefault="00DD1B90">
      <w:pPr>
        <w:pStyle w:val="BodyText"/>
        <w:spacing w:before="7"/>
        <w:rPr>
          <w:sz w:val="20"/>
        </w:rPr>
      </w:pPr>
    </w:p>
    <w:p w:rsidR="00DD1B90" w:rsidRDefault="00F727E3">
      <w:pPr>
        <w:pStyle w:val="Heading4"/>
        <w:ind w:right="572"/>
        <w:jc w:val="center"/>
      </w:pPr>
      <w:r>
        <w:pict>
          <v:rect id="docshape406" o:spid="_x0000_s1540" style="position:absolute;left:0;text-align:left;margin-left:65.5pt;margin-top:15.85pt;width:464.4pt;height:2.15pt;z-index:15818752;mso-position-horizontal-relative:page" fillcolor="#931537" stroked="f">
            <w10:wrap anchorx="page"/>
          </v:rect>
        </w:pict>
      </w:r>
      <w:r w:rsidR="00D5179D">
        <w:rPr>
          <w:smallCaps/>
          <w:color w:val="931537"/>
        </w:rPr>
        <w:t>Table</w:t>
      </w:r>
      <w:r w:rsidR="00D5179D">
        <w:rPr>
          <w:smallCaps/>
          <w:color w:val="931537"/>
          <w:spacing w:val="-8"/>
        </w:rPr>
        <w:t xml:space="preserve"> </w:t>
      </w:r>
      <w:r w:rsidR="00D5179D">
        <w:rPr>
          <w:smallCaps/>
          <w:color w:val="931537"/>
        </w:rPr>
        <w:t>7-1:</w:t>
      </w:r>
      <w:r w:rsidR="00D5179D">
        <w:rPr>
          <w:smallCaps/>
          <w:color w:val="931537"/>
          <w:spacing w:val="18"/>
        </w:rPr>
        <w:t xml:space="preserve"> </w:t>
      </w:r>
      <w:r w:rsidR="00D5179D">
        <w:rPr>
          <w:smallCaps/>
          <w:color w:val="931537"/>
        </w:rPr>
        <w:t>Disability</w:t>
      </w:r>
      <w:r w:rsidR="00D5179D">
        <w:rPr>
          <w:smallCaps/>
          <w:color w:val="931537"/>
          <w:spacing w:val="-8"/>
        </w:rPr>
        <w:t xml:space="preserve"> </w:t>
      </w:r>
      <w:r w:rsidR="00D5179D">
        <w:rPr>
          <w:smallCaps/>
          <w:color w:val="931537"/>
        </w:rPr>
        <w:t>weights</w:t>
      </w:r>
      <w:r w:rsidR="00D5179D">
        <w:rPr>
          <w:smallCaps/>
          <w:color w:val="931537"/>
          <w:spacing w:val="-7"/>
        </w:rPr>
        <w:t xml:space="preserve"> </w:t>
      </w:r>
      <w:r w:rsidR="00D5179D">
        <w:rPr>
          <w:smallCaps/>
          <w:color w:val="931537"/>
        </w:rPr>
        <w:t>for</w:t>
      </w:r>
      <w:r w:rsidR="00D5179D">
        <w:rPr>
          <w:smallCaps/>
          <w:color w:val="931537"/>
          <w:spacing w:val="-7"/>
        </w:rPr>
        <w:t xml:space="preserve"> </w:t>
      </w:r>
      <w:r w:rsidR="00D5179D">
        <w:rPr>
          <w:smallCaps/>
          <w:color w:val="931537"/>
          <w:spacing w:val="-5"/>
        </w:rPr>
        <w:t>SCI</w:t>
      </w:r>
    </w:p>
    <w:p w:rsidR="00DD1B90" w:rsidRDefault="00DD1B90">
      <w:pPr>
        <w:jc w:val="center"/>
        <w:sectPr w:rsidR="00DD1B90">
          <w:pgSz w:w="11900" w:h="16840"/>
          <w:pgMar w:top="1120" w:right="880" w:bottom="1280" w:left="980" w:header="856" w:footer="1088" w:gutter="0"/>
          <w:cols w:space="720"/>
        </w:sectPr>
      </w:pPr>
    </w:p>
    <w:p w:rsidR="00DD1B90" w:rsidRDefault="00DD1B90">
      <w:pPr>
        <w:pStyle w:val="BodyText"/>
        <w:rPr>
          <w:b/>
          <w:sz w:val="31"/>
        </w:rPr>
      </w:pPr>
    </w:p>
    <w:p w:rsidR="00DD1B90" w:rsidRDefault="00D5179D">
      <w:pPr>
        <w:pStyle w:val="Heading4"/>
        <w:ind w:left="438"/>
      </w:pPr>
      <w:r>
        <w:rPr>
          <w:color w:val="931537"/>
          <w:spacing w:val="-2"/>
        </w:rPr>
        <w:t>Injury</w:t>
      </w:r>
    </w:p>
    <w:p w:rsidR="00DD1B90" w:rsidRDefault="00D5179D">
      <w:pPr>
        <w:pStyle w:val="Heading4"/>
        <w:spacing w:before="105"/>
        <w:ind w:left="438"/>
      </w:pPr>
      <w:r>
        <w:rPr>
          <w:b w:val="0"/>
        </w:rPr>
        <w:br w:type="column"/>
      </w:r>
      <w:r>
        <w:rPr>
          <w:color w:val="931537"/>
        </w:rPr>
        <w:t>Severity</w:t>
      </w:r>
      <w:r>
        <w:rPr>
          <w:color w:val="931537"/>
          <w:spacing w:val="-14"/>
        </w:rPr>
        <w:t xml:space="preserve"> </w:t>
      </w:r>
      <w:r>
        <w:rPr>
          <w:color w:val="931537"/>
        </w:rPr>
        <w:t>level,</w:t>
      </w:r>
      <w:r>
        <w:rPr>
          <w:color w:val="931537"/>
          <w:spacing w:val="-9"/>
        </w:rPr>
        <w:t xml:space="preserve"> </w:t>
      </w:r>
      <w:r>
        <w:rPr>
          <w:color w:val="931537"/>
        </w:rPr>
        <w:t>stage</w:t>
      </w:r>
      <w:r>
        <w:rPr>
          <w:color w:val="931537"/>
          <w:spacing w:val="-12"/>
        </w:rPr>
        <w:t xml:space="preserve"> </w:t>
      </w:r>
      <w:r>
        <w:rPr>
          <w:color w:val="931537"/>
        </w:rPr>
        <w:t xml:space="preserve">or </w:t>
      </w:r>
      <w:r>
        <w:rPr>
          <w:color w:val="931537"/>
          <w:spacing w:val="-2"/>
        </w:rPr>
        <w:t>sequelae</w:t>
      </w:r>
    </w:p>
    <w:p w:rsidR="00DD1B90" w:rsidRDefault="00D5179D">
      <w:pPr>
        <w:pStyle w:val="Heading4"/>
        <w:spacing w:before="105" w:line="252" w:lineRule="exact"/>
        <w:ind w:left="438"/>
      </w:pPr>
      <w:r>
        <w:rPr>
          <w:b w:val="0"/>
        </w:rPr>
        <w:br w:type="column"/>
      </w:r>
      <w:r>
        <w:rPr>
          <w:color w:val="931537"/>
          <w:spacing w:val="-2"/>
        </w:rPr>
        <w:t>Disability</w:t>
      </w:r>
    </w:p>
    <w:p w:rsidR="00DD1B90" w:rsidRDefault="00D5179D">
      <w:pPr>
        <w:pStyle w:val="Heading4"/>
        <w:tabs>
          <w:tab w:val="left" w:pos="2593"/>
        </w:tabs>
        <w:spacing w:line="252" w:lineRule="exact"/>
        <w:ind w:left="580"/>
      </w:pPr>
      <w:r>
        <w:rPr>
          <w:color w:val="931537"/>
          <w:spacing w:val="-2"/>
        </w:rPr>
        <w:t>weight</w:t>
      </w:r>
      <w:r>
        <w:rPr>
          <w:color w:val="931537"/>
        </w:rPr>
        <w:tab/>
      </w:r>
      <w:r>
        <w:rPr>
          <w:color w:val="931537"/>
          <w:spacing w:val="-2"/>
        </w:rPr>
        <w:t>Source</w:t>
      </w:r>
    </w:p>
    <w:p w:rsidR="00DD1B90" w:rsidRDefault="00DD1B90">
      <w:pPr>
        <w:spacing w:line="252" w:lineRule="exact"/>
        <w:sectPr w:rsidR="00DD1B90">
          <w:type w:val="continuous"/>
          <w:pgSz w:w="11900" w:h="16840"/>
          <w:pgMar w:top="1800" w:right="880" w:bottom="280" w:left="980" w:header="856" w:footer="1088" w:gutter="0"/>
          <w:cols w:num="3" w:space="720" w:equalWidth="0">
            <w:col w:w="1081" w:space="920"/>
            <w:col w:w="2867" w:space="383"/>
            <w:col w:w="4789"/>
          </w:cols>
        </w:sectPr>
      </w:pPr>
    </w:p>
    <w:p w:rsidR="00DD1B90" w:rsidRDefault="00F727E3">
      <w:pPr>
        <w:pStyle w:val="BodyText"/>
        <w:spacing w:line="28" w:lineRule="exact"/>
        <w:ind w:left="330"/>
        <w:rPr>
          <w:sz w:val="2"/>
        </w:rPr>
      </w:pPr>
      <w:r>
        <w:rPr>
          <w:sz w:val="2"/>
        </w:rPr>
      </w:r>
      <w:r>
        <w:rPr>
          <w:sz w:val="2"/>
        </w:rPr>
        <w:pict>
          <v:group id="docshapegroup407" o:spid="_x0000_s1538" style="width:464.4pt;height:1.45pt;mso-position-horizontal-relative:char;mso-position-vertical-relative:line" coordsize="9288,29">
            <v:rect id="docshape408" o:spid="_x0000_s1539" style="position:absolute;width:9288;height:29" fillcolor="#931537" stroked="f"/>
            <w10:anchorlock/>
          </v:group>
        </w:pict>
      </w:r>
    </w:p>
    <w:p w:rsidR="00DD1B90" w:rsidRDefault="00D5179D">
      <w:pPr>
        <w:tabs>
          <w:tab w:val="left" w:pos="2002"/>
          <w:tab w:val="left" w:pos="5210"/>
          <w:tab w:val="left" w:pos="6489"/>
        </w:tabs>
        <w:spacing w:before="63"/>
        <w:ind w:right="1813"/>
        <w:jc w:val="right"/>
        <w:rPr>
          <w:sz w:val="20"/>
        </w:rPr>
      </w:pPr>
      <w:r>
        <w:rPr>
          <w:sz w:val="20"/>
        </w:rPr>
        <w:t>Injured</w:t>
      </w:r>
      <w:r>
        <w:rPr>
          <w:spacing w:val="-7"/>
          <w:sz w:val="20"/>
        </w:rPr>
        <w:t xml:space="preserve"> </w:t>
      </w:r>
      <w:r>
        <w:rPr>
          <w:sz w:val="20"/>
        </w:rPr>
        <w:t>spinal</w:t>
      </w:r>
      <w:r>
        <w:rPr>
          <w:spacing w:val="-7"/>
          <w:sz w:val="20"/>
        </w:rPr>
        <w:t xml:space="preserve"> </w:t>
      </w:r>
      <w:r>
        <w:rPr>
          <w:spacing w:val="-4"/>
          <w:sz w:val="20"/>
        </w:rPr>
        <w:t>cord</w:t>
      </w:r>
      <w:r>
        <w:rPr>
          <w:sz w:val="20"/>
        </w:rPr>
        <w:tab/>
      </w:r>
      <w:r>
        <w:rPr>
          <w:spacing w:val="-2"/>
          <w:sz w:val="20"/>
        </w:rPr>
        <w:t>Paraplegia</w:t>
      </w:r>
      <w:r>
        <w:rPr>
          <w:sz w:val="20"/>
        </w:rPr>
        <w:tab/>
      </w:r>
      <w:r>
        <w:rPr>
          <w:spacing w:val="-2"/>
          <w:sz w:val="20"/>
        </w:rPr>
        <w:t>0.570</w:t>
      </w:r>
      <w:r>
        <w:rPr>
          <w:sz w:val="20"/>
        </w:rPr>
        <w:tab/>
        <w:t>Dutch</w:t>
      </w:r>
      <w:r>
        <w:rPr>
          <w:spacing w:val="-6"/>
          <w:sz w:val="20"/>
        </w:rPr>
        <w:t xml:space="preserve"> </w:t>
      </w:r>
      <w:r>
        <w:rPr>
          <w:spacing w:val="-2"/>
          <w:sz w:val="20"/>
        </w:rPr>
        <w:t>weight</w:t>
      </w:r>
    </w:p>
    <w:p w:rsidR="00DD1B90" w:rsidRDefault="00D5179D">
      <w:pPr>
        <w:tabs>
          <w:tab w:val="left" w:pos="3208"/>
          <w:tab w:val="left" w:pos="4488"/>
        </w:tabs>
        <w:spacing w:before="61" w:after="4"/>
        <w:ind w:right="1813"/>
        <w:jc w:val="right"/>
        <w:rPr>
          <w:sz w:val="20"/>
        </w:rPr>
      </w:pPr>
      <w:r>
        <w:rPr>
          <w:spacing w:val="-2"/>
          <w:sz w:val="20"/>
        </w:rPr>
        <w:t>Quadriplegia</w:t>
      </w:r>
      <w:r>
        <w:rPr>
          <w:sz w:val="20"/>
        </w:rPr>
        <w:tab/>
      </w:r>
      <w:r>
        <w:rPr>
          <w:spacing w:val="-2"/>
          <w:sz w:val="20"/>
        </w:rPr>
        <w:t>0.840</w:t>
      </w:r>
      <w:r>
        <w:rPr>
          <w:sz w:val="20"/>
        </w:rPr>
        <w:tab/>
        <w:t>Dutch</w:t>
      </w:r>
      <w:r>
        <w:rPr>
          <w:spacing w:val="-6"/>
          <w:sz w:val="20"/>
        </w:rPr>
        <w:t xml:space="preserve"> </w:t>
      </w:r>
      <w:r>
        <w:rPr>
          <w:spacing w:val="-2"/>
          <w:sz w:val="20"/>
        </w:rPr>
        <w:t>weight</w:t>
      </w:r>
    </w:p>
    <w:p w:rsidR="00DD1B90" w:rsidRDefault="00F727E3">
      <w:pPr>
        <w:pStyle w:val="BodyText"/>
        <w:spacing w:line="43" w:lineRule="exact"/>
        <w:ind w:left="315"/>
        <w:rPr>
          <w:sz w:val="4"/>
        </w:rPr>
      </w:pPr>
      <w:r>
        <w:rPr>
          <w:sz w:val="4"/>
        </w:rPr>
      </w:r>
      <w:r>
        <w:rPr>
          <w:sz w:val="4"/>
        </w:rPr>
        <w:pict>
          <v:group id="docshapegroup409" o:spid="_x0000_s1536" style="width:465.15pt;height:2.2pt;mso-position-horizontal-relative:char;mso-position-vertical-relative:line" coordsize="9303,44">
            <v:rect id="docshape410" o:spid="_x0000_s1537" style="position:absolute;width:9303;height:44" fillcolor="#931537" stroked="f"/>
            <w10:anchorlock/>
          </v:group>
        </w:pict>
      </w:r>
    </w:p>
    <w:p w:rsidR="00DD1B90" w:rsidRDefault="00D5179D">
      <w:pPr>
        <w:spacing w:before="59"/>
        <w:ind w:left="477" w:right="569"/>
        <w:jc w:val="center"/>
        <w:rPr>
          <w:sz w:val="18"/>
        </w:rPr>
      </w:pPr>
      <w:r>
        <w:rPr>
          <w:sz w:val="18"/>
        </w:rPr>
        <w:t>Source:</w:t>
      </w:r>
      <w:r>
        <w:rPr>
          <w:spacing w:val="39"/>
          <w:sz w:val="18"/>
        </w:rPr>
        <w:t xml:space="preserve"> </w:t>
      </w:r>
      <w:r>
        <w:rPr>
          <w:sz w:val="18"/>
        </w:rPr>
        <w:t>AIHW</w:t>
      </w:r>
      <w:r>
        <w:rPr>
          <w:spacing w:val="-2"/>
          <w:sz w:val="18"/>
        </w:rPr>
        <w:t xml:space="preserve"> </w:t>
      </w:r>
      <w:r>
        <w:rPr>
          <w:sz w:val="18"/>
        </w:rPr>
        <w:t>burden</w:t>
      </w:r>
      <w:r>
        <w:rPr>
          <w:spacing w:val="-5"/>
          <w:sz w:val="18"/>
        </w:rPr>
        <w:t xml:space="preserve"> </w:t>
      </w:r>
      <w:r>
        <w:rPr>
          <w:sz w:val="18"/>
        </w:rPr>
        <w:t>of</w:t>
      </w:r>
      <w:r>
        <w:rPr>
          <w:spacing w:val="-7"/>
          <w:sz w:val="18"/>
        </w:rPr>
        <w:t xml:space="preserve"> </w:t>
      </w:r>
      <w:r>
        <w:rPr>
          <w:sz w:val="18"/>
        </w:rPr>
        <w:t>disease</w:t>
      </w:r>
      <w:r>
        <w:rPr>
          <w:spacing w:val="-5"/>
          <w:sz w:val="18"/>
        </w:rPr>
        <w:t xml:space="preserve"> </w:t>
      </w:r>
      <w:r>
        <w:rPr>
          <w:sz w:val="18"/>
        </w:rPr>
        <w:t>report</w:t>
      </w:r>
      <w:r>
        <w:rPr>
          <w:spacing w:val="-6"/>
          <w:sz w:val="18"/>
        </w:rPr>
        <w:t xml:space="preserve"> </w:t>
      </w:r>
      <w:r>
        <w:rPr>
          <w:sz w:val="18"/>
        </w:rPr>
        <w:t>(Begg</w:t>
      </w:r>
      <w:r>
        <w:rPr>
          <w:spacing w:val="-8"/>
          <w:sz w:val="18"/>
        </w:rPr>
        <w:t xml:space="preserve"> </w:t>
      </w:r>
      <w:r>
        <w:rPr>
          <w:sz w:val="18"/>
        </w:rPr>
        <w:t>et</w:t>
      </w:r>
      <w:r>
        <w:rPr>
          <w:spacing w:val="-6"/>
          <w:sz w:val="18"/>
        </w:rPr>
        <w:t xml:space="preserve"> </w:t>
      </w:r>
      <w:r>
        <w:rPr>
          <w:sz w:val="18"/>
        </w:rPr>
        <w:t>al,</w:t>
      </w:r>
      <w:r>
        <w:rPr>
          <w:spacing w:val="-6"/>
          <w:sz w:val="18"/>
        </w:rPr>
        <w:t xml:space="preserve"> </w:t>
      </w:r>
      <w:r>
        <w:rPr>
          <w:spacing w:val="-2"/>
          <w:sz w:val="18"/>
        </w:rPr>
        <w:t>2007).</w:t>
      </w:r>
    </w:p>
    <w:p w:rsidR="00DD1B90" w:rsidRDefault="00DD1B90">
      <w:pPr>
        <w:pStyle w:val="BodyText"/>
        <w:spacing w:before="6"/>
        <w:rPr>
          <w:sz w:val="12"/>
        </w:rPr>
      </w:pPr>
    </w:p>
    <w:p w:rsidR="00DD1B90" w:rsidRDefault="00D5179D">
      <w:pPr>
        <w:spacing w:before="94"/>
        <w:ind w:left="438"/>
        <w:rPr>
          <w:b/>
        </w:rPr>
      </w:pPr>
      <w:r>
        <w:rPr>
          <w:b/>
          <w:color w:val="931537"/>
          <w:spacing w:val="-5"/>
        </w:rPr>
        <w:t>TBI</w:t>
      </w:r>
    </w:p>
    <w:p w:rsidR="00DD1B90" w:rsidRDefault="00DD1B90">
      <w:pPr>
        <w:pStyle w:val="BodyText"/>
        <w:spacing w:before="11"/>
        <w:rPr>
          <w:b/>
          <w:sz w:val="20"/>
        </w:rPr>
      </w:pPr>
    </w:p>
    <w:p w:rsidR="00DD1B90" w:rsidRDefault="00D5179D">
      <w:pPr>
        <w:pStyle w:val="BodyText"/>
        <w:ind w:left="438" w:right="525"/>
        <w:jc w:val="both"/>
      </w:pPr>
      <w:r>
        <w:t>The AIHW burden of disease report (Begg et al, 2007) reported disability weights for brain injury, although not disaggregated by severity as is required for this report</w:t>
      </w:r>
      <w:r>
        <w:rPr>
          <w:position w:val="9"/>
          <w:sz w:val="12"/>
        </w:rPr>
        <w:t>26</w:t>
      </w:r>
      <w:r>
        <w:t>.</w:t>
      </w:r>
    </w:p>
    <w:p w:rsidR="00DD1B90" w:rsidRDefault="00DD1B90">
      <w:pPr>
        <w:pStyle w:val="BodyText"/>
        <w:spacing w:before="10"/>
        <w:rPr>
          <w:sz w:val="20"/>
        </w:rPr>
      </w:pPr>
    </w:p>
    <w:p w:rsidR="00DD1B90" w:rsidRDefault="00D5179D">
      <w:pPr>
        <w:pStyle w:val="BodyText"/>
        <w:ind w:left="438" w:right="522"/>
        <w:jc w:val="both"/>
      </w:pPr>
      <w:r>
        <w:t>External literature was reviewed to identify TBI disability weights broken down by severity classification. Haagsma et al (2008) reported weights for moderate and severe brain injury which were adopted for this analysis (Table 7-2).</w:t>
      </w:r>
    </w:p>
    <w:p w:rsidR="00DD1B90" w:rsidRDefault="00DD1B90">
      <w:pPr>
        <w:pStyle w:val="BodyText"/>
        <w:spacing w:before="7"/>
        <w:rPr>
          <w:sz w:val="20"/>
        </w:rPr>
      </w:pPr>
    </w:p>
    <w:p w:rsidR="00DD1B90" w:rsidRDefault="00D5179D">
      <w:pPr>
        <w:pStyle w:val="Heading4"/>
        <w:spacing w:before="1"/>
        <w:ind w:right="572"/>
        <w:jc w:val="center"/>
      </w:pPr>
      <w:r>
        <w:rPr>
          <w:smallCaps/>
          <w:color w:val="931537"/>
        </w:rPr>
        <w:t>Table</w:t>
      </w:r>
      <w:r>
        <w:rPr>
          <w:smallCaps/>
          <w:color w:val="931537"/>
          <w:spacing w:val="-8"/>
        </w:rPr>
        <w:t xml:space="preserve"> </w:t>
      </w:r>
      <w:r>
        <w:rPr>
          <w:smallCaps/>
          <w:color w:val="931537"/>
        </w:rPr>
        <w:t>7-2:</w:t>
      </w:r>
      <w:r>
        <w:rPr>
          <w:smallCaps/>
          <w:color w:val="931537"/>
          <w:spacing w:val="18"/>
        </w:rPr>
        <w:t xml:space="preserve"> </w:t>
      </w:r>
      <w:r>
        <w:rPr>
          <w:smallCaps/>
          <w:color w:val="931537"/>
        </w:rPr>
        <w:t>Disability</w:t>
      </w:r>
      <w:r>
        <w:rPr>
          <w:smallCaps/>
          <w:color w:val="931537"/>
          <w:spacing w:val="-8"/>
        </w:rPr>
        <w:t xml:space="preserve"> </w:t>
      </w:r>
      <w:r>
        <w:rPr>
          <w:smallCaps/>
          <w:color w:val="931537"/>
        </w:rPr>
        <w:t>weights</w:t>
      </w:r>
      <w:r>
        <w:rPr>
          <w:smallCaps/>
          <w:color w:val="931537"/>
          <w:spacing w:val="-7"/>
        </w:rPr>
        <w:t xml:space="preserve"> </w:t>
      </w:r>
      <w:r>
        <w:rPr>
          <w:smallCaps/>
          <w:color w:val="931537"/>
        </w:rPr>
        <w:t>for</w:t>
      </w:r>
      <w:r>
        <w:rPr>
          <w:smallCaps/>
          <w:color w:val="931537"/>
          <w:spacing w:val="-7"/>
        </w:rPr>
        <w:t xml:space="preserve"> </w:t>
      </w:r>
      <w:r>
        <w:rPr>
          <w:smallCaps/>
          <w:color w:val="931537"/>
          <w:spacing w:val="-5"/>
        </w:rPr>
        <w:t>TBI</w:t>
      </w:r>
    </w:p>
    <w:p w:rsidR="00DD1B90" w:rsidRDefault="00F727E3">
      <w:pPr>
        <w:pStyle w:val="BodyText"/>
        <w:spacing w:before="7"/>
        <w:rPr>
          <w:b/>
          <w:sz w:val="3"/>
        </w:rPr>
      </w:pPr>
      <w:r>
        <w:pict>
          <v:shape id="docshape411" o:spid="_x0000_s1535" style="position:absolute;margin-left:148.9pt;margin-top:3.3pt;width:297.5pt;height:2.2pt;z-index:-15640064;mso-wrap-distance-left:0;mso-wrap-distance-right:0;mso-position-horizontal-relative:page" coordorigin="2978,66" coordsize="5950,44" path="m8928,66r-2256,l6629,66r-3651,l2978,110r3651,l6672,110r2256,l8928,66xe" fillcolor="#931537" stroked="f">
            <v:path arrowok="t"/>
            <w10:wrap type="topAndBottom" anchorx="page"/>
          </v:shape>
        </w:pict>
      </w:r>
    </w:p>
    <w:p w:rsidR="00DD1B90" w:rsidRDefault="00D5179D">
      <w:pPr>
        <w:pStyle w:val="Heading4"/>
        <w:tabs>
          <w:tab w:val="left" w:pos="3210"/>
        </w:tabs>
        <w:ind w:left="976"/>
        <w:jc w:val="center"/>
      </w:pPr>
      <w:r>
        <w:rPr>
          <w:color w:val="931537"/>
          <w:spacing w:val="-2"/>
        </w:rPr>
        <w:t>Injury</w:t>
      </w:r>
      <w:r>
        <w:rPr>
          <w:color w:val="931537"/>
        </w:rPr>
        <w:tab/>
        <w:t>Disability</w:t>
      </w:r>
      <w:r>
        <w:rPr>
          <w:color w:val="931537"/>
          <w:spacing w:val="-10"/>
        </w:rPr>
        <w:t xml:space="preserve"> </w:t>
      </w:r>
      <w:r>
        <w:rPr>
          <w:color w:val="931537"/>
          <w:spacing w:val="-2"/>
        </w:rPr>
        <w:t>weight</w:t>
      </w:r>
    </w:p>
    <w:p w:rsidR="00DD1B90" w:rsidRDefault="00F727E3">
      <w:pPr>
        <w:tabs>
          <w:tab w:val="right" w:pos="4150"/>
        </w:tabs>
        <w:spacing w:before="87"/>
        <w:ind w:right="1391"/>
        <w:jc w:val="center"/>
        <w:rPr>
          <w:sz w:val="20"/>
        </w:rPr>
      </w:pPr>
      <w:r>
        <w:pict>
          <v:shape id="docshape412" o:spid="_x0000_s1534" style="position:absolute;left:0;text-align:left;margin-left:148.9pt;margin-top:.05pt;width:297.5pt;height:1.45pt;z-index:15819264;mso-position-horizontal-relative:page" coordorigin="2978,1" coordsize="5950,29" path="m8928,1l6657,1r-28,l2978,1r,29l6629,30r28,l8928,30r,-29xe" fillcolor="#931537" stroked="f">
            <v:path arrowok="t"/>
            <w10:wrap anchorx="page"/>
          </v:shape>
        </w:pict>
      </w:r>
      <w:r w:rsidR="00D5179D">
        <w:rPr>
          <w:sz w:val="20"/>
        </w:rPr>
        <w:t>Moderate</w:t>
      </w:r>
      <w:r w:rsidR="00D5179D">
        <w:rPr>
          <w:spacing w:val="-8"/>
          <w:sz w:val="20"/>
        </w:rPr>
        <w:t xml:space="preserve"> </w:t>
      </w:r>
      <w:r w:rsidR="00D5179D">
        <w:rPr>
          <w:sz w:val="20"/>
        </w:rPr>
        <w:t>brain</w:t>
      </w:r>
      <w:r w:rsidR="00D5179D">
        <w:rPr>
          <w:spacing w:val="-8"/>
          <w:sz w:val="20"/>
        </w:rPr>
        <w:t xml:space="preserve"> </w:t>
      </w:r>
      <w:r w:rsidR="00D5179D">
        <w:rPr>
          <w:spacing w:val="-2"/>
          <w:sz w:val="20"/>
        </w:rPr>
        <w:t>injury</w:t>
      </w:r>
      <w:r w:rsidR="00D5179D">
        <w:rPr>
          <w:sz w:val="20"/>
        </w:rPr>
        <w:tab/>
      </w:r>
      <w:r w:rsidR="00D5179D">
        <w:rPr>
          <w:spacing w:val="-2"/>
          <w:sz w:val="20"/>
        </w:rPr>
        <w:t>0.193</w:t>
      </w:r>
    </w:p>
    <w:p w:rsidR="00DD1B90" w:rsidRDefault="00D5179D">
      <w:pPr>
        <w:tabs>
          <w:tab w:val="right" w:pos="4150"/>
        </w:tabs>
        <w:spacing w:before="60" w:after="6"/>
        <w:ind w:right="1391"/>
        <w:jc w:val="center"/>
        <w:rPr>
          <w:sz w:val="20"/>
        </w:rPr>
      </w:pPr>
      <w:r>
        <w:rPr>
          <w:sz w:val="20"/>
        </w:rPr>
        <w:t>Severe</w:t>
      </w:r>
      <w:r>
        <w:rPr>
          <w:spacing w:val="-6"/>
          <w:sz w:val="20"/>
        </w:rPr>
        <w:t xml:space="preserve"> </w:t>
      </w:r>
      <w:r>
        <w:rPr>
          <w:sz w:val="20"/>
        </w:rPr>
        <w:t>brain</w:t>
      </w:r>
      <w:r>
        <w:rPr>
          <w:spacing w:val="-7"/>
          <w:sz w:val="20"/>
        </w:rPr>
        <w:t xml:space="preserve"> </w:t>
      </w:r>
      <w:r>
        <w:rPr>
          <w:sz w:val="20"/>
        </w:rPr>
        <w:t>injury,</w:t>
      </w:r>
      <w:r>
        <w:rPr>
          <w:spacing w:val="-7"/>
          <w:sz w:val="20"/>
        </w:rPr>
        <w:t xml:space="preserve"> </w:t>
      </w:r>
      <w:r>
        <w:rPr>
          <w:spacing w:val="-2"/>
          <w:sz w:val="20"/>
        </w:rPr>
        <w:t>stable</w:t>
      </w:r>
      <w:r>
        <w:rPr>
          <w:sz w:val="20"/>
        </w:rPr>
        <w:tab/>
      </w:r>
      <w:r>
        <w:rPr>
          <w:spacing w:val="-2"/>
          <w:sz w:val="20"/>
        </w:rPr>
        <w:t>0.429</w:t>
      </w:r>
    </w:p>
    <w:p w:rsidR="00DD1B90" w:rsidRDefault="00F727E3">
      <w:pPr>
        <w:pStyle w:val="BodyText"/>
        <w:spacing w:line="43" w:lineRule="exact"/>
        <w:ind w:left="1983"/>
        <w:rPr>
          <w:sz w:val="4"/>
        </w:rPr>
      </w:pPr>
      <w:r>
        <w:rPr>
          <w:sz w:val="4"/>
        </w:rPr>
      </w:r>
      <w:r>
        <w:rPr>
          <w:sz w:val="4"/>
        </w:rPr>
        <w:pict>
          <v:group id="docshapegroup413" o:spid="_x0000_s1532" style="width:298.2pt;height:2.2pt;mso-position-horizontal-relative:char;mso-position-vertical-relative:line" coordsize="5964,44">
            <v:shape id="docshape414" o:spid="_x0000_s1533" style="position:absolute;left:-1;width:5964;height:44" coordsize="5964,44" path="m5964,l3693,r-28,l3650,,,,,43r3650,l3665,43r28,l5964,43r,-43xe" fillcolor="#931537" stroked="f">
              <v:path arrowok="t"/>
            </v:shape>
            <w10:anchorlock/>
          </v:group>
        </w:pict>
      </w:r>
    </w:p>
    <w:p w:rsidR="00DD1B90" w:rsidRDefault="00D5179D">
      <w:pPr>
        <w:ind w:left="1025" w:right="554"/>
        <w:jc w:val="center"/>
        <w:rPr>
          <w:sz w:val="18"/>
        </w:rPr>
      </w:pPr>
      <w:r>
        <w:rPr>
          <w:sz w:val="18"/>
        </w:rPr>
        <w:t>Note:</w:t>
      </w:r>
      <w:r>
        <w:rPr>
          <w:spacing w:val="-2"/>
          <w:sz w:val="18"/>
        </w:rPr>
        <w:t xml:space="preserve"> </w:t>
      </w:r>
      <w:r>
        <w:rPr>
          <w:sz w:val="18"/>
        </w:rPr>
        <w:t>Haagsma</w:t>
      </w:r>
      <w:r>
        <w:rPr>
          <w:spacing w:val="-1"/>
          <w:sz w:val="18"/>
        </w:rPr>
        <w:t xml:space="preserve"> </w:t>
      </w:r>
      <w:r>
        <w:rPr>
          <w:sz w:val="18"/>
        </w:rPr>
        <w:t>et</w:t>
      </w:r>
      <w:r>
        <w:rPr>
          <w:spacing w:val="-4"/>
          <w:sz w:val="18"/>
        </w:rPr>
        <w:t xml:space="preserve"> </w:t>
      </w:r>
      <w:r>
        <w:rPr>
          <w:sz w:val="18"/>
        </w:rPr>
        <w:t>al</w:t>
      </w:r>
      <w:r>
        <w:rPr>
          <w:spacing w:val="-1"/>
          <w:sz w:val="18"/>
        </w:rPr>
        <w:t xml:space="preserve"> </w:t>
      </w:r>
      <w:r>
        <w:rPr>
          <w:sz w:val="18"/>
        </w:rPr>
        <w:t>(2008)</w:t>
      </w:r>
      <w:r>
        <w:rPr>
          <w:spacing w:val="-2"/>
          <w:sz w:val="18"/>
        </w:rPr>
        <w:t xml:space="preserve"> </w:t>
      </w:r>
      <w:r>
        <w:rPr>
          <w:sz w:val="18"/>
        </w:rPr>
        <w:t>also</w:t>
      </w:r>
      <w:r>
        <w:rPr>
          <w:spacing w:val="-1"/>
          <w:sz w:val="18"/>
        </w:rPr>
        <w:t xml:space="preserve"> </w:t>
      </w:r>
      <w:r>
        <w:rPr>
          <w:sz w:val="18"/>
        </w:rPr>
        <w:t>included</w:t>
      </w:r>
      <w:r>
        <w:rPr>
          <w:spacing w:val="-1"/>
          <w:sz w:val="18"/>
        </w:rPr>
        <w:t xml:space="preserve"> </w:t>
      </w:r>
      <w:r>
        <w:rPr>
          <w:sz w:val="18"/>
        </w:rPr>
        <w:t>an</w:t>
      </w:r>
      <w:r>
        <w:rPr>
          <w:spacing w:val="-4"/>
          <w:sz w:val="18"/>
        </w:rPr>
        <w:t xml:space="preserve"> </w:t>
      </w:r>
      <w:r>
        <w:rPr>
          <w:sz w:val="18"/>
        </w:rPr>
        <w:t>acute</w:t>
      </w:r>
      <w:r>
        <w:rPr>
          <w:spacing w:val="-1"/>
          <w:sz w:val="18"/>
        </w:rPr>
        <w:t xml:space="preserve"> </w:t>
      </w:r>
      <w:r>
        <w:rPr>
          <w:sz w:val="18"/>
        </w:rPr>
        <w:t>disability</w:t>
      </w:r>
      <w:r>
        <w:rPr>
          <w:spacing w:val="-6"/>
          <w:sz w:val="18"/>
        </w:rPr>
        <w:t xml:space="preserve"> </w:t>
      </w:r>
      <w:r>
        <w:rPr>
          <w:sz w:val="18"/>
        </w:rPr>
        <w:t>weight</w:t>
      </w:r>
      <w:r>
        <w:rPr>
          <w:spacing w:val="-2"/>
          <w:sz w:val="18"/>
        </w:rPr>
        <w:t xml:space="preserve"> </w:t>
      </w:r>
      <w:r>
        <w:rPr>
          <w:sz w:val="18"/>
        </w:rPr>
        <w:t>for</w:t>
      </w:r>
      <w:r>
        <w:rPr>
          <w:spacing w:val="-2"/>
          <w:sz w:val="18"/>
        </w:rPr>
        <w:t xml:space="preserve"> </w:t>
      </w:r>
      <w:r>
        <w:rPr>
          <w:sz w:val="18"/>
        </w:rPr>
        <w:t>severe</w:t>
      </w:r>
      <w:r>
        <w:rPr>
          <w:spacing w:val="-1"/>
          <w:sz w:val="18"/>
        </w:rPr>
        <w:t xml:space="preserve"> </w:t>
      </w:r>
      <w:r>
        <w:rPr>
          <w:sz w:val="18"/>
        </w:rPr>
        <w:t>brain</w:t>
      </w:r>
      <w:r>
        <w:rPr>
          <w:spacing w:val="-4"/>
          <w:sz w:val="18"/>
        </w:rPr>
        <w:t xml:space="preserve"> </w:t>
      </w:r>
      <w:r>
        <w:rPr>
          <w:sz w:val="18"/>
        </w:rPr>
        <w:t>injury</w:t>
      </w:r>
      <w:r>
        <w:rPr>
          <w:spacing w:val="-3"/>
          <w:sz w:val="18"/>
        </w:rPr>
        <w:t xml:space="preserve"> </w:t>
      </w:r>
      <w:r>
        <w:rPr>
          <w:sz w:val="18"/>
        </w:rPr>
        <w:t>for</w:t>
      </w:r>
      <w:r>
        <w:rPr>
          <w:spacing w:val="-2"/>
          <w:sz w:val="18"/>
        </w:rPr>
        <w:t xml:space="preserve"> </w:t>
      </w:r>
      <w:r>
        <w:rPr>
          <w:sz w:val="18"/>
        </w:rPr>
        <w:t>the</w:t>
      </w:r>
      <w:r>
        <w:rPr>
          <w:spacing w:val="-4"/>
          <w:sz w:val="18"/>
        </w:rPr>
        <w:t xml:space="preserve"> </w:t>
      </w:r>
      <w:r>
        <w:rPr>
          <w:sz w:val="18"/>
        </w:rPr>
        <w:t>first</w:t>
      </w:r>
      <w:r>
        <w:rPr>
          <w:spacing w:val="-2"/>
          <w:sz w:val="18"/>
        </w:rPr>
        <w:t xml:space="preserve"> </w:t>
      </w:r>
      <w:r>
        <w:rPr>
          <w:sz w:val="18"/>
        </w:rPr>
        <w:t>year of injury (i.e. 0.540). However, the impact of the difference in weights is likely to be small hence only the stable disability weight for severe brain injury is utilised in the burden of disease estimation.</w:t>
      </w:r>
    </w:p>
    <w:p w:rsidR="00DD1B90" w:rsidRDefault="00D5179D">
      <w:pPr>
        <w:spacing w:line="205" w:lineRule="exact"/>
        <w:ind w:left="477" w:right="8"/>
        <w:jc w:val="center"/>
        <w:rPr>
          <w:sz w:val="18"/>
        </w:rPr>
      </w:pPr>
      <w:r>
        <w:rPr>
          <w:sz w:val="18"/>
        </w:rPr>
        <w:t>Source:</w:t>
      </w:r>
      <w:r>
        <w:rPr>
          <w:spacing w:val="42"/>
          <w:sz w:val="18"/>
        </w:rPr>
        <w:t xml:space="preserve"> </w:t>
      </w:r>
      <w:r>
        <w:rPr>
          <w:sz w:val="18"/>
        </w:rPr>
        <w:t>Haagsma</w:t>
      </w:r>
      <w:r>
        <w:rPr>
          <w:spacing w:val="-4"/>
          <w:sz w:val="18"/>
        </w:rPr>
        <w:t xml:space="preserve"> </w:t>
      </w:r>
      <w:r>
        <w:rPr>
          <w:sz w:val="18"/>
        </w:rPr>
        <w:t>et</w:t>
      </w:r>
      <w:r>
        <w:rPr>
          <w:spacing w:val="-6"/>
          <w:sz w:val="18"/>
        </w:rPr>
        <w:t xml:space="preserve"> </w:t>
      </w:r>
      <w:r>
        <w:rPr>
          <w:sz w:val="18"/>
        </w:rPr>
        <w:t>al</w:t>
      </w:r>
      <w:r>
        <w:rPr>
          <w:spacing w:val="-3"/>
          <w:sz w:val="18"/>
        </w:rPr>
        <w:t xml:space="preserve"> </w:t>
      </w:r>
      <w:r>
        <w:rPr>
          <w:spacing w:val="-2"/>
          <w:sz w:val="18"/>
        </w:rPr>
        <w:t>(2008).</w:t>
      </w:r>
    </w:p>
    <w:p w:rsidR="00DD1B90" w:rsidRDefault="00DD1B90">
      <w:pPr>
        <w:pStyle w:val="BodyText"/>
        <w:spacing w:before="9"/>
        <w:rPr>
          <w:sz w:val="20"/>
        </w:rPr>
      </w:pPr>
    </w:p>
    <w:p w:rsidR="00DD1B90" w:rsidRDefault="00D5179D">
      <w:pPr>
        <w:pStyle w:val="BodyText"/>
        <w:ind w:left="438" w:right="520"/>
        <w:jc w:val="both"/>
      </w:pPr>
      <w:r>
        <w:t>Following the findings from</w:t>
      </w:r>
      <w:r>
        <w:rPr>
          <w:spacing w:val="80"/>
        </w:rPr>
        <w:t xml:space="preserve"> </w:t>
      </w:r>
      <w:r>
        <w:t>Haagsma et al (2008), the disability weights utilised in the</w:t>
      </w:r>
      <w:r>
        <w:rPr>
          <w:spacing w:val="40"/>
        </w:rPr>
        <w:t xml:space="preserve"> </w:t>
      </w:r>
      <w:r>
        <w:t xml:space="preserve">burden of disease estimation were 0.193 and 0.429 for moderate and severe brain injury </w:t>
      </w:r>
      <w:r>
        <w:rPr>
          <w:spacing w:val="-2"/>
        </w:rPr>
        <w:t>respectively.</w:t>
      </w:r>
    </w:p>
    <w:p w:rsidR="00DD1B90" w:rsidRDefault="00DD1B90">
      <w:pPr>
        <w:pStyle w:val="BodyText"/>
        <w:spacing w:before="8"/>
        <w:rPr>
          <w:sz w:val="20"/>
        </w:rPr>
      </w:pPr>
    </w:p>
    <w:p w:rsidR="00DD1B90" w:rsidRDefault="00D5179D">
      <w:pPr>
        <w:pStyle w:val="Heading3"/>
        <w:numPr>
          <w:ilvl w:val="2"/>
          <w:numId w:val="36"/>
        </w:numPr>
        <w:tabs>
          <w:tab w:val="left" w:pos="1571"/>
          <w:tab w:val="left" w:pos="1572"/>
        </w:tabs>
        <w:spacing w:before="1"/>
        <w:ind w:left="1571" w:hanging="1134"/>
        <w:rPr>
          <w:color w:val="931537"/>
          <w:sz w:val="24"/>
        </w:rPr>
      </w:pPr>
      <w:bookmarkStart w:id="47" w:name="_TOC_250019"/>
      <w:r>
        <w:rPr>
          <w:color w:val="931537"/>
          <w:sz w:val="28"/>
        </w:rPr>
        <w:t>Y</w:t>
      </w:r>
      <w:r>
        <w:rPr>
          <w:color w:val="931537"/>
        </w:rPr>
        <w:t>EARS</w:t>
      </w:r>
      <w:r>
        <w:rPr>
          <w:color w:val="931537"/>
          <w:spacing w:val="-4"/>
        </w:rPr>
        <w:t xml:space="preserve"> </w:t>
      </w:r>
      <w:r>
        <w:rPr>
          <w:color w:val="931537"/>
        </w:rPr>
        <w:t>OF</w:t>
      </w:r>
      <w:r>
        <w:rPr>
          <w:color w:val="931537"/>
          <w:spacing w:val="-3"/>
        </w:rPr>
        <w:t xml:space="preserve"> </w:t>
      </w:r>
      <w:r>
        <w:rPr>
          <w:color w:val="931537"/>
        </w:rPr>
        <w:t>LIFE</w:t>
      </w:r>
      <w:r>
        <w:rPr>
          <w:color w:val="931537"/>
          <w:spacing w:val="-3"/>
        </w:rPr>
        <w:t xml:space="preserve"> </w:t>
      </w:r>
      <w:r>
        <w:rPr>
          <w:color w:val="931537"/>
        </w:rPr>
        <w:t>LOST</w:t>
      </w:r>
      <w:r>
        <w:rPr>
          <w:color w:val="931537"/>
          <w:spacing w:val="-5"/>
        </w:rPr>
        <w:t xml:space="preserve"> </w:t>
      </w:r>
      <w:r>
        <w:rPr>
          <w:color w:val="931537"/>
        </w:rPr>
        <w:t>DUE</w:t>
      </w:r>
      <w:r>
        <w:rPr>
          <w:color w:val="931537"/>
          <w:spacing w:val="-3"/>
        </w:rPr>
        <w:t xml:space="preserve"> </w:t>
      </w:r>
      <w:r>
        <w:rPr>
          <w:color w:val="931537"/>
        </w:rPr>
        <w:t>TO</w:t>
      </w:r>
      <w:r>
        <w:rPr>
          <w:color w:val="931537"/>
          <w:spacing w:val="-1"/>
        </w:rPr>
        <w:t xml:space="preserve"> </w:t>
      </w:r>
      <w:bookmarkEnd w:id="47"/>
      <w:r>
        <w:rPr>
          <w:color w:val="931537"/>
          <w:spacing w:val="-2"/>
        </w:rPr>
        <w:t>DISABILITY</w:t>
      </w:r>
    </w:p>
    <w:p w:rsidR="00DD1B90" w:rsidRDefault="00D5179D">
      <w:pPr>
        <w:pStyle w:val="BodyText"/>
        <w:spacing w:before="240"/>
        <w:ind w:left="438" w:right="524"/>
        <w:jc w:val="both"/>
      </w:pPr>
      <w:r>
        <w:t>Based on the disability weights outlined above and the total number of people experiencing TBI and SCI, the YLD for TBI and SCI have been calculated (Table 7-3), for the year 2008.</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5"/>
        <w:rPr>
          <w:sz w:val="14"/>
        </w:rPr>
      </w:pPr>
      <w:r>
        <w:pict>
          <v:rect id="docshape415" o:spid="_x0000_s1531" style="position:absolute;margin-left:78pt;margin-top:9.5pt;width:2in;height:.6pt;z-index:-15639040;mso-wrap-distance-left:0;mso-wrap-distance-right:0;mso-position-horizontal-relative:page" fillcolor="black" stroked="f">
            <w10:wrap type="topAndBottom" anchorx="page"/>
          </v:rect>
        </w:pict>
      </w:r>
    </w:p>
    <w:p w:rsidR="00DD1B90" w:rsidRDefault="00DD1B90">
      <w:pPr>
        <w:pStyle w:val="BodyText"/>
        <w:rPr>
          <w:sz w:val="7"/>
        </w:rPr>
      </w:pPr>
    </w:p>
    <w:p w:rsidR="00DD1B90" w:rsidRDefault="00D5179D">
      <w:pPr>
        <w:pStyle w:val="ListParagraph"/>
        <w:numPr>
          <w:ilvl w:val="0"/>
          <w:numId w:val="15"/>
        </w:numPr>
        <w:tabs>
          <w:tab w:val="left" w:pos="705"/>
        </w:tabs>
        <w:spacing w:before="96" w:line="259" w:lineRule="auto"/>
        <w:ind w:left="438" w:right="532" w:firstLine="0"/>
        <w:jc w:val="left"/>
        <w:rPr>
          <w:sz w:val="18"/>
        </w:rPr>
      </w:pPr>
      <w:r>
        <w:rPr>
          <w:sz w:val="18"/>
        </w:rPr>
        <w:t>TBI</w:t>
      </w:r>
      <w:r>
        <w:rPr>
          <w:spacing w:val="36"/>
          <w:sz w:val="18"/>
        </w:rPr>
        <w:t xml:space="preserve"> </w:t>
      </w:r>
      <w:r>
        <w:rPr>
          <w:sz w:val="18"/>
        </w:rPr>
        <w:t>disability</w:t>
      </w:r>
      <w:r>
        <w:rPr>
          <w:spacing w:val="34"/>
          <w:sz w:val="18"/>
        </w:rPr>
        <w:t xml:space="preserve"> </w:t>
      </w:r>
      <w:r>
        <w:rPr>
          <w:sz w:val="18"/>
        </w:rPr>
        <w:t>weights</w:t>
      </w:r>
      <w:r>
        <w:rPr>
          <w:spacing w:val="34"/>
          <w:sz w:val="18"/>
        </w:rPr>
        <w:t xml:space="preserve"> </w:t>
      </w:r>
      <w:r>
        <w:rPr>
          <w:sz w:val="18"/>
        </w:rPr>
        <w:t>are</w:t>
      </w:r>
      <w:r>
        <w:rPr>
          <w:spacing w:val="36"/>
          <w:sz w:val="18"/>
        </w:rPr>
        <w:t xml:space="preserve"> </w:t>
      </w:r>
      <w:r>
        <w:rPr>
          <w:sz w:val="18"/>
        </w:rPr>
        <w:t>reported</w:t>
      </w:r>
      <w:r>
        <w:rPr>
          <w:spacing w:val="34"/>
          <w:sz w:val="18"/>
        </w:rPr>
        <w:t xml:space="preserve"> </w:t>
      </w:r>
      <w:r>
        <w:rPr>
          <w:sz w:val="18"/>
        </w:rPr>
        <w:t>for</w:t>
      </w:r>
      <w:r>
        <w:rPr>
          <w:spacing w:val="36"/>
          <w:sz w:val="18"/>
        </w:rPr>
        <w:t xml:space="preserve"> </w:t>
      </w:r>
      <w:r>
        <w:rPr>
          <w:sz w:val="18"/>
        </w:rPr>
        <w:t>short</w:t>
      </w:r>
      <w:r>
        <w:rPr>
          <w:spacing w:val="36"/>
          <w:sz w:val="18"/>
        </w:rPr>
        <w:t xml:space="preserve"> </w:t>
      </w:r>
      <w:r>
        <w:rPr>
          <w:sz w:val="18"/>
        </w:rPr>
        <w:t>and</w:t>
      </w:r>
      <w:r>
        <w:rPr>
          <w:spacing w:val="36"/>
          <w:sz w:val="18"/>
        </w:rPr>
        <w:t xml:space="preserve"> </w:t>
      </w:r>
      <w:r>
        <w:rPr>
          <w:sz w:val="18"/>
        </w:rPr>
        <w:t>long</w:t>
      </w:r>
      <w:r>
        <w:rPr>
          <w:spacing w:val="36"/>
          <w:sz w:val="18"/>
        </w:rPr>
        <w:t xml:space="preserve"> </w:t>
      </w:r>
      <w:r>
        <w:rPr>
          <w:sz w:val="18"/>
        </w:rPr>
        <w:t>term</w:t>
      </w:r>
      <w:r>
        <w:rPr>
          <w:spacing w:val="37"/>
          <w:sz w:val="18"/>
        </w:rPr>
        <w:t xml:space="preserve"> </w:t>
      </w:r>
      <w:r>
        <w:rPr>
          <w:sz w:val="18"/>
        </w:rPr>
        <w:t>injuries.</w:t>
      </w:r>
      <w:r>
        <w:rPr>
          <w:spacing w:val="36"/>
          <w:sz w:val="18"/>
        </w:rPr>
        <w:t xml:space="preserve"> </w:t>
      </w:r>
      <w:r>
        <w:rPr>
          <w:sz w:val="18"/>
        </w:rPr>
        <w:t>Both</w:t>
      </w:r>
      <w:r>
        <w:rPr>
          <w:spacing w:val="36"/>
          <w:sz w:val="18"/>
        </w:rPr>
        <w:t xml:space="preserve"> </w:t>
      </w:r>
      <w:r>
        <w:rPr>
          <w:sz w:val="18"/>
        </w:rPr>
        <w:t>moderate</w:t>
      </w:r>
      <w:r>
        <w:rPr>
          <w:spacing w:val="36"/>
          <w:sz w:val="18"/>
        </w:rPr>
        <w:t xml:space="preserve"> </w:t>
      </w:r>
      <w:r>
        <w:rPr>
          <w:sz w:val="18"/>
        </w:rPr>
        <w:t>and</w:t>
      </w:r>
      <w:r>
        <w:rPr>
          <w:spacing w:val="36"/>
          <w:sz w:val="18"/>
        </w:rPr>
        <w:t xml:space="preserve"> </w:t>
      </w:r>
      <w:r>
        <w:rPr>
          <w:sz w:val="18"/>
        </w:rPr>
        <w:t>severe</w:t>
      </w:r>
      <w:r>
        <w:rPr>
          <w:spacing w:val="36"/>
          <w:sz w:val="18"/>
        </w:rPr>
        <w:t xml:space="preserve"> </w:t>
      </w:r>
      <w:r>
        <w:rPr>
          <w:sz w:val="18"/>
        </w:rPr>
        <w:t>TBI</w:t>
      </w:r>
      <w:r>
        <w:rPr>
          <w:spacing w:val="36"/>
          <w:sz w:val="18"/>
        </w:rPr>
        <w:t xml:space="preserve"> </w:t>
      </w:r>
      <w:r>
        <w:rPr>
          <w:sz w:val="18"/>
        </w:rPr>
        <w:t>were considered to be long term conditions.</w:t>
      </w:r>
    </w:p>
    <w:p w:rsidR="00DD1B90" w:rsidRDefault="00DD1B90">
      <w:pPr>
        <w:spacing w:line="259" w:lineRule="auto"/>
        <w:rPr>
          <w:sz w:val="18"/>
        </w:rPr>
        <w:sectPr w:rsidR="00DD1B90">
          <w:type w:val="continuous"/>
          <w:pgSz w:w="11900" w:h="16840"/>
          <w:pgMar w:top="1800" w:right="880" w:bottom="280" w:left="980" w:header="856" w:footer="1088" w:gutter="0"/>
          <w:cols w:space="720"/>
        </w:sectPr>
      </w:pPr>
    </w:p>
    <w:p w:rsidR="00DD1B90" w:rsidRDefault="00DD1B90">
      <w:pPr>
        <w:pStyle w:val="BodyText"/>
        <w:spacing w:before="7"/>
        <w:rPr>
          <w:sz w:val="25"/>
        </w:rPr>
      </w:pPr>
    </w:p>
    <w:p w:rsidR="00DD1B90" w:rsidRDefault="00F727E3">
      <w:pPr>
        <w:pStyle w:val="BodyText"/>
        <w:ind w:left="857"/>
        <w:rPr>
          <w:sz w:val="20"/>
        </w:rPr>
      </w:pPr>
      <w:r>
        <w:rPr>
          <w:sz w:val="20"/>
        </w:rPr>
      </w:r>
      <w:r>
        <w:rPr>
          <w:sz w:val="20"/>
        </w:rPr>
        <w:pict>
          <v:shape id="docshape416" o:spid="_x0000_s4010" type="#_x0000_t202" style="width:410.55pt;height:49pt;mso-left-percent:-10001;mso-top-percent:-10001;mso-position-horizontal:absolute;mso-position-horizontal-relative:char;mso-position-vertical:absolute;mso-position-vertical-relative:line;mso-left-percent:-10001;mso-top-percent:-10001" fillcolor="#e1e1e1" strokecolor="#931537" strokeweight=".96pt">
            <v:textbox inset="0,0,0,0">
              <w:txbxContent>
                <w:p w:rsidR="00D5179D" w:rsidRDefault="00D5179D">
                  <w:pPr>
                    <w:pStyle w:val="BodyText"/>
                    <w:spacing w:before="98" w:line="242" w:lineRule="auto"/>
                    <w:ind w:left="127" w:right="120"/>
                    <w:jc w:val="both"/>
                    <w:rPr>
                      <w:color w:val="000000"/>
                    </w:rPr>
                  </w:pPr>
                  <w:r>
                    <w:rPr>
                      <w:color w:val="000000"/>
                    </w:rPr>
                    <w:t>In total, YLDs for TBI and SCI were an estimated 15,703 and 4,487 DALYs respectively in 2008 for Australia. The figures are 3,979 and 1,298 respectively</w:t>
                  </w:r>
                  <w:r>
                    <w:rPr>
                      <w:color w:val="000000"/>
                      <w:spacing w:val="40"/>
                    </w:rPr>
                    <w:t xml:space="preserve"> </w:t>
                  </w:r>
                  <w:r>
                    <w:rPr>
                      <w:color w:val="000000"/>
                    </w:rPr>
                    <w:t>for Victoria.</w:t>
                  </w:r>
                </w:p>
              </w:txbxContent>
            </v:textbox>
            <w10:anchorlock/>
          </v:shape>
        </w:pict>
      </w:r>
    </w:p>
    <w:p w:rsidR="00DD1B90" w:rsidRDefault="00DD1B90">
      <w:pPr>
        <w:pStyle w:val="BodyText"/>
        <w:spacing w:before="4"/>
        <w:rPr>
          <w:sz w:val="10"/>
        </w:rPr>
      </w:pPr>
    </w:p>
    <w:p w:rsidR="00DD1B90" w:rsidRDefault="00D5179D">
      <w:pPr>
        <w:pStyle w:val="Heading4"/>
        <w:spacing w:before="93"/>
        <w:ind w:left="495"/>
        <w:jc w:val="both"/>
      </w:pPr>
      <w:r>
        <w:rPr>
          <w:smallCaps/>
          <w:color w:val="931537"/>
        </w:rPr>
        <w:t>Table</w:t>
      </w:r>
      <w:r>
        <w:rPr>
          <w:smallCaps/>
          <w:color w:val="931537"/>
          <w:spacing w:val="-13"/>
        </w:rPr>
        <w:t xml:space="preserve"> </w:t>
      </w:r>
      <w:r>
        <w:rPr>
          <w:smallCaps/>
          <w:color w:val="931537"/>
        </w:rPr>
        <w:t>7-3:</w:t>
      </w:r>
      <w:r>
        <w:rPr>
          <w:smallCaps/>
          <w:color w:val="931537"/>
          <w:spacing w:val="-12"/>
        </w:rPr>
        <w:t xml:space="preserve"> </w:t>
      </w:r>
      <w:r>
        <w:rPr>
          <w:smallCaps/>
          <w:color w:val="931537"/>
        </w:rPr>
        <w:t>Estimated</w:t>
      </w:r>
      <w:r>
        <w:rPr>
          <w:smallCaps/>
          <w:color w:val="931537"/>
          <w:spacing w:val="-13"/>
        </w:rPr>
        <w:t xml:space="preserve"> </w:t>
      </w:r>
      <w:r>
        <w:rPr>
          <w:smallCaps/>
          <w:color w:val="931537"/>
        </w:rPr>
        <w:t>years</w:t>
      </w:r>
      <w:r>
        <w:rPr>
          <w:smallCaps/>
          <w:color w:val="931537"/>
          <w:spacing w:val="-7"/>
        </w:rPr>
        <w:t xml:space="preserve"> </w:t>
      </w:r>
      <w:r>
        <w:rPr>
          <w:smallCaps/>
          <w:color w:val="931537"/>
        </w:rPr>
        <w:t>of</w:t>
      </w:r>
      <w:r>
        <w:rPr>
          <w:smallCaps/>
          <w:color w:val="931537"/>
          <w:spacing w:val="-7"/>
        </w:rPr>
        <w:t xml:space="preserve"> </w:t>
      </w:r>
      <w:r>
        <w:rPr>
          <w:smallCaps/>
          <w:color w:val="931537"/>
        </w:rPr>
        <w:t>healthy</w:t>
      </w:r>
      <w:r>
        <w:rPr>
          <w:smallCaps/>
          <w:color w:val="931537"/>
          <w:spacing w:val="-8"/>
        </w:rPr>
        <w:t xml:space="preserve"> </w:t>
      </w:r>
      <w:r>
        <w:rPr>
          <w:smallCaps/>
          <w:color w:val="931537"/>
        </w:rPr>
        <w:t>life</w:t>
      </w:r>
      <w:r>
        <w:rPr>
          <w:smallCaps/>
          <w:color w:val="931537"/>
          <w:spacing w:val="-7"/>
        </w:rPr>
        <w:t xml:space="preserve"> </w:t>
      </w:r>
      <w:r>
        <w:rPr>
          <w:smallCaps/>
          <w:color w:val="931537"/>
        </w:rPr>
        <w:t>lost</w:t>
      </w:r>
      <w:r>
        <w:rPr>
          <w:smallCaps/>
          <w:color w:val="931537"/>
          <w:spacing w:val="-7"/>
        </w:rPr>
        <w:t xml:space="preserve"> </w:t>
      </w:r>
      <w:r>
        <w:rPr>
          <w:smallCaps/>
          <w:color w:val="931537"/>
        </w:rPr>
        <w:t>due</w:t>
      </w:r>
      <w:r>
        <w:rPr>
          <w:smallCaps/>
          <w:color w:val="931537"/>
          <w:spacing w:val="-7"/>
        </w:rPr>
        <w:t xml:space="preserve"> </w:t>
      </w:r>
      <w:r>
        <w:rPr>
          <w:smallCaps/>
          <w:color w:val="931537"/>
        </w:rPr>
        <w:t>to</w:t>
      </w:r>
      <w:r>
        <w:rPr>
          <w:smallCaps/>
          <w:color w:val="931537"/>
          <w:spacing w:val="-8"/>
        </w:rPr>
        <w:t xml:space="preserve"> </w:t>
      </w:r>
      <w:r>
        <w:rPr>
          <w:smallCaps/>
          <w:color w:val="931537"/>
        </w:rPr>
        <w:t>disability</w:t>
      </w:r>
      <w:r>
        <w:rPr>
          <w:smallCaps/>
          <w:color w:val="931537"/>
          <w:spacing w:val="-6"/>
        </w:rPr>
        <w:t xml:space="preserve"> </w:t>
      </w:r>
      <w:r>
        <w:rPr>
          <w:smallCaps/>
          <w:color w:val="931537"/>
        </w:rPr>
        <w:t>(YLD),</w:t>
      </w:r>
      <w:r>
        <w:rPr>
          <w:smallCaps/>
          <w:color w:val="931537"/>
          <w:spacing w:val="-13"/>
        </w:rPr>
        <w:t xml:space="preserve"> </w:t>
      </w:r>
      <w:r>
        <w:rPr>
          <w:smallCaps/>
          <w:color w:val="931537"/>
        </w:rPr>
        <w:t>2008</w:t>
      </w:r>
      <w:r>
        <w:rPr>
          <w:smallCaps/>
          <w:color w:val="931537"/>
          <w:spacing w:val="-14"/>
        </w:rPr>
        <w:t xml:space="preserve"> </w:t>
      </w:r>
      <w:r>
        <w:rPr>
          <w:smallCaps/>
          <w:color w:val="931537"/>
          <w:spacing w:val="-2"/>
        </w:rPr>
        <w:t>(DALYs)</w:t>
      </w:r>
    </w:p>
    <w:p w:rsidR="00DD1B90" w:rsidRDefault="00DD1B90">
      <w:pPr>
        <w:pStyle w:val="BodyText"/>
        <w:spacing w:before="6"/>
        <w:rPr>
          <w:b/>
          <w:sz w:val="7"/>
        </w:rPr>
      </w:pPr>
    </w:p>
    <w:tbl>
      <w:tblPr>
        <w:tblW w:w="0" w:type="auto"/>
        <w:tblInd w:w="323" w:type="dxa"/>
        <w:tblLayout w:type="fixed"/>
        <w:tblCellMar>
          <w:left w:w="0" w:type="dxa"/>
          <w:right w:w="0" w:type="dxa"/>
        </w:tblCellMar>
        <w:tblLook w:val="01E0" w:firstRow="1" w:lastRow="1" w:firstColumn="1" w:lastColumn="1" w:noHBand="0" w:noVBand="0"/>
      </w:tblPr>
      <w:tblGrid>
        <w:gridCol w:w="1231"/>
        <w:gridCol w:w="1375"/>
        <w:gridCol w:w="1186"/>
        <w:gridCol w:w="1120"/>
        <w:gridCol w:w="1062"/>
        <w:gridCol w:w="1262"/>
        <w:gridCol w:w="1069"/>
        <w:gridCol w:w="998"/>
      </w:tblGrid>
      <w:tr w:rsidR="00DD1B90">
        <w:trPr>
          <w:trHeight w:val="507"/>
        </w:trPr>
        <w:tc>
          <w:tcPr>
            <w:tcW w:w="1231"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375" w:type="dxa"/>
            <w:tcBorders>
              <w:top w:val="single" w:sz="18" w:space="0" w:color="931537"/>
              <w:bottom w:val="single" w:sz="12" w:space="0" w:color="931537"/>
            </w:tcBorders>
          </w:tcPr>
          <w:p w:rsidR="00DD1B90" w:rsidRDefault="00D5179D">
            <w:pPr>
              <w:pStyle w:val="TableParagraph"/>
              <w:spacing w:line="249" w:lineRule="exact"/>
              <w:ind w:left="187"/>
              <w:rPr>
                <w:b/>
              </w:rPr>
            </w:pPr>
            <w:r>
              <w:rPr>
                <w:b/>
                <w:color w:val="931537"/>
                <w:spacing w:val="-2"/>
              </w:rPr>
              <w:t>Moderate</w:t>
            </w:r>
          </w:p>
          <w:p w:rsidR="00DD1B90" w:rsidRDefault="00D5179D">
            <w:pPr>
              <w:pStyle w:val="TableParagraph"/>
              <w:spacing w:before="1" w:line="237" w:lineRule="exact"/>
              <w:ind w:left="811"/>
              <w:rPr>
                <w:b/>
              </w:rPr>
            </w:pPr>
            <w:r>
              <w:rPr>
                <w:b/>
                <w:color w:val="931537"/>
                <w:spacing w:val="-5"/>
              </w:rPr>
              <w:t>TBI</w:t>
            </w:r>
          </w:p>
        </w:tc>
        <w:tc>
          <w:tcPr>
            <w:tcW w:w="1186" w:type="dxa"/>
            <w:tcBorders>
              <w:top w:val="single" w:sz="18" w:space="0" w:color="931537"/>
              <w:bottom w:val="single" w:sz="12" w:space="0" w:color="931537"/>
            </w:tcBorders>
          </w:tcPr>
          <w:p w:rsidR="00DD1B90" w:rsidRDefault="00D5179D">
            <w:pPr>
              <w:pStyle w:val="TableParagraph"/>
              <w:spacing w:line="249" w:lineRule="exact"/>
              <w:ind w:left="204"/>
              <w:rPr>
                <w:b/>
              </w:rPr>
            </w:pPr>
            <w:r>
              <w:rPr>
                <w:b/>
                <w:color w:val="931537"/>
                <w:spacing w:val="-2"/>
              </w:rPr>
              <w:t>Severe</w:t>
            </w:r>
          </w:p>
          <w:p w:rsidR="00DD1B90" w:rsidRDefault="00D5179D">
            <w:pPr>
              <w:pStyle w:val="TableParagraph"/>
              <w:spacing w:before="1" w:line="237" w:lineRule="exact"/>
              <w:ind w:left="569"/>
              <w:rPr>
                <w:b/>
              </w:rPr>
            </w:pPr>
            <w:r>
              <w:rPr>
                <w:b/>
                <w:color w:val="931537"/>
                <w:spacing w:val="-5"/>
              </w:rPr>
              <w:t>TBI</w:t>
            </w:r>
          </w:p>
        </w:tc>
        <w:tc>
          <w:tcPr>
            <w:tcW w:w="1120" w:type="dxa"/>
            <w:tcBorders>
              <w:top w:val="single" w:sz="18" w:space="0" w:color="931537"/>
              <w:bottom w:val="single" w:sz="12" w:space="0" w:color="931537"/>
            </w:tcBorders>
          </w:tcPr>
          <w:p w:rsidR="00DD1B90" w:rsidRDefault="00D5179D">
            <w:pPr>
              <w:pStyle w:val="TableParagraph"/>
              <w:spacing w:line="249" w:lineRule="exact"/>
              <w:ind w:left="345"/>
              <w:rPr>
                <w:b/>
              </w:rPr>
            </w:pPr>
            <w:r>
              <w:rPr>
                <w:b/>
                <w:color w:val="931537"/>
                <w:spacing w:val="-2"/>
              </w:rPr>
              <w:t>Total</w:t>
            </w:r>
          </w:p>
          <w:p w:rsidR="00DD1B90" w:rsidRDefault="00D5179D">
            <w:pPr>
              <w:pStyle w:val="TableParagraph"/>
              <w:spacing w:before="1" w:line="237" w:lineRule="exact"/>
              <w:ind w:left="516"/>
              <w:rPr>
                <w:b/>
              </w:rPr>
            </w:pPr>
            <w:r>
              <w:rPr>
                <w:b/>
                <w:color w:val="931537"/>
                <w:spacing w:val="-5"/>
              </w:rPr>
              <w:t>TBI</w:t>
            </w:r>
          </w:p>
        </w:tc>
        <w:tc>
          <w:tcPr>
            <w:tcW w:w="1062" w:type="dxa"/>
            <w:tcBorders>
              <w:top w:val="single" w:sz="18" w:space="0" w:color="931537"/>
              <w:bottom w:val="single" w:sz="12" w:space="0" w:color="931537"/>
            </w:tcBorders>
          </w:tcPr>
          <w:p w:rsidR="00DD1B90" w:rsidRDefault="00D5179D">
            <w:pPr>
              <w:pStyle w:val="TableParagraph"/>
              <w:spacing w:line="249" w:lineRule="exact"/>
              <w:ind w:left="334"/>
              <w:rPr>
                <w:b/>
              </w:rPr>
            </w:pPr>
            <w:r>
              <w:rPr>
                <w:b/>
                <w:color w:val="931537"/>
                <w:spacing w:val="-2"/>
              </w:rPr>
              <w:t>Para-</w:t>
            </w:r>
          </w:p>
          <w:p w:rsidR="00DD1B90" w:rsidRDefault="00D5179D">
            <w:pPr>
              <w:pStyle w:val="TableParagraph"/>
              <w:spacing w:before="1" w:line="237" w:lineRule="exact"/>
              <w:ind w:left="248"/>
              <w:rPr>
                <w:b/>
              </w:rPr>
            </w:pPr>
            <w:r>
              <w:rPr>
                <w:b/>
                <w:color w:val="931537"/>
                <w:spacing w:val="-2"/>
              </w:rPr>
              <w:t>plegia</w:t>
            </w:r>
          </w:p>
        </w:tc>
        <w:tc>
          <w:tcPr>
            <w:tcW w:w="1262" w:type="dxa"/>
            <w:tcBorders>
              <w:top w:val="single" w:sz="18" w:space="0" w:color="931537"/>
              <w:bottom w:val="single" w:sz="12" w:space="0" w:color="931537"/>
            </w:tcBorders>
          </w:tcPr>
          <w:p w:rsidR="00DD1B90" w:rsidRDefault="00D5179D">
            <w:pPr>
              <w:pStyle w:val="TableParagraph"/>
              <w:spacing w:line="249" w:lineRule="exact"/>
              <w:ind w:right="303"/>
              <w:jc w:val="right"/>
              <w:rPr>
                <w:b/>
              </w:rPr>
            </w:pPr>
            <w:r>
              <w:rPr>
                <w:b/>
                <w:color w:val="931537"/>
                <w:spacing w:val="-2"/>
              </w:rPr>
              <w:t>Quad-</w:t>
            </w:r>
          </w:p>
          <w:p w:rsidR="00DD1B90" w:rsidRDefault="00D5179D">
            <w:pPr>
              <w:pStyle w:val="TableParagraph"/>
              <w:spacing w:before="1" w:line="237" w:lineRule="exact"/>
              <w:ind w:right="302"/>
              <w:jc w:val="right"/>
              <w:rPr>
                <w:b/>
              </w:rPr>
            </w:pPr>
            <w:r>
              <w:rPr>
                <w:b/>
                <w:color w:val="931537"/>
                <w:spacing w:val="-2"/>
              </w:rPr>
              <w:t>riplegia</w:t>
            </w:r>
          </w:p>
        </w:tc>
        <w:tc>
          <w:tcPr>
            <w:tcW w:w="1069" w:type="dxa"/>
            <w:tcBorders>
              <w:top w:val="single" w:sz="18" w:space="0" w:color="931537"/>
              <w:bottom w:val="single" w:sz="12" w:space="0" w:color="931537"/>
            </w:tcBorders>
          </w:tcPr>
          <w:p w:rsidR="00DD1B90" w:rsidRDefault="00D5179D">
            <w:pPr>
              <w:pStyle w:val="TableParagraph"/>
              <w:spacing w:line="249" w:lineRule="exact"/>
              <w:ind w:left="300"/>
              <w:rPr>
                <w:b/>
              </w:rPr>
            </w:pPr>
            <w:r>
              <w:rPr>
                <w:b/>
                <w:color w:val="931537"/>
                <w:spacing w:val="-2"/>
              </w:rPr>
              <w:t>Total</w:t>
            </w:r>
          </w:p>
          <w:p w:rsidR="00DD1B90" w:rsidRDefault="00D5179D">
            <w:pPr>
              <w:pStyle w:val="TableParagraph"/>
              <w:spacing w:before="1" w:line="237" w:lineRule="exact"/>
              <w:ind w:left="458"/>
              <w:rPr>
                <w:b/>
              </w:rPr>
            </w:pPr>
            <w:r>
              <w:rPr>
                <w:b/>
                <w:color w:val="931537"/>
                <w:spacing w:val="-5"/>
              </w:rPr>
              <w:t>SCI</w:t>
            </w:r>
          </w:p>
        </w:tc>
        <w:tc>
          <w:tcPr>
            <w:tcW w:w="998" w:type="dxa"/>
            <w:tcBorders>
              <w:top w:val="single" w:sz="18" w:space="0" w:color="931537"/>
              <w:bottom w:val="single" w:sz="12" w:space="0" w:color="931537"/>
            </w:tcBorders>
          </w:tcPr>
          <w:p w:rsidR="00DD1B90" w:rsidRDefault="00D5179D">
            <w:pPr>
              <w:pStyle w:val="TableParagraph"/>
              <w:spacing w:line="249" w:lineRule="exact"/>
              <w:ind w:right="106"/>
              <w:jc w:val="right"/>
              <w:rPr>
                <w:b/>
              </w:rPr>
            </w:pPr>
            <w:r>
              <w:rPr>
                <w:b/>
                <w:color w:val="931537"/>
                <w:spacing w:val="-2"/>
              </w:rPr>
              <w:t>Grand</w:t>
            </w:r>
          </w:p>
          <w:p w:rsidR="00DD1B90" w:rsidRDefault="00D5179D">
            <w:pPr>
              <w:pStyle w:val="TableParagraph"/>
              <w:spacing w:before="1" w:line="237" w:lineRule="exact"/>
              <w:ind w:right="107"/>
              <w:jc w:val="right"/>
              <w:rPr>
                <w:b/>
              </w:rPr>
            </w:pPr>
            <w:r>
              <w:rPr>
                <w:b/>
                <w:color w:val="931537"/>
                <w:spacing w:val="-2"/>
              </w:rPr>
              <w:t>total</w:t>
            </w:r>
          </w:p>
        </w:tc>
      </w:tr>
      <w:tr w:rsidR="00DD1B90">
        <w:trPr>
          <w:trHeight w:val="409"/>
        </w:trPr>
        <w:tc>
          <w:tcPr>
            <w:tcW w:w="1231" w:type="dxa"/>
            <w:tcBorders>
              <w:top w:val="single" w:sz="12" w:space="0" w:color="931537"/>
            </w:tcBorders>
          </w:tcPr>
          <w:p w:rsidR="00DD1B90" w:rsidRDefault="00D5179D">
            <w:pPr>
              <w:pStyle w:val="TableParagraph"/>
              <w:spacing w:before="56"/>
              <w:ind w:left="122"/>
              <w:rPr>
                <w:b/>
                <w:sz w:val="20"/>
              </w:rPr>
            </w:pPr>
            <w:r>
              <w:rPr>
                <w:b/>
                <w:color w:val="931537"/>
                <w:spacing w:val="-2"/>
                <w:sz w:val="20"/>
              </w:rPr>
              <w:t>Australia:</w:t>
            </w:r>
          </w:p>
        </w:tc>
        <w:tc>
          <w:tcPr>
            <w:tcW w:w="1375" w:type="dxa"/>
            <w:tcBorders>
              <w:top w:val="single" w:sz="12" w:space="0" w:color="931537"/>
            </w:tcBorders>
          </w:tcPr>
          <w:p w:rsidR="00DD1B90" w:rsidRDefault="00DD1B90">
            <w:pPr>
              <w:pStyle w:val="TableParagraph"/>
              <w:rPr>
                <w:rFonts w:ascii="Times New Roman"/>
                <w:sz w:val="20"/>
              </w:rPr>
            </w:pPr>
          </w:p>
        </w:tc>
        <w:tc>
          <w:tcPr>
            <w:tcW w:w="1186" w:type="dxa"/>
            <w:tcBorders>
              <w:top w:val="single" w:sz="12" w:space="0" w:color="931537"/>
            </w:tcBorders>
          </w:tcPr>
          <w:p w:rsidR="00DD1B90" w:rsidRDefault="00DD1B90">
            <w:pPr>
              <w:pStyle w:val="TableParagraph"/>
              <w:rPr>
                <w:rFonts w:ascii="Times New Roman"/>
                <w:sz w:val="20"/>
              </w:rPr>
            </w:pPr>
          </w:p>
        </w:tc>
        <w:tc>
          <w:tcPr>
            <w:tcW w:w="1120" w:type="dxa"/>
            <w:tcBorders>
              <w:top w:val="single" w:sz="12" w:space="0" w:color="931537"/>
            </w:tcBorders>
          </w:tcPr>
          <w:p w:rsidR="00DD1B90" w:rsidRDefault="00DD1B90">
            <w:pPr>
              <w:pStyle w:val="TableParagraph"/>
              <w:rPr>
                <w:rFonts w:ascii="Times New Roman"/>
                <w:sz w:val="20"/>
              </w:rPr>
            </w:pPr>
          </w:p>
        </w:tc>
        <w:tc>
          <w:tcPr>
            <w:tcW w:w="1062" w:type="dxa"/>
            <w:tcBorders>
              <w:top w:val="single" w:sz="12" w:space="0" w:color="931537"/>
            </w:tcBorders>
          </w:tcPr>
          <w:p w:rsidR="00DD1B90" w:rsidRDefault="00DD1B90">
            <w:pPr>
              <w:pStyle w:val="TableParagraph"/>
              <w:rPr>
                <w:rFonts w:ascii="Times New Roman"/>
                <w:sz w:val="20"/>
              </w:rPr>
            </w:pPr>
          </w:p>
        </w:tc>
        <w:tc>
          <w:tcPr>
            <w:tcW w:w="1262" w:type="dxa"/>
            <w:tcBorders>
              <w:top w:val="single" w:sz="12" w:space="0" w:color="931537"/>
            </w:tcBorders>
          </w:tcPr>
          <w:p w:rsidR="00DD1B90" w:rsidRDefault="00DD1B90">
            <w:pPr>
              <w:pStyle w:val="TableParagraph"/>
              <w:rPr>
                <w:rFonts w:ascii="Times New Roman"/>
                <w:sz w:val="20"/>
              </w:rPr>
            </w:pPr>
          </w:p>
        </w:tc>
        <w:tc>
          <w:tcPr>
            <w:tcW w:w="1069" w:type="dxa"/>
            <w:tcBorders>
              <w:top w:val="single" w:sz="12" w:space="0" w:color="931537"/>
            </w:tcBorders>
          </w:tcPr>
          <w:p w:rsidR="00DD1B90" w:rsidRDefault="00DD1B90">
            <w:pPr>
              <w:pStyle w:val="TableParagraph"/>
              <w:rPr>
                <w:rFonts w:ascii="Times New Roman"/>
                <w:sz w:val="20"/>
              </w:rPr>
            </w:pPr>
          </w:p>
        </w:tc>
        <w:tc>
          <w:tcPr>
            <w:tcW w:w="998" w:type="dxa"/>
            <w:tcBorders>
              <w:top w:val="single" w:sz="12" w:space="0" w:color="931537"/>
            </w:tcBorders>
          </w:tcPr>
          <w:p w:rsidR="00DD1B90" w:rsidRDefault="00DD1B90">
            <w:pPr>
              <w:pStyle w:val="TableParagraph"/>
              <w:rPr>
                <w:rFonts w:ascii="Times New Roman"/>
                <w:sz w:val="20"/>
              </w:rPr>
            </w:pPr>
          </w:p>
        </w:tc>
      </w:tr>
      <w:tr w:rsidR="00DD1B90">
        <w:trPr>
          <w:trHeight w:val="759"/>
        </w:trPr>
        <w:tc>
          <w:tcPr>
            <w:tcW w:w="1231" w:type="dxa"/>
          </w:tcPr>
          <w:p w:rsidR="00DD1B90" w:rsidRDefault="00D5179D">
            <w:pPr>
              <w:pStyle w:val="TableParagraph"/>
              <w:spacing w:before="116"/>
              <w:ind w:left="235"/>
              <w:rPr>
                <w:sz w:val="20"/>
              </w:rPr>
            </w:pPr>
            <w:r>
              <w:rPr>
                <w:spacing w:val="-5"/>
                <w:sz w:val="20"/>
              </w:rPr>
              <w:t>YLD</w:t>
            </w:r>
          </w:p>
          <w:p w:rsidR="00DD1B90" w:rsidRDefault="00D5179D">
            <w:pPr>
              <w:pStyle w:val="TableParagraph"/>
              <w:spacing w:before="58"/>
              <w:ind w:left="122"/>
              <w:rPr>
                <w:b/>
                <w:sz w:val="20"/>
              </w:rPr>
            </w:pPr>
            <w:r>
              <w:rPr>
                <w:b/>
                <w:color w:val="931537"/>
                <w:spacing w:val="-2"/>
                <w:sz w:val="20"/>
              </w:rPr>
              <w:t>Victoria:</w:t>
            </w:r>
          </w:p>
        </w:tc>
        <w:tc>
          <w:tcPr>
            <w:tcW w:w="1375" w:type="dxa"/>
          </w:tcPr>
          <w:p w:rsidR="00DD1B90" w:rsidRDefault="00D5179D">
            <w:pPr>
              <w:pStyle w:val="TableParagraph"/>
              <w:spacing w:before="116"/>
              <w:ind w:right="208"/>
              <w:jc w:val="right"/>
              <w:rPr>
                <w:sz w:val="20"/>
              </w:rPr>
            </w:pPr>
            <w:r>
              <w:rPr>
                <w:spacing w:val="-2"/>
                <w:sz w:val="20"/>
              </w:rPr>
              <w:t>6,466</w:t>
            </w:r>
          </w:p>
        </w:tc>
        <w:tc>
          <w:tcPr>
            <w:tcW w:w="1186" w:type="dxa"/>
          </w:tcPr>
          <w:p w:rsidR="00DD1B90" w:rsidRDefault="00D5179D">
            <w:pPr>
              <w:pStyle w:val="TableParagraph"/>
              <w:spacing w:before="116"/>
              <w:ind w:right="261"/>
              <w:jc w:val="right"/>
              <w:rPr>
                <w:sz w:val="20"/>
              </w:rPr>
            </w:pPr>
            <w:r>
              <w:rPr>
                <w:spacing w:val="-2"/>
                <w:sz w:val="20"/>
              </w:rPr>
              <w:t>9,237</w:t>
            </w:r>
          </w:p>
        </w:tc>
        <w:tc>
          <w:tcPr>
            <w:tcW w:w="1120" w:type="dxa"/>
          </w:tcPr>
          <w:p w:rsidR="00DD1B90" w:rsidRDefault="00D5179D">
            <w:pPr>
              <w:pStyle w:val="TableParagraph"/>
              <w:spacing w:before="116"/>
              <w:ind w:right="248"/>
              <w:jc w:val="right"/>
              <w:rPr>
                <w:sz w:val="20"/>
              </w:rPr>
            </w:pPr>
            <w:r>
              <w:rPr>
                <w:spacing w:val="-2"/>
                <w:sz w:val="20"/>
              </w:rPr>
              <w:t>15,703</w:t>
            </w:r>
          </w:p>
        </w:tc>
        <w:tc>
          <w:tcPr>
            <w:tcW w:w="1062" w:type="dxa"/>
          </w:tcPr>
          <w:p w:rsidR="00DD1B90" w:rsidRDefault="00D5179D">
            <w:pPr>
              <w:pStyle w:val="TableParagraph"/>
              <w:spacing w:before="116"/>
              <w:ind w:right="177"/>
              <w:jc w:val="right"/>
              <w:rPr>
                <w:sz w:val="20"/>
              </w:rPr>
            </w:pPr>
            <w:r>
              <w:rPr>
                <w:spacing w:val="-2"/>
                <w:sz w:val="20"/>
              </w:rPr>
              <w:t>1,839</w:t>
            </w:r>
          </w:p>
        </w:tc>
        <w:tc>
          <w:tcPr>
            <w:tcW w:w="1262" w:type="dxa"/>
          </w:tcPr>
          <w:p w:rsidR="00DD1B90" w:rsidRDefault="00D5179D">
            <w:pPr>
              <w:pStyle w:val="TableParagraph"/>
              <w:spacing w:before="116"/>
              <w:ind w:right="306"/>
              <w:jc w:val="right"/>
              <w:rPr>
                <w:sz w:val="20"/>
              </w:rPr>
            </w:pPr>
            <w:r>
              <w:rPr>
                <w:spacing w:val="-2"/>
                <w:sz w:val="20"/>
              </w:rPr>
              <w:t>2,648</w:t>
            </w:r>
          </w:p>
        </w:tc>
        <w:tc>
          <w:tcPr>
            <w:tcW w:w="1069" w:type="dxa"/>
          </w:tcPr>
          <w:p w:rsidR="00DD1B90" w:rsidRDefault="00D5179D">
            <w:pPr>
              <w:pStyle w:val="TableParagraph"/>
              <w:spacing w:before="116"/>
              <w:ind w:right="243"/>
              <w:jc w:val="right"/>
              <w:rPr>
                <w:sz w:val="20"/>
              </w:rPr>
            </w:pPr>
            <w:r>
              <w:rPr>
                <w:spacing w:val="-2"/>
                <w:sz w:val="20"/>
              </w:rPr>
              <w:t>4,487</w:t>
            </w:r>
          </w:p>
        </w:tc>
        <w:tc>
          <w:tcPr>
            <w:tcW w:w="998" w:type="dxa"/>
          </w:tcPr>
          <w:p w:rsidR="00DD1B90" w:rsidRDefault="00D5179D">
            <w:pPr>
              <w:pStyle w:val="TableParagraph"/>
              <w:spacing w:before="116"/>
              <w:ind w:right="110"/>
              <w:jc w:val="right"/>
              <w:rPr>
                <w:sz w:val="20"/>
              </w:rPr>
            </w:pPr>
            <w:r>
              <w:rPr>
                <w:spacing w:val="-2"/>
                <w:sz w:val="20"/>
              </w:rPr>
              <w:t>20,190</w:t>
            </w:r>
          </w:p>
        </w:tc>
      </w:tr>
      <w:tr w:rsidR="00DD1B90">
        <w:trPr>
          <w:trHeight w:val="353"/>
        </w:trPr>
        <w:tc>
          <w:tcPr>
            <w:tcW w:w="1231" w:type="dxa"/>
            <w:tcBorders>
              <w:bottom w:val="single" w:sz="18" w:space="0" w:color="931537"/>
            </w:tcBorders>
          </w:tcPr>
          <w:p w:rsidR="00DD1B90" w:rsidRDefault="00D5179D">
            <w:pPr>
              <w:pStyle w:val="TableParagraph"/>
              <w:spacing w:before="118" w:line="215" w:lineRule="exact"/>
              <w:ind w:left="235"/>
              <w:rPr>
                <w:sz w:val="20"/>
              </w:rPr>
            </w:pPr>
            <w:r>
              <w:rPr>
                <w:spacing w:val="-5"/>
                <w:sz w:val="20"/>
              </w:rPr>
              <w:t>YLD</w:t>
            </w:r>
          </w:p>
        </w:tc>
        <w:tc>
          <w:tcPr>
            <w:tcW w:w="1375" w:type="dxa"/>
            <w:tcBorders>
              <w:bottom w:val="single" w:sz="18" w:space="0" w:color="931537"/>
            </w:tcBorders>
          </w:tcPr>
          <w:p w:rsidR="00DD1B90" w:rsidRDefault="00D5179D">
            <w:pPr>
              <w:pStyle w:val="TableParagraph"/>
              <w:spacing w:before="118" w:line="215" w:lineRule="exact"/>
              <w:ind w:right="208"/>
              <w:jc w:val="right"/>
              <w:rPr>
                <w:sz w:val="20"/>
              </w:rPr>
            </w:pPr>
            <w:r>
              <w:rPr>
                <w:spacing w:val="-4"/>
                <w:sz w:val="20"/>
              </w:rPr>
              <w:t>1645</w:t>
            </w:r>
          </w:p>
        </w:tc>
        <w:tc>
          <w:tcPr>
            <w:tcW w:w="1186" w:type="dxa"/>
            <w:tcBorders>
              <w:bottom w:val="single" w:sz="18" w:space="0" w:color="931537"/>
            </w:tcBorders>
          </w:tcPr>
          <w:p w:rsidR="00DD1B90" w:rsidRDefault="00D5179D">
            <w:pPr>
              <w:pStyle w:val="TableParagraph"/>
              <w:spacing w:before="118" w:line="215" w:lineRule="exact"/>
              <w:ind w:right="261"/>
              <w:jc w:val="right"/>
              <w:rPr>
                <w:sz w:val="20"/>
              </w:rPr>
            </w:pPr>
            <w:r>
              <w:rPr>
                <w:spacing w:val="-2"/>
                <w:sz w:val="20"/>
              </w:rPr>
              <w:t>2,334</w:t>
            </w:r>
          </w:p>
        </w:tc>
        <w:tc>
          <w:tcPr>
            <w:tcW w:w="1120" w:type="dxa"/>
            <w:tcBorders>
              <w:bottom w:val="single" w:sz="18" w:space="0" w:color="931537"/>
            </w:tcBorders>
          </w:tcPr>
          <w:p w:rsidR="00DD1B90" w:rsidRDefault="00D5179D">
            <w:pPr>
              <w:pStyle w:val="TableParagraph"/>
              <w:spacing w:before="118" w:line="215" w:lineRule="exact"/>
              <w:ind w:right="248"/>
              <w:jc w:val="right"/>
              <w:rPr>
                <w:sz w:val="20"/>
              </w:rPr>
            </w:pPr>
            <w:r>
              <w:rPr>
                <w:spacing w:val="-2"/>
                <w:sz w:val="20"/>
              </w:rPr>
              <w:t>3,979</w:t>
            </w:r>
          </w:p>
        </w:tc>
        <w:tc>
          <w:tcPr>
            <w:tcW w:w="1062" w:type="dxa"/>
            <w:tcBorders>
              <w:bottom w:val="single" w:sz="18" w:space="0" w:color="931537"/>
            </w:tcBorders>
          </w:tcPr>
          <w:p w:rsidR="00DD1B90" w:rsidRDefault="00D5179D">
            <w:pPr>
              <w:pStyle w:val="TableParagraph"/>
              <w:spacing w:before="118" w:line="215" w:lineRule="exact"/>
              <w:ind w:right="177"/>
              <w:jc w:val="right"/>
              <w:rPr>
                <w:sz w:val="20"/>
              </w:rPr>
            </w:pPr>
            <w:r>
              <w:rPr>
                <w:spacing w:val="-5"/>
                <w:sz w:val="20"/>
              </w:rPr>
              <w:t>471</w:t>
            </w:r>
          </w:p>
        </w:tc>
        <w:tc>
          <w:tcPr>
            <w:tcW w:w="1262" w:type="dxa"/>
            <w:tcBorders>
              <w:bottom w:val="single" w:sz="18" w:space="0" w:color="931537"/>
            </w:tcBorders>
          </w:tcPr>
          <w:p w:rsidR="00DD1B90" w:rsidRDefault="00D5179D">
            <w:pPr>
              <w:pStyle w:val="TableParagraph"/>
              <w:spacing w:before="118" w:line="215" w:lineRule="exact"/>
              <w:ind w:right="308"/>
              <w:jc w:val="right"/>
              <w:rPr>
                <w:sz w:val="20"/>
              </w:rPr>
            </w:pPr>
            <w:r>
              <w:rPr>
                <w:spacing w:val="-5"/>
                <w:sz w:val="20"/>
              </w:rPr>
              <w:t>827</w:t>
            </w:r>
          </w:p>
        </w:tc>
        <w:tc>
          <w:tcPr>
            <w:tcW w:w="1069" w:type="dxa"/>
            <w:tcBorders>
              <w:bottom w:val="single" w:sz="18" w:space="0" w:color="931537"/>
            </w:tcBorders>
          </w:tcPr>
          <w:p w:rsidR="00DD1B90" w:rsidRDefault="00D5179D">
            <w:pPr>
              <w:pStyle w:val="TableParagraph"/>
              <w:spacing w:before="118" w:line="215" w:lineRule="exact"/>
              <w:ind w:right="243"/>
              <w:jc w:val="right"/>
              <w:rPr>
                <w:sz w:val="20"/>
              </w:rPr>
            </w:pPr>
            <w:r>
              <w:rPr>
                <w:spacing w:val="-2"/>
                <w:sz w:val="20"/>
              </w:rPr>
              <w:t>1,298</w:t>
            </w:r>
          </w:p>
        </w:tc>
        <w:tc>
          <w:tcPr>
            <w:tcW w:w="998" w:type="dxa"/>
            <w:tcBorders>
              <w:bottom w:val="single" w:sz="18" w:space="0" w:color="931537"/>
            </w:tcBorders>
          </w:tcPr>
          <w:p w:rsidR="00DD1B90" w:rsidRDefault="00D5179D">
            <w:pPr>
              <w:pStyle w:val="TableParagraph"/>
              <w:spacing w:before="118" w:line="215" w:lineRule="exact"/>
              <w:ind w:right="110"/>
              <w:jc w:val="right"/>
              <w:rPr>
                <w:sz w:val="20"/>
              </w:rPr>
            </w:pPr>
            <w:r>
              <w:rPr>
                <w:spacing w:val="-2"/>
                <w:sz w:val="20"/>
              </w:rPr>
              <w:t>5,277</w:t>
            </w:r>
          </w:p>
        </w:tc>
      </w:tr>
    </w:tbl>
    <w:p w:rsidR="00DD1B90" w:rsidRDefault="00D5179D">
      <w:pPr>
        <w:spacing w:before="37"/>
        <w:ind w:right="89"/>
        <w:jc w:val="center"/>
        <w:rPr>
          <w:sz w:val="18"/>
        </w:rPr>
      </w:pPr>
      <w:r>
        <w:rPr>
          <w:sz w:val="18"/>
        </w:rPr>
        <w:t>Source:</w:t>
      </w:r>
      <w:r>
        <w:rPr>
          <w:spacing w:val="37"/>
          <w:sz w:val="18"/>
        </w:rPr>
        <w:t xml:space="preserve"> </w:t>
      </w:r>
      <w:r>
        <w:rPr>
          <w:sz w:val="18"/>
        </w:rPr>
        <w:t>Access</w:t>
      </w:r>
      <w:r>
        <w:rPr>
          <w:spacing w:val="-7"/>
          <w:sz w:val="18"/>
        </w:rPr>
        <w:t xml:space="preserve"> </w:t>
      </w:r>
      <w:r>
        <w:rPr>
          <w:sz w:val="18"/>
        </w:rPr>
        <w:t>Economics</w:t>
      </w:r>
      <w:r>
        <w:rPr>
          <w:spacing w:val="-7"/>
          <w:sz w:val="18"/>
        </w:rPr>
        <w:t xml:space="preserve"> </w:t>
      </w:r>
      <w:r>
        <w:rPr>
          <w:spacing w:val="-2"/>
          <w:sz w:val="18"/>
        </w:rPr>
        <w:t>calculations.</w:t>
      </w:r>
    </w:p>
    <w:p w:rsidR="00DD1B90" w:rsidRDefault="00DD1B90">
      <w:pPr>
        <w:pStyle w:val="BodyText"/>
        <w:spacing w:before="6"/>
        <w:rPr>
          <w:sz w:val="20"/>
        </w:rPr>
      </w:pPr>
    </w:p>
    <w:p w:rsidR="00DD1B90" w:rsidRDefault="00D5179D">
      <w:pPr>
        <w:pStyle w:val="Heading3"/>
        <w:numPr>
          <w:ilvl w:val="2"/>
          <w:numId w:val="36"/>
        </w:numPr>
        <w:tabs>
          <w:tab w:val="left" w:pos="1571"/>
          <w:tab w:val="left" w:pos="1572"/>
        </w:tabs>
        <w:spacing w:before="1"/>
        <w:ind w:left="1571" w:hanging="1134"/>
        <w:rPr>
          <w:color w:val="931537"/>
          <w:sz w:val="24"/>
        </w:rPr>
      </w:pPr>
      <w:bookmarkStart w:id="48" w:name="_TOC_250018"/>
      <w:r>
        <w:rPr>
          <w:color w:val="931537"/>
          <w:sz w:val="28"/>
        </w:rPr>
        <w:t>Y</w:t>
      </w:r>
      <w:r>
        <w:rPr>
          <w:color w:val="931537"/>
        </w:rPr>
        <w:t>EARS</w:t>
      </w:r>
      <w:r>
        <w:rPr>
          <w:color w:val="931537"/>
          <w:spacing w:val="-7"/>
        </w:rPr>
        <w:t xml:space="preserve"> </w:t>
      </w:r>
      <w:r>
        <w:rPr>
          <w:color w:val="931537"/>
        </w:rPr>
        <w:t>OF</w:t>
      </w:r>
      <w:r>
        <w:rPr>
          <w:color w:val="931537"/>
          <w:spacing w:val="-7"/>
        </w:rPr>
        <w:t xml:space="preserve"> </w:t>
      </w:r>
      <w:r>
        <w:rPr>
          <w:color w:val="931537"/>
        </w:rPr>
        <w:t>LIFE</w:t>
      </w:r>
      <w:r>
        <w:rPr>
          <w:color w:val="931537"/>
          <w:spacing w:val="-7"/>
        </w:rPr>
        <w:t xml:space="preserve"> </w:t>
      </w:r>
      <w:r>
        <w:rPr>
          <w:color w:val="931537"/>
        </w:rPr>
        <w:t>DUE</w:t>
      </w:r>
      <w:r>
        <w:rPr>
          <w:color w:val="931537"/>
          <w:spacing w:val="-7"/>
        </w:rPr>
        <w:t xml:space="preserve"> </w:t>
      </w:r>
      <w:r>
        <w:rPr>
          <w:color w:val="931537"/>
        </w:rPr>
        <w:t>TO</w:t>
      </w:r>
      <w:r>
        <w:rPr>
          <w:color w:val="931537"/>
          <w:spacing w:val="-6"/>
        </w:rPr>
        <w:t xml:space="preserve"> </w:t>
      </w:r>
      <w:r>
        <w:rPr>
          <w:color w:val="931537"/>
        </w:rPr>
        <w:t>PREMATURE</w:t>
      </w:r>
      <w:r>
        <w:rPr>
          <w:color w:val="931537"/>
          <w:spacing w:val="-6"/>
        </w:rPr>
        <w:t xml:space="preserve"> </w:t>
      </w:r>
      <w:bookmarkEnd w:id="48"/>
      <w:r>
        <w:rPr>
          <w:color w:val="931537"/>
          <w:spacing w:val="-4"/>
        </w:rPr>
        <w:t>DEATH</w:t>
      </w:r>
    </w:p>
    <w:p w:rsidR="00DD1B90" w:rsidRDefault="00D5179D">
      <w:pPr>
        <w:pStyle w:val="BodyText"/>
        <w:spacing w:before="240"/>
        <w:ind w:left="438" w:right="522"/>
        <w:jc w:val="both"/>
      </w:pPr>
      <w:r>
        <w:t>Based</w:t>
      </w:r>
      <w:r>
        <w:rPr>
          <w:spacing w:val="-1"/>
        </w:rPr>
        <w:t xml:space="preserve"> </w:t>
      </w:r>
      <w:r>
        <w:t>on</w:t>
      </w:r>
      <w:r>
        <w:rPr>
          <w:spacing w:val="-1"/>
        </w:rPr>
        <w:t xml:space="preserve"> </w:t>
      </w:r>
      <w:r>
        <w:t>the</w:t>
      </w:r>
      <w:r>
        <w:rPr>
          <w:spacing w:val="-1"/>
        </w:rPr>
        <w:t xml:space="preserve"> </w:t>
      </w:r>
      <w:r>
        <w:t>relative</w:t>
      </w:r>
      <w:r>
        <w:rPr>
          <w:spacing w:val="-1"/>
        </w:rPr>
        <w:t xml:space="preserve"> </w:t>
      </w:r>
      <w:r>
        <w:t>risk of mortality</w:t>
      </w:r>
      <w:r>
        <w:rPr>
          <w:spacing w:val="-4"/>
        </w:rPr>
        <w:t xml:space="preserve"> </w:t>
      </w:r>
      <w:r>
        <w:t>due</w:t>
      </w:r>
      <w:r>
        <w:rPr>
          <w:spacing w:val="-1"/>
        </w:rPr>
        <w:t xml:space="preserve"> </w:t>
      </w:r>
      <w:r>
        <w:t>to</w:t>
      </w:r>
      <w:r>
        <w:rPr>
          <w:spacing w:val="-4"/>
        </w:rPr>
        <w:t xml:space="preserve"> </w:t>
      </w:r>
      <w:r>
        <w:t>TBI</w:t>
      </w:r>
      <w:r>
        <w:rPr>
          <w:spacing w:val="-3"/>
        </w:rPr>
        <w:t xml:space="preserve"> </w:t>
      </w:r>
      <w:r>
        <w:t>and</w:t>
      </w:r>
      <w:r>
        <w:rPr>
          <w:spacing w:val="-1"/>
        </w:rPr>
        <w:t xml:space="preserve"> </w:t>
      </w:r>
      <w:r>
        <w:t>SCI outlined</w:t>
      </w:r>
      <w:r>
        <w:rPr>
          <w:spacing w:val="-1"/>
        </w:rPr>
        <w:t xml:space="preserve"> </w:t>
      </w:r>
      <w:r>
        <w:t>above</w:t>
      </w:r>
      <w:r>
        <w:rPr>
          <w:spacing w:val="-1"/>
        </w:rPr>
        <w:t xml:space="preserve"> </w:t>
      </w:r>
      <w:r>
        <w:t>in</w:t>
      </w:r>
      <w:r>
        <w:rPr>
          <w:spacing w:val="-1"/>
        </w:rPr>
        <w:t xml:space="preserve"> </w:t>
      </w:r>
      <w:r>
        <w:t>Section</w:t>
      </w:r>
      <w:r>
        <w:rPr>
          <w:spacing w:val="-1"/>
        </w:rPr>
        <w:t xml:space="preserve"> </w:t>
      </w:r>
      <w:r>
        <w:t>2.5,</w:t>
      </w:r>
      <w:r>
        <w:rPr>
          <w:spacing w:val="-3"/>
        </w:rPr>
        <w:t xml:space="preserve"> </w:t>
      </w:r>
      <w:r>
        <w:t>there are an estimated 337, 351, 9 and 19 deaths due to moderate/severe TBI, paraplegia and quadriplegia respectively in Australia in 2008. The estimated number of deaths for Victoria was</w:t>
      </w:r>
      <w:r>
        <w:rPr>
          <w:spacing w:val="-1"/>
        </w:rPr>
        <w:t xml:space="preserve"> </w:t>
      </w:r>
      <w:r>
        <w:t>84, 87, 2</w:t>
      </w:r>
      <w:r>
        <w:rPr>
          <w:spacing w:val="-1"/>
        </w:rPr>
        <w:t xml:space="preserve"> </w:t>
      </w:r>
      <w:r>
        <w:t>and</w:t>
      </w:r>
      <w:r>
        <w:rPr>
          <w:spacing w:val="-1"/>
        </w:rPr>
        <w:t xml:space="preserve"> </w:t>
      </w:r>
      <w:r>
        <w:t>7</w:t>
      </w:r>
      <w:r>
        <w:rPr>
          <w:spacing w:val="-1"/>
        </w:rPr>
        <w:t xml:space="preserve"> </w:t>
      </w:r>
      <w:r>
        <w:t>respectively. YLLs</w:t>
      </w:r>
      <w:r>
        <w:rPr>
          <w:spacing w:val="-1"/>
        </w:rPr>
        <w:t xml:space="preserve"> </w:t>
      </w:r>
      <w:r>
        <w:t>have</w:t>
      </w:r>
      <w:r>
        <w:rPr>
          <w:spacing w:val="-1"/>
        </w:rPr>
        <w:t xml:space="preserve"> </w:t>
      </w:r>
      <w:r>
        <w:t>been estimated</w:t>
      </w:r>
      <w:r>
        <w:rPr>
          <w:spacing w:val="-4"/>
        </w:rPr>
        <w:t xml:space="preserve"> </w:t>
      </w:r>
      <w:r>
        <w:t>from</w:t>
      </w:r>
      <w:r>
        <w:rPr>
          <w:spacing w:val="-3"/>
        </w:rPr>
        <w:t xml:space="preserve"> </w:t>
      </w:r>
      <w:r>
        <w:t>the</w:t>
      </w:r>
      <w:r>
        <w:rPr>
          <w:spacing w:val="-1"/>
        </w:rPr>
        <w:t xml:space="preserve"> </w:t>
      </w:r>
      <w:r>
        <w:t>age-gender distribution of deaths by the corresponding YLLs for the age of death in the Standard Life Expectancy Table (West Level 26) with a discount rate of 3.0% and no age weighting.</w:t>
      </w:r>
    </w:p>
    <w:p w:rsidR="00DD1B90" w:rsidRDefault="00F727E3">
      <w:pPr>
        <w:pStyle w:val="BodyText"/>
        <w:spacing w:before="10"/>
        <w:rPr>
          <w:sz w:val="18"/>
        </w:rPr>
      </w:pPr>
      <w:r>
        <w:pict>
          <v:shape id="docshape417" o:spid="_x0000_s1529" type="#_x0000_t202" style="position:absolute;margin-left:92.4pt;margin-top:12.6pt;width:410.55pt;height:49.1pt;z-index:-15636992;mso-wrap-distance-left:0;mso-wrap-distance-right:0;mso-position-horizontal-relative:page" fillcolor="#e1e1e1" strokecolor="#931537" strokeweight=".96pt">
            <v:textbox inset="0,0,0,0">
              <w:txbxContent>
                <w:p w:rsidR="00D5179D" w:rsidRDefault="00D5179D">
                  <w:pPr>
                    <w:pStyle w:val="BodyText"/>
                    <w:spacing w:before="98"/>
                    <w:ind w:left="127" w:right="118"/>
                    <w:jc w:val="both"/>
                    <w:rPr>
                      <w:color w:val="000000"/>
                    </w:rPr>
                  </w:pPr>
                  <w:r>
                    <w:rPr>
                      <w:color w:val="000000"/>
                    </w:rPr>
                    <w:t>In Australia, YLLs for TBI and SCI were an estimated 15,341 and 603 DALYs respectively in 2008. The figures were 3,859 and 177 respectively for Victoria (Table 7-4).</w:t>
                  </w:r>
                </w:p>
              </w:txbxContent>
            </v:textbox>
            <w10:wrap type="topAndBottom" anchorx="page"/>
          </v:shape>
        </w:pict>
      </w:r>
    </w:p>
    <w:p w:rsidR="00DD1B90" w:rsidRDefault="00DD1B90">
      <w:pPr>
        <w:pStyle w:val="BodyText"/>
        <w:spacing w:before="1"/>
        <w:rPr>
          <w:sz w:val="13"/>
        </w:rPr>
      </w:pPr>
    </w:p>
    <w:p w:rsidR="00DD1B90" w:rsidRDefault="00D5179D">
      <w:pPr>
        <w:pStyle w:val="Heading4"/>
        <w:spacing w:before="94"/>
        <w:ind w:right="570"/>
        <w:jc w:val="center"/>
      </w:pPr>
      <w:r>
        <w:rPr>
          <w:smallCaps/>
          <w:color w:val="931537"/>
        </w:rPr>
        <w:t>Table</w:t>
      </w:r>
      <w:r>
        <w:rPr>
          <w:smallCaps/>
          <w:color w:val="931537"/>
          <w:spacing w:val="-13"/>
        </w:rPr>
        <w:t xml:space="preserve"> </w:t>
      </w:r>
      <w:r>
        <w:rPr>
          <w:smallCaps/>
          <w:color w:val="931537"/>
        </w:rPr>
        <w:t>7-4:</w:t>
      </w:r>
      <w:r>
        <w:rPr>
          <w:smallCaps/>
          <w:color w:val="931537"/>
          <w:spacing w:val="-12"/>
        </w:rPr>
        <w:t xml:space="preserve"> </w:t>
      </w:r>
      <w:r>
        <w:rPr>
          <w:smallCaps/>
          <w:color w:val="931537"/>
        </w:rPr>
        <w:t>Years</w:t>
      </w:r>
      <w:r>
        <w:rPr>
          <w:smallCaps/>
          <w:color w:val="931537"/>
          <w:spacing w:val="-7"/>
        </w:rPr>
        <w:t xml:space="preserve"> </w:t>
      </w:r>
      <w:r>
        <w:rPr>
          <w:smallCaps/>
          <w:color w:val="931537"/>
        </w:rPr>
        <w:t>of</w:t>
      </w:r>
      <w:r>
        <w:rPr>
          <w:smallCaps/>
          <w:color w:val="931537"/>
          <w:spacing w:val="-6"/>
        </w:rPr>
        <w:t xml:space="preserve"> </w:t>
      </w:r>
      <w:r>
        <w:rPr>
          <w:smallCaps/>
          <w:color w:val="931537"/>
        </w:rPr>
        <w:t>life</w:t>
      </w:r>
      <w:r>
        <w:rPr>
          <w:smallCaps/>
          <w:color w:val="931537"/>
          <w:spacing w:val="-5"/>
        </w:rPr>
        <w:t xml:space="preserve"> </w:t>
      </w:r>
      <w:r>
        <w:rPr>
          <w:smallCaps/>
          <w:color w:val="931537"/>
        </w:rPr>
        <w:t>lost</w:t>
      </w:r>
      <w:r>
        <w:rPr>
          <w:smallCaps/>
          <w:color w:val="931537"/>
          <w:spacing w:val="-6"/>
        </w:rPr>
        <w:t xml:space="preserve"> </w:t>
      </w:r>
      <w:r>
        <w:rPr>
          <w:smallCaps/>
          <w:color w:val="931537"/>
        </w:rPr>
        <w:t>due</w:t>
      </w:r>
      <w:r>
        <w:rPr>
          <w:smallCaps/>
          <w:color w:val="931537"/>
          <w:spacing w:val="-6"/>
        </w:rPr>
        <w:t xml:space="preserve"> </w:t>
      </w:r>
      <w:r>
        <w:rPr>
          <w:smallCaps/>
          <w:color w:val="931537"/>
        </w:rPr>
        <w:t>to</w:t>
      </w:r>
      <w:r>
        <w:rPr>
          <w:smallCaps/>
          <w:color w:val="931537"/>
          <w:spacing w:val="-7"/>
        </w:rPr>
        <w:t xml:space="preserve"> </w:t>
      </w:r>
      <w:r>
        <w:rPr>
          <w:smallCaps/>
          <w:color w:val="931537"/>
        </w:rPr>
        <w:t>premature</w:t>
      </w:r>
      <w:r>
        <w:rPr>
          <w:smallCaps/>
          <w:color w:val="931537"/>
          <w:spacing w:val="-6"/>
        </w:rPr>
        <w:t xml:space="preserve"> </w:t>
      </w:r>
      <w:r>
        <w:rPr>
          <w:smallCaps/>
          <w:color w:val="931537"/>
        </w:rPr>
        <w:t>death</w:t>
      </w:r>
      <w:r>
        <w:rPr>
          <w:smallCaps/>
          <w:color w:val="931537"/>
          <w:spacing w:val="-6"/>
        </w:rPr>
        <w:t xml:space="preserve"> </w:t>
      </w:r>
      <w:r>
        <w:rPr>
          <w:smallCaps/>
          <w:color w:val="931537"/>
        </w:rPr>
        <w:t>(YLL)</w:t>
      </w:r>
      <w:r>
        <w:rPr>
          <w:smallCaps/>
          <w:color w:val="931537"/>
          <w:spacing w:val="-12"/>
        </w:rPr>
        <w:t xml:space="preserve"> </w:t>
      </w:r>
      <w:r>
        <w:rPr>
          <w:smallCaps/>
          <w:color w:val="931537"/>
        </w:rPr>
        <w:t>due</w:t>
      </w:r>
      <w:r>
        <w:rPr>
          <w:smallCaps/>
          <w:color w:val="931537"/>
          <w:spacing w:val="-6"/>
        </w:rPr>
        <w:t xml:space="preserve"> </w:t>
      </w:r>
      <w:r>
        <w:rPr>
          <w:smallCaps/>
          <w:color w:val="931537"/>
        </w:rPr>
        <w:t>to</w:t>
      </w:r>
      <w:r>
        <w:rPr>
          <w:smallCaps/>
          <w:color w:val="931537"/>
          <w:spacing w:val="-7"/>
        </w:rPr>
        <w:t xml:space="preserve"> </w:t>
      </w:r>
      <w:r>
        <w:rPr>
          <w:smallCaps/>
          <w:color w:val="931537"/>
        </w:rPr>
        <w:t>TBI</w:t>
      </w:r>
      <w:r>
        <w:rPr>
          <w:smallCaps/>
          <w:color w:val="931537"/>
          <w:spacing w:val="-12"/>
        </w:rPr>
        <w:t xml:space="preserve"> </w:t>
      </w:r>
      <w:r>
        <w:rPr>
          <w:smallCaps/>
          <w:color w:val="931537"/>
        </w:rPr>
        <w:t>and</w:t>
      </w:r>
      <w:r>
        <w:rPr>
          <w:smallCaps/>
          <w:color w:val="931537"/>
          <w:spacing w:val="-6"/>
        </w:rPr>
        <w:t xml:space="preserve"> </w:t>
      </w:r>
      <w:r>
        <w:rPr>
          <w:smallCaps/>
          <w:color w:val="931537"/>
        </w:rPr>
        <w:t>SCI,</w:t>
      </w:r>
      <w:r>
        <w:rPr>
          <w:smallCaps/>
          <w:color w:val="931537"/>
          <w:spacing w:val="-13"/>
        </w:rPr>
        <w:t xml:space="preserve"> </w:t>
      </w:r>
      <w:r>
        <w:rPr>
          <w:smallCaps/>
          <w:color w:val="931537"/>
          <w:spacing w:val="-4"/>
        </w:rPr>
        <w:t>2008</w:t>
      </w:r>
    </w:p>
    <w:p w:rsidR="00DD1B90" w:rsidRDefault="00DD1B90">
      <w:pPr>
        <w:pStyle w:val="BodyText"/>
        <w:spacing w:before="5"/>
        <w:rPr>
          <w:b/>
          <w:sz w:val="7"/>
        </w:rPr>
      </w:pPr>
    </w:p>
    <w:tbl>
      <w:tblPr>
        <w:tblW w:w="0" w:type="auto"/>
        <w:tblInd w:w="323" w:type="dxa"/>
        <w:tblLayout w:type="fixed"/>
        <w:tblCellMar>
          <w:left w:w="0" w:type="dxa"/>
          <w:right w:w="0" w:type="dxa"/>
        </w:tblCellMar>
        <w:tblLook w:val="01E0" w:firstRow="1" w:lastRow="1" w:firstColumn="1" w:lastColumn="1" w:noHBand="0" w:noVBand="0"/>
      </w:tblPr>
      <w:tblGrid>
        <w:gridCol w:w="1281"/>
        <w:gridCol w:w="1386"/>
        <w:gridCol w:w="1116"/>
        <w:gridCol w:w="1100"/>
        <w:gridCol w:w="1195"/>
        <w:gridCol w:w="1322"/>
        <w:gridCol w:w="956"/>
        <w:gridCol w:w="941"/>
      </w:tblGrid>
      <w:tr w:rsidR="00DD1B90">
        <w:trPr>
          <w:trHeight w:val="507"/>
        </w:trPr>
        <w:tc>
          <w:tcPr>
            <w:tcW w:w="1281"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386" w:type="dxa"/>
            <w:tcBorders>
              <w:top w:val="single" w:sz="18" w:space="0" w:color="931537"/>
              <w:bottom w:val="single" w:sz="12" w:space="0" w:color="931537"/>
            </w:tcBorders>
          </w:tcPr>
          <w:p w:rsidR="00DD1B90" w:rsidRDefault="00D5179D">
            <w:pPr>
              <w:pStyle w:val="TableParagraph"/>
              <w:spacing w:line="249" w:lineRule="exact"/>
              <w:ind w:left="238"/>
              <w:rPr>
                <w:b/>
              </w:rPr>
            </w:pPr>
            <w:r>
              <w:rPr>
                <w:b/>
                <w:color w:val="931537"/>
                <w:spacing w:val="-2"/>
              </w:rPr>
              <w:t>Moderate</w:t>
            </w:r>
          </w:p>
          <w:p w:rsidR="00DD1B90" w:rsidRDefault="00D5179D">
            <w:pPr>
              <w:pStyle w:val="TableParagraph"/>
              <w:spacing w:line="238" w:lineRule="exact"/>
              <w:ind w:left="859"/>
              <w:rPr>
                <w:b/>
              </w:rPr>
            </w:pPr>
            <w:r>
              <w:rPr>
                <w:b/>
                <w:color w:val="931537"/>
                <w:spacing w:val="-5"/>
              </w:rPr>
              <w:t>TBI</w:t>
            </w:r>
          </w:p>
        </w:tc>
        <w:tc>
          <w:tcPr>
            <w:tcW w:w="1116" w:type="dxa"/>
            <w:tcBorders>
              <w:top w:val="single" w:sz="18" w:space="0" w:color="931537"/>
              <w:bottom w:val="single" w:sz="12" w:space="0" w:color="931537"/>
            </w:tcBorders>
          </w:tcPr>
          <w:p w:rsidR="00DD1B90" w:rsidRDefault="00D5179D">
            <w:pPr>
              <w:pStyle w:val="TableParagraph"/>
              <w:spacing w:line="249" w:lineRule="exact"/>
              <w:ind w:left="169"/>
              <w:rPr>
                <w:b/>
              </w:rPr>
            </w:pPr>
            <w:r>
              <w:rPr>
                <w:b/>
                <w:color w:val="931537"/>
                <w:spacing w:val="-2"/>
              </w:rPr>
              <w:t>Severe</w:t>
            </w:r>
          </w:p>
          <w:p w:rsidR="00DD1B90" w:rsidRDefault="00D5179D">
            <w:pPr>
              <w:pStyle w:val="TableParagraph"/>
              <w:spacing w:line="238" w:lineRule="exact"/>
              <w:ind w:left="534"/>
              <w:rPr>
                <w:b/>
              </w:rPr>
            </w:pPr>
            <w:r>
              <w:rPr>
                <w:b/>
                <w:color w:val="931537"/>
                <w:spacing w:val="-5"/>
              </w:rPr>
              <w:t>TBI</w:t>
            </w:r>
          </w:p>
        </w:tc>
        <w:tc>
          <w:tcPr>
            <w:tcW w:w="1100" w:type="dxa"/>
            <w:tcBorders>
              <w:top w:val="single" w:sz="18" w:space="0" w:color="931537"/>
              <w:bottom w:val="single" w:sz="12" w:space="0" w:color="931537"/>
            </w:tcBorders>
          </w:tcPr>
          <w:p w:rsidR="00DD1B90" w:rsidRDefault="00D5179D">
            <w:pPr>
              <w:pStyle w:val="TableParagraph"/>
              <w:spacing w:line="252" w:lineRule="exact"/>
              <w:ind w:left="481" w:right="254" w:hanging="171"/>
              <w:rPr>
                <w:b/>
              </w:rPr>
            </w:pPr>
            <w:r>
              <w:rPr>
                <w:b/>
                <w:color w:val="931537"/>
                <w:spacing w:val="-2"/>
              </w:rPr>
              <w:t xml:space="preserve">Total </w:t>
            </w:r>
            <w:r>
              <w:rPr>
                <w:b/>
                <w:color w:val="931537"/>
                <w:spacing w:val="-5"/>
              </w:rPr>
              <w:t>TBI</w:t>
            </w:r>
          </w:p>
        </w:tc>
        <w:tc>
          <w:tcPr>
            <w:tcW w:w="1195" w:type="dxa"/>
            <w:tcBorders>
              <w:top w:val="single" w:sz="18" w:space="0" w:color="931537"/>
              <w:bottom w:val="single" w:sz="12" w:space="0" w:color="931537"/>
            </w:tcBorders>
          </w:tcPr>
          <w:p w:rsidR="00DD1B90" w:rsidRDefault="00D5179D">
            <w:pPr>
              <w:pStyle w:val="TableParagraph"/>
              <w:spacing w:line="252" w:lineRule="exact"/>
              <w:ind w:left="265" w:right="283" w:firstLine="86"/>
              <w:rPr>
                <w:b/>
              </w:rPr>
            </w:pPr>
            <w:r>
              <w:rPr>
                <w:b/>
                <w:color w:val="931537"/>
                <w:spacing w:val="-2"/>
              </w:rPr>
              <w:t>Para- plegia</w:t>
            </w:r>
          </w:p>
        </w:tc>
        <w:tc>
          <w:tcPr>
            <w:tcW w:w="1322" w:type="dxa"/>
            <w:tcBorders>
              <w:top w:val="single" w:sz="18" w:space="0" w:color="931537"/>
              <w:bottom w:val="single" w:sz="12" w:space="0" w:color="931537"/>
            </w:tcBorders>
          </w:tcPr>
          <w:p w:rsidR="00DD1B90" w:rsidRDefault="00D5179D">
            <w:pPr>
              <w:pStyle w:val="TableParagraph"/>
              <w:spacing w:line="252" w:lineRule="exact"/>
              <w:ind w:left="294" w:firstLine="146"/>
              <w:rPr>
                <w:b/>
              </w:rPr>
            </w:pPr>
            <w:r>
              <w:rPr>
                <w:b/>
                <w:color w:val="931537"/>
                <w:spacing w:val="-4"/>
              </w:rPr>
              <w:t xml:space="preserve">Quad- </w:t>
            </w:r>
            <w:r>
              <w:rPr>
                <w:b/>
                <w:color w:val="931537"/>
                <w:spacing w:val="-2"/>
              </w:rPr>
              <w:t>riplegia</w:t>
            </w:r>
          </w:p>
        </w:tc>
        <w:tc>
          <w:tcPr>
            <w:tcW w:w="956" w:type="dxa"/>
            <w:tcBorders>
              <w:top w:val="single" w:sz="18" w:space="0" w:color="931537"/>
              <w:bottom w:val="single" w:sz="12" w:space="0" w:color="931537"/>
            </w:tcBorders>
          </w:tcPr>
          <w:p w:rsidR="00DD1B90" w:rsidRDefault="00D5179D">
            <w:pPr>
              <w:pStyle w:val="TableParagraph"/>
              <w:spacing w:line="252" w:lineRule="exact"/>
              <w:ind w:left="404" w:right="175" w:hanging="159"/>
              <w:rPr>
                <w:b/>
              </w:rPr>
            </w:pPr>
            <w:r>
              <w:rPr>
                <w:b/>
                <w:color w:val="931537"/>
                <w:spacing w:val="-2"/>
              </w:rPr>
              <w:t xml:space="preserve">Total </w:t>
            </w:r>
            <w:r>
              <w:rPr>
                <w:b/>
                <w:color w:val="931537"/>
                <w:spacing w:val="-5"/>
              </w:rPr>
              <w:t>SCI</w:t>
            </w:r>
          </w:p>
        </w:tc>
        <w:tc>
          <w:tcPr>
            <w:tcW w:w="941" w:type="dxa"/>
            <w:tcBorders>
              <w:top w:val="single" w:sz="18" w:space="0" w:color="931537"/>
              <w:bottom w:val="single" w:sz="12" w:space="0" w:color="931537"/>
            </w:tcBorders>
          </w:tcPr>
          <w:p w:rsidR="00DD1B90" w:rsidRDefault="00D5179D">
            <w:pPr>
              <w:pStyle w:val="TableParagraph"/>
              <w:spacing w:line="252" w:lineRule="exact"/>
              <w:ind w:left="370" w:right="96" w:hanging="183"/>
              <w:rPr>
                <w:b/>
              </w:rPr>
            </w:pPr>
            <w:r>
              <w:rPr>
                <w:b/>
                <w:color w:val="931537"/>
                <w:spacing w:val="-2"/>
              </w:rPr>
              <w:t>Grand total</w:t>
            </w:r>
          </w:p>
        </w:tc>
      </w:tr>
      <w:tr w:rsidR="00DD1B90">
        <w:trPr>
          <w:trHeight w:val="408"/>
        </w:trPr>
        <w:tc>
          <w:tcPr>
            <w:tcW w:w="1281" w:type="dxa"/>
            <w:tcBorders>
              <w:top w:val="single" w:sz="12" w:space="0" w:color="931537"/>
            </w:tcBorders>
          </w:tcPr>
          <w:p w:rsidR="00DD1B90" w:rsidRDefault="00D5179D">
            <w:pPr>
              <w:pStyle w:val="TableParagraph"/>
              <w:spacing w:before="54"/>
              <w:ind w:left="122"/>
              <w:rPr>
                <w:b/>
                <w:sz w:val="20"/>
              </w:rPr>
            </w:pPr>
            <w:r>
              <w:rPr>
                <w:b/>
                <w:color w:val="931537"/>
                <w:spacing w:val="-2"/>
                <w:sz w:val="20"/>
              </w:rPr>
              <w:t>Australia:</w:t>
            </w:r>
          </w:p>
        </w:tc>
        <w:tc>
          <w:tcPr>
            <w:tcW w:w="1386" w:type="dxa"/>
            <w:tcBorders>
              <w:top w:val="single" w:sz="12" w:space="0" w:color="931537"/>
            </w:tcBorders>
          </w:tcPr>
          <w:p w:rsidR="00DD1B90" w:rsidRDefault="00DD1B90">
            <w:pPr>
              <w:pStyle w:val="TableParagraph"/>
              <w:rPr>
                <w:rFonts w:ascii="Times New Roman"/>
                <w:sz w:val="20"/>
              </w:rPr>
            </w:pPr>
          </w:p>
        </w:tc>
        <w:tc>
          <w:tcPr>
            <w:tcW w:w="1116" w:type="dxa"/>
            <w:tcBorders>
              <w:top w:val="single" w:sz="12" w:space="0" w:color="931537"/>
            </w:tcBorders>
          </w:tcPr>
          <w:p w:rsidR="00DD1B90" w:rsidRDefault="00DD1B90">
            <w:pPr>
              <w:pStyle w:val="TableParagraph"/>
              <w:rPr>
                <w:rFonts w:ascii="Times New Roman"/>
                <w:sz w:val="20"/>
              </w:rPr>
            </w:pPr>
          </w:p>
        </w:tc>
        <w:tc>
          <w:tcPr>
            <w:tcW w:w="1100" w:type="dxa"/>
            <w:tcBorders>
              <w:top w:val="single" w:sz="12" w:space="0" w:color="931537"/>
            </w:tcBorders>
          </w:tcPr>
          <w:p w:rsidR="00DD1B90" w:rsidRDefault="00DD1B90">
            <w:pPr>
              <w:pStyle w:val="TableParagraph"/>
              <w:rPr>
                <w:rFonts w:ascii="Times New Roman"/>
                <w:sz w:val="20"/>
              </w:rPr>
            </w:pPr>
          </w:p>
        </w:tc>
        <w:tc>
          <w:tcPr>
            <w:tcW w:w="1195" w:type="dxa"/>
            <w:tcBorders>
              <w:top w:val="single" w:sz="12" w:space="0" w:color="931537"/>
            </w:tcBorders>
          </w:tcPr>
          <w:p w:rsidR="00DD1B90" w:rsidRDefault="00DD1B90">
            <w:pPr>
              <w:pStyle w:val="TableParagraph"/>
              <w:rPr>
                <w:rFonts w:ascii="Times New Roman"/>
                <w:sz w:val="20"/>
              </w:rPr>
            </w:pPr>
          </w:p>
        </w:tc>
        <w:tc>
          <w:tcPr>
            <w:tcW w:w="1322" w:type="dxa"/>
            <w:tcBorders>
              <w:top w:val="single" w:sz="12" w:space="0" w:color="931537"/>
            </w:tcBorders>
          </w:tcPr>
          <w:p w:rsidR="00DD1B90" w:rsidRDefault="00DD1B90">
            <w:pPr>
              <w:pStyle w:val="TableParagraph"/>
              <w:rPr>
                <w:rFonts w:ascii="Times New Roman"/>
                <w:sz w:val="20"/>
              </w:rPr>
            </w:pPr>
          </w:p>
        </w:tc>
        <w:tc>
          <w:tcPr>
            <w:tcW w:w="956" w:type="dxa"/>
            <w:tcBorders>
              <w:top w:val="single" w:sz="12" w:space="0" w:color="931537"/>
            </w:tcBorders>
          </w:tcPr>
          <w:p w:rsidR="00DD1B90" w:rsidRDefault="00DD1B90">
            <w:pPr>
              <w:pStyle w:val="TableParagraph"/>
              <w:rPr>
                <w:rFonts w:ascii="Times New Roman"/>
                <w:sz w:val="20"/>
              </w:rPr>
            </w:pPr>
          </w:p>
        </w:tc>
        <w:tc>
          <w:tcPr>
            <w:tcW w:w="941" w:type="dxa"/>
            <w:tcBorders>
              <w:top w:val="single" w:sz="12" w:space="0" w:color="931537"/>
            </w:tcBorders>
          </w:tcPr>
          <w:p w:rsidR="00DD1B90" w:rsidRDefault="00DD1B90">
            <w:pPr>
              <w:pStyle w:val="TableParagraph"/>
              <w:rPr>
                <w:rFonts w:ascii="Times New Roman"/>
                <w:sz w:val="20"/>
              </w:rPr>
            </w:pPr>
          </w:p>
        </w:tc>
      </w:tr>
      <w:tr w:rsidR="00DD1B90">
        <w:trPr>
          <w:trHeight w:val="760"/>
        </w:trPr>
        <w:tc>
          <w:tcPr>
            <w:tcW w:w="1281" w:type="dxa"/>
          </w:tcPr>
          <w:p w:rsidR="00DD1B90" w:rsidRDefault="00D5179D">
            <w:pPr>
              <w:pStyle w:val="TableParagraph"/>
              <w:spacing w:before="118"/>
              <w:ind w:left="235"/>
              <w:rPr>
                <w:sz w:val="20"/>
              </w:rPr>
            </w:pPr>
            <w:r>
              <w:rPr>
                <w:spacing w:val="-5"/>
                <w:sz w:val="20"/>
              </w:rPr>
              <w:t>YLL</w:t>
            </w:r>
          </w:p>
          <w:p w:rsidR="00DD1B90" w:rsidRDefault="00D5179D">
            <w:pPr>
              <w:pStyle w:val="TableParagraph"/>
              <w:spacing w:before="58"/>
              <w:ind w:left="122"/>
              <w:rPr>
                <w:b/>
                <w:sz w:val="20"/>
              </w:rPr>
            </w:pPr>
            <w:r>
              <w:rPr>
                <w:b/>
                <w:color w:val="931537"/>
                <w:spacing w:val="-2"/>
                <w:sz w:val="20"/>
              </w:rPr>
              <w:t>Victoria:</w:t>
            </w:r>
          </w:p>
        </w:tc>
        <w:tc>
          <w:tcPr>
            <w:tcW w:w="1386" w:type="dxa"/>
          </w:tcPr>
          <w:p w:rsidR="00DD1B90" w:rsidRDefault="00D5179D">
            <w:pPr>
              <w:pStyle w:val="TableParagraph"/>
              <w:spacing w:before="118"/>
              <w:ind w:right="168"/>
              <w:jc w:val="right"/>
              <w:rPr>
                <w:sz w:val="20"/>
              </w:rPr>
            </w:pPr>
            <w:r>
              <w:rPr>
                <w:spacing w:val="-2"/>
                <w:sz w:val="20"/>
              </w:rPr>
              <w:t>7,518</w:t>
            </w:r>
          </w:p>
        </w:tc>
        <w:tc>
          <w:tcPr>
            <w:tcW w:w="1116" w:type="dxa"/>
          </w:tcPr>
          <w:p w:rsidR="00DD1B90" w:rsidRDefault="00D5179D">
            <w:pPr>
              <w:pStyle w:val="TableParagraph"/>
              <w:spacing w:before="118"/>
              <w:ind w:right="223"/>
              <w:jc w:val="right"/>
              <w:rPr>
                <w:sz w:val="20"/>
              </w:rPr>
            </w:pPr>
            <w:r>
              <w:rPr>
                <w:spacing w:val="-2"/>
                <w:sz w:val="20"/>
              </w:rPr>
              <w:t>7,823</w:t>
            </w:r>
          </w:p>
        </w:tc>
        <w:tc>
          <w:tcPr>
            <w:tcW w:w="1100" w:type="dxa"/>
          </w:tcPr>
          <w:p w:rsidR="00DD1B90" w:rsidRDefault="00D5179D">
            <w:pPr>
              <w:pStyle w:val="TableParagraph"/>
              <w:spacing w:before="118"/>
              <w:ind w:left="214" w:right="246"/>
              <w:jc w:val="center"/>
              <w:rPr>
                <w:sz w:val="20"/>
              </w:rPr>
            </w:pPr>
            <w:r>
              <w:rPr>
                <w:spacing w:val="-2"/>
                <w:sz w:val="20"/>
              </w:rPr>
              <w:t>15,341</w:t>
            </w:r>
          </w:p>
        </w:tc>
        <w:tc>
          <w:tcPr>
            <w:tcW w:w="1195" w:type="dxa"/>
          </w:tcPr>
          <w:p w:rsidR="00DD1B90" w:rsidRDefault="00D5179D">
            <w:pPr>
              <w:pStyle w:val="TableParagraph"/>
              <w:spacing w:before="118"/>
              <w:ind w:right="291"/>
              <w:jc w:val="right"/>
              <w:rPr>
                <w:sz w:val="20"/>
              </w:rPr>
            </w:pPr>
            <w:r>
              <w:rPr>
                <w:spacing w:val="-5"/>
                <w:sz w:val="20"/>
              </w:rPr>
              <w:t>193</w:t>
            </w:r>
          </w:p>
        </w:tc>
        <w:tc>
          <w:tcPr>
            <w:tcW w:w="1322" w:type="dxa"/>
          </w:tcPr>
          <w:p w:rsidR="00DD1B90" w:rsidRDefault="00D5179D">
            <w:pPr>
              <w:pStyle w:val="TableParagraph"/>
              <w:spacing w:before="118"/>
              <w:ind w:right="244"/>
              <w:jc w:val="right"/>
              <w:rPr>
                <w:sz w:val="20"/>
              </w:rPr>
            </w:pPr>
            <w:r>
              <w:rPr>
                <w:spacing w:val="-5"/>
                <w:sz w:val="20"/>
              </w:rPr>
              <w:t>410</w:t>
            </w:r>
          </w:p>
        </w:tc>
        <w:tc>
          <w:tcPr>
            <w:tcW w:w="956" w:type="dxa"/>
          </w:tcPr>
          <w:p w:rsidR="00DD1B90" w:rsidRDefault="00D5179D">
            <w:pPr>
              <w:pStyle w:val="TableParagraph"/>
              <w:spacing w:before="118"/>
              <w:ind w:right="181"/>
              <w:jc w:val="right"/>
              <w:rPr>
                <w:sz w:val="20"/>
              </w:rPr>
            </w:pPr>
            <w:r>
              <w:rPr>
                <w:spacing w:val="-5"/>
                <w:sz w:val="20"/>
              </w:rPr>
              <w:t>603</w:t>
            </w:r>
          </w:p>
        </w:tc>
        <w:tc>
          <w:tcPr>
            <w:tcW w:w="941" w:type="dxa"/>
          </w:tcPr>
          <w:p w:rsidR="00DD1B90" w:rsidRDefault="00D5179D">
            <w:pPr>
              <w:pStyle w:val="TableParagraph"/>
              <w:spacing w:before="118"/>
              <w:ind w:right="104"/>
              <w:jc w:val="right"/>
              <w:rPr>
                <w:sz w:val="20"/>
              </w:rPr>
            </w:pPr>
            <w:r>
              <w:rPr>
                <w:spacing w:val="-2"/>
                <w:sz w:val="20"/>
              </w:rPr>
              <w:t>15,943</w:t>
            </w:r>
          </w:p>
        </w:tc>
      </w:tr>
      <w:tr w:rsidR="00DD1B90">
        <w:trPr>
          <w:trHeight w:val="350"/>
        </w:trPr>
        <w:tc>
          <w:tcPr>
            <w:tcW w:w="1281" w:type="dxa"/>
            <w:tcBorders>
              <w:bottom w:val="single" w:sz="18" w:space="0" w:color="931537"/>
            </w:tcBorders>
          </w:tcPr>
          <w:p w:rsidR="00DD1B90" w:rsidRDefault="00D5179D">
            <w:pPr>
              <w:pStyle w:val="TableParagraph"/>
              <w:spacing w:before="118" w:line="213" w:lineRule="exact"/>
              <w:ind w:left="235"/>
              <w:rPr>
                <w:sz w:val="20"/>
              </w:rPr>
            </w:pPr>
            <w:r>
              <w:rPr>
                <w:spacing w:val="-5"/>
                <w:sz w:val="20"/>
              </w:rPr>
              <w:t>YLL</w:t>
            </w:r>
          </w:p>
        </w:tc>
        <w:tc>
          <w:tcPr>
            <w:tcW w:w="1386" w:type="dxa"/>
            <w:tcBorders>
              <w:bottom w:val="single" w:sz="18" w:space="0" w:color="931537"/>
            </w:tcBorders>
          </w:tcPr>
          <w:p w:rsidR="00DD1B90" w:rsidRDefault="00D5179D">
            <w:pPr>
              <w:pStyle w:val="TableParagraph"/>
              <w:spacing w:before="118" w:line="213" w:lineRule="exact"/>
              <w:ind w:right="168"/>
              <w:jc w:val="right"/>
              <w:rPr>
                <w:sz w:val="20"/>
              </w:rPr>
            </w:pPr>
            <w:r>
              <w:rPr>
                <w:spacing w:val="-2"/>
                <w:sz w:val="20"/>
              </w:rPr>
              <w:t>1,894</w:t>
            </w:r>
          </w:p>
        </w:tc>
        <w:tc>
          <w:tcPr>
            <w:tcW w:w="1116" w:type="dxa"/>
            <w:tcBorders>
              <w:bottom w:val="single" w:sz="18" w:space="0" w:color="931537"/>
            </w:tcBorders>
          </w:tcPr>
          <w:p w:rsidR="00DD1B90" w:rsidRDefault="00D5179D">
            <w:pPr>
              <w:pStyle w:val="TableParagraph"/>
              <w:spacing w:before="118" w:line="213" w:lineRule="exact"/>
              <w:ind w:right="223"/>
              <w:jc w:val="right"/>
              <w:rPr>
                <w:sz w:val="20"/>
              </w:rPr>
            </w:pPr>
            <w:r>
              <w:rPr>
                <w:spacing w:val="-2"/>
                <w:sz w:val="20"/>
              </w:rPr>
              <w:t>1,965</w:t>
            </w:r>
          </w:p>
        </w:tc>
        <w:tc>
          <w:tcPr>
            <w:tcW w:w="1100" w:type="dxa"/>
            <w:tcBorders>
              <w:bottom w:val="single" w:sz="18" w:space="0" w:color="931537"/>
            </w:tcBorders>
          </w:tcPr>
          <w:p w:rsidR="00DD1B90" w:rsidRDefault="00D5179D">
            <w:pPr>
              <w:pStyle w:val="TableParagraph"/>
              <w:spacing w:before="118" w:line="213" w:lineRule="exact"/>
              <w:ind w:left="214" w:right="139"/>
              <w:jc w:val="center"/>
              <w:rPr>
                <w:sz w:val="20"/>
              </w:rPr>
            </w:pPr>
            <w:r>
              <w:rPr>
                <w:spacing w:val="-2"/>
                <w:sz w:val="20"/>
              </w:rPr>
              <w:t>3,859</w:t>
            </w:r>
          </w:p>
        </w:tc>
        <w:tc>
          <w:tcPr>
            <w:tcW w:w="1195" w:type="dxa"/>
            <w:tcBorders>
              <w:bottom w:val="single" w:sz="18" w:space="0" w:color="931537"/>
            </w:tcBorders>
          </w:tcPr>
          <w:p w:rsidR="00DD1B90" w:rsidRDefault="00D5179D">
            <w:pPr>
              <w:pStyle w:val="TableParagraph"/>
              <w:spacing w:before="118" w:line="213" w:lineRule="exact"/>
              <w:ind w:right="291"/>
              <w:jc w:val="right"/>
              <w:rPr>
                <w:sz w:val="20"/>
              </w:rPr>
            </w:pPr>
            <w:r>
              <w:rPr>
                <w:spacing w:val="-5"/>
                <w:sz w:val="20"/>
              </w:rPr>
              <w:t>49</w:t>
            </w:r>
          </w:p>
        </w:tc>
        <w:tc>
          <w:tcPr>
            <w:tcW w:w="1322" w:type="dxa"/>
            <w:tcBorders>
              <w:bottom w:val="single" w:sz="18" w:space="0" w:color="931537"/>
            </w:tcBorders>
          </w:tcPr>
          <w:p w:rsidR="00DD1B90" w:rsidRDefault="00D5179D">
            <w:pPr>
              <w:pStyle w:val="TableParagraph"/>
              <w:spacing w:before="118" w:line="213" w:lineRule="exact"/>
              <w:ind w:right="244"/>
              <w:jc w:val="right"/>
              <w:rPr>
                <w:sz w:val="20"/>
              </w:rPr>
            </w:pPr>
            <w:r>
              <w:rPr>
                <w:spacing w:val="-5"/>
                <w:sz w:val="20"/>
              </w:rPr>
              <w:t>127</w:t>
            </w:r>
          </w:p>
        </w:tc>
        <w:tc>
          <w:tcPr>
            <w:tcW w:w="956" w:type="dxa"/>
            <w:tcBorders>
              <w:bottom w:val="single" w:sz="18" w:space="0" w:color="931537"/>
            </w:tcBorders>
          </w:tcPr>
          <w:p w:rsidR="00DD1B90" w:rsidRDefault="00D5179D">
            <w:pPr>
              <w:pStyle w:val="TableParagraph"/>
              <w:spacing w:before="118" w:line="213" w:lineRule="exact"/>
              <w:ind w:right="181"/>
              <w:jc w:val="right"/>
              <w:rPr>
                <w:sz w:val="20"/>
              </w:rPr>
            </w:pPr>
            <w:r>
              <w:rPr>
                <w:spacing w:val="-5"/>
                <w:sz w:val="20"/>
              </w:rPr>
              <w:t>177</w:t>
            </w:r>
          </w:p>
        </w:tc>
        <w:tc>
          <w:tcPr>
            <w:tcW w:w="941" w:type="dxa"/>
            <w:tcBorders>
              <w:bottom w:val="single" w:sz="18" w:space="0" w:color="931537"/>
            </w:tcBorders>
          </w:tcPr>
          <w:p w:rsidR="00DD1B90" w:rsidRDefault="00D5179D">
            <w:pPr>
              <w:pStyle w:val="TableParagraph"/>
              <w:spacing w:before="118" w:line="213" w:lineRule="exact"/>
              <w:ind w:right="104"/>
              <w:jc w:val="right"/>
              <w:rPr>
                <w:sz w:val="20"/>
              </w:rPr>
            </w:pPr>
            <w:r>
              <w:rPr>
                <w:spacing w:val="-2"/>
                <w:sz w:val="20"/>
              </w:rPr>
              <w:t>4,036</w:t>
            </w:r>
          </w:p>
        </w:tc>
      </w:tr>
    </w:tbl>
    <w:p w:rsidR="00DD1B90" w:rsidRDefault="00D5179D">
      <w:pPr>
        <w:spacing w:before="38"/>
        <w:ind w:right="89"/>
        <w:jc w:val="center"/>
        <w:rPr>
          <w:sz w:val="18"/>
        </w:rPr>
      </w:pPr>
      <w:r>
        <w:rPr>
          <w:sz w:val="18"/>
        </w:rPr>
        <w:t>Source:</w:t>
      </w:r>
      <w:r>
        <w:rPr>
          <w:spacing w:val="-10"/>
          <w:sz w:val="18"/>
        </w:rPr>
        <w:t xml:space="preserve"> </w:t>
      </w:r>
      <w:r>
        <w:rPr>
          <w:sz w:val="18"/>
        </w:rPr>
        <w:t>Access</w:t>
      </w:r>
      <w:r>
        <w:rPr>
          <w:spacing w:val="-9"/>
          <w:sz w:val="18"/>
        </w:rPr>
        <w:t xml:space="preserve"> </w:t>
      </w:r>
      <w:r>
        <w:rPr>
          <w:sz w:val="18"/>
        </w:rPr>
        <w:t>Economics</w:t>
      </w:r>
      <w:r>
        <w:rPr>
          <w:spacing w:val="-10"/>
          <w:sz w:val="18"/>
        </w:rPr>
        <w:t xml:space="preserve"> </w:t>
      </w:r>
      <w:r>
        <w:rPr>
          <w:spacing w:val="-2"/>
          <w:sz w:val="18"/>
        </w:rPr>
        <w:t>calculations.</w:t>
      </w:r>
    </w:p>
    <w:p w:rsidR="00DD1B90" w:rsidRDefault="00DD1B90">
      <w:pPr>
        <w:jc w:val="center"/>
        <w:rPr>
          <w:sz w:val="18"/>
        </w:rPr>
        <w:sectPr w:rsidR="00DD1B90">
          <w:pgSz w:w="11900" w:h="16840"/>
          <w:pgMar w:top="1120" w:right="880" w:bottom="1280" w:left="980" w:header="856" w:footer="1088" w:gutter="0"/>
          <w:cols w:space="720"/>
        </w:sectPr>
      </w:pPr>
    </w:p>
    <w:p w:rsidR="00DD1B90" w:rsidRDefault="00DD1B90">
      <w:pPr>
        <w:pStyle w:val="BodyText"/>
        <w:spacing w:before="4"/>
        <w:rPr>
          <w:sz w:val="17"/>
        </w:rPr>
      </w:pPr>
    </w:p>
    <w:p w:rsidR="00DD1B90" w:rsidRDefault="00D5179D">
      <w:pPr>
        <w:pStyle w:val="ListParagraph"/>
        <w:numPr>
          <w:ilvl w:val="2"/>
          <w:numId w:val="36"/>
        </w:numPr>
        <w:tabs>
          <w:tab w:val="left" w:pos="1571"/>
          <w:tab w:val="left" w:pos="1572"/>
        </w:tabs>
        <w:spacing w:before="92"/>
        <w:ind w:left="1571" w:hanging="1134"/>
        <w:rPr>
          <w:b/>
          <w:color w:val="931537"/>
          <w:sz w:val="24"/>
        </w:rPr>
      </w:pPr>
      <w:r>
        <w:rPr>
          <w:b/>
          <w:color w:val="931537"/>
          <w:sz w:val="28"/>
        </w:rPr>
        <w:t>T</w:t>
      </w:r>
      <w:r>
        <w:rPr>
          <w:b/>
          <w:color w:val="931537"/>
        </w:rPr>
        <w:t>OTAL</w:t>
      </w:r>
      <w:r>
        <w:rPr>
          <w:b/>
          <w:color w:val="931537"/>
          <w:spacing w:val="-16"/>
        </w:rPr>
        <w:t xml:space="preserve"> </w:t>
      </w:r>
      <w:r>
        <w:rPr>
          <w:b/>
          <w:color w:val="931537"/>
          <w:sz w:val="28"/>
        </w:rPr>
        <w:t>DALY</w:t>
      </w:r>
      <w:r>
        <w:rPr>
          <w:b/>
          <w:color w:val="931537"/>
        </w:rPr>
        <w:t>S</w:t>
      </w:r>
      <w:r>
        <w:rPr>
          <w:b/>
          <w:color w:val="931537"/>
          <w:spacing w:val="-15"/>
        </w:rPr>
        <w:t xml:space="preserve"> </w:t>
      </w:r>
      <w:r>
        <w:rPr>
          <w:b/>
          <w:color w:val="931537"/>
        </w:rPr>
        <w:t>DUE</w:t>
      </w:r>
      <w:r>
        <w:rPr>
          <w:b/>
          <w:color w:val="931537"/>
          <w:spacing w:val="-15"/>
        </w:rPr>
        <w:t xml:space="preserve"> </w:t>
      </w:r>
      <w:r>
        <w:rPr>
          <w:b/>
          <w:color w:val="931537"/>
        </w:rPr>
        <w:t>TO</w:t>
      </w:r>
      <w:r>
        <w:rPr>
          <w:b/>
          <w:color w:val="931537"/>
          <w:spacing w:val="-15"/>
        </w:rPr>
        <w:t xml:space="preserve"> </w:t>
      </w:r>
      <w:r>
        <w:rPr>
          <w:b/>
          <w:color w:val="931537"/>
          <w:sz w:val="28"/>
        </w:rPr>
        <w:t>SCI</w:t>
      </w:r>
      <w:r>
        <w:rPr>
          <w:b/>
          <w:color w:val="931537"/>
          <w:spacing w:val="-22"/>
          <w:sz w:val="28"/>
        </w:rPr>
        <w:t xml:space="preserve"> </w:t>
      </w:r>
      <w:r>
        <w:rPr>
          <w:b/>
          <w:color w:val="931537"/>
        </w:rPr>
        <w:t>AND</w:t>
      </w:r>
      <w:r>
        <w:rPr>
          <w:b/>
          <w:color w:val="931537"/>
          <w:spacing w:val="-12"/>
        </w:rPr>
        <w:t xml:space="preserve"> </w:t>
      </w:r>
      <w:r>
        <w:rPr>
          <w:b/>
          <w:color w:val="931537"/>
          <w:spacing w:val="-5"/>
          <w:sz w:val="28"/>
        </w:rPr>
        <w:t>TBI</w:t>
      </w:r>
    </w:p>
    <w:p w:rsidR="00DD1B90" w:rsidRDefault="00F727E3">
      <w:pPr>
        <w:pStyle w:val="BodyText"/>
        <w:rPr>
          <w:b/>
          <w:sz w:val="19"/>
        </w:rPr>
      </w:pPr>
      <w:r>
        <w:pict>
          <v:shape id="docshape418" o:spid="_x0000_s1528" type="#_x0000_t202" style="position:absolute;margin-left:92.4pt;margin-top:12.65pt;width:410.55pt;height:61.7pt;z-index:-15636480;mso-wrap-distance-left:0;mso-wrap-distance-right:0;mso-position-horizontal-relative:page" fillcolor="#e1e1e1" strokecolor="#931537" strokeweight=".96pt">
            <v:textbox inset="0,0,0,0">
              <w:txbxContent>
                <w:p w:rsidR="00D5179D" w:rsidRDefault="00D5179D">
                  <w:pPr>
                    <w:pStyle w:val="BodyText"/>
                    <w:spacing w:before="98"/>
                    <w:ind w:left="127" w:right="118"/>
                    <w:jc w:val="both"/>
                    <w:rPr>
                      <w:color w:val="000000"/>
                    </w:rPr>
                  </w:pPr>
                  <w:r>
                    <w:rPr>
                      <w:color w:val="000000"/>
                    </w:rPr>
                    <w:t>In Australia, the overall loss of wellbeing due to TBI and SCI is estimated as 31,044 and 5,090</w:t>
                  </w:r>
                  <w:r>
                    <w:rPr>
                      <w:color w:val="000000"/>
                      <w:spacing w:val="-4"/>
                    </w:rPr>
                    <w:t xml:space="preserve"> </w:t>
                  </w:r>
                  <w:r>
                    <w:rPr>
                      <w:color w:val="000000"/>
                    </w:rPr>
                    <w:t xml:space="preserve">DALYs respectively whereas in Victoria alone, the overall loss of wellbeing due to TBI and SCI is estimated as 7,838 and 1,475 DALYs </w:t>
                  </w:r>
                  <w:r>
                    <w:rPr>
                      <w:color w:val="000000"/>
                      <w:spacing w:val="-2"/>
                    </w:rPr>
                    <w:t>respectively.</w:t>
                  </w:r>
                </w:p>
              </w:txbxContent>
            </v:textbox>
            <w10:wrap type="topAndBottom" anchorx="page"/>
          </v:shape>
        </w:pict>
      </w:r>
    </w:p>
    <w:p w:rsidR="00DD1B90" w:rsidRDefault="00DD1B90">
      <w:pPr>
        <w:pStyle w:val="BodyText"/>
        <w:spacing w:before="1"/>
        <w:rPr>
          <w:b/>
          <w:sz w:val="13"/>
        </w:rPr>
      </w:pPr>
    </w:p>
    <w:p w:rsidR="00DD1B90" w:rsidRDefault="00D5179D">
      <w:pPr>
        <w:pStyle w:val="Heading4"/>
        <w:spacing w:before="94"/>
        <w:ind w:left="1081"/>
      </w:pPr>
      <w:r>
        <w:rPr>
          <w:smallCaps/>
          <w:color w:val="931537"/>
        </w:rPr>
        <w:t>Table</w:t>
      </w:r>
      <w:r>
        <w:rPr>
          <w:smallCaps/>
          <w:color w:val="931537"/>
          <w:spacing w:val="-13"/>
        </w:rPr>
        <w:t xml:space="preserve"> </w:t>
      </w:r>
      <w:r>
        <w:rPr>
          <w:smallCaps/>
          <w:color w:val="931537"/>
        </w:rPr>
        <w:t>7-5:</w:t>
      </w:r>
      <w:r>
        <w:rPr>
          <w:smallCaps/>
          <w:color w:val="931537"/>
          <w:spacing w:val="-12"/>
        </w:rPr>
        <w:t xml:space="preserve"> </w:t>
      </w:r>
      <w:r>
        <w:rPr>
          <w:smallCaps/>
          <w:color w:val="931537"/>
        </w:rPr>
        <w:t>Disability</w:t>
      </w:r>
      <w:r>
        <w:rPr>
          <w:smallCaps/>
          <w:color w:val="931537"/>
          <w:spacing w:val="-12"/>
        </w:rPr>
        <w:t xml:space="preserve"> </w:t>
      </w:r>
      <w:r>
        <w:rPr>
          <w:smallCaps/>
          <w:color w:val="931537"/>
        </w:rPr>
        <w:t>adjusted</w:t>
      </w:r>
      <w:r>
        <w:rPr>
          <w:smallCaps/>
          <w:color w:val="931537"/>
          <w:spacing w:val="-8"/>
        </w:rPr>
        <w:t xml:space="preserve"> </w:t>
      </w:r>
      <w:r>
        <w:rPr>
          <w:smallCaps/>
          <w:color w:val="931537"/>
        </w:rPr>
        <w:t>life</w:t>
      </w:r>
      <w:r>
        <w:rPr>
          <w:smallCaps/>
          <w:color w:val="931537"/>
          <w:spacing w:val="-6"/>
        </w:rPr>
        <w:t xml:space="preserve"> </w:t>
      </w:r>
      <w:r>
        <w:rPr>
          <w:smallCaps/>
          <w:color w:val="931537"/>
        </w:rPr>
        <w:t>years</w:t>
      </w:r>
      <w:r>
        <w:rPr>
          <w:smallCaps/>
          <w:color w:val="931537"/>
          <w:spacing w:val="-7"/>
        </w:rPr>
        <w:t xml:space="preserve"> </w:t>
      </w:r>
      <w:r>
        <w:rPr>
          <w:smallCaps/>
          <w:color w:val="931537"/>
        </w:rPr>
        <w:t>(DALYs)</w:t>
      </w:r>
      <w:r>
        <w:rPr>
          <w:smallCaps/>
          <w:color w:val="931537"/>
          <w:spacing w:val="-13"/>
        </w:rPr>
        <w:t xml:space="preserve"> </w:t>
      </w:r>
      <w:r>
        <w:rPr>
          <w:smallCaps/>
          <w:color w:val="931537"/>
        </w:rPr>
        <w:t>due</w:t>
      </w:r>
      <w:r>
        <w:rPr>
          <w:smallCaps/>
          <w:color w:val="931537"/>
          <w:spacing w:val="-7"/>
        </w:rPr>
        <w:t xml:space="preserve"> </w:t>
      </w:r>
      <w:r>
        <w:rPr>
          <w:smallCaps/>
          <w:color w:val="931537"/>
        </w:rPr>
        <w:t>to</w:t>
      </w:r>
      <w:r>
        <w:rPr>
          <w:smallCaps/>
          <w:color w:val="931537"/>
          <w:spacing w:val="-7"/>
        </w:rPr>
        <w:t xml:space="preserve"> </w:t>
      </w:r>
      <w:r>
        <w:rPr>
          <w:smallCaps/>
          <w:color w:val="931537"/>
        </w:rPr>
        <w:t>TBI</w:t>
      </w:r>
      <w:r>
        <w:rPr>
          <w:smallCaps/>
          <w:color w:val="931537"/>
          <w:spacing w:val="-13"/>
        </w:rPr>
        <w:t xml:space="preserve"> </w:t>
      </w:r>
      <w:r>
        <w:rPr>
          <w:smallCaps/>
          <w:color w:val="931537"/>
        </w:rPr>
        <w:t>and</w:t>
      </w:r>
      <w:r>
        <w:rPr>
          <w:smallCaps/>
          <w:color w:val="931537"/>
          <w:spacing w:val="-7"/>
        </w:rPr>
        <w:t xml:space="preserve"> </w:t>
      </w:r>
      <w:r>
        <w:rPr>
          <w:smallCaps/>
          <w:color w:val="931537"/>
        </w:rPr>
        <w:t>SCI,</w:t>
      </w:r>
      <w:r>
        <w:rPr>
          <w:smallCaps/>
          <w:color w:val="931537"/>
          <w:spacing w:val="-12"/>
        </w:rPr>
        <w:t xml:space="preserve"> </w:t>
      </w:r>
      <w:r>
        <w:rPr>
          <w:smallCaps/>
          <w:color w:val="931537"/>
          <w:spacing w:val="-4"/>
        </w:rPr>
        <w:t>2008</w:t>
      </w:r>
    </w:p>
    <w:p w:rsidR="00DD1B90" w:rsidRDefault="00DD1B90">
      <w:pPr>
        <w:pStyle w:val="BodyText"/>
        <w:spacing w:before="5"/>
        <w:rPr>
          <w:b/>
          <w:sz w:val="7"/>
        </w:rPr>
      </w:pPr>
    </w:p>
    <w:tbl>
      <w:tblPr>
        <w:tblW w:w="0" w:type="auto"/>
        <w:tblInd w:w="330" w:type="dxa"/>
        <w:tblLayout w:type="fixed"/>
        <w:tblCellMar>
          <w:left w:w="0" w:type="dxa"/>
          <w:right w:w="0" w:type="dxa"/>
        </w:tblCellMar>
        <w:tblLook w:val="01E0" w:firstRow="1" w:lastRow="1" w:firstColumn="1" w:lastColumn="1" w:noHBand="0" w:noVBand="0"/>
      </w:tblPr>
      <w:tblGrid>
        <w:gridCol w:w="1274"/>
        <w:gridCol w:w="1355"/>
        <w:gridCol w:w="1056"/>
        <w:gridCol w:w="1053"/>
        <w:gridCol w:w="1160"/>
        <w:gridCol w:w="1330"/>
        <w:gridCol w:w="1009"/>
        <w:gridCol w:w="1051"/>
      </w:tblGrid>
      <w:tr w:rsidR="00DD1B90">
        <w:trPr>
          <w:trHeight w:val="507"/>
        </w:trPr>
        <w:tc>
          <w:tcPr>
            <w:tcW w:w="1274"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355" w:type="dxa"/>
            <w:tcBorders>
              <w:top w:val="single" w:sz="18" w:space="0" w:color="931537"/>
              <w:bottom w:val="single" w:sz="12" w:space="0" w:color="931537"/>
            </w:tcBorders>
          </w:tcPr>
          <w:p w:rsidR="00DD1B90" w:rsidRDefault="00D5179D">
            <w:pPr>
              <w:pStyle w:val="TableParagraph"/>
              <w:spacing w:line="252" w:lineRule="exact"/>
              <w:ind w:left="547" w:hanging="310"/>
              <w:rPr>
                <w:b/>
              </w:rPr>
            </w:pPr>
            <w:r>
              <w:rPr>
                <w:b/>
                <w:color w:val="931537"/>
                <w:spacing w:val="-2"/>
              </w:rPr>
              <w:t xml:space="preserve">Moderate </w:t>
            </w:r>
            <w:r>
              <w:rPr>
                <w:b/>
                <w:color w:val="931537"/>
                <w:spacing w:val="-4"/>
              </w:rPr>
              <w:t>TBI</w:t>
            </w:r>
          </w:p>
        </w:tc>
        <w:tc>
          <w:tcPr>
            <w:tcW w:w="1056" w:type="dxa"/>
            <w:tcBorders>
              <w:top w:val="single" w:sz="18" w:space="0" w:color="931537"/>
              <w:bottom w:val="single" w:sz="12" w:space="0" w:color="931537"/>
            </w:tcBorders>
          </w:tcPr>
          <w:p w:rsidR="00DD1B90" w:rsidRDefault="00D5179D">
            <w:pPr>
              <w:pStyle w:val="TableParagraph"/>
              <w:spacing w:line="252" w:lineRule="exact"/>
              <w:ind w:left="320" w:right="189" w:hanging="183"/>
              <w:rPr>
                <w:b/>
              </w:rPr>
            </w:pPr>
            <w:r>
              <w:rPr>
                <w:b/>
                <w:color w:val="931537"/>
                <w:spacing w:val="-2"/>
              </w:rPr>
              <w:t xml:space="preserve">Severe </w:t>
            </w:r>
            <w:r>
              <w:rPr>
                <w:b/>
                <w:color w:val="931537"/>
                <w:spacing w:val="-4"/>
              </w:rPr>
              <w:t>TBI</w:t>
            </w:r>
          </w:p>
        </w:tc>
        <w:tc>
          <w:tcPr>
            <w:tcW w:w="1053" w:type="dxa"/>
            <w:tcBorders>
              <w:top w:val="single" w:sz="18" w:space="0" w:color="931537"/>
              <w:bottom w:val="single" w:sz="12" w:space="0" w:color="931537"/>
            </w:tcBorders>
          </w:tcPr>
          <w:p w:rsidR="00DD1B90" w:rsidRDefault="00D5179D">
            <w:pPr>
              <w:pStyle w:val="TableParagraph"/>
              <w:spacing w:line="252" w:lineRule="exact"/>
              <w:ind w:left="325" w:right="276" w:hanging="84"/>
              <w:rPr>
                <w:b/>
              </w:rPr>
            </w:pPr>
            <w:r>
              <w:rPr>
                <w:b/>
                <w:color w:val="931537"/>
                <w:spacing w:val="-2"/>
              </w:rPr>
              <w:t xml:space="preserve">Total </w:t>
            </w:r>
            <w:r>
              <w:rPr>
                <w:b/>
                <w:color w:val="931537"/>
                <w:spacing w:val="-4"/>
              </w:rPr>
              <w:t>TBI</w:t>
            </w:r>
          </w:p>
        </w:tc>
        <w:tc>
          <w:tcPr>
            <w:tcW w:w="1160" w:type="dxa"/>
            <w:tcBorders>
              <w:top w:val="single" w:sz="18" w:space="0" w:color="931537"/>
              <w:bottom w:val="single" w:sz="12" w:space="0" w:color="931537"/>
            </w:tcBorders>
          </w:tcPr>
          <w:p w:rsidR="00DD1B90" w:rsidRDefault="00D5179D">
            <w:pPr>
              <w:pStyle w:val="TableParagraph"/>
              <w:spacing w:line="252" w:lineRule="exact"/>
              <w:ind w:left="246" w:right="270" w:firstLine="43"/>
              <w:rPr>
                <w:b/>
              </w:rPr>
            </w:pPr>
            <w:r>
              <w:rPr>
                <w:b/>
                <w:color w:val="931537"/>
                <w:spacing w:val="-2"/>
              </w:rPr>
              <w:t>Para- plegia</w:t>
            </w:r>
          </w:p>
        </w:tc>
        <w:tc>
          <w:tcPr>
            <w:tcW w:w="1330" w:type="dxa"/>
            <w:tcBorders>
              <w:top w:val="single" w:sz="18" w:space="0" w:color="931537"/>
              <w:bottom w:val="single" w:sz="12" w:space="0" w:color="931537"/>
            </w:tcBorders>
          </w:tcPr>
          <w:p w:rsidR="00DD1B90" w:rsidRDefault="00D5179D">
            <w:pPr>
              <w:pStyle w:val="TableParagraph"/>
              <w:spacing w:line="252" w:lineRule="exact"/>
              <w:ind w:left="279" w:firstLine="74"/>
              <w:rPr>
                <w:b/>
              </w:rPr>
            </w:pPr>
            <w:r>
              <w:rPr>
                <w:b/>
                <w:color w:val="931537"/>
                <w:spacing w:val="-2"/>
              </w:rPr>
              <w:t>Quad- riplegia</w:t>
            </w:r>
          </w:p>
        </w:tc>
        <w:tc>
          <w:tcPr>
            <w:tcW w:w="1009" w:type="dxa"/>
            <w:tcBorders>
              <w:top w:val="single" w:sz="18" w:space="0" w:color="931537"/>
              <w:bottom w:val="single" w:sz="12" w:space="0" w:color="931537"/>
            </w:tcBorders>
          </w:tcPr>
          <w:p w:rsidR="00DD1B90" w:rsidRDefault="00D5179D">
            <w:pPr>
              <w:pStyle w:val="TableParagraph"/>
              <w:spacing w:line="252" w:lineRule="exact"/>
              <w:ind w:left="351" w:right="202" w:hanging="80"/>
              <w:rPr>
                <w:b/>
              </w:rPr>
            </w:pPr>
            <w:r>
              <w:rPr>
                <w:b/>
                <w:color w:val="931537"/>
                <w:spacing w:val="-2"/>
              </w:rPr>
              <w:t xml:space="preserve">Total </w:t>
            </w:r>
            <w:r>
              <w:rPr>
                <w:b/>
                <w:color w:val="931537"/>
                <w:spacing w:val="-4"/>
              </w:rPr>
              <w:t>SCI</w:t>
            </w:r>
          </w:p>
        </w:tc>
        <w:tc>
          <w:tcPr>
            <w:tcW w:w="1051" w:type="dxa"/>
            <w:tcBorders>
              <w:top w:val="single" w:sz="18" w:space="0" w:color="931537"/>
              <w:bottom w:val="single" w:sz="12" w:space="0" w:color="931537"/>
            </w:tcBorders>
          </w:tcPr>
          <w:p w:rsidR="00DD1B90" w:rsidRDefault="00D5179D">
            <w:pPr>
              <w:pStyle w:val="TableParagraph"/>
              <w:spacing w:line="252" w:lineRule="exact"/>
              <w:ind w:left="311" w:right="174" w:hanging="92"/>
              <w:rPr>
                <w:b/>
              </w:rPr>
            </w:pPr>
            <w:r>
              <w:rPr>
                <w:b/>
                <w:color w:val="931537"/>
                <w:spacing w:val="-2"/>
              </w:rPr>
              <w:t>Grand total</w:t>
            </w:r>
          </w:p>
        </w:tc>
      </w:tr>
      <w:tr w:rsidR="00DD1B90">
        <w:trPr>
          <w:trHeight w:val="1059"/>
        </w:trPr>
        <w:tc>
          <w:tcPr>
            <w:tcW w:w="1274" w:type="dxa"/>
            <w:tcBorders>
              <w:top w:val="single" w:sz="12" w:space="0" w:color="931537"/>
            </w:tcBorders>
          </w:tcPr>
          <w:p w:rsidR="00DD1B90" w:rsidRDefault="00DD1B90">
            <w:pPr>
              <w:pStyle w:val="TableParagraph"/>
              <w:spacing w:before="3"/>
              <w:rPr>
                <w:b/>
                <w:sz w:val="20"/>
              </w:rPr>
            </w:pPr>
          </w:p>
          <w:p w:rsidR="00DD1B90" w:rsidRDefault="00D5179D">
            <w:pPr>
              <w:pStyle w:val="TableParagraph"/>
              <w:ind w:left="115"/>
              <w:rPr>
                <w:b/>
                <w:sz w:val="20"/>
              </w:rPr>
            </w:pPr>
            <w:r>
              <w:rPr>
                <w:b/>
                <w:color w:val="931537"/>
                <w:spacing w:val="-2"/>
                <w:sz w:val="20"/>
              </w:rPr>
              <w:t>Australia:</w:t>
            </w:r>
          </w:p>
          <w:p w:rsidR="00DD1B90" w:rsidRDefault="00DD1B90">
            <w:pPr>
              <w:pStyle w:val="TableParagraph"/>
              <w:spacing w:before="2"/>
              <w:rPr>
                <w:b/>
                <w:sz w:val="21"/>
              </w:rPr>
            </w:pPr>
          </w:p>
          <w:p w:rsidR="00DD1B90" w:rsidRDefault="00D5179D">
            <w:pPr>
              <w:pStyle w:val="TableParagraph"/>
              <w:ind w:left="225"/>
              <w:rPr>
                <w:sz w:val="20"/>
              </w:rPr>
            </w:pPr>
            <w:r>
              <w:rPr>
                <w:spacing w:val="-2"/>
                <w:sz w:val="20"/>
              </w:rPr>
              <w:t>DALYs</w:t>
            </w:r>
          </w:p>
        </w:tc>
        <w:tc>
          <w:tcPr>
            <w:tcW w:w="1355"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left="405" w:right="310"/>
              <w:jc w:val="center"/>
              <w:rPr>
                <w:sz w:val="20"/>
              </w:rPr>
            </w:pPr>
            <w:r>
              <w:rPr>
                <w:spacing w:val="-2"/>
                <w:sz w:val="20"/>
              </w:rPr>
              <w:t>13,984</w:t>
            </w:r>
          </w:p>
        </w:tc>
        <w:tc>
          <w:tcPr>
            <w:tcW w:w="1056"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left="178" w:right="238"/>
              <w:jc w:val="center"/>
              <w:rPr>
                <w:sz w:val="20"/>
              </w:rPr>
            </w:pPr>
            <w:r>
              <w:rPr>
                <w:spacing w:val="-2"/>
                <w:sz w:val="20"/>
              </w:rPr>
              <w:t>17,060</w:t>
            </w:r>
          </w:p>
        </w:tc>
        <w:tc>
          <w:tcPr>
            <w:tcW w:w="1053"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right="241"/>
              <w:jc w:val="right"/>
              <w:rPr>
                <w:sz w:val="20"/>
              </w:rPr>
            </w:pPr>
            <w:r>
              <w:rPr>
                <w:spacing w:val="-2"/>
                <w:sz w:val="20"/>
              </w:rPr>
              <w:t>31,044</w:t>
            </w:r>
          </w:p>
        </w:tc>
        <w:tc>
          <w:tcPr>
            <w:tcW w:w="1160"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left="301" w:right="328"/>
              <w:jc w:val="center"/>
              <w:rPr>
                <w:sz w:val="20"/>
              </w:rPr>
            </w:pPr>
            <w:r>
              <w:rPr>
                <w:spacing w:val="-2"/>
                <w:sz w:val="20"/>
              </w:rPr>
              <w:t>2,032</w:t>
            </w:r>
          </w:p>
        </w:tc>
        <w:tc>
          <w:tcPr>
            <w:tcW w:w="1330"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left="407" w:right="392"/>
              <w:jc w:val="center"/>
              <w:rPr>
                <w:sz w:val="20"/>
              </w:rPr>
            </w:pPr>
            <w:r>
              <w:rPr>
                <w:spacing w:val="-2"/>
                <w:sz w:val="20"/>
              </w:rPr>
              <w:t>3,058</w:t>
            </w:r>
          </w:p>
        </w:tc>
        <w:tc>
          <w:tcPr>
            <w:tcW w:w="1009"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left="269" w:right="207"/>
              <w:jc w:val="center"/>
              <w:rPr>
                <w:sz w:val="20"/>
              </w:rPr>
            </w:pPr>
            <w:r>
              <w:rPr>
                <w:spacing w:val="-2"/>
                <w:sz w:val="20"/>
              </w:rPr>
              <w:t>5,090</w:t>
            </w:r>
          </w:p>
        </w:tc>
        <w:tc>
          <w:tcPr>
            <w:tcW w:w="1051" w:type="dxa"/>
            <w:tcBorders>
              <w:top w:val="single" w:sz="12" w:space="0" w:color="931537"/>
            </w:tcBorders>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5"/>
              <w:rPr>
                <w:b/>
                <w:sz w:val="17"/>
              </w:rPr>
            </w:pPr>
          </w:p>
          <w:p w:rsidR="00DD1B90" w:rsidRDefault="00D5179D">
            <w:pPr>
              <w:pStyle w:val="TableParagraph"/>
              <w:ind w:left="227" w:right="184"/>
              <w:jc w:val="center"/>
              <w:rPr>
                <w:sz w:val="20"/>
              </w:rPr>
            </w:pPr>
            <w:r>
              <w:rPr>
                <w:spacing w:val="-2"/>
                <w:sz w:val="20"/>
              </w:rPr>
              <w:t>36,133</w:t>
            </w:r>
          </w:p>
        </w:tc>
      </w:tr>
      <w:tr w:rsidR="00DD1B90">
        <w:trPr>
          <w:trHeight w:val="820"/>
        </w:trPr>
        <w:tc>
          <w:tcPr>
            <w:tcW w:w="1274" w:type="dxa"/>
            <w:tcBorders>
              <w:bottom w:val="single" w:sz="18" w:space="0" w:color="931537"/>
            </w:tcBorders>
          </w:tcPr>
          <w:p w:rsidR="00DD1B90" w:rsidRDefault="00D5179D">
            <w:pPr>
              <w:pStyle w:val="TableParagraph"/>
              <w:spacing w:before="115"/>
              <w:ind w:left="115"/>
              <w:rPr>
                <w:b/>
                <w:sz w:val="20"/>
              </w:rPr>
            </w:pPr>
            <w:r>
              <w:rPr>
                <w:b/>
                <w:color w:val="931537"/>
                <w:spacing w:val="-2"/>
                <w:sz w:val="20"/>
              </w:rPr>
              <w:t>Victoria:</w:t>
            </w:r>
          </w:p>
          <w:p w:rsidR="00DD1B90" w:rsidRDefault="00DD1B90">
            <w:pPr>
              <w:pStyle w:val="TableParagraph"/>
              <w:spacing w:before="1"/>
              <w:rPr>
                <w:b/>
                <w:sz w:val="21"/>
              </w:rPr>
            </w:pPr>
          </w:p>
          <w:p w:rsidR="00DD1B90" w:rsidRDefault="00D5179D">
            <w:pPr>
              <w:pStyle w:val="TableParagraph"/>
              <w:spacing w:before="1" w:line="213" w:lineRule="exact"/>
              <w:ind w:left="225"/>
              <w:rPr>
                <w:sz w:val="20"/>
              </w:rPr>
            </w:pPr>
            <w:r>
              <w:rPr>
                <w:spacing w:val="-2"/>
                <w:sz w:val="20"/>
              </w:rPr>
              <w:t>DALYs</w:t>
            </w:r>
          </w:p>
        </w:tc>
        <w:tc>
          <w:tcPr>
            <w:tcW w:w="1355"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left="405" w:right="310"/>
              <w:jc w:val="center"/>
              <w:rPr>
                <w:sz w:val="20"/>
              </w:rPr>
            </w:pPr>
            <w:r>
              <w:rPr>
                <w:spacing w:val="-2"/>
                <w:sz w:val="20"/>
              </w:rPr>
              <w:t>3,539</w:t>
            </w:r>
          </w:p>
        </w:tc>
        <w:tc>
          <w:tcPr>
            <w:tcW w:w="1056"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left="177" w:right="238"/>
              <w:jc w:val="center"/>
              <w:rPr>
                <w:sz w:val="20"/>
              </w:rPr>
            </w:pPr>
            <w:r>
              <w:rPr>
                <w:spacing w:val="-2"/>
                <w:sz w:val="20"/>
              </w:rPr>
              <w:t>4,299</w:t>
            </w:r>
          </w:p>
        </w:tc>
        <w:tc>
          <w:tcPr>
            <w:tcW w:w="1053"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right="297"/>
              <w:jc w:val="right"/>
              <w:rPr>
                <w:sz w:val="20"/>
              </w:rPr>
            </w:pPr>
            <w:r>
              <w:rPr>
                <w:spacing w:val="-2"/>
                <w:sz w:val="20"/>
              </w:rPr>
              <w:t>7,838</w:t>
            </w:r>
          </w:p>
        </w:tc>
        <w:tc>
          <w:tcPr>
            <w:tcW w:w="1160"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left="300" w:right="328"/>
              <w:jc w:val="center"/>
              <w:rPr>
                <w:sz w:val="20"/>
              </w:rPr>
            </w:pPr>
            <w:r>
              <w:rPr>
                <w:spacing w:val="-5"/>
                <w:sz w:val="20"/>
              </w:rPr>
              <w:t>520</w:t>
            </w:r>
          </w:p>
        </w:tc>
        <w:tc>
          <w:tcPr>
            <w:tcW w:w="1330"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left="406" w:right="392"/>
              <w:jc w:val="center"/>
              <w:rPr>
                <w:sz w:val="20"/>
              </w:rPr>
            </w:pPr>
            <w:r>
              <w:rPr>
                <w:spacing w:val="-5"/>
                <w:sz w:val="20"/>
              </w:rPr>
              <w:t>954</w:t>
            </w:r>
          </w:p>
        </w:tc>
        <w:tc>
          <w:tcPr>
            <w:tcW w:w="1009"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left="269" w:right="208"/>
              <w:jc w:val="center"/>
              <w:rPr>
                <w:sz w:val="20"/>
              </w:rPr>
            </w:pPr>
            <w:r>
              <w:rPr>
                <w:spacing w:val="-2"/>
                <w:sz w:val="20"/>
              </w:rPr>
              <w:t>1,475</w:t>
            </w:r>
          </w:p>
        </w:tc>
        <w:tc>
          <w:tcPr>
            <w:tcW w:w="1051" w:type="dxa"/>
            <w:tcBorders>
              <w:bottom w:val="single" w:sz="18" w:space="0" w:color="931537"/>
            </w:tcBorders>
          </w:tcPr>
          <w:p w:rsidR="00DD1B90" w:rsidRDefault="00DD1B90">
            <w:pPr>
              <w:pStyle w:val="TableParagraph"/>
              <w:rPr>
                <w:b/>
              </w:rPr>
            </w:pPr>
          </w:p>
          <w:p w:rsidR="00DD1B90" w:rsidRDefault="00DD1B90">
            <w:pPr>
              <w:pStyle w:val="TableParagraph"/>
              <w:spacing w:before="1"/>
              <w:rPr>
                <w:b/>
                <w:sz w:val="29"/>
              </w:rPr>
            </w:pPr>
          </w:p>
          <w:p w:rsidR="00DD1B90" w:rsidRDefault="00D5179D">
            <w:pPr>
              <w:pStyle w:val="TableParagraph"/>
              <w:spacing w:before="1" w:line="213" w:lineRule="exact"/>
              <w:ind w:left="226" w:right="184"/>
              <w:jc w:val="center"/>
              <w:rPr>
                <w:sz w:val="20"/>
              </w:rPr>
            </w:pPr>
            <w:r>
              <w:rPr>
                <w:spacing w:val="-2"/>
                <w:sz w:val="20"/>
              </w:rPr>
              <w:t>9,313</w:t>
            </w:r>
          </w:p>
        </w:tc>
      </w:tr>
    </w:tbl>
    <w:p w:rsidR="00DD1B90" w:rsidRDefault="00DD1B90">
      <w:pPr>
        <w:pStyle w:val="BodyText"/>
        <w:rPr>
          <w:b/>
          <w:sz w:val="24"/>
        </w:rPr>
      </w:pPr>
    </w:p>
    <w:p w:rsidR="00DD1B90" w:rsidRDefault="00D5179D">
      <w:pPr>
        <w:pStyle w:val="BodyText"/>
        <w:spacing w:before="193"/>
        <w:ind w:left="438" w:right="401"/>
      </w:pPr>
      <w:r>
        <w:t>Multiplying the number of DALYs by the VSLY ($157,795) provides an estimate of the dollar value of the loss of wellbeing due to TBI and SCI.</w:t>
      </w:r>
    </w:p>
    <w:p w:rsidR="00DD1B90" w:rsidRDefault="00F727E3">
      <w:pPr>
        <w:pStyle w:val="BodyText"/>
        <w:spacing w:before="10"/>
        <w:rPr>
          <w:sz w:val="18"/>
        </w:rPr>
      </w:pPr>
      <w:r>
        <w:pict>
          <v:shape id="docshape419" o:spid="_x0000_s1527" type="#_x0000_t202" style="position:absolute;margin-left:92.4pt;margin-top:12.55pt;width:410.55pt;height:86.3pt;z-index:-15635968;mso-wrap-distance-left:0;mso-wrap-distance-right:0;mso-position-horizontal-relative:page" fillcolor="#e1e1e1" strokecolor="#931537" strokeweight=".96pt">
            <v:textbox inset="0,0,0,0">
              <w:txbxContent>
                <w:p w:rsidR="00D5179D" w:rsidRDefault="00D5179D">
                  <w:pPr>
                    <w:pStyle w:val="BodyText"/>
                    <w:spacing w:before="98"/>
                    <w:ind w:left="127" w:right="118"/>
                    <w:jc w:val="both"/>
                    <w:rPr>
                      <w:color w:val="000000"/>
                    </w:rPr>
                  </w:pPr>
                  <w:r>
                    <w:rPr>
                      <w:color w:val="000000"/>
                    </w:rPr>
                    <w:t>For Australia, the estimated cost of lost wellbeing from TBI and SCI is $4.9 billion and $803.2 million respectively in 2008. This reflects the incidence of TBI and</w:t>
                  </w:r>
                  <w:r>
                    <w:rPr>
                      <w:color w:val="000000"/>
                      <w:spacing w:val="40"/>
                    </w:rPr>
                    <w:t xml:space="preserve"> </w:t>
                  </w:r>
                  <w:r>
                    <w:rPr>
                      <w:color w:val="000000"/>
                    </w:rPr>
                    <w:t>SCI in the community and its relatively high disability weights.</w:t>
                  </w:r>
                </w:p>
                <w:p w:rsidR="00D5179D" w:rsidRDefault="00D5179D">
                  <w:pPr>
                    <w:pStyle w:val="BodyText"/>
                    <w:rPr>
                      <w:color w:val="000000"/>
                      <w:sz w:val="21"/>
                    </w:rPr>
                  </w:pPr>
                </w:p>
                <w:p w:rsidR="00D5179D" w:rsidRDefault="00D5179D">
                  <w:pPr>
                    <w:pStyle w:val="BodyText"/>
                    <w:ind w:left="127" w:right="121"/>
                    <w:jc w:val="both"/>
                    <w:rPr>
                      <w:color w:val="000000"/>
                    </w:rPr>
                  </w:pPr>
                  <w:r>
                    <w:rPr>
                      <w:color w:val="000000"/>
                    </w:rPr>
                    <w:t>For Victoria,</w:t>
                  </w:r>
                  <w:r>
                    <w:rPr>
                      <w:color w:val="000000"/>
                      <w:spacing w:val="-1"/>
                    </w:rPr>
                    <w:t xml:space="preserve"> </w:t>
                  </w:r>
                  <w:r>
                    <w:rPr>
                      <w:color w:val="000000"/>
                    </w:rPr>
                    <w:t>the estimated cost of lost wellbeing was $1.2</w:t>
                  </w:r>
                  <w:r>
                    <w:rPr>
                      <w:color w:val="000000"/>
                      <w:spacing w:val="-2"/>
                    </w:rPr>
                    <w:t xml:space="preserve"> </w:t>
                  </w:r>
                  <w:r>
                    <w:rPr>
                      <w:color w:val="000000"/>
                    </w:rPr>
                    <w:t xml:space="preserve">billion and $233 million </w:t>
                  </w:r>
                  <w:r>
                    <w:rPr>
                      <w:color w:val="000000"/>
                      <w:spacing w:val="-2"/>
                    </w:rPr>
                    <w:t>respectively.</w:t>
                  </w:r>
                </w:p>
              </w:txbxContent>
            </v:textbox>
            <w10:wrap type="topAndBottom" anchorx="page"/>
          </v:shape>
        </w:pict>
      </w:r>
    </w:p>
    <w:p w:rsidR="00DD1B90" w:rsidRDefault="00DD1B90">
      <w:pPr>
        <w:rPr>
          <w:sz w:val="18"/>
        </w:rPr>
        <w:sectPr w:rsidR="00DD1B90">
          <w:pgSz w:w="11900" w:h="16840"/>
          <w:pgMar w:top="1120" w:right="880" w:bottom="1280" w:left="980" w:header="856" w:footer="1088" w:gutter="0"/>
          <w:cols w:space="720"/>
        </w:sectPr>
      </w:pPr>
    </w:p>
    <w:p w:rsidR="00DD1B90" w:rsidRDefault="00DD1B90">
      <w:pPr>
        <w:pStyle w:val="BodyText"/>
        <w:rPr>
          <w:sz w:val="20"/>
        </w:rPr>
      </w:pPr>
    </w:p>
    <w:p w:rsidR="00DD1B90" w:rsidRDefault="00DD1B90">
      <w:pPr>
        <w:pStyle w:val="BodyText"/>
        <w:spacing w:before="9"/>
        <w:rPr>
          <w:sz w:val="28"/>
        </w:rPr>
      </w:pPr>
    </w:p>
    <w:p w:rsidR="00DD1B90" w:rsidRDefault="00D5179D">
      <w:pPr>
        <w:pStyle w:val="Heading1"/>
        <w:numPr>
          <w:ilvl w:val="0"/>
          <w:numId w:val="36"/>
        </w:numPr>
        <w:tabs>
          <w:tab w:val="left" w:pos="1004"/>
          <w:tab w:val="left" w:pos="1005"/>
        </w:tabs>
        <w:jc w:val="left"/>
      </w:pPr>
      <w:bookmarkStart w:id="49" w:name="_TOC_250017"/>
      <w:r>
        <w:rPr>
          <w:color w:val="931537"/>
          <w:spacing w:val="-2"/>
        </w:rPr>
        <w:t>SUMMARY</w:t>
      </w:r>
      <w:r>
        <w:rPr>
          <w:color w:val="931537"/>
          <w:spacing w:val="-21"/>
        </w:rPr>
        <w:t xml:space="preserve"> </w:t>
      </w:r>
      <w:r>
        <w:rPr>
          <w:color w:val="931537"/>
          <w:spacing w:val="-2"/>
        </w:rPr>
        <w:t>AND</w:t>
      </w:r>
      <w:r>
        <w:rPr>
          <w:color w:val="931537"/>
          <w:spacing w:val="-10"/>
        </w:rPr>
        <w:t xml:space="preserve"> </w:t>
      </w:r>
      <w:bookmarkEnd w:id="49"/>
      <w:r>
        <w:rPr>
          <w:color w:val="931537"/>
          <w:spacing w:val="-2"/>
        </w:rPr>
        <w:t>COMPARISON</w:t>
      </w:r>
    </w:p>
    <w:p w:rsidR="00DD1B90" w:rsidRDefault="00D5179D">
      <w:pPr>
        <w:pStyle w:val="Heading2"/>
        <w:numPr>
          <w:ilvl w:val="1"/>
          <w:numId w:val="36"/>
        </w:numPr>
        <w:tabs>
          <w:tab w:val="left" w:pos="1570"/>
          <w:tab w:val="left" w:pos="1572"/>
        </w:tabs>
        <w:spacing w:before="240"/>
        <w:ind w:hanging="1134"/>
      </w:pPr>
      <w:bookmarkStart w:id="50" w:name="_TOC_250016"/>
      <w:r>
        <w:rPr>
          <w:color w:val="931537"/>
        </w:rPr>
        <w:t>COSTS</w:t>
      </w:r>
      <w:r>
        <w:rPr>
          <w:color w:val="931537"/>
          <w:spacing w:val="-3"/>
        </w:rPr>
        <w:t xml:space="preserve"> </w:t>
      </w:r>
      <w:r>
        <w:rPr>
          <w:color w:val="931537"/>
        </w:rPr>
        <w:t>FOR</w:t>
      </w:r>
      <w:r>
        <w:rPr>
          <w:color w:val="931537"/>
          <w:spacing w:val="-9"/>
        </w:rPr>
        <w:t xml:space="preserve"> </w:t>
      </w:r>
      <w:bookmarkEnd w:id="50"/>
      <w:r>
        <w:rPr>
          <w:color w:val="931537"/>
          <w:spacing w:val="-2"/>
        </w:rPr>
        <w:t>AUSTRALIA</w:t>
      </w:r>
    </w:p>
    <w:p w:rsidR="00DD1B90" w:rsidRDefault="00D5179D">
      <w:pPr>
        <w:spacing w:before="239"/>
        <w:ind w:left="438"/>
        <w:rPr>
          <w:b/>
        </w:rPr>
      </w:pPr>
      <w:r>
        <w:rPr>
          <w:b/>
          <w:color w:val="931537"/>
          <w:spacing w:val="-5"/>
        </w:rPr>
        <w:t>TBI</w:t>
      </w:r>
    </w:p>
    <w:p w:rsidR="00DD1B90" w:rsidRDefault="00DD1B90">
      <w:pPr>
        <w:pStyle w:val="BodyText"/>
        <w:spacing w:before="11"/>
        <w:rPr>
          <w:b/>
          <w:sz w:val="20"/>
        </w:rPr>
      </w:pPr>
    </w:p>
    <w:p w:rsidR="00DD1B90" w:rsidRDefault="00D5179D">
      <w:pPr>
        <w:pStyle w:val="BodyText"/>
        <w:ind w:left="438"/>
      </w:pPr>
      <w:r>
        <w:t>The</w:t>
      </w:r>
      <w:r>
        <w:rPr>
          <w:spacing w:val="-7"/>
        </w:rPr>
        <w:t xml:space="preserve"> </w:t>
      </w:r>
      <w:r>
        <w:t>total</w:t>
      </w:r>
      <w:r>
        <w:rPr>
          <w:spacing w:val="-3"/>
        </w:rPr>
        <w:t xml:space="preserve"> </w:t>
      </w:r>
      <w:r>
        <w:t>cost</w:t>
      </w:r>
      <w:r>
        <w:rPr>
          <w:spacing w:val="-2"/>
        </w:rPr>
        <w:t xml:space="preserve"> </w:t>
      </w:r>
      <w:r>
        <w:t>of</w:t>
      </w:r>
      <w:r>
        <w:rPr>
          <w:spacing w:val="-2"/>
        </w:rPr>
        <w:t xml:space="preserve"> </w:t>
      </w:r>
      <w:r>
        <w:rPr>
          <w:b/>
        </w:rPr>
        <w:t>T</w:t>
      </w:r>
      <w:r w:rsidR="00B9026B">
        <w:rPr>
          <w:b/>
        </w:rPr>
        <w:t>raumatic Brain Injury (T</w:t>
      </w:r>
      <w:r>
        <w:rPr>
          <w:b/>
        </w:rPr>
        <w:t>BI</w:t>
      </w:r>
      <w:r w:rsidR="00B9026B">
        <w:rPr>
          <w:b/>
        </w:rPr>
        <w:t>)</w:t>
      </w:r>
      <w:r>
        <w:rPr>
          <w:b/>
          <w:spacing w:val="-1"/>
        </w:rPr>
        <w:t xml:space="preserve"> </w:t>
      </w:r>
      <w:r>
        <w:t>in</w:t>
      </w:r>
      <w:r>
        <w:rPr>
          <w:spacing w:val="-2"/>
        </w:rPr>
        <w:t xml:space="preserve"> </w:t>
      </w:r>
      <w:r>
        <w:t>Australia</w:t>
      </w:r>
      <w:r>
        <w:rPr>
          <w:spacing w:val="-2"/>
        </w:rPr>
        <w:t xml:space="preserve"> </w:t>
      </w:r>
      <w:r>
        <w:t>was</w:t>
      </w:r>
      <w:r>
        <w:rPr>
          <w:spacing w:val="-2"/>
        </w:rPr>
        <w:t xml:space="preserve"> </w:t>
      </w:r>
      <w:r>
        <w:t>estimated</w:t>
      </w:r>
      <w:r>
        <w:rPr>
          <w:spacing w:val="-5"/>
        </w:rPr>
        <w:t xml:space="preserve"> </w:t>
      </w:r>
      <w:r>
        <w:t>to</w:t>
      </w:r>
      <w:r>
        <w:rPr>
          <w:spacing w:val="-5"/>
        </w:rPr>
        <w:t xml:space="preserve"> </w:t>
      </w:r>
      <w:r>
        <w:t>be</w:t>
      </w:r>
      <w:r>
        <w:rPr>
          <w:spacing w:val="-2"/>
        </w:rPr>
        <w:t xml:space="preserve"> </w:t>
      </w:r>
      <w:r>
        <w:t>$8.6</w:t>
      </w:r>
      <w:r>
        <w:rPr>
          <w:spacing w:val="-2"/>
        </w:rPr>
        <w:t xml:space="preserve"> </w:t>
      </w:r>
      <w:r>
        <w:t>billion,</w:t>
      </w:r>
      <w:r>
        <w:rPr>
          <w:spacing w:val="-1"/>
        </w:rPr>
        <w:t xml:space="preserve"> </w:t>
      </w:r>
      <w:r>
        <w:rPr>
          <w:spacing w:val="-2"/>
        </w:rPr>
        <w:t>comprising:</w:t>
      </w:r>
    </w:p>
    <w:p w:rsidR="00DD1B90" w:rsidRDefault="00D5179D">
      <w:pPr>
        <w:pStyle w:val="ListParagraph"/>
        <w:numPr>
          <w:ilvl w:val="0"/>
          <w:numId w:val="8"/>
        </w:numPr>
        <w:tabs>
          <w:tab w:val="left" w:pos="1004"/>
          <w:tab w:val="left" w:pos="1005"/>
        </w:tabs>
        <w:spacing w:before="121"/>
      </w:pPr>
      <w:r>
        <w:t>costs</w:t>
      </w:r>
      <w:r>
        <w:rPr>
          <w:spacing w:val="-8"/>
        </w:rPr>
        <w:t xml:space="preserve"> </w:t>
      </w:r>
      <w:r>
        <w:t>attributable</w:t>
      </w:r>
      <w:r>
        <w:rPr>
          <w:spacing w:val="-5"/>
        </w:rPr>
        <w:t xml:space="preserve"> </w:t>
      </w:r>
      <w:r>
        <w:t>to</w:t>
      </w:r>
      <w:r>
        <w:rPr>
          <w:spacing w:val="-5"/>
        </w:rPr>
        <w:t xml:space="preserve"> </w:t>
      </w:r>
      <w:r>
        <w:t>moderate</w:t>
      </w:r>
      <w:r>
        <w:rPr>
          <w:spacing w:val="-7"/>
        </w:rPr>
        <w:t xml:space="preserve"> </w:t>
      </w:r>
      <w:r>
        <w:t>TBI</w:t>
      </w:r>
      <w:r>
        <w:rPr>
          <w:spacing w:val="-4"/>
        </w:rPr>
        <w:t xml:space="preserve"> </w:t>
      </w:r>
      <w:r>
        <w:t>($3.7</w:t>
      </w:r>
      <w:r>
        <w:rPr>
          <w:spacing w:val="-2"/>
        </w:rPr>
        <w:t xml:space="preserve"> </w:t>
      </w:r>
      <w:r>
        <w:t>billion)</w:t>
      </w:r>
      <w:r>
        <w:rPr>
          <w:spacing w:val="-2"/>
        </w:rPr>
        <w:t xml:space="preserve"> </w:t>
      </w:r>
      <w:r>
        <w:t>and</w:t>
      </w:r>
      <w:r>
        <w:rPr>
          <w:spacing w:val="-2"/>
        </w:rPr>
        <w:t xml:space="preserve"> </w:t>
      </w:r>
      <w:r>
        <w:t>severe</w:t>
      </w:r>
      <w:r>
        <w:rPr>
          <w:spacing w:val="-5"/>
        </w:rPr>
        <w:t xml:space="preserve"> </w:t>
      </w:r>
      <w:r>
        <w:t>TBI</w:t>
      </w:r>
      <w:r>
        <w:rPr>
          <w:spacing w:val="-4"/>
        </w:rPr>
        <w:t xml:space="preserve"> </w:t>
      </w:r>
      <w:r>
        <w:t>($4.8</w:t>
      </w:r>
      <w:r>
        <w:rPr>
          <w:spacing w:val="-2"/>
        </w:rPr>
        <w:t xml:space="preserve"> billion);</w:t>
      </w:r>
    </w:p>
    <w:p w:rsidR="00DD1B90" w:rsidRDefault="00D5179D">
      <w:pPr>
        <w:pStyle w:val="ListParagraph"/>
        <w:numPr>
          <w:ilvl w:val="0"/>
          <w:numId w:val="8"/>
        </w:numPr>
        <w:tabs>
          <w:tab w:val="left" w:pos="1004"/>
          <w:tab w:val="left" w:pos="1005"/>
        </w:tabs>
        <w:spacing w:before="122"/>
      </w:pPr>
      <w:r>
        <w:t>financial</w:t>
      </w:r>
      <w:r>
        <w:rPr>
          <w:spacing w:val="-6"/>
        </w:rPr>
        <w:t xml:space="preserve"> </w:t>
      </w:r>
      <w:r>
        <w:t>costs</w:t>
      </w:r>
      <w:r>
        <w:rPr>
          <w:spacing w:val="-6"/>
        </w:rPr>
        <w:t xml:space="preserve"> </w:t>
      </w:r>
      <w:r>
        <w:t>($3.7</w:t>
      </w:r>
      <w:r>
        <w:rPr>
          <w:spacing w:val="-2"/>
        </w:rPr>
        <w:t xml:space="preserve"> </w:t>
      </w:r>
      <w:r>
        <w:t>billion)</w:t>
      </w:r>
      <w:r>
        <w:rPr>
          <w:spacing w:val="-2"/>
        </w:rPr>
        <w:t xml:space="preserve"> </w:t>
      </w:r>
      <w:r>
        <w:t>and</w:t>
      </w:r>
      <w:r>
        <w:rPr>
          <w:spacing w:val="-5"/>
        </w:rPr>
        <w:t xml:space="preserve"> </w:t>
      </w:r>
      <w:r>
        <w:t>burden</w:t>
      </w:r>
      <w:r>
        <w:rPr>
          <w:spacing w:val="-6"/>
        </w:rPr>
        <w:t xml:space="preserve"> </w:t>
      </w:r>
      <w:r>
        <w:t>of</w:t>
      </w:r>
      <w:r>
        <w:rPr>
          <w:spacing w:val="-2"/>
        </w:rPr>
        <w:t xml:space="preserve"> </w:t>
      </w:r>
      <w:r>
        <w:t>disease</w:t>
      </w:r>
      <w:r>
        <w:rPr>
          <w:spacing w:val="-8"/>
        </w:rPr>
        <w:t xml:space="preserve"> </w:t>
      </w:r>
      <w:r>
        <w:t>costs</w:t>
      </w:r>
      <w:r>
        <w:rPr>
          <w:spacing w:val="-5"/>
        </w:rPr>
        <w:t xml:space="preserve"> </w:t>
      </w:r>
      <w:r>
        <w:t>($4.9</w:t>
      </w:r>
      <w:r>
        <w:rPr>
          <w:spacing w:val="-6"/>
        </w:rPr>
        <w:t xml:space="preserve"> </w:t>
      </w:r>
      <w:r>
        <w:t>billion);</w:t>
      </w:r>
      <w:r>
        <w:rPr>
          <w:spacing w:val="-1"/>
        </w:rPr>
        <w:t xml:space="preserve"> </w:t>
      </w:r>
      <w:r>
        <w:rPr>
          <w:spacing w:val="-5"/>
        </w:rPr>
        <w:t>and</w:t>
      </w:r>
    </w:p>
    <w:p w:rsidR="00DD1B90" w:rsidRDefault="00D5179D">
      <w:pPr>
        <w:pStyle w:val="ListParagraph"/>
        <w:numPr>
          <w:ilvl w:val="0"/>
          <w:numId w:val="8"/>
        </w:numPr>
        <w:tabs>
          <w:tab w:val="left" w:pos="1004"/>
          <w:tab w:val="left" w:pos="1005"/>
        </w:tabs>
        <w:ind w:right="526"/>
      </w:pPr>
      <w:r>
        <w:t>the greatest portions borne by individuals (64.9%), the State Government (19.1%) and Federal Government (11.2%).</w:t>
      </w:r>
    </w:p>
    <w:p w:rsidR="00DD1B90" w:rsidRDefault="00DD1B90">
      <w:pPr>
        <w:pStyle w:val="BodyText"/>
        <w:spacing w:before="10"/>
        <w:rPr>
          <w:sz w:val="20"/>
        </w:rPr>
      </w:pPr>
    </w:p>
    <w:p w:rsidR="00DD1B90" w:rsidRDefault="00D5179D">
      <w:pPr>
        <w:pStyle w:val="BodyText"/>
        <w:ind w:left="438" w:right="401"/>
      </w:pPr>
      <w:r w:rsidRPr="00184D3E">
        <w:rPr>
          <w:highlight w:val="yellow"/>
        </w:rPr>
        <w:t>The lifetime costs per incident case of TBI were estimated to be $2.5 million and $4.8 million for moderate TBI and severe TBI respectively, across Australia.</w:t>
      </w:r>
    </w:p>
    <w:p w:rsidR="00DD1B90" w:rsidRDefault="00DD1B90">
      <w:pPr>
        <w:pStyle w:val="BodyText"/>
        <w:spacing w:before="8"/>
        <w:rPr>
          <w:sz w:val="20"/>
        </w:rPr>
      </w:pPr>
    </w:p>
    <w:p w:rsidR="00DD1B90" w:rsidRDefault="00D5179D">
      <w:pPr>
        <w:ind w:left="438"/>
        <w:rPr>
          <w:b/>
        </w:rPr>
      </w:pPr>
      <w:r>
        <w:rPr>
          <w:b/>
          <w:color w:val="931537"/>
          <w:spacing w:val="-5"/>
        </w:rPr>
        <w:t>SCI</w:t>
      </w:r>
    </w:p>
    <w:p w:rsidR="00DD1B90" w:rsidRDefault="00DD1B90">
      <w:pPr>
        <w:pStyle w:val="BodyText"/>
        <w:spacing w:before="9"/>
        <w:rPr>
          <w:b/>
          <w:sz w:val="20"/>
        </w:rPr>
      </w:pPr>
    </w:p>
    <w:p w:rsidR="00DD1B90" w:rsidRDefault="00D5179D">
      <w:pPr>
        <w:pStyle w:val="BodyText"/>
        <w:ind w:left="438"/>
      </w:pPr>
      <w:r>
        <w:t>The</w:t>
      </w:r>
      <w:r>
        <w:rPr>
          <w:spacing w:val="-7"/>
        </w:rPr>
        <w:t xml:space="preserve"> </w:t>
      </w:r>
      <w:r>
        <w:t>total</w:t>
      </w:r>
      <w:r>
        <w:rPr>
          <w:spacing w:val="-3"/>
        </w:rPr>
        <w:t xml:space="preserve"> </w:t>
      </w:r>
      <w:r>
        <w:t>cost</w:t>
      </w:r>
      <w:r>
        <w:rPr>
          <w:spacing w:val="-1"/>
        </w:rPr>
        <w:t xml:space="preserve"> </w:t>
      </w:r>
      <w:r>
        <w:t>of</w:t>
      </w:r>
      <w:r>
        <w:rPr>
          <w:spacing w:val="-2"/>
        </w:rPr>
        <w:t xml:space="preserve"> </w:t>
      </w:r>
      <w:r>
        <w:rPr>
          <w:b/>
        </w:rPr>
        <w:t>S</w:t>
      </w:r>
      <w:r w:rsidR="00B9026B">
        <w:rPr>
          <w:b/>
        </w:rPr>
        <w:t xml:space="preserve">pinal </w:t>
      </w:r>
      <w:r>
        <w:rPr>
          <w:b/>
        </w:rPr>
        <w:t>C</w:t>
      </w:r>
      <w:r w:rsidR="00B9026B">
        <w:rPr>
          <w:b/>
        </w:rPr>
        <w:t xml:space="preserve">ord </w:t>
      </w:r>
      <w:r>
        <w:rPr>
          <w:b/>
        </w:rPr>
        <w:t>I</w:t>
      </w:r>
      <w:r w:rsidR="00B9026B">
        <w:rPr>
          <w:b/>
        </w:rPr>
        <w:t>njury (SCI)</w:t>
      </w:r>
      <w:r>
        <w:rPr>
          <w:b/>
          <w:spacing w:val="-4"/>
        </w:rPr>
        <w:t xml:space="preserve"> </w:t>
      </w:r>
      <w:r>
        <w:t>in</w:t>
      </w:r>
      <w:r>
        <w:rPr>
          <w:spacing w:val="-2"/>
        </w:rPr>
        <w:t xml:space="preserve"> </w:t>
      </w:r>
      <w:r>
        <w:t>Australia</w:t>
      </w:r>
      <w:r>
        <w:rPr>
          <w:spacing w:val="-2"/>
        </w:rPr>
        <w:t xml:space="preserve"> </w:t>
      </w:r>
      <w:r>
        <w:t>was</w:t>
      </w:r>
      <w:r>
        <w:rPr>
          <w:spacing w:val="-2"/>
        </w:rPr>
        <w:t xml:space="preserve"> </w:t>
      </w:r>
      <w:r>
        <w:t>estimated</w:t>
      </w:r>
      <w:r>
        <w:rPr>
          <w:spacing w:val="-5"/>
        </w:rPr>
        <w:t xml:space="preserve"> </w:t>
      </w:r>
      <w:r>
        <w:t>to</w:t>
      </w:r>
      <w:r>
        <w:rPr>
          <w:spacing w:val="-5"/>
        </w:rPr>
        <w:t xml:space="preserve"> </w:t>
      </w:r>
      <w:r>
        <w:t>be</w:t>
      </w:r>
      <w:r>
        <w:rPr>
          <w:spacing w:val="-2"/>
        </w:rPr>
        <w:t xml:space="preserve"> </w:t>
      </w:r>
      <w:r>
        <w:t>$2.0</w:t>
      </w:r>
      <w:r>
        <w:rPr>
          <w:spacing w:val="-1"/>
        </w:rPr>
        <w:t xml:space="preserve"> </w:t>
      </w:r>
      <w:r>
        <w:t>billion,</w:t>
      </w:r>
      <w:r>
        <w:rPr>
          <w:spacing w:val="-1"/>
        </w:rPr>
        <w:t xml:space="preserve"> </w:t>
      </w:r>
      <w:r>
        <w:rPr>
          <w:spacing w:val="-2"/>
        </w:rPr>
        <w:t>comprising:</w:t>
      </w:r>
    </w:p>
    <w:p w:rsidR="00DD1B90" w:rsidRDefault="00D5179D">
      <w:pPr>
        <w:pStyle w:val="ListParagraph"/>
        <w:numPr>
          <w:ilvl w:val="0"/>
          <w:numId w:val="8"/>
        </w:numPr>
        <w:tabs>
          <w:tab w:val="left" w:pos="1004"/>
          <w:tab w:val="left" w:pos="1005"/>
        </w:tabs>
        <w:spacing w:before="122"/>
      </w:pPr>
      <w:r>
        <w:t>costs</w:t>
      </w:r>
      <w:r>
        <w:rPr>
          <w:spacing w:val="-9"/>
        </w:rPr>
        <w:t xml:space="preserve"> </w:t>
      </w:r>
      <w:r>
        <w:t>attributable</w:t>
      </w:r>
      <w:r>
        <w:rPr>
          <w:spacing w:val="-6"/>
        </w:rPr>
        <w:t xml:space="preserve"> </w:t>
      </w:r>
      <w:r>
        <w:t>to</w:t>
      </w:r>
      <w:r>
        <w:rPr>
          <w:spacing w:val="-6"/>
        </w:rPr>
        <w:t xml:space="preserve"> </w:t>
      </w:r>
      <w:r>
        <w:t>paraplegia</w:t>
      </w:r>
      <w:r>
        <w:rPr>
          <w:spacing w:val="-3"/>
        </w:rPr>
        <w:t xml:space="preserve"> </w:t>
      </w:r>
      <w:r>
        <w:t>($689.7</w:t>
      </w:r>
      <w:r>
        <w:rPr>
          <w:spacing w:val="-6"/>
        </w:rPr>
        <w:t xml:space="preserve"> </w:t>
      </w:r>
      <w:r>
        <w:t>million)</w:t>
      </w:r>
      <w:r>
        <w:rPr>
          <w:spacing w:val="-3"/>
        </w:rPr>
        <w:t xml:space="preserve"> </w:t>
      </w:r>
      <w:r>
        <w:t>and</w:t>
      </w:r>
      <w:r>
        <w:rPr>
          <w:spacing w:val="-6"/>
        </w:rPr>
        <w:t xml:space="preserve"> </w:t>
      </w:r>
      <w:r>
        <w:t>quadriplegia</w:t>
      </w:r>
      <w:r>
        <w:rPr>
          <w:spacing w:val="-6"/>
        </w:rPr>
        <w:t xml:space="preserve"> </w:t>
      </w:r>
      <w:r>
        <w:t>($1.3</w:t>
      </w:r>
      <w:r>
        <w:rPr>
          <w:spacing w:val="-3"/>
        </w:rPr>
        <w:t xml:space="preserve"> </w:t>
      </w:r>
      <w:r>
        <w:rPr>
          <w:spacing w:val="-2"/>
        </w:rPr>
        <w:t>billion);</w:t>
      </w:r>
    </w:p>
    <w:p w:rsidR="00DD1B90" w:rsidRDefault="00D5179D">
      <w:pPr>
        <w:pStyle w:val="ListParagraph"/>
        <w:numPr>
          <w:ilvl w:val="0"/>
          <w:numId w:val="8"/>
        </w:numPr>
        <w:tabs>
          <w:tab w:val="left" w:pos="1004"/>
          <w:tab w:val="left" w:pos="1005"/>
        </w:tabs>
        <w:spacing w:before="121"/>
      </w:pPr>
      <w:r>
        <w:t>financial</w:t>
      </w:r>
      <w:r>
        <w:rPr>
          <w:spacing w:val="-6"/>
        </w:rPr>
        <w:t xml:space="preserve"> </w:t>
      </w:r>
      <w:r>
        <w:t>costs</w:t>
      </w:r>
      <w:r>
        <w:rPr>
          <w:spacing w:val="-6"/>
        </w:rPr>
        <w:t xml:space="preserve"> </w:t>
      </w:r>
      <w:r>
        <w:t>($1.2</w:t>
      </w:r>
      <w:r>
        <w:rPr>
          <w:spacing w:val="-2"/>
        </w:rPr>
        <w:t xml:space="preserve"> </w:t>
      </w:r>
      <w:r>
        <w:t>billion)</w:t>
      </w:r>
      <w:r>
        <w:rPr>
          <w:spacing w:val="-2"/>
        </w:rPr>
        <w:t xml:space="preserve"> </w:t>
      </w:r>
      <w:r>
        <w:t>and</w:t>
      </w:r>
      <w:r>
        <w:rPr>
          <w:spacing w:val="-6"/>
        </w:rPr>
        <w:t xml:space="preserve"> </w:t>
      </w:r>
      <w:r>
        <w:t>burden</w:t>
      </w:r>
      <w:r>
        <w:rPr>
          <w:spacing w:val="-5"/>
        </w:rPr>
        <w:t xml:space="preserve"> </w:t>
      </w:r>
      <w:r>
        <w:t>of</w:t>
      </w:r>
      <w:r>
        <w:rPr>
          <w:spacing w:val="-2"/>
        </w:rPr>
        <w:t xml:space="preserve"> </w:t>
      </w:r>
      <w:r>
        <w:t>disease</w:t>
      </w:r>
      <w:r>
        <w:rPr>
          <w:spacing w:val="-9"/>
        </w:rPr>
        <w:t xml:space="preserve"> </w:t>
      </w:r>
      <w:r>
        <w:t>costs</w:t>
      </w:r>
      <w:r>
        <w:rPr>
          <w:spacing w:val="-5"/>
        </w:rPr>
        <w:t xml:space="preserve"> </w:t>
      </w:r>
      <w:r>
        <w:t>($803.2</w:t>
      </w:r>
      <w:r>
        <w:rPr>
          <w:spacing w:val="-6"/>
        </w:rPr>
        <w:t xml:space="preserve"> </w:t>
      </w:r>
      <w:r>
        <w:t>million);</w:t>
      </w:r>
      <w:r>
        <w:rPr>
          <w:spacing w:val="-1"/>
        </w:rPr>
        <w:t xml:space="preserve"> </w:t>
      </w:r>
      <w:r>
        <w:rPr>
          <w:spacing w:val="-5"/>
        </w:rPr>
        <w:t>and</w:t>
      </w:r>
    </w:p>
    <w:p w:rsidR="00DD1B90" w:rsidRDefault="00D5179D">
      <w:pPr>
        <w:pStyle w:val="ListParagraph"/>
        <w:numPr>
          <w:ilvl w:val="0"/>
          <w:numId w:val="8"/>
        </w:numPr>
        <w:tabs>
          <w:tab w:val="left" w:pos="1004"/>
          <w:tab w:val="left" w:pos="1005"/>
        </w:tabs>
        <w:ind w:right="526"/>
      </w:pPr>
      <w:r>
        <w:t>the greatest portions borne by the State Government (44.0%), individuals (40.5%) and the Federal Government (10.6%).</w:t>
      </w:r>
    </w:p>
    <w:p w:rsidR="00DD1B90" w:rsidRDefault="00DD1B90">
      <w:pPr>
        <w:pStyle w:val="BodyText"/>
        <w:spacing w:before="11"/>
        <w:rPr>
          <w:sz w:val="20"/>
        </w:rPr>
      </w:pPr>
    </w:p>
    <w:p w:rsidR="00DD1B90" w:rsidRDefault="00D5179D">
      <w:pPr>
        <w:pStyle w:val="BodyText"/>
        <w:ind w:left="438"/>
      </w:pPr>
      <w:r w:rsidRPr="00B9026B">
        <w:rPr>
          <w:highlight w:val="yellow"/>
        </w:rPr>
        <w:t>The</w:t>
      </w:r>
      <w:r w:rsidRPr="00B9026B">
        <w:rPr>
          <w:spacing w:val="40"/>
          <w:highlight w:val="yellow"/>
        </w:rPr>
        <w:t xml:space="preserve"> </w:t>
      </w:r>
      <w:r w:rsidRPr="00B9026B">
        <w:rPr>
          <w:highlight w:val="yellow"/>
        </w:rPr>
        <w:t>lifetime</w:t>
      </w:r>
      <w:r w:rsidRPr="00B9026B">
        <w:rPr>
          <w:spacing w:val="40"/>
          <w:highlight w:val="yellow"/>
        </w:rPr>
        <w:t xml:space="preserve"> </w:t>
      </w:r>
      <w:r w:rsidRPr="00B9026B">
        <w:rPr>
          <w:highlight w:val="yellow"/>
        </w:rPr>
        <w:t>cost</w:t>
      </w:r>
      <w:r w:rsidRPr="00B9026B">
        <w:rPr>
          <w:spacing w:val="40"/>
          <w:highlight w:val="yellow"/>
        </w:rPr>
        <w:t xml:space="preserve"> </w:t>
      </w:r>
      <w:r w:rsidRPr="00B9026B">
        <w:rPr>
          <w:highlight w:val="yellow"/>
        </w:rPr>
        <w:t>per</w:t>
      </w:r>
      <w:r w:rsidRPr="00B9026B">
        <w:rPr>
          <w:spacing w:val="40"/>
          <w:highlight w:val="yellow"/>
        </w:rPr>
        <w:t xml:space="preserve"> </w:t>
      </w:r>
      <w:r w:rsidRPr="00B9026B">
        <w:rPr>
          <w:highlight w:val="yellow"/>
        </w:rPr>
        <w:t>incident</w:t>
      </w:r>
      <w:r w:rsidRPr="00B9026B">
        <w:rPr>
          <w:spacing w:val="40"/>
          <w:highlight w:val="yellow"/>
        </w:rPr>
        <w:t xml:space="preserve"> </w:t>
      </w:r>
      <w:r w:rsidRPr="00B9026B">
        <w:rPr>
          <w:highlight w:val="yellow"/>
        </w:rPr>
        <w:t>case</w:t>
      </w:r>
      <w:r w:rsidRPr="00B9026B">
        <w:rPr>
          <w:spacing w:val="40"/>
          <w:highlight w:val="yellow"/>
        </w:rPr>
        <w:t xml:space="preserve"> </w:t>
      </w:r>
      <w:r w:rsidRPr="00B9026B">
        <w:rPr>
          <w:highlight w:val="yellow"/>
        </w:rPr>
        <w:t>of</w:t>
      </w:r>
      <w:r w:rsidRPr="00B9026B">
        <w:rPr>
          <w:spacing w:val="40"/>
          <w:highlight w:val="yellow"/>
        </w:rPr>
        <w:t xml:space="preserve"> </w:t>
      </w:r>
      <w:r w:rsidRPr="00B9026B">
        <w:rPr>
          <w:highlight w:val="yellow"/>
        </w:rPr>
        <w:t>SCI</w:t>
      </w:r>
      <w:r w:rsidRPr="00B9026B">
        <w:rPr>
          <w:spacing w:val="40"/>
          <w:highlight w:val="yellow"/>
        </w:rPr>
        <w:t xml:space="preserve"> </w:t>
      </w:r>
      <w:r w:rsidRPr="00B9026B">
        <w:rPr>
          <w:highlight w:val="yellow"/>
        </w:rPr>
        <w:t>was</w:t>
      </w:r>
      <w:r w:rsidRPr="00B9026B">
        <w:rPr>
          <w:spacing w:val="40"/>
          <w:highlight w:val="yellow"/>
        </w:rPr>
        <w:t xml:space="preserve"> </w:t>
      </w:r>
      <w:r w:rsidRPr="00B9026B">
        <w:rPr>
          <w:highlight w:val="yellow"/>
        </w:rPr>
        <w:t>estimated</w:t>
      </w:r>
      <w:r w:rsidRPr="00B9026B">
        <w:rPr>
          <w:spacing w:val="40"/>
          <w:highlight w:val="yellow"/>
        </w:rPr>
        <w:t xml:space="preserve"> </w:t>
      </w:r>
      <w:r w:rsidRPr="00B9026B">
        <w:rPr>
          <w:highlight w:val="yellow"/>
        </w:rPr>
        <w:t>to</w:t>
      </w:r>
      <w:r w:rsidRPr="00B9026B">
        <w:rPr>
          <w:spacing w:val="40"/>
          <w:highlight w:val="yellow"/>
        </w:rPr>
        <w:t xml:space="preserve"> </w:t>
      </w:r>
      <w:r w:rsidRPr="00B9026B">
        <w:rPr>
          <w:highlight w:val="yellow"/>
        </w:rPr>
        <w:t>be</w:t>
      </w:r>
      <w:r w:rsidRPr="00B9026B">
        <w:rPr>
          <w:spacing w:val="40"/>
          <w:highlight w:val="yellow"/>
        </w:rPr>
        <w:t xml:space="preserve"> </w:t>
      </w:r>
      <w:r w:rsidRPr="00B9026B">
        <w:rPr>
          <w:highlight w:val="yellow"/>
        </w:rPr>
        <w:t>$5.0</w:t>
      </w:r>
      <w:r w:rsidRPr="00B9026B">
        <w:rPr>
          <w:spacing w:val="40"/>
          <w:highlight w:val="yellow"/>
        </w:rPr>
        <w:t xml:space="preserve"> </w:t>
      </w:r>
      <w:r w:rsidRPr="00B9026B">
        <w:rPr>
          <w:highlight w:val="yellow"/>
        </w:rPr>
        <w:t>million</w:t>
      </w:r>
      <w:r w:rsidRPr="00B9026B">
        <w:rPr>
          <w:spacing w:val="40"/>
          <w:highlight w:val="yellow"/>
        </w:rPr>
        <w:t xml:space="preserve"> </w:t>
      </w:r>
      <w:r w:rsidRPr="00B9026B">
        <w:rPr>
          <w:highlight w:val="yellow"/>
        </w:rPr>
        <w:t>per</w:t>
      </w:r>
      <w:r w:rsidRPr="00B9026B">
        <w:rPr>
          <w:spacing w:val="40"/>
          <w:highlight w:val="yellow"/>
        </w:rPr>
        <w:t xml:space="preserve"> </w:t>
      </w:r>
      <w:r w:rsidRPr="00B9026B">
        <w:rPr>
          <w:highlight w:val="yellow"/>
        </w:rPr>
        <w:t>case</w:t>
      </w:r>
      <w:r w:rsidRPr="00B9026B">
        <w:rPr>
          <w:spacing w:val="40"/>
          <w:highlight w:val="yellow"/>
        </w:rPr>
        <w:t xml:space="preserve"> </w:t>
      </w:r>
      <w:r w:rsidRPr="00B9026B">
        <w:rPr>
          <w:highlight w:val="yellow"/>
        </w:rPr>
        <w:t>of paraplegia and $9.5 million per case of quadriplegia, across Australia.</w:t>
      </w:r>
    </w:p>
    <w:p w:rsidR="00DD1B90" w:rsidRDefault="00DD1B90">
      <w:pPr>
        <w:pStyle w:val="BodyText"/>
        <w:spacing w:before="8"/>
        <w:rPr>
          <w:sz w:val="20"/>
        </w:rPr>
      </w:pPr>
    </w:p>
    <w:p w:rsidR="00DD1B90" w:rsidRDefault="00D5179D">
      <w:pPr>
        <w:pStyle w:val="Heading4"/>
        <w:ind w:left="438"/>
      </w:pPr>
      <w:r>
        <w:rPr>
          <w:color w:val="931537"/>
          <w:spacing w:val="-2"/>
        </w:rPr>
        <w:t>Summary</w:t>
      </w:r>
    </w:p>
    <w:p w:rsidR="00DD1B90" w:rsidRDefault="00DD1B90">
      <w:pPr>
        <w:pStyle w:val="BodyText"/>
        <w:rPr>
          <w:b/>
          <w:sz w:val="21"/>
        </w:rPr>
      </w:pPr>
    </w:p>
    <w:p w:rsidR="00DD1B90" w:rsidRDefault="00D5179D">
      <w:pPr>
        <w:pStyle w:val="BodyText"/>
        <w:ind w:left="438" w:right="523"/>
        <w:jc w:val="both"/>
      </w:pPr>
      <w:r w:rsidRPr="00B9026B">
        <w:rPr>
          <w:highlight w:val="yellow"/>
        </w:rPr>
        <w:t>The dollar value of the loss of wellbeing for TBI was over five times the comparable</w:t>
      </w:r>
      <w:r w:rsidRPr="00B9026B">
        <w:rPr>
          <w:spacing w:val="-1"/>
          <w:highlight w:val="yellow"/>
        </w:rPr>
        <w:t xml:space="preserve"> </w:t>
      </w:r>
      <w:r w:rsidRPr="00B9026B">
        <w:rPr>
          <w:highlight w:val="yellow"/>
        </w:rPr>
        <w:t>figure</w:t>
      </w:r>
      <w:r w:rsidRPr="00B9026B">
        <w:rPr>
          <w:spacing w:val="-1"/>
          <w:highlight w:val="yellow"/>
        </w:rPr>
        <w:t xml:space="preserve"> </w:t>
      </w:r>
      <w:r w:rsidRPr="00B9026B">
        <w:rPr>
          <w:highlight w:val="yellow"/>
        </w:rPr>
        <w:t>for SCI. This is due to a higher mortality</w:t>
      </w:r>
      <w:r w:rsidRPr="00B9026B">
        <w:rPr>
          <w:spacing w:val="-3"/>
          <w:highlight w:val="yellow"/>
        </w:rPr>
        <w:t xml:space="preserve"> </w:t>
      </w:r>
      <w:r w:rsidRPr="00B9026B">
        <w:rPr>
          <w:highlight w:val="yellow"/>
        </w:rPr>
        <w:t>rate</w:t>
      </w:r>
      <w:r w:rsidRPr="00B9026B">
        <w:rPr>
          <w:spacing w:val="-3"/>
          <w:highlight w:val="yellow"/>
        </w:rPr>
        <w:t xml:space="preserve"> </w:t>
      </w:r>
      <w:r w:rsidRPr="00B9026B">
        <w:rPr>
          <w:highlight w:val="yellow"/>
        </w:rPr>
        <w:t>for</w:t>
      </w:r>
      <w:r w:rsidRPr="00B9026B">
        <w:rPr>
          <w:spacing w:val="-2"/>
          <w:highlight w:val="yellow"/>
        </w:rPr>
        <w:t xml:space="preserve"> </w:t>
      </w:r>
      <w:r w:rsidRPr="00B9026B">
        <w:rPr>
          <w:highlight w:val="yellow"/>
        </w:rPr>
        <w:t>TBI after injury</w:t>
      </w:r>
      <w:r w:rsidRPr="00B9026B">
        <w:rPr>
          <w:spacing w:val="-3"/>
          <w:highlight w:val="yellow"/>
        </w:rPr>
        <w:t xml:space="preserve"> </w:t>
      </w:r>
      <w:r w:rsidRPr="00B9026B">
        <w:rPr>
          <w:highlight w:val="yellow"/>
        </w:rPr>
        <w:t>leading to higher</w:t>
      </w:r>
      <w:r w:rsidR="00B9026B" w:rsidRPr="00B9026B">
        <w:rPr>
          <w:highlight w:val="yellow"/>
        </w:rPr>
        <w:t xml:space="preserve"> Years</w:t>
      </w:r>
      <w:r w:rsidR="00B9026B" w:rsidRPr="00B9026B">
        <w:rPr>
          <w:spacing w:val="-4"/>
          <w:highlight w:val="yellow"/>
        </w:rPr>
        <w:t xml:space="preserve"> </w:t>
      </w:r>
      <w:r w:rsidR="00B9026B" w:rsidRPr="00B9026B">
        <w:rPr>
          <w:highlight w:val="yellow"/>
        </w:rPr>
        <w:t>of</w:t>
      </w:r>
      <w:r w:rsidR="00B9026B" w:rsidRPr="00B9026B">
        <w:rPr>
          <w:spacing w:val="-3"/>
          <w:highlight w:val="yellow"/>
        </w:rPr>
        <w:t xml:space="preserve"> </w:t>
      </w:r>
      <w:r w:rsidR="00B9026B" w:rsidRPr="00B9026B">
        <w:rPr>
          <w:highlight w:val="yellow"/>
        </w:rPr>
        <w:t>Life</w:t>
      </w:r>
      <w:r w:rsidR="00B9026B" w:rsidRPr="00B9026B">
        <w:rPr>
          <w:spacing w:val="-5"/>
          <w:highlight w:val="yellow"/>
        </w:rPr>
        <w:t xml:space="preserve"> L</w:t>
      </w:r>
      <w:r w:rsidR="00B9026B" w:rsidRPr="00B9026B">
        <w:rPr>
          <w:highlight w:val="yellow"/>
        </w:rPr>
        <w:t>ost</w:t>
      </w:r>
      <w:r w:rsidRPr="00B9026B">
        <w:rPr>
          <w:highlight w:val="yellow"/>
        </w:rPr>
        <w:t xml:space="preserve"> </w:t>
      </w:r>
      <w:r w:rsidR="00B9026B" w:rsidRPr="00B9026B">
        <w:rPr>
          <w:highlight w:val="yellow"/>
        </w:rPr>
        <w:t>(</w:t>
      </w:r>
      <w:r w:rsidRPr="00B9026B">
        <w:rPr>
          <w:highlight w:val="yellow"/>
        </w:rPr>
        <w:t>YLL</w:t>
      </w:r>
      <w:r w:rsidR="00B9026B" w:rsidRPr="00B9026B">
        <w:rPr>
          <w:highlight w:val="yellow"/>
        </w:rPr>
        <w:t>)</w:t>
      </w:r>
      <w:r w:rsidRPr="00B9026B">
        <w:rPr>
          <w:highlight w:val="yellow"/>
        </w:rPr>
        <w:t>. The dollar value of the loss of wellbeing was the highest of all cost categories for TBI and SCI, followed in both cases by long term care costs and productivity costs. Interestingly, despite much lower incidence for SCI, the total cost of aids and modifications were higher for SCI</w:t>
      </w:r>
      <w:r w:rsidRPr="00B9026B">
        <w:rPr>
          <w:spacing w:val="40"/>
          <w:highlight w:val="yellow"/>
        </w:rPr>
        <w:t xml:space="preserve"> </w:t>
      </w:r>
      <w:r w:rsidRPr="00B9026B">
        <w:rPr>
          <w:highlight w:val="yellow"/>
        </w:rPr>
        <w:t>compared to TBI (Table 8-1, Table 8-2, Figure 8.1).</w:t>
      </w:r>
    </w:p>
    <w:p w:rsidR="00DD1B90" w:rsidRDefault="00DD1B90">
      <w:pPr>
        <w:jc w:val="both"/>
        <w:sectPr w:rsidR="00DD1B90">
          <w:pgSz w:w="11900" w:h="16840"/>
          <w:pgMar w:top="1120" w:right="880" w:bottom="1280" w:left="980" w:header="856" w:footer="1088" w:gutter="0"/>
          <w:cols w:space="720"/>
        </w:sectPr>
      </w:pPr>
    </w:p>
    <w:p w:rsidR="00DD1B90" w:rsidRDefault="00DD1B90">
      <w:pPr>
        <w:pStyle w:val="BodyText"/>
        <w:rPr>
          <w:sz w:val="17"/>
        </w:rPr>
      </w:pPr>
    </w:p>
    <w:p w:rsidR="00DD1B90" w:rsidRDefault="00D5179D">
      <w:pPr>
        <w:pStyle w:val="Heading4"/>
        <w:spacing w:before="94"/>
        <w:ind w:left="3275" w:right="899" w:hanging="2468"/>
      </w:pPr>
      <w:r>
        <w:rPr>
          <w:smallCaps/>
          <w:color w:val="931537"/>
        </w:rPr>
        <w:t>Figure</w:t>
      </w:r>
      <w:r>
        <w:rPr>
          <w:smallCaps/>
          <w:color w:val="931537"/>
          <w:spacing w:val="-1"/>
        </w:rPr>
        <w:t xml:space="preserve"> </w:t>
      </w:r>
      <w:r>
        <w:rPr>
          <w:smallCaps/>
          <w:color w:val="931537"/>
        </w:rPr>
        <w:t>8.1:</w:t>
      </w:r>
      <w:r>
        <w:rPr>
          <w:smallCaps/>
          <w:color w:val="931537"/>
          <w:spacing w:val="-12"/>
        </w:rPr>
        <w:t xml:space="preserve"> </w:t>
      </w:r>
      <w:r>
        <w:rPr>
          <w:smallCaps/>
          <w:color w:val="931537"/>
        </w:rPr>
        <w:t>Lifetime</w:t>
      </w:r>
      <w:r>
        <w:rPr>
          <w:smallCaps/>
          <w:color w:val="931537"/>
          <w:spacing w:val="-1"/>
        </w:rPr>
        <w:t xml:space="preserve"> </w:t>
      </w:r>
      <w:r>
        <w:rPr>
          <w:smallCaps/>
          <w:color w:val="931537"/>
        </w:rPr>
        <w:t>cost</w:t>
      </w:r>
      <w:r>
        <w:rPr>
          <w:smallCaps/>
          <w:color w:val="931537"/>
          <w:spacing w:val="-1"/>
        </w:rPr>
        <w:t xml:space="preserve"> </w:t>
      </w:r>
      <w:r>
        <w:rPr>
          <w:smallCaps/>
          <w:color w:val="931537"/>
        </w:rPr>
        <w:t>of</w:t>
      </w:r>
      <w:r>
        <w:rPr>
          <w:smallCaps/>
          <w:color w:val="931537"/>
          <w:spacing w:val="-1"/>
        </w:rPr>
        <w:t xml:space="preserve"> </w:t>
      </w:r>
      <w:r>
        <w:rPr>
          <w:smallCaps/>
          <w:color w:val="931537"/>
        </w:rPr>
        <w:t>incident</w:t>
      </w:r>
      <w:r>
        <w:rPr>
          <w:smallCaps/>
          <w:color w:val="931537"/>
          <w:spacing w:val="-1"/>
        </w:rPr>
        <w:t xml:space="preserve"> </w:t>
      </w:r>
      <w:r>
        <w:rPr>
          <w:smallCaps/>
          <w:color w:val="931537"/>
        </w:rPr>
        <w:t>cases</w:t>
      </w:r>
      <w:r>
        <w:rPr>
          <w:smallCaps/>
          <w:color w:val="931537"/>
          <w:spacing w:val="-1"/>
        </w:rPr>
        <w:t xml:space="preserve"> </w:t>
      </w:r>
      <w:r>
        <w:rPr>
          <w:smallCaps/>
          <w:color w:val="931537"/>
        </w:rPr>
        <w:t>of TBI/SCI</w:t>
      </w:r>
      <w:r>
        <w:rPr>
          <w:smallCaps/>
          <w:color w:val="931537"/>
          <w:spacing w:val="-11"/>
        </w:rPr>
        <w:t xml:space="preserve"> </w:t>
      </w:r>
      <w:r>
        <w:rPr>
          <w:smallCaps/>
          <w:color w:val="931537"/>
        </w:rPr>
        <w:t>in</w:t>
      </w:r>
      <w:r>
        <w:rPr>
          <w:smallCaps/>
          <w:color w:val="931537"/>
          <w:spacing w:val="-1"/>
        </w:rPr>
        <w:t xml:space="preserve"> </w:t>
      </w:r>
      <w:r>
        <w:rPr>
          <w:smallCaps/>
          <w:color w:val="931537"/>
        </w:rPr>
        <w:t>2008</w:t>
      </w:r>
      <w:r>
        <w:rPr>
          <w:smallCaps/>
          <w:color w:val="931537"/>
          <w:spacing w:val="-13"/>
        </w:rPr>
        <w:t xml:space="preserve"> </w:t>
      </w:r>
      <w:r>
        <w:rPr>
          <w:smallCaps/>
          <w:color w:val="931537"/>
        </w:rPr>
        <w:t>by</w:t>
      </w:r>
      <w:r>
        <w:rPr>
          <w:smallCaps/>
          <w:color w:val="931537"/>
          <w:spacing w:val="-1"/>
        </w:rPr>
        <w:t xml:space="preserve"> </w:t>
      </w:r>
      <w:r>
        <w:rPr>
          <w:smallCaps/>
          <w:color w:val="931537"/>
        </w:rPr>
        <w:t>cost</w:t>
      </w:r>
      <w:r>
        <w:rPr>
          <w:smallCaps/>
          <w:color w:val="931537"/>
          <w:spacing w:val="-1"/>
        </w:rPr>
        <w:t xml:space="preserve"> </w:t>
      </w:r>
      <w:r>
        <w:rPr>
          <w:smallCaps/>
          <w:color w:val="931537"/>
        </w:rPr>
        <w:t>category, Australia, Sorted by magnitude</w:t>
      </w:r>
    </w:p>
    <w:p w:rsidR="00DD1B90" w:rsidRDefault="00DD1B90">
      <w:pPr>
        <w:pStyle w:val="BodyText"/>
        <w:spacing w:before="10"/>
        <w:rPr>
          <w:b/>
          <w:sz w:val="23"/>
        </w:rPr>
      </w:pPr>
    </w:p>
    <w:p w:rsidR="00DD1B90" w:rsidRDefault="00DD1B90">
      <w:pPr>
        <w:rPr>
          <w:sz w:val="23"/>
        </w:rPr>
        <w:sectPr w:rsidR="00DD1B90">
          <w:pgSz w:w="11900" w:h="16840"/>
          <w:pgMar w:top="1120" w:right="880" w:bottom="1280" w:left="980" w:header="856" w:footer="1088" w:gutter="0"/>
          <w:cols w:space="720"/>
        </w:sectPr>
      </w:pPr>
    </w:p>
    <w:p w:rsidR="00DD1B90" w:rsidRDefault="00F727E3">
      <w:pPr>
        <w:spacing w:before="59"/>
        <w:ind w:right="1324"/>
        <w:jc w:val="right"/>
        <w:rPr>
          <w:rFonts w:ascii="Calibri"/>
          <w:sz w:val="20"/>
        </w:rPr>
      </w:pPr>
      <w:r>
        <w:pict>
          <v:group id="docshapegroup420" o:spid="_x0000_s1516" style="position:absolute;left:0;text-align:left;margin-left:132pt;margin-top:9.4pt;width:345.95pt;height:202.6pt;z-index:15824384;mso-position-horizontal-relative:page" coordorigin="2640,188" coordsize="6919,4052">
            <v:shape id="docshape421" o:spid="_x0000_s1526" style="position:absolute;left:2702;top:586;width:6850;height:3202" coordorigin="2702,586" coordsize="6850,3202" o:spt="100" adj="0,,0" path="m2865,3773r-163,l2702,3787r163,l2865,3773xm2865,3375r-163,l2702,3389r163,l2865,3375xm2865,2976r-163,l2702,2991r163,l2865,2976xm2865,2578r-163,l2702,2592r163,l2865,2578xm2865,2180r-163,l2702,2194r163,l2865,2180xm2865,1781r-163,l2702,1796r163,l2865,1781xm2865,1383r-163,l2702,1397r163,l2865,1383xm2865,984r-163,l2702,999r163,l2865,984xm2865,586r-163,l2702,600r163,l2865,586xm3626,3375r-542,l3084,3389r542,l3626,3375xm9552,2976r-6468,l3084,2991r6468,l9552,2976xm9552,2578r-6468,l3084,2592r6468,l9552,2578xm9552,2180r-6468,l3084,2194r6468,l9552,2180xm9552,1781r-6468,l3084,1796r6468,l9552,1781xm9552,1383r-6468,l3084,1397r6468,l9552,1383xm9552,984r-6468,l3084,999r6468,l9552,984xm9552,586r-6468,l3084,600r6468,l9552,586xe" fillcolor="#858585" stroked="f">
              <v:stroke joinstyle="round"/>
              <v:formulas/>
              <v:path arrowok="t" o:connecttype="segments"/>
            </v:shape>
            <v:rect id="docshape422" o:spid="_x0000_s1525" style="position:absolute;left:2865;top:276;width:219;height:3900" fillcolor="#4f81bc" stroked="f"/>
            <v:shape id="docshape423" o:spid="_x0000_s1524" style="position:absolute;left:3299;top:3374;width:1088;height:413" coordorigin="3300,3375" coordsize="1088,413" o:spt="100" adj="0,,0" path="m3626,3773r-326,l3300,3787r326,l3626,3773xm4387,3375r-542,l3845,3389r542,l4387,3375xe" fillcolor="#858585" stroked="f">
              <v:stroke joinstyle="round"/>
              <v:formulas/>
              <v:path arrowok="t" o:connecttype="segments"/>
            </v:shape>
            <v:rect id="docshape424" o:spid="_x0000_s1523" style="position:absolute;left:3626;top:3170;width:219;height:1006" fillcolor="#4f81bc" stroked="f"/>
            <v:shape id="docshape425" o:spid="_x0000_s1522" style="position:absolute;left:4060;top:3374;width:5491;height:413" coordorigin="4061,3375" coordsize="5491,413" o:spt="100" adj="0,,0" path="m4387,3773r-326,l4061,3787r326,l4387,3773xm5148,3773r-543,l4605,3787r543,l5148,3773xm9552,3375r-4947,l4605,3389r4947,l9552,3375xe" fillcolor="#858585" stroked="f">
              <v:stroke joinstyle="round"/>
              <v:formulas/>
              <v:path arrowok="t" o:connecttype="segments"/>
            </v:shape>
            <v:rect id="docshape426" o:spid="_x0000_s1521" style="position:absolute;left:4387;top:3213;width:219;height:963" fillcolor="#4f81bc" stroked="f"/>
            <v:rect id="docshape427" o:spid="_x0000_s1520" style="position:absolute;left:5366;top:3773;width:4186;height:15" fillcolor="#858585" stroked="f"/>
            <v:shape id="docshape428" o:spid="_x0000_s1519" style="position:absolute;left:5147;top:3717;width:3262;height:461" coordorigin="5148,3718" coordsize="3262,461" o:spt="100" adj="0,,0" path="m5366,3718r-218,l5148,4176r218,l5366,3718xm6127,4003r-218,l5909,4176r218,l6127,4003xm6888,3912r-216,l6672,4176r216,l6888,3912xm7648,4135r-216,l7432,4176r216,l7648,4135xm8409,4176r-216,l8193,4179r216,l8409,4176xe" fillcolor="#4f81bc" stroked="f">
              <v:stroke joinstyle="round"/>
              <v:formulas/>
              <v:path arrowok="t" o:connecttype="segments"/>
            </v:shape>
            <v:shape id="docshape429" o:spid="_x0000_s1518" style="position:absolute;left:3083;top:3537;width:5544;height:644" coordorigin="3084,3538" coordsize="5544,644" o:spt="100" adj="0,,0" path="m3300,3538r-216,l3084,4179r216,l3300,3538xm4061,3691r-216,l3845,4179r216,l4061,3691xm4821,4087r-216,l4605,4179r216,l4821,4087xm5582,4075r-216,l5366,4179r216,l5582,4075xm6345,3999r-218,l6127,4179r218,l6345,3999xm7106,4119r-218,l6888,4179r218,l7106,4119xm7867,4159r-219,l7648,4179r219,l7867,4159xm8628,4179r-219,l8409,4181r219,l8628,4179xe" fillcolor="#bf504d" stroked="f">
              <v:stroke joinstyle="round"/>
              <v:formulas/>
              <v:path arrowok="t" o:connecttype="segments"/>
            </v:shape>
            <v:shape id="docshape430" o:spid="_x0000_s1517" style="position:absolute;left:2639;top:187;width:6919;height:4052" coordorigin="2640,188" coordsize="6919,4052" path="m9559,4179r-7,l9552,4171r-6843,l2709,202r6843,l9552,188r-6850,l2640,188r,14l2695,202r,384l2640,586r,14l2695,600r,384l2640,984r,15l2695,999r,384l2640,1383r,14l2695,1397r,384l2640,1781r,15l2695,1796r,384l2640,2180r,14l2695,2194r,384l2640,2578r,14l2695,2592r,384l2640,2976r,15l2695,2991r,384l2640,3375r,14l2695,3389r,384l2640,3773r,14l2695,3787r,384l2640,4171r,15l2695,4186r,53l2709,4239r,-53l3456,4186r,53l3470,4239r,-53l4217,4186r,53l4231,4239r,-53l4977,4186r,53l4992,4239r,-53l5738,4186r,53l5753,4239r,-53l6501,4186r,53l6516,4239r,-53l7262,4186r,53l7277,4239r,-53l8023,4186r,53l8037,4239r,-53l8784,4186r,53l8798,4239r,-53l9544,4186r,53l9559,4239r,-60xe" fillcolor="#858585" stroked="f">
              <v:path arrowok="t"/>
            </v:shape>
            <w10:wrap anchorx="page"/>
          </v:group>
        </w:pict>
      </w:r>
      <w:r w:rsidR="00D5179D">
        <w:rPr>
          <w:rFonts w:ascii="Calibri"/>
          <w:spacing w:val="-2"/>
          <w:sz w:val="20"/>
        </w:rPr>
        <w:t>5,000</w:t>
      </w:r>
    </w:p>
    <w:p w:rsidR="00DD1B90" w:rsidRDefault="00D5179D">
      <w:pPr>
        <w:spacing w:before="154"/>
        <w:ind w:right="1324"/>
        <w:jc w:val="right"/>
        <w:rPr>
          <w:rFonts w:ascii="Calibri"/>
          <w:sz w:val="20"/>
        </w:rPr>
      </w:pPr>
      <w:r>
        <w:rPr>
          <w:rFonts w:ascii="Calibri"/>
          <w:spacing w:val="-2"/>
          <w:sz w:val="20"/>
        </w:rPr>
        <w:t>4,500</w:t>
      </w:r>
    </w:p>
    <w:p w:rsidR="00DD1B90" w:rsidRDefault="00D5179D">
      <w:pPr>
        <w:spacing w:before="154"/>
        <w:ind w:right="1324"/>
        <w:jc w:val="right"/>
        <w:rPr>
          <w:rFonts w:ascii="Calibri"/>
          <w:sz w:val="20"/>
        </w:rPr>
      </w:pPr>
      <w:r>
        <w:rPr>
          <w:rFonts w:ascii="Calibri"/>
          <w:spacing w:val="-2"/>
          <w:sz w:val="20"/>
        </w:rPr>
        <w:t>4,000</w:t>
      </w:r>
    </w:p>
    <w:p w:rsidR="00DD1B90" w:rsidRDefault="00D5179D">
      <w:pPr>
        <w:spacing w:before="155"/>
        <w:ind w:right="1324"/>
        <w:jc w:val="right"/>
        <w:rPr>
          <w:rFonts w:ascii="Calibri"/>
          <w:sz w:val="20"/>
        </w:rPr>
      </w:pPr>
      <w:r>
        <w:rPr>
          <w:rFonts w:ascii="Calibri"/>
          <w:spacing w:val="-2"/>
          <w:sz w:val="20"/>
        </w:rPr>
        <w:t>3,500</w:t>
      </w:r>
    </w:p>
    <w:p w:rsidR="00DD1B90" w:rsidRDefault="00F727E3">
      <w:pPr>
        <w:spacing w:before="154"/>
        <w:ind w:right="1324"/>
        <w:jc w:val="right"/>
        <w:rPr>
          <w:rFonts w:ascii="Calibri"/>
          <w:sz w:val="20"/>
        </w:rPr>
      </w:pPr>
      <w:r>
        <w:pict>
          <v:shape id="docshape431" o:spid="_x0000_s1515" type="#_x0000_t202" style="position:absolute;left:0;text-align:left;margin-left:84.4pt;margin-top:13.45pt;width:12pt;height:41.75pt;z-index:15826432;mso-position-horizontal-relative:page" filled="f" stroked="f">
            <v:textbox style="layout-flow:vertical;mso-layout-flow-alt:bottom-to-top" inset="0,0,0,0">
              <w:txbxContent>
                <w:p w:rsidR="00D5179D" w:rsidRDefault="00D5179D">
                  <w:pPr>
                    <w:spacing w:line="223" w:lineRule="exact"/>
                    <w:ind w:left="20"/>
                    <w:rPr>
                      <w:rFonts w:ascii="Calibri"/>
                      <w:sz w:val="20"/>
                    </w:rPr>
                  </w:pPr>
                  <w:r>
                    <w:rPr>
                      <w:rFonts w:ascii="Calibri"/>
                      <w:sz w:val="20"/>
                    </w:rPr>
                    <w:t>$</w:t>
                  </w:r>
                  <w:r>
                    <w:rPr>
                      <w:rFonts w:ascii="Calibri"/>
                      <w:spacing w:val="-5"/>
                      <w:sz w:val="20"/>
                    </w:rPr>
                    <w:t xml:space="preserve"> </w:t>
                  </w:r>
                  <w:r>
                    <w:rPr>
                      <w:rFonts w:ascii="Calibri"/>
                      <w:spacing w:val="-2"/>
                      <w:sz w:val="20"/>
                    </w:rPr>
                    <w:t>millions</w:t>
                  </w:r>
                </w:p>
              </w:txbxContent>
            </v:textbox>
            <w10:wrap anchorx="page"/>
          </v:shape>
        </w:pict>
      </w:r>
      <w:r w:rsidR="00D5179D">
        <w:rPr>
          <w:rFonts w:ascii="Calibri"/>
          <w:spacing w:val="-2"/>
          <w:sz w:val="20"/>
        </w:rPr>
        <w:t>3,000</w:t>
      </w:r>
    </w:p>
    <w:p w:rsidR="00DD1B90" w:rsidRDefault="00D5179D">
      <w:pPr>
        <w:spacing w:before="154"/>
        <w:ind w:right="1324"/>
        <w:jc w:val="right"/>
        <w:rPr>
          <w:rFonts w:ascii="Calibri"/>
          <w:sz w:val="20"/>
        </w:rPr>
      </w:pPr>
      <w:r>
        <w:rPr>
          <w:rFonts w:ascii="Calibri"/>
          <w:spacing w:val="-2"/>
          <w:sz w:val="20"/>
        </w:rPr>
        <w:t>2,500</w:t>
      </w:r>
    </w:p>
    <w:p w:rsidR="00DD1B90" w:rsidRDefault="00D5179D">
      <w:pPr>
        <w:spacing w:before="154"/>
        <w:ind w:right="1324"/>
        <w:jc w:val="right"/>
        <w:rPr>
          <w:rFonts w:ascii="Calibri"/>
          <w:sz w:val="20"/>
        </w:rPr>
      </w:pPr>
      <w:r>
        <w:rPr>
          <w:rFonts w:ascii="Calibri"/>
          <w:spacing w:val="-2"/>
          <w:sz w:val="20"/>
        </w:rPr>
        <w:t>2,000</w:t>
      </w:r>
    </w:p>
    <w:p w:rsidR="00DD1B90" w:rsidRDefault="00D5179D">
      <w:pPr>
        <w:spacing w:before="155"/>
        <w:ind w:right="1324"/>
        <w:jc w:val="right"/>
        <w:rPr>
          <w:rFonts w:ascii="Calibri"/>
          <w:sz w:val="20"/>
        </w:rPr>
      </w:pPr>
      <w:r>
        <w:rPr>
          <w:rFonts w:ascii="Calibri"/>
          <w:spacing w:val="-2"/>
          <w:sz w:val="20"/>
        </w:rPr>
        <w:t>1,500</w:t>
      </w:r>
    </w:p>
    <w:p w:rsidR="00DD1B90" w:rsidRDefault="00D5179D">
      <w:pPr>
        <w:spacing w:before="154"/>
        <w:ind w:right="1324"/>
        <w:jc w:val="right"/>
        <w:rPr>
          <w:rFonts w:ascii="Calibri"/>
          <w:sz w:val="20"/>
        </w:rPr>
      </w:pPr>
      <w:r>
        <w:rPr>
          <w:rFonts w:ascii="Calibri"/>
          <w:spacing w:val="-2"/>
          <w:sz w:val="20"/>
        </w:rPr>
        <w:t>1,000</w:t>
      </w:r>
    </w:p>
    <w:p w:rsidR="00DD1B90" w:rsidRDefault="00D5179D">
      <w:pPr>
        <w:spacing w:before="154"/>
        <w:ind w:right="1327"/>
        <w:jc w:val="right"/>
        <w:rPr>
          <w:rFonts w:ascii="Calibri"/>
          <w:sz w:val="20"/>
        </w:rPr>
      </w:pPr>
      <w:r>
        <w:rPr>
          <w:rFonts w:ascii="Calibri"/>
          <w:spacing w:val="-5"/>
          <w:sz w:val="20"/>
        </w:rPr>
        <w:t>500</w:t>
      </w:r>
    </w:p>
    <w:p w:rsidR="00DD1B90" w:rsidRDefault="00F727E3">
      <w:pPr>
        <w:spacing w:before="154"/>
        <w:ind w:right="1327"/>
        <w:jc w:val="right"/>
        <w:rPr>
          <w:rFonts w:ascii="Calibri"/>
          <w:sz w:val="20"/>
        </w:rPr>
      </w:pPr>
      <w:r>
        <w:pict>
          <v:shape id="docshape432" o:spid="_x0000_s1514" style="position:absolute;left:0;text-align:left;margin-left:431.75pt;margin-top:27.4pt;width:28.7pt;height:25.7pt;z-index:15824896;mso-position-horizontal-relative:page" coordorigin="8635,548" coordsize="574,514" o:spt="100" adj="0,,0" path="m8695,974r-22,l8764,1062r10,-8l8695,974xm8748,934r-10,6l8812,1016r10,-10l8779,962r-5,-6l8769,946r-2,-2l8760,944r-12,-10xm8700,924r-65,64l8647,1000r26,-26l8695,974r-10,-10l8712,936r-12,-12xm8853,880r-24,l8839,888r5,2l8841,898r-5,6l8829,914r-5,8l8820,926r,6l8817,936r,4l8824,956r5,4l8834,968r7,2l8856,970r7,-2l8874,956r-28,l8841,952r-2,-4l8836,948r-2,-4l8834,932r2,-6l8841,922r10,-14l8853,900r17,l8868,898r-15,-18xm8870,900r-17,l8858,904r5,8l8868,916r,6l8870,926r,10l8865,946r-9,10l8874,956r3,-4l8877,946r5,-12l8882,928r18,l8904,924r-5,-2l8894,922r-7,-8l8880,910r-10,-10xm8774,912r-7,l8762,914r-2,6l8755,924r,8l8757,936r3,8l8767,944r2,-6l8769,934r7,-8l8781,926r-7,-14xm8900,928r-18,l8884,932r5,2l8892,936r8,-8xm8832,864r-12,l8815,866r-7,2l8803,876r-10,8l8788,892r,16l8791,916r7,10l8808,916r-5,-12l8803,898r2,-6l8815,884r7,-4l8853,880r-17,-14l8832,864xm8851,828r-10,10l8916,912r9,-10l8877,852r-5,-8l8872,840r-9,l8851,828xm8916,816r-22,l8896,818r3,l8954,874r10,-12l8918,818r-2,-2xm8894,800r-10,l8875,804r-10,10l8860,824r,8l8863,840r9,l8872,838r-2,-6l8872,826r10,-10l8916,816r-3,-4l8904,804r-10,-4xm8961,816r-7,12l8968,836r12,2l8991,836r11,-8l9006,824r-33,l8968,820r-7,-4xm8988,770r-8,l8976,772r-8,4l8956,780r-7,4l8944,788r46,l8995,792r5,2l9000,808r-12,12l8983,824r23,l9009,820r5,-8l9014,794r-2,-6l8997,772r-5,l8988,770xm8959,742r-19,l8930,746r-12,12l8916,766r,16l8918,790r7,4l8928,800r4,2l8935,804r14,l8954,802r7,-2l8971,794r7,-4l8983,788r-48,l8930,782r-2,-4l8930,776r,-6l8932,766r12,-12l8965,754r3,-6l8964,744r-5,-2xm8997,722r-19,l9040,788r10,-12l8997,722xm8965,754r-13,l8961,760r4,-6xm9038,646r-10,4l9012,664r-3,12l9009,688r3,10l9016,706r7,10l9031,724r9,8l9049,738r9,4l9067,744r12,2l9088,742r13,-12l9060,730r-8,-6l9043,718r12,-12l9033,706r-9,-14l9024,680r2,-8l9036,662r4,-2l9076,660r-10,-6l9058,650r-8,-2l9038,646xm8949,740r-5,2l8954,742r-5,-2xm8966,660r-10,4l8952,672r-3,2l8947,680r,6l8949,692r,4l8959,706r9,6l8959,722r9,10l8978,722r19,l8988,712r8,-8l8978,704r-14,-16l8964,680r7,-6l8971,672r5,l8966,660xm9100,684r-12,10l9093,706r,10l9081,728r-5,2l9101,730r2,-2l9108,720r,-16l9105,694r-5,-10xm9076,660r-36,l9050,662r5,l9060,668r7,4l9033,706r22,l9088,672r-2,-2l9076,660xm8990,692r-12,12l8996,704r4,-4l8990,692xm9072,610r-10,10l9134,694r10,-12l9096,634r-3,-8l9091,624r,-2l9081,622r-9,-12xm9156,624r-8,12l9161,642r12,2l9185,642r11,-8l9198,632r-30,l9160,628r-4,-4xm9204,592r-22,l9189,598r3,4l9194,604r,10l9192,620r-10,8l9177,628r-5,4l9198,632r6,-6l9208,620r,-20l9204,592xm9096,590r-5,l9081,596r-2,2l9079,604r-3,4l9081,622r10,l9091,614r2,-2l9093,610r7,-6l9105,604r-9,-14xm9148,548r-9,l9124,554r-12,12l9108,574r,14l9117,602r5,2l9124,608r10,4l9139,612r5,-2l9146,610r7,-6l9165,600r7,-2l9177,596r-45,l9127,590r-5,-2l9122,576r14,-14l9146,560r14,l9163,556r-5,-4l9151,550r-3,-2xm9189,578r-19,l9163,580r-12,8l9136,592r,4l9180,596r2,-4l9204,592r-15,-14xm9182,576r-5,l9172,578r15,l9182,576xm9160,560r-14,l9156,566r4,-6xe" fillcolor="black" stroked="f">
            <v:stroke joinstyle="round"/>
            <v:formulas/>
            <v:path arrowok="t" o:connecttype="segments"/>
            <w10:wrap anchorx="page"/>
          </v:shape>
        </w:pict>
      </w:r>
      <w:r w:rsidR="00D5179D">
        <w:rPr>
          <w:rFonts w:ascii="Calibri"/>
          <w:w w:val="99"/>
          <w:sz w:val="20"/>
        </w:rPr>
        <w:t>0</w:t>
      </w:r>
    </w:p>
    <w:p w:rsidR="00DD1B90" w:rsidRDefault="00D5179D">
      <w:pPr>
        <w:pStyle w:val="BodyText"/>
        <w:rPr>
          <w:rFonts w:ascii="Calibri"/>
          <w:sz w:val="9"/>
        </w:rPr>
      </w:pPr>
      <w:r>
        <w:rPr>
          <w:noProof/>
        </w:rPr>
        <w:drawing>
          <wp:anchor distT="0" distB="0" distL="0" distR="0" simplePos="0" relativeHeight="182" behindDoc="0" locked="0" layoutInCell="1" allowOverlap="1">
            <wp:simplePos x="0" y="0"/>
            <wp:positionH relativeFrom="page">
              <wp:posOffset>1789103</wp:posOffset>
            </wp:positionH>
            <wp:positionV relativeFrom="paragraph">
              <wp:posOffset>85521</wp:posOffset>
            </wp:positionV>
            <wp:extent cx="649584" cy="552450"/>
            <wp:effectExtent l="0" t="0" r="0" b="0"/>
            <wp:wrapTopAndBottom/>
            <wp:docPr id="5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1.png"/>
                    <pic:cNvPicPr/>
                  </pic:nvPicPr>
                  <pic:blipFill>
                    <a:blip r:embed="rId87" cstate="print"/>
                    <a:stretch>
                      <a:fillRect/>
                    </a:stretch>
                  </pic:blipFill>
                  <pic:spPr>
                    <a:xfrm>
                      <a:off x="0" y="0"/>
                      <a:ext cx="649584" cy="552450"/>
                    </a:xfrm>
                    <a:prstGeom prst="rect">
                      <a:avLst/>
                    </a:prstGeom>
                  </pic:spPr>
                </pic:pic>
              </a:graphicData>
            </a:graphic>
          </wp:anchor>
        </w:drawing>
      </w:r>
    </w:p>
    <w:p w:rsidR="00DD1B90" w:rsidRDefault="00D5179D">
      <w:pPr>
        <w:rPr>
          <w:rFonts w:ascii="Calibri"/>
          <w:sz w:val="20"/>
        </w:rPr>
      </w:pPr>
      <w:r>
        <w:br w:type="column"/>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5179D">
      <w:pPr>
        <w:pStyle w:val="BodyText"/>
        <w:spacing w:before="7"/>
        <w:rPr>
          <w:rFonts w:ascii="Calibri"/>
          <w:sz w:val="21"/>
        </w:rPr>
      </w:pPr>
      <w:r>
        <w:rPr>
          <w:noProof/>
        </w:rPr>
        <w:drawing>
          <wp:anchor distT="0" distB="0" distL="0" distR="0" simplePos="0" relativeHeight="183" behindDoc="0" locked="0" layoutInCell="1" allowOverlap="1">
            <wp:simplePos x="0" y="0"/>
            <wp:positionH relativeFrom="page">
              <wp:posOffset>2497733</wp:posOffset>
            </wp:positionH>
            <wp:positionV relativeFrom="paragraph">
              <wp:posOffset>194568</wp:posOffset>
            </wp:positionV>
            <wp:extent cx="1399715" cy="638175"/>
            <wp:effectExtent l="0" t="0" r="0" b="0"/>
            <wp:wrapTopAndBottom/>
            <wp:docPr id="5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2.png"/>
                    <pic:cNvPicPr/>
                  </pic:nvPicPr>
                  <pic:blipFill>
                    <a:blip r:embed="rId88" cstate="print"/>
                    <a:stretch>
                      <a:fillRect/>
                    </a:stretch>
                  </pic:blipFill>
                  <pic:spPr>
                    <a:xfrm>
                      <a:off x="0" y="0"/>
                      <a:ext cx="1399715" cy="638175"/>
                    </a:xfrm>
                    <a:prstGeom prst="rect">
                      <a:avLst/>
                    </a:prstGeom>
                  </pic:spPr>
                </pic:pic>
              </a:graphicData>
            </a:graphic>
          </wp:anchor>
        </w:drawing>
      </w:r>
      <w:r>
        <w:rPr>
          <w:noProof/>
        </w:rPr>
        <w:drawing>
          <wp:anchor distT="0" distB="0" distL="0" distR="0" simplePos="0" relativeHeight="184" behindDoc="0" locked="0" layoutInCell="1" allowOverlap="1">
            <wp:simplePos x="0" y="0"/>
            <wp:positionH relativeFrom="page">
              <wp:posOffset>4186256</wp:posOffset>
            </wp:positionH>
            <wp:positionV relativeFrom="paragraph">
              <wp:posOffset>182648</wp:posOffset>
            </wp:positionV>
            <wp:extent cx="669488" cy="476250"/>
            <wp:effectExtent l="0" t="0" r="0" b="0"/>
            <wp:wrapTopAndBottom/>
            <wp:docPr id="5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3.png"/>
                    <pic:cNvPicPr/>
                  </pic:nvPicPr>
                  <pic:blipFill>
                    <a:blip r:embed="rId89" cstate="print"/>
                    <a:stretch>
                      <a:fillRect/>
                    </a:stretch>
                  </pic:blipFill>
                  <pic:spPr>
                    <a:xfrm>
                      <a:off x="0" y="0"/>
                      <a:ext cx="669488" cy="476250"/>
                    </a:xfrm>
                    <a:prstGeom prst="rect">
                      <a:avLst/>
                    </a:prstGeom>
                  </pic:spPr>
                </pic:pic>
              </a:graphicData>
            </a:graphic>
          </wp:anchor>
        </w:drawing>
      </w:r>
      <w:r>
        <w:rPr>
          <w:noProof/>
        </w:rPr>
        <w:drawing>
          <wp:anchor distT="0" distB="0" distL="0" distR="0" simplePos="0" relativeHeight="185" behindDoc="0" locked="0" layoutInCell="1" allowOverlap="1">
            <wp:simplePos x="0" y="0"/>
            <wp:positionH relativeFrom="page">
              <wp:posOffset>5123193</wp:posOffset>
            </wp:positionH>
            <wp:positionV relativeFrom="paragraph">
              <wp:posOffset>191791</wp:posOffset>
            </wp:positionV>
            <wp:extent cx="214717" cy="209550"/>
            <wp:effectExtent l="0" t="0" r="0" b="0"/>
            <wp:wrapTopAndBottom/>
            <wp:docPr id="6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4.png"/>
                    <pic:cNvPicPr/>
                  </pic:nvPicPr>
                  <pic:blipFill>
                    <a:blip r:embed="rId90" cstate="print"/>
                    <a:stretch>
                      <a:fillRect/>
                    </a:stretch>
                  </pic:blipFill>
                  <pic:spPr>
                    <a:xfrm>
                      <a:off x="0" y="0"/>
                      <a:ext cx="214717" cy="209550"/>
                    </a:xfrm>
                    <a:prstGeom prst="rect">
                      <a:avLst/>
                    </a:prstGeom>
                  </pic:spPr>
                </pic:pic>
              </a:graphicData>
            </a:graphic>
          </wp:anchor>
        </w:drawing>
      </w:r>
    </w:p>
    <w:p w:rsidR="00DD1B90" w:rsidRDefault="00D5179D">
      <w:pPr>
        <w:spacing w:before="175"/>
        <w:ind w:left="1677" w:right="1755"/>
        <w:jc w:val="center"/>
        <w:rPr>
          <w:rFonts w:ascii="Calibri"/>
          <w:sz w:val="20"/>
        </w:rPr>
      </w:pPr>
      <w:r>
        <w:rPr>
          <w:rFonts w:ascii="Calibri"/>
          <w:sz w:val="20"/>
        </w:rPr>
        <w:t>Cost</w:t>
      </w:r>
      <w:r>
        <w:rPr>
          <w:rFonts w:ascii="Calibri"/>
          <w:spacing w:val="-1"/>
          <w:sz w:val="20"/>
        </w:rPr>
        <w:t xml:space="preserve"> </w:t>
      </w:r>
      <w:r>
        <w:rPr>
          <w:rFonts w:ascii="Calibri"/>
          <w:spacing w:val="-2"/>
          <w:sz w:val="20"/>
        </w:rPr>
        <w:t>category</w:t>
      </w:r>
    </w:p>
    <w:p w:rsidR="00DD1B90" w:rsidRDefault="00D5179D">
      <w:pPr>
        <w:rPr>
          <w:rFonts w:ascii="Calibri"/>
          <w:sz w:val="20"/>
        </w:rPr>
      </w:pPr>
      <w:r>
        <w:br w:type="column"/>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rPr>
          <w:rFonts w:ascii="Calibri"/>
          <w:sz w:val="24"/>
        </w:rPr>
      </w:pPr>
    </w:p>
    <w:p w:rsidR="00DD1B90" w:rsidRDefault="00D5179D">
      <w:pPr>
        <w:spacing w:before="1" w:line="355" w:lineRule="auto"/>
        <w:ind w:left="1083" w:right="734"/>
        <w:jc w:val="center"/>
        <w:rPr>
          <w:rFonts w:ascii="Calibri"/>
          <w:sz w:val="20"/>
        </w:rPr>
      </w:pPr>
      <w:r>
        <w:rPr>
          <w:rFonts w:ascii="Calibri"/>
          <w:spacing w:val="-4"/>
          <w:sz w:val="20"/>
        </w:rPr>
        <w:t xml:space="preserve">TBI </w:t>
      </w:r>
      <w:r>
        <w:rPr>
          <w:rFonts w:ascii="Calibri"/>
          <w:spacing w:val="-5"/>
          <w:sz w:val="20"/>
        </w:rPr>
        <w:t>SCI</w:t>
      </w:r>
    </w:p>
    <w:p w:rsidR="00DD1B90" w:rsidRDefault="00DD1B90">
      <w:pPr>
        <w:spacing w:line="355" w:lineRule="auto"/>
        <w:jc w:val="center"/>
        <w:rPr>
          <w:rFonts w:ascii="Calibri"/>
          <w:sz w:val="20"/>
        </w:rPr>
        <w:sectPr w:rsidR="00DD1B90">
          <w:type w:val="continuous"/>
          <w:pgSz w:w="11900" w:h="16840"/>
          <w:pgMar w:top="1800" w:right="880" w:bottom="280" w:left="980" w:header="856" w:footer="1088" w:gutter="0"/>
          <w:cols w:num="3" w:space="720" w:equalWidth="0">
            <w:col w:w="2865" w:space="40"/>
            <w:col w:w="4565" w:space="495"/>
            <w:col w:w="2075"/>
          </w:cols>
        </w:sectPr>
      </w:pPr>
    </w:p>
    <w:p w:rsidR="00DD1B90" w:rsidRDefault="00F727E3">
      <w:pPr>
        <w:pStyle w:val="BodyText"/>
        <w:rPr>
          <w:rFonts w:ascii="Calibri"/>
          <w:sz w:val="20"/>
        </w:rPr>
      </w:pPr>
      <w:r>
        <w:pict>
          <v:rect id="docshape433" o:spid="_x0000_s1513" style="position:absolute;margin-left:493.55pt;margin-top:250.45pt;width:5.5pt;height:5.5pt;z-index:15825408;mso-position-horizontal-relative:page;mso-position-vertical-relative:page" fillcolor="#4f81bc" stroked="f">
            <w10:wrap anchorx="page" anchory="page"/>
          </v:rect>
        </w:pict>
      </w:r>
      <w:r>
        <w:pict>
          <v:rect id="docshape434" o:spid="_x0000_s1512" style="position:absolute;margin-left:493.55pt;margin-top:268.6pt;width:5.5pt;height:5.5pt;z-index:15825920;mso-position-horizontal-relative:page;mso-position-vertical-relative:page" fillcolor="#bf504d" stroked="f">
            <w10:wrap anchorx="page" anchory="page"/>
          </v:rect>
        </w:pict>
      </w:r>
    </w:p>
    <w:p w:rsidR="00DD1B90" w:rsidRDefault="00DD1B90">
      <w:pPr>
        <w:pStyle w:val="BodyText"/>
        <w:rPr>
          <w:rFonts w:ascii="Calibri"/>
          <w:sz w:val="20"/>
        </w:rPr>
      </w:pPr>
    </w:p>
    <w:p w:rsidR="00DD1B90" w:rsidRDefault="00DD1B90">
      <w:pPr>
        <w:pStyle w:val="BodyText"/>
        <w:rPr>
          <w:rFonts w:ascii="Calibri"/>
          <w:sz w:val="18"/>
        </w:rPr>
      </w:pPr>
    </w:p>
    <w:p w:rsidR="00DD1B90" w:rsidRDefault="00D5179D">
      <w:pPr>
        <w:spacing w:before="94"/>
        <w:ind w:left="3906" w:right="566" w:hanging="3252"/>
        <w:rPr>
          <w:sz w:val="18"/>
        </w:rPr>
      </w:pPr>
      <w:r>
        <w:rPr>
          <w:sz w:val="18"/>
        </w:rPr>
        <w:t>Source:</w:t>
      </w:r>
      <w:r>
        <w:rPr>
          <w:spacing w:val="-2"/>
          <w:sz w:val="18"/>
        </w:rPr>
        <w:t xml:space="preserve"> </w:t>
      </w:r>
      <w:r>
        <w:rPr>
          <w:sz w:val="18"/>
        </w:rPr>
        <w:t>Access</w:t>
      </w:r>
      <w:r>
        <w:rPr>
          <w:spacing w:val="-1"/>
          <w:sz w:val="18"/>
        </w:rPr>
        <w:t xml:space="preserve"> </w:t>
      </w:r>
      <w:r>
        <w:rPr>
          <w:sz w:val="18"/>
        </w:rPr>
        <w:t>Economics</w:t>
      </w:r>
      <w:r>
        <w:rPr>
          <w:spacing w:val="-3"/>
          <w:sz w:val="18"/>
        </w:rPr>
        <w:t xml:space="preserve"> </w:t>
      </w:r>
      <w:r>
        <w:rPr>
          <w:sz w:val="18"/>
        </w:rPr>
        <w:t>calculations.</w:t>
      </w:r>
      <w:r>
        <w:rPr>
          <w:spacing w:val="-4"/>
          <w:sz w:val="18"/>
        </w:rPr>
        <w:t xml:space="preserve"> </w:t>
      </w:r>
      <w:r>
        <w:rPr>
          <w:sz w:val="18"/>
        </w:rPr>
        <w:t>The</w:t>
      </w:r>
      <w:r>
        <w:rPr>
          <w:spacing w:val="-1"/>
          <w:sz w:val="18"/>
        </w:rPr>
        <w:t xml:space="preserve"> </w:t>
      </w:r>
      <w:r>
        <w:rPr>
          <w:sz w:val="18"/>
        </w:rPr>
        <w:t>costs</w:t>
      </w:r>
      <w:r>
        <w:rPr>
          <w:spacing w:val="-3"/>
          <w:sz w:val="18"/>
        </w:rPr>
        <w:t xml:space="preserve"> </w:t>
      </w:r>
      <w:r>
        <w:rPr>
          <w:sz w:val="18"/>
        </w:rPr>
        <w:t>are</w:t>
      </w:r>
      <w:r>
        <w:rPr>
          <w:spacing w:val="-4"/>
          <w:sz w:val="18"/>
        </w:rPr>
        <w:t xml:space="preserve"> </w:t>
      </w:r>
      <w:r>
        <w:rPr>
          <w:sz w:val="18"/>
        </w:rPr>
        <w:t>the</w:t>
      </w:r>
      <w:r>
        <w:rPr>
          <w:spacing w:val="-4"/>
          <w:sz w:val="18"/>
        </w:rPr>
        <w:t xml:space="preserve"> </w:t>
      </w:r>
      <w:r>
        <w:rPr>
          <w:sz w:val="18"/>
        </w:rPr>
        <w:t>net</w:t>
      </w:r>
      <w:r>
        <w:rPr>
          <w:spacing w:val="-2"/>
          <w:sz w:val="18"/>
        </w:rPr>
        <w:t xml:space="preserve"> </w:t>
      </w:r>
      <w:r>
        <w:rPr>
          <w:sz w:val="18"/>
        </w:rPr>
        <w:t>present</w:t>
      </w:r>
      <w:r>
        <w:rPr>
          <w:spacing w:val="-4"/>
          <w:sz w:val="18"/>
        </w:rPr>
        <w:t xml:space="preserve"> </w:t>
      </w:r>
      <w:r>
        <w:rPr>
          <w:sz w:val="18"/>
        </w:rPr>
        <w:t>value</w:t>
      </w:r>
      <w:r>
        <w:rPr>
          <w:spacing w:val="-4"/>
          <w:sz w:val="18"/>
        </w:rPr>
        <w:t xml:space="preserve"> </w:t>
      </w:r>
      <w:r>
        <w:rPr>
          <w:sz w:val="18"/>
        </w:rPr>
        <w:t>of</w:t>
      </w:r>
      <w:r>
        <w:rPr>
          <w:spacing w:val="-2"/>
          <w:sz w:val="18"/>
        </w:rPr>
        <w:t xml:space="preserve"> </w:t>
      </w:r>
      <w:r>
        <w:rPr>
          <w:sz w:val="18"/>
        </w:rPr>
        <w:t>lifetime</w:t>
      </w:r>
      <w:r>
        <w:rPr>
          <w:spacing w:val="-4"/>
          <w:sz w:val="18"/>
        </w:rPr>
        <w:t xml:space="preserve"> </w:t>
      </w:r>
      <w:r>
        <w:rPr>
          <w:sz w:val="18"/>
        </w:rPr>
        <w:t>costs</w:t>
      </w:r>
      <w:r>
        <w:rPr>
          <w:spacing w:val="-1"/>
          <w:sz w:val="18"/>
        </w:rPr>
        <w:t xml:space="preserve"> </w:t>
      </w:r>
      <w:r>
        <w:rPr>
          <w:sz w:val="18"/>
        </w:rPr>
        <w:t>that</w:t>
      </w:r>
      <w:r>
        <w:rPr>
          <w:spacing w:val="-2"/>
          <w:sz w:val="18"/>
        </w:rPr>
        <w:t xml:space="preserve"> </w:t>
      </w:r>
      <w:r>
        <w:rPr>
          <w:sz w:val="18"/>
        </w:rPr>
        <w:t>result</w:t>
      </w:r>
      <w:r>
        <w:rPr>
          <w:spacing w:val="-4"/>
          <w:sz w:val="18"/>
        </w:rPr>
        <w:t xml:space="preserve"> </w:t>
      </w:r>
      <w:r>
        <w:rPr>
          <w:sz w:val="18"/>
        </w:rPr>
        <w:t>from incident cases in one year.</w:t>
      </w:r>
    </w:p>
    <w:p w:rsidR="00DD1B90" w:rsidRDefault="00DD1B90">
      <w:pPr>
        <w:pStyle w:val="BodyText"/>
        <w:spacing w:before="6"/>
        <w:rPr>
          <w:sz w:val="12"/>
        </w:rPr>
      </w:pPr>
    </w:p>
    <w:p w:rsidR="00DD1B90" w:rsidRDefault="00D5179D">
      <w:pPr>
        <w:pStyle w:val="Heading4"/>
        <w:spacing w:before="93"/>
        <w:ind w:left="438"/>
      </w:pPr>
      <w:r>
        <w:rPr>
          <w:color w:val="931537"/>
        </w:rPr>
        <w:t>Sensitivity</w:t>
      </w:r>
      <w:r>
        <w:rPr>
          <w:color w:val="931537"/>
          <w:spacing w:val="-8"/>
        </w:rPr>
        <w:t xml:space="preserve"> </w:t>
      </w:r>
      <w:r>
        <w:rPr>
          <w:color w:val="931537"/>
          <w:spacing w:val="-2"/>
        </w:rPr>
        <w:t>analysis</w:t>
      </w:r>
    </w:p>
    <w:p w:rsidR="00DD1B90" w:rsidRDefault="00DD1B90">
      <w:pPr>
        <w:pStyle w:val="BodyText"/>
        <w:rPr>
          <w:b/>
          <w:sz w:val="21"/>
        </w:rPr>
      </w:pPr>
    </w:p>
    <w:p w:rsidR="00DD1B90" w:rsidRDefault="00D5179D">
      <w:pPr>
        <w:pStyle w:val="BodyText"/>
        <w:ind w:left="438"/>
      </w:pPr>
      <w:r>
        <w:t>Based</w:t>
      </w:r>
      <w:r>
        <w:rPr>
          <w:spacing w:val="39"/>
        </w:rPr>
        <w:t xml:space="preserve"> </w:t>
      </w:r>
      <w:r>
        <w:t>on</w:t>
      </w:r>
      <w:r>
        <w:rPr>
          <w:spacing w:val="39"/>
        </w:rPr>
        <w:t xml:space="preserve"> </w:t>
      </w:r>
      <w:r>
        <w:t>alternative</w:t>
      </w:r>
      <w:r>
        <w:rPr>
          <w:spacing w:val="39"/>
        </w:rPr>
        <w:t xml:space="preserve"> </w:t>
      </w:r>
      <w:r>
        <w:t>(upper</w:t>
      </w:r>
      <w:r>
        <w:rPr>
          <w:spacing w:val="40"/>
        </w:rPr>
        <w:t xml:space="preserve"> </w:t>
      </w:r>
      <w:r>
        <w:t>limit)</w:t>
      </w:r>
      <w:r>
        <w:rPr>
          <w:spacing w:val="40"/>
        </w:rPr>
        <w:t xml:space="preserve"> </w:t>
      </w:r>
      <w:r>
        <w:t>incidence</w:t>
      </w:r>
      <w:r>
        <w:rPr>
          <w:spacing w:val="39"/>
        </w:rPr>
        <w:t xml:space="preserve"> </w:t>
      </w:r>
      <w:r>
        <w:t>estimates</w:t>
      </w:r>
      <w:r>
        <w:rPr>
          <w:spacing w:val="39"/>
        </w:rPr>
        <w:t xml:space="preserve"> </w:t>
      </w:r>
      <w:r>
        <w:t>described</w:t>
      </w:r>
      <w:r>
        <w:rPr>
          <w:spacing w:val="39"/>
        </w:rPr>
        <w:t xml:space="preserve"> </w:t>
      </w:r>
      <w:r>
        <w:t>in</w:t>
      </w:r>
      <w:r>
        <w:rPr>
          <w:spacing w:val="39"/>
        </w:rPr>
        <w:t xml:space="preserve"> </w:t>
      </w:r>
      <w:r>
        <w:t>Appendix</w:t>
      </w:r>
      <w:r>
        <w:rPr>
          <w:spacing w:val="37"/>
        </w:rPr>
        <w:t xml:space="preserve"> </w:t>
      </w:r>
      <w:r>
        <w:t>B,</w:t>
      </w:r>
      <w:r>
        <w:rPr>
          <w:spacing w:val="40"/>
        </w:rPr>
        <w:t xml:space="preserve"> </w:t>
      </w:r>
      <w:r>
        <w:t>the</w:t>
      </w:r>
      <w:r>
        <w:rPr>
          <w:spacing w:val="39"/>
        </w:rPr>
        <w:t xml:space="preserve"> </w:t>
      </w:r>
      <w:r>
        <w:t>total economic costs are estimated to be substantially higher as follows:</w:t>
      </w:r>
    </w:p>
    <w:p w:rsidR="00DD1B90" w:rsidRDefault="00D5179D">
      <w:pPr>
        <w:pStyle w:val="ListParagraph"/>
        <w:numPr>
          <w:ilvl w:val="0"/>
          <w:numId w:val="8"/>
        </w:numPr>
        <w:tabs>
          <w:tab w:val="left" w:pos="1004"/>
          <w:tab w:val="left" w:pos="1005"/>
        </w:tabs>
        <w:spacing w:before="121"/>
      </w:pPr>
      <w:r>
        <w:t>TBI</w:t>
      </w:r>
      <w:r>
        <w:rPr>
          <w:spacing w:val="-4"/>
        </w:rPr>
        <w:t xml:space="preserve"> </w:t>
      </w:r>
      <w:r>
        <w:t>–</w:t>
      </w:r>
      <w:r>
        <w:rPr>
          <w:spacing w:val="-1"/>
        </w:rPr>
        <w:t xml:space="preserve"> </w:t>
      </w:r>
      <w:r>
        <w:t>21.4</w:t>
      </w:r>
      <w:r>
        <w:rPr>
          <w:spacing w:val="-5"/>
        </w:rPr>
        <w:t xml:space="preserve"> </w:t>
      </w:r>
      <w:r>
        <w:t xml:space="preserve">billion; </w:t>
      </w:r>
      <w:r>
        <w:rPr>
          <w:spacing w:val="-5"/>
        </w:rPr>
        <w:t>and</w:t>
      </w:r>
    </w:p>
    <w:p w:rsidR="00DD1B90" w:rsidRDefault="00D5179D">
      <w:pPr>
        <w:pStyle w:val="ListParagraph"/>
        <w:numPr>
          <w:ilvl w:val="0"/>
          <w:numId w:val="8"/>
        </w:numPr>
        <w:tabs>
          <w:tab w:val="left" w:pos="1004"/>
          <w:tab w:val="left" w:pos="1005"/>
        </w:tabs>
      </w:pPr>
      <w:r>
        <w:t>SCI</w:t>
      </w:r>
      <w:r>
        <w:rPr>
          <w:spacing w:val="-2"/>
        </w:rPr>
        <w:t xml:space="preserve"> </w:t>
      </w:r>
      <w:r>
        <w:t xml:space="preserve">– 5.7 </w:t>
      </w:r>
      <w:r>
        <w:rPr>
          <w:spacing w:val="-2"/>
        </w:rPr>
        <w:t>billion.</w:t>
      </w:r>
    </w:p>
    <w:p w:rsidR="00DD1B90" w:rsidRDefault="00DD1B90">
      <w:pPr>
        <w:pStyle w:val="BodyText"/>
        <w:rPr>
          <w:sz w:val="20"/>
        </w:rPr>
      </w:pPr>
    </w:p>
    <w:p w:rsidR="00DD1B90" w:rsidRDefault="00F727E3">
      <w:pPr>
        <w:pStyle w:val="BodyText"/>
        <w:spacing w:before="2"/>
      </w:pPr>
      <w:r>
        <w:pict>
          <v:shape id="docshape435" o:spid="_x0000_s1511" type="#_x0000_t202" style="position:absolute;margin-left:92.4pt;margin-top:14.45pt;width:410.55pt;height:36.4pt;z-index:-15633408;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000000"/>
                    </w:rPr>
                    <w:t>The total cost</w:t>
                  </w:r>
                  <w:r>
                    <w:rPr>
                      <w:color w:val="000000"/>
                      <w:spacing w:val="22"/>
                    </w:rPr>
                    <w:t xml:space="preserve"> </w:t>
                  </w:r>
                  <w:r>
                    <w:rPr>
                      <w:color w:val="000000"/>
                    </w:rPr>
                    <w:t>of</w:t>
                  </w:r>
                  <w:r>
                    <w:rPr>
                      <w:color w:val="000000"/>
                      <w:spacing w:val="22"/>
                    </w:rPr>
                    <w:t xml:space="preserve"> </w:t>
                  </w:r>
                  <w:r>
                    <w:rPr>
                      <w:color w:val="000000"/>
                    </w:rPr>
                    <w:t>TBI</w:t>
                  </w:r>
                  <w:r>
                    <w:rPr>
                      <w:color w:val="000000"/>
                      <w:spacing w:val="22"/>
                    </w:rPr>
                    <w:t xml:space="preserve"> </w:t>
                  </w:r>
                  <w:r>
                    <w:rPr>
                      <w:color w:val="000000"/>
                    </w:rPr>
                    <w:t>and SCI</w:t>
                  </w:r>
                  <w:r>
                    <w:rPr>
                      <w:color w:val="000000"/>
                      <w:spacing w:val="22"/>
                    </w:rPr>
                    <w:t xml:space="preserve"> </w:t>
                  </w:r>
                  <w:r>
                    <w:rPr>
                      <w:color w:val="000000"/>
                    </w:rPr>
                    <w:t xml:space="preserve">combined in Australia was estimated to be $10.5 </w:t>
                  </w:r>
                  <w:r>
                    <w:rPr>
                      <w:color w:val="000000"/>
                      <w:spacing w:val="-2"/>
                    </w:rPr>
                    <w:t>billion.</w:t>
                  </w:r>
                </w:p>
              </w:txbxContent>
            </v:textbox>
            <w10:wrap type="topAndBottom" anchorx="page"/>
          </v:shape>
        </w:pict>
      </w:r>
    </w:p>
    <w:p w:rsidR="00DD1B90" w:rsidRDefault="00DD1B90">
      <w:pPr>
        <w:sectPr w:rsidR="00DD1B90">
          <w:type w:val="continuous"/>
          <w:pgSz w:w="11900" w:h="16840"/>
          <w:pgMar w:top="1800" w:right="880" w:bottom="280" w:left="980" w:header="856" w:footer="1088" w:gutter="0"/>
          <w:cols w:space="720"/>
        </w:sectPr>
      </w:pPr>
    </w:p>
    <w:p w:rsidR="00DD1B90" w:rsidRDefault="00DD1B90">
      <w:pPr>
        <w:pStyle w:val="BodyText"/>
        <w:spacing w:before="4"/>
        <w:rPr>
          <w:sz w:val="12"/>
        </w:rPr>
      </w:pPr>
    </w:p>
    <w:p w:rsidR="00DD1B90" w:rsidRDefault="00F727E3">
      <w:pPr>
        <w:pStyle w:val="Heading4"/>
        <w:spacing w:before="93"/>
        <w:ind w:left="401" w:right="322"/>
        <w:jc w:val="center"/>
      </w:pPr>
      <w:r>
        <w:pict>
          <v:rect id="docshape438" o:spid="_x0000_s1510" style="position:absolute;left:0;text-align:left;margin-left:65.5pt;margin-top:37.75pt;width:628.9pt;height:1.45pt;z-index:15827456;mso-position-horizontal-relative:page" fillcolor="#931537" stroked="f">
            <w10:wrap anchorx="page"/>
          </v:rect>
        </w:pict>
      </w:r>
      <w:r>
        <w:pict>
          <v:shape id="docshape439" o:spid="_x0000_s1509" type="#_x0000_t202" style="position:absolute;left:0;text-align:left;margin-left:75.5pt;margin-top:59.85pt;width:697.45pt;height:340.9pt;z-index:1582796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03"/>
                    <w:gridCol w:w="1460"/>
                    <w:gridCol w:w="1485"/>
                    <w:gridCol w:w="1555"/>
                    <w:gridCol w:w="1484"/>
                    <w:gridCol w:w="1508"/>
                    <w:gridCol w:w="1251"/>
                  </w:tblGrid>
                  <w:tr w:rsidR="00D5179D">
                    <w:trPr>
                      <w:trHeight w:val="262"/>
                    </w:trPr>
                    <w:tc>
                      <w:tcPr>
                        <w:tcW w:w="5203" w:type="dxa"/>
                      </w:tcPr>
                      <w:p w:rsidR="00D5179D" w:rsidRDefault="00D5179D">
                        <w:pPr>
                          <w:pStyle w:val="TableParagraph"/>
                          <w:spacing w:line="223" w:lineRule="exact"/>
                          <w:ind w:left="50"/>
                          <w:rPr>
                            <w:b/>
                            <w:sz w:val="20"/>
                          </w:rPr>
                        </w:pPr>
                        <w:r>
                          <w:rPr>
                            <w:b/>
                            <w:sz w:val="20"/>
                          </w:rPr>
                          <w:t>Cost</w:t>
                        </w:r>
                        <w:r>
                          <w:rPr>
                            <w:b/>
                            <w:spacing w:val="-5"/>
                            <w:sz w:val="20"/>
                          </w:rPr>
                          <w:t xml:space="preserve"> </w:t>
                        </w:r>
                        <w:r>
                          <w:rPr>
                            <w:b/>
                            <w:sz w:val="20"/>
                          </w:rPr>
                          <w:t>category</w:t>
                        </w:r>
                        <w:r>
                          <w:rPr>
                            <w:b/>
                            <w:spacing w:val="-6"/>
                            <w:sz w:val="20"/>
                          </w:rPr>
                          <w:t xml:space="preserve"> </w:t>
                        </w:r>
                        <w:r>
                          <w:rPr>
                            <w:b/>
                            <w:sz w:val="20"/>
                          </w:rPr>
                          <w:t>($</w:t>
                        </w:r>
                        <w:r>
                          <w:rPr>
                            <w:b/>
                            <w:spacing w:val="-6"/>
                            <w:sz w:val="20"/>
                          </w:rPr>
                          <w:t xml:space="preserve"> </w:t>
                        </w:r>
                        <w:r>
                          <w:rPr>
                            <w:b/>
                            <w:sz w:val="20"/>
                          </w:rPr>
                          <w:t>NPV</w:t>
                        </w:r>
                        <w:r>
                          <w:rPr>
                            <w:b/>
                            <w:spacing w:val="-6"/>
                            <w:sz w:val="20"/>
                          </w:rPr>
                          <w:t xml:space="preserve"> </w:t>
                        </w:r>
                        <w:r>
                          <w:rPr>
                            <w:b/>
                            <w:spacing w:val="-2"/>
                            <w:sz w:val="20"/>
                          </w:rPr>
                          <w:t>million)</w:t>
                        </w:r>
                      </w:p>
                    </w:tc>
                    <w:tc>
                      <w:tcPr>
                        <w:tcW w:w="8743" w:type="dxa"/>
                        <w:gridSpan w:val="6"/>
                      </w:tcPr>
                      <w:p w:rsidR="00D5179D" w:rsidRDefault="00D5179D">
                        <w:pPr>
                          <w:pStyle w:val="TableParagraph"/>
                          <w:rPr>
                            <w:rFonts w:ascii="Times New Roman"/>
                            <w:sz w:val="18"/>
                          </w:rPr>
                        </w:pPr>
                      </w:p>
                    </w:tc>
                  </w:tr>
                  <w:tr w:rsidR="00D5179D">
                    <w:trPr>
                      <w:trHeight w:val="306"/>
                    </w:trPr>
                    <w:tc>
                      <w:tcPr>
                        <w:tcW w:w="5203" w:type="dxa"/>
                      </w:tcPr>
                      <w:p w:rsidR="00D5179D" w:rsidRDefault="00D5179D">
                        <w:pPr>
                          <w:pStyle w:val="TableParagraph"/>
                          <w:tabs>
                            <w:tab w:val="left" w:pos="4132"/>
                          </w:tabs>
                          <w:spacing w:before="32"/>
                          <w:ind w:left="50"/>
                          <w:rPr>
                            <w:sz w:val="20"/>
                          </w:rPr>
                        </w:pPr>
                        <w:r>
                          <w:rPr>
                            <w:spacing w:val="-5"/>
                            <w:sz w:val="20"/>
                          </w:rPr>
                          <w:t>BoD</w:t>
                        </w:r>
                        <w:r>
                          <w:rPr>
                            <w:sz w:val="20"/>
                          </w:rPr>
                          <w:tab/>
                        </w:r>
                        <w:r>
                          <w:rPr>
                            <w:spacing w:val="-2"/>
                            <w:sz w:val="20"/>
                          </w:rPr>
                          <w:t>2,206.6</w:t>
                        </w:r>
                      </w:p>
                    </w:tc>
                    <w:tc>
                      <w:tcPr>
                        <w:tcW w:w="1460" w:type="dxa"/>
                      </w:tcPr>
                      <w:p w:rsidR="00D5179D" w:rsidRDefault="00D5179D">
                        <w:pPr>
                          <w:pStyle w:val="TableParagraph"/>
                          <w:spacing w:before="32"/>
                          <w:ind w:right="331"/>
                          <w:jc w:val="right"/>
                          <w:rPr>
                            <w:sz w:val="20"/>
                          </w:rPr>
                        </w:pPr>
                        <w:r>
                          <w:rPr>
                            <w:spacing w:val="-2"/>
                            <w:sz w:val="20"/>
                          </w:rPr>
                          <w:t>2,691.9</w:t>
                        </w:r>
                      </w:p>
                    </w:tc>
                    <w:tc>
                      <w:tcPr>
                        <w:tcW w:w="1485" w:type="dxa"/>
                      </w:tcPr>
                      <w:p w:rsidR="00D5179D" w:rsidRDefault="00D5179D">
                        <w:pPr>
                          <w:pStyle w:val="TableParagraph"/>
                          <w:spacing w:before="32"/>
                          <w:ind w:right="427"/>
                          <w:jc w:val="right"/>
                          <w:rPr>
                            <w:sz w:val="20"/>
                          </w:rPr>
                        </w:pPr>
                        <w:r>
                          <w:rPr>
                            <w:spacing w:val="-2"/>
                            <w:sz w:val="20"/>
                          </w:rPr>
                          <w:t>4,898.5</w:t>
                        </w:r>
                      </w:p>
                    </w:tc>
                    <w:tc>
                      <w:tcPr>
                        <w:tcW w:w="1555" w:type="dxa"/>
                      </w:tcPr>
                      <w:p w:rsidR="00D5179D" w:rsidRDefault="00D5179D">
                        <w:pPr>
                          <w:pStyle w:val="TableParagraph"/>
                          <w:spacing w:before="32"/>
                          <w:ind w:right="400"/>
                          <w:jc w:val="right"/>
                          <w:rPr>
                            <w:sz w:val="20"/>
                          </w:rPr>
                        </w:pPr>
                        <w:r>
                          <w:rPr>
                            <w:spacing w:val="-2"/>
                            <w:sz w:val="20"/>
                          </w:rPr>
                          <w:t>320.7</w:t>
                        </w:r>
                      </w:p>
                    </w:tc>
                    <w:tc>
                      <w:tcPr>
                        <w:tcW w:w="1484" w:type="dxa"/>
                      </w:tcPr>
                      <w:p w:rsidR="00D5179D" w:rsidRDefault="00D5179D">
                        <w:pPr>
                          <w:pStyle w:val="TableParagraph"/>
                          <w:spacing w:before="32"/>
                          <w:ind w:right="356"/>
                          <w:jc w:val="right"/>
                          <w:rPr>
                            <w:sz w:val="20"/>
                          </w:rPr>
                        </w:pPr>
                        <w:r>
                          <w:rPr>
                            <w:spacing w:val="-2"/>
                            <w:sz w:val="20"/>
                          </w:rPr>
                          <w:t>482.5</w:t>
                        </w:r>
                      </w:p>
                    </w:tc>
                    <w:tc>
                      <w:tcPr>
                        <w:tcW w:w="1508" w:type="dxa"/>
                      </w:tcPr>
                      <w:p w:rsidR="00D5179D" w:rsidRDefault="00D5179D">
                        <w:pPr>
                          <w:pStyle w:val="TableParagraph"/>
                          <w:spacing w:before="32"/>
                          <w:ind w:right="424"/>
                          <w:jc w:val="right"/>
                          <w:rPr>
                            <w:sz w:val="20"/>
                          </w:rPr>
                        </w:pPr>
                        <w:r>
                          <w:rPr>
                            <w:spacing w:val="-2"/>
                            <w:sz w:val="20"/>
                          </w:rPr>
                          <w:t>803.2</w:t>
                        </w:r>
                      </w:p>
                    </w:tc>
                    <w:tc>
                      <w:tcPr>
                        <w:tcW w:w="1251" w:type="dxa"/>
                      </w:tcPr>
                      <w:p w:rsidR="00D5179D" w:rsidRDefault="00D5179D">
                        <w:pPr>
                          <w:pStyle w:val="TableParagraph"/>
                          <w:spacing w:before="32"/>
                          <w:ind w:right="45"/>
                          <w:jc w:val="right"/>
                          <w:rPr>
                            <w:sz w:val="20"/>
                          </w:rPr>
                        </w:pPr>
                        <w:r>
                          <w:rPr>
                            <w:spacing w:val="-2"/>
                            <w:sz w:val="20"/>
                          </w:rPr>
                          <w:t>5,701.7</w:t>
                        </w:r>
                      </w:p>
                    </w:tc>
                  </w:tr>
                  <w:tr w:rsidR="00D5179D">
                    <w:trPr>
                      <w:trHeight w:val="304"/>
                    </w:trPr>
                    <w:tc>
                      <w:tcPr>
                        <w:tcW w:w="5203" w:type="dxa"/>
                      </w:tcPr>
                      <w:p w:rsidR="00D5179D" w:rsidRDefault="00D5179D">
                        <w:pPr>
                          <w:pStyle w:val="TableParagraph"/>
                          <w:tabs>
                            <w:tab w:val="right" w:pos="4797"/>
                          </w:tabs>
                          <w:spacing w:before="36"/>
                          <w:ind w:left="50"/>
                          <w:rPr>
                            <w:sz w:val="20"/>
                          </w:rPr>
                        </w:pPr>
                        <w:r>
                          <w:rPr>
                            <w:sz w:val="20"/>
                          </w:rPr>
                          <w:t>Health</w:t>
                        </w:r>
                        <w:r>
                          <w:rPr>
                            <w:spacing w:val="-8"/>
                            <w:sz w:val="20"/>
                          </w:rPr>
                          <w:t xml:space="preserve"> </w:t>
                        </w:r>
                        <w:r>
                          <w:rPr>
                            <w:sz w:val="20"/>
                          </w:rPr>
                          <w:t>System</w:t>
                        </w:r>
                        <w:r>
                          <w:rPr>
                            <w:spacing w:val="-6"/>
                            <w:sz w:val="20"/>
                          </w:rPr>
                          <w:t xml:space="preserve"> </w:t>
                        </w:r>
                        <w:r>
                          <w:rPr>
                            <w:spacing w:val="-4"/>
                            <w:sz w:val="20"/>
                          </w:rPr>
                          <w:t>costs</w:t>
                        </w:r>
                        <w:r>
                          <w:rPr>
                            <w:sz w:val="20"/>
                          </w:rPr>
                          <w:tab/>
                        </w:r>
                        <w:r>
                          <w:rPr>
                            <w:spacing w:val="-2"/>
                            <w:sz w:val="20"/>
                          </w:rPr>
                          <w:t>269.1</w:t>
                        </w:r>
                      </w:p>
                    </w:tc>
                    <w:tc>
                      <w:tcPr>
                        <w:tcW w:w="1460" w:type="dxa"/>
                      </w:tcPr>
                      <w:p w:rsidR="00D5179D" w:rsidRDefault="00D5179D">
                        <w:pPr>
                          <w:pStyle w:val="TableParagraph"/>
                          <w:spacing w:before="36"/>
                          <w:ind w:right="331"/>
                          <w:jc w:val="right"/>
                          <w:rPr>
                            <w:sz w:val="20"/>
                          </w:rPr>
                        </w:pPr>
                        <w:r>
                          <w:rPr>
                            <w:spacing w:val="-2"/>
                            <w:sz w:val="20"/>
                          </w:rPr>
                          <w:t>308.0</w:t>
                        </w:r>
                      </w:p>
                    </w:tc>
                    <w:tc>
                      <w:tcPr>
                        <w:tcW w:w="1485" w:type="dxa"/>
                      </w:tcPr>
                      <w:p w:rsidR="00D5179D" w:rsidRDefault="00D5179D">
                        <w:pPr>
                          <w:pStyle w:val="TableParagraph"/>
                          <w:spacing w:before="36"/>
                          <w:ind w:right="427"/>
                          <w:jc w:val="right"/>
                          <w:rPr>
                            <w:sz w:val="20"/>
                          </w:rPr>
                        </w:pPr>
                        <w:r>
                          <w:rPr>
                            <w:spacing w:val="-2"/>
                            <w:sz w:val="20"/>
                          </w:rPr>
                          <w:t>577.1</w:t>
                        </w:r>
                      </w:p>
                    </w:tc>
                    <w:tc>
                      <w:tcPr>
                        <w:tcW w:w="1555" w:type="dxa"/>
                      </w:tcPr>
                      <w:p w:rsidR="00D5179D" w:rsidRDefault="00D5179D">
                        <w:pPr>
                          <w:pStyle w:val="TableParagraph"/>
                          <w:spacing w:before="36"/>
                          <w:ind w:right="400"/>
                          <w:jc w:val="right"/>
                          <w:rPr>
                            <w:sz w:val="20"/>
                          </w:rPr>
                        </w:pPr>
                        <w:r>
                          <w:rPr>
                            <w:spacing w:val="-4"/>
                            <w:sz w:val="20"/>
                          </w:rPr>
                          <w:t>52.5</w:t>
                        </w:r>
                      </w:p>
                    </w:tc>
                    <w:tc>
                      <w:tcPr>
                        <w:tcW w:w="1484" w:type="dxa"/>
                      </w:tcPr>
                      <w:p w:rsidR="00D5179D" w:rsidRDefault="00D5179D">
                        <w:pPr>
                          <w:pStyle w:val="TableParagraph"/>
                          <w:spacing w:before="36"/>
                          <w:ind w:right="356"/>
                          <w:jc w:val="right"/>
                          <w:rPr>
                            <w:sz w:val="20"/>
                          </w:rPr>
                        </w:pPr>
                        <w:r>
                          <w:rPr>
                            <w:spacing w:val="-4"/>
                            <w:sz w:val="20"/>
                          </w:rPr>
                          <w:t>76.5</w:t>
                        </w:r>
                      </w:p>
                    </w:tc>
                    <w:tc>
                      <w:tcPr>
                        <w:tcW w:w="1508" w:type="dxa"/>
                      </w:tcPr>
                      <w:p w:rsidR="00D5179D" w:rsidRDefault="00D5179D">
                        <w:pPr>
                          <w:pStyle w:val="TableParagraph"/>
                          <w:spacing w:before="36"/>
                          <w:ind w:right="424"/>
                          <w:jc w:val="right"/>
                          <w:rPr>
                            <w:sz w:val="20"/>
                          </w:rPr>
                        </w:pPr>
                        <w:r>
                          <w:rPr>
                            <w:spacing w:val="-2"/>
                            <w:sz w:val="20"/>
                          </w:rPr>
                          <w:t>129.0</w:t>
                        </w:r>
                      </w:p>
                    </w:tc>
                    <w:tc>
                      <w:tcPr>
                        <w:tcW w:w="1251" w:type="dxa"/>
                      </w:tcPr>
                      <w:p w:rsidR="00D5179D" w:rsidRDefault="00D5179D">
                        <w:pPr>
                          <w:pStyle w:val="TableParagraph"/>
                          <w:spacing w:before="36"/>
                          <w:ind w:right="45"/>
                          <w:jc w:val="right"/>
                          <w:rPr>
                            <w:sz w:val="20"/>
                          </w:rPr>
                        </w:pPr>
                        <w:r>
                          <w:rPr>
                            <w:spacing w:val="-2"/>
                            <w:sz w:val="20"/>
                          </w:rPr>
                          <w:t>706.1</w:t>
                        </w:r>
                      </w:p>
                    </w:tc>
                  </w:tr>
                  <w:tr w:rsidR="00D5179D">
                    <w:trPr>
                      <w:trHeight w:val="300"/>
                    </w:trPr>
                    <w:tc>
                      <w:tcPr>
                        <w:tcW w:w="5203" w:type="dxa"/>
                      </w:tcPr>
                      <w:p w:rsidR="00D5179D" w:rsidRDefault="00D5179D">
                        <w:pPr>
                          <w:pStyle w:val="TableParagraph"/>
                          <w:tabs>
                            <w:tab w:val="right" w:pos="4797"/>
                          </w:tabs>
                          <w:spacing w:before="31"/>
                          <w:ind w:left="50"/>
                          <w:rPr>
                            <w:sz w:val="20"/>
                          </w:rPr>
                        </w:pPr>
                        <w:r>
                          <w:rPr>
                            <w:sz w:val="20"/>
                          </w:rPr>
                          <w:t>Aids</w:t>
                        </w:r>
                        <w:r>
                          <w:rPr>
                            <w:spacing w:val="-6"/>
                            <w:sz w:val="20"/>
                          </w:rPr>
                          <w:t xml:space="preserve"> </w:t>
                        </w:r>
                        <w:r>
                          <w:rPr>
                            <w:sz w:val="20"/>
                          </w:rPr>
                          <w:t>and</w:t>
                        </w:r>
                        <w:r>
                          <w:rPr>
                            <w:spacing w:val="-9"/>
                            <w:sz w:val="20"/>
                          </w:rPr>
                          <w:t xml:space="preserve"> </w:t>
                        </w:r>
                        <w:r>
                          <w:rPr>
                            <w:sz w:val="20"/>
                          </w:rPr>
                          <w:t>modifications</w:t>
                        </w:r>
                        <w:r>
                          <w:rPr>
                            <w:spacing w:val="-7"/>
                            <w:sz w:val="20"/>
                          </w:rPr>
                          <w:t xml:space="preserve"> </w:t>
                        </w:r>
                        <w:r>
                          <w:rPr>
                            <w:spacing w:val="-4"/>
                            <w:sz w:val="20"/>
                          </w:rPr>
                          <w:t>cost</w:t>
                        </w:r>
                        <w:r>
                          <w:rPr>
                            <w:sz w:val="20"/>
                          </w:rPr>
                          <w:tab/>
                        </w:r>
                        <w:r>
                          <w:rPr>
                            <w:spacing w:val="-4"/>
                            <w:sz w:val="20"/>
                          </w:rPr>
                          <w:t>59.7</w:t>
                        </w:r>
                      </w:p>
                    </w:tc>
                    <w:tc>
                      <w:tcPr>
                        <w:tcW w:w="1460" w:type="dxa"/>
                      </w:tcPr>
                      <w:p w:rsidR="00D5179D" w:rsidRDefault="00D5179D">
                        <w:pPr>
                          <w:pStyle w:val="TableParagraph"/>
                          <w:spacing w:before="31"/>
                          <w:ind w:right="331"/>
                          <w:jc w:val="right"/>
                          <w:rPr>
                            <w:sz w:val="20"/>
                          </w:rPr>
                        </w:pPr>
                        <w:r>
                          <w:rPr>
                            <w:spacing w:val="-2"/>
                            <w:sz w:val="20"/>
                          </w:rPr>
                          <w:t>158.5</w:t>
                        </w:r>
                      </w:p>
                    </w:tc>
                    <w:tc>
                      <w:tcPr>
                        <w:tcW w:w="1485" w:type="dxa"/>
                      </w:tcPr>
                      <w:p w:rsidR="00D5179D" w:rsidRDefault="00D5179D">
                        <w:pPr>
                          <w:pStyle w:val="TableParagraph"/>
                          <w:spacing w:before="31"/>
                          <w:ind w:right="427"/>
                          <w:jc w:val="right"/>
                          <w:rPr>
                            <w:sz w:val="20"/>
                          </w:rPr>
                        </w:pPr>
                        <w:r>
                          <w:rPr>
                            <w:spacing w:val="-2"/>
                            <w:sz w:val="20"/>
                          </w:rPr>
                          <w:t>218.2</w:t>
                        </w:r>
                      </w:p>
                    </w:tc>
                    <w:tc>
                      <w:tcPr>
                        <w:tcW w:w="1555" w:type="dxa"/>
                      </w:tcPr>
                      <w:p w:rsidR="00D5179D" w:rsidRDefault="00D5179D">
                        <w:pPr>
                          <w:pStyle w:val="TableParagraph"/>
                          <w:spacing w:before="31"/>
                          <w:ind w:right="400"/>
                          <w:jc w:val="right"/>
                          <w:rPr>
                            <w:sz w:val="20"/>
                          </w:rPr>
                        </w:pPr>
                        <w:r>
                          <w:rPr>
                            <w:spacing w:val="-2"/>
                            <w:sz w:val="20"/>
                          </w:rPr>
                          <w:t>113.2</w:t>
                        </w:r>
                      </w:p>
                    </w:tc>
                    <w:tc>
                      <w:tcPr>
                        <w:tcW w:w="1484" w:type="dxa"/>
                      </w:tcPr>
                      <w:p w:rsidR="00D5179D" w:rsidRDefault="00D5179D">
                        <w:pPr>
                          <w:pStyle w:val="TableParagraph"/>
                          <w:spacing w:before="31"/>
                          <w:ind w:right="356"/>
                          <w:jc w:val="right"/>
                          <w:rPr>
                            <w:sz w:val="20"/>
                          </w:rPr>
                        </w:pPr>
                        <w:r>
                          <w:rPr>
                            <w:spacing w:val="-2"/>
                            <w:sz w:val="20"/>
                          </w:rPr>
                          <w:t>113.6</w:t>
                        </w:r>
                      </w:p>
                    </w:tc>
                    <w:tc>
                      <w:tcPr>
                        <w:tcW w:w="1508" w:type="dxa"/>
                      </w:tcPr>
                      <w:p w:rsidR="00D5179D" w:rsidRDefault="00D5179D">
                        <w:pPr>
                          <w:pStyle w:val="TableParagraph"/>
                          <w:spacing w:before="31"/>
                          <w:ind w:right="424"/>
                          <w:jc w:val="right"/>
                          <w:rPr>
                            <w:sz w:val="20"/>
                          </w:rPr>
                        </w:pPr>
                        <w:r>
                          <w:rPr>
                            <w:spacing w:val="-2"/>
                            <w:sz w:val="20"/>
                          </w:rPr>
                          <w:t>226.8</w:t>
                        </w:r>
                      </w:p>
                    </w:tc>
                    <w:tc>
                      <w:tcPr>
                        <w:tcW w:w="1251" w:type="dxa"/>
                      </w:tcPr>
                      <w:p w:rsidR="00D5179D" w:rsidRDefault="00D5179D">
                        <w:pPr>
                          <w:pStyle w:val="TableParagraph"/>
                          <w:spacing w:before="31"/>
                          <w:ind w:right="45"/>
                          <w:jc w:val="right"/>
                          <w:rPr>
                            <w:sz w:val="20"/>
                          </w:rPr>
                        </w:pPr>
                        <w:r>
                          <w:rPr>
                            <w:spacing w:val="-2"/>
                            <w:sz w:val="20"/>
                          </w:rPr>
                          <w:t>445.0</w:t>
                        </w:r>
                      </w:p>
                    </w:tc>
                  </w:tr>
                  <w:tr w:rsidR="00D5179D">
                    <w:trPr>
                      <w:trHeight w:val="300"/>
                    </w:trPr>
                    <w:tc>
                      <w:tcPr>
                        <w:tcW w:w="5203" w:type="dxa"/>
                      </w:tcPr>
                      <w:p w:rsidR="00D5179D" w:rsidRDefault="00D5179D">
                        <w:pPr>
                          <w:pStyle w:val="TableParagraph"/>
                          <w:tabs>
                            <w:tab w:val="left" w:pos="4298"/>
                          </w:tabs>
                          <w:spacing w:before="31"/>
                          <w:ind w:left="50"/>
                          <w:rPr>
                            <w:sz w:val="20"/>
                          </w:rPr>
                        </w:pPr>
                        <w:r>
                          <w:rPr>
                            <w:sz w:val="20"/>
                          </w:rPr>
                          <w:t>Long</w:t>
                        </w:r>
                        <w:r>
                          <w:rPr>
                            <w:spacing w:val="-5"/>
                            <w:sz w:val="20"/>
                          </w:rPr>
                          <w:t xml:space="preserve"> </w:t>
                        </w:r>
                        <w:r>
                          <w:rPr>
                            <w:sz w:val="20"/>
                          </w:rPr>
                          <w:t>term</w:t>
                        </w:r>
                        <w:r>
                          <w:rPr>
                            <w:spacing w:val="-2"/>
                            <w:sz w:val="20"/>
                          </w:rPr>
                          <w:t xml:space="preserve"> </w:t>
                        </w:r>
                        <w:r>
                          <w:rPr>
                            <w:sz w:val="20"/>
                          </w:rPr>
                          <w:t>care</w:t>
                        </w:r>
                        <w:r>
                          <w:rPr>
                            <w:spacing w:val="-7"/>
                            <w:sz w:val="20"/>
                          </w:rPr>
                          <w:t xml:space="preserve"> </w:t>
                        </w:r>
                        <w:r>
                          <w:rPr>
                            <w:spacing w:val="-4"/>
                            <w:sz w:val="20"/>
                          </w:rPr>
                          <w:t>costs</w:t>
                        </w:r>
                        <w:r>
                          <w:rPr>
                            <w:sz w:val="20"/>
                          </w:rPr>
                          <w:tab/>
                        </w:r>
                        <w:r>
                          <w:rPr>
                            <w:spacing w:val="-4"/>
                            <w:sz w:val="20"/>
                          </w:rPr>
                          <w:t>300.0</w:t>
                        </w:r>
                      </w:p>
                    </w:tc>
                    <w:tc>
                      <w:tcPr>
                        <w:tcW w:w="1460" w:type="dxa"/>
                      </w:tcPr>
                      <w:p w:rsidR="00D5179D" w:rsidRDefault="00D5179D">
                        <w:pPr>
                          <w:pStyle w:val="TableParagraph"/>
                          <w:spacing w:before="31"/>
                          <w:ind w:right="331"/>
                          <w:jc w:val="right"/>
                          <w:rPr>
                            <w:sz w:val="20"/>
                          </w:rPr>
                        </w:pPr>
                        <w:r>
                          <w:rPr>
                            <w:spacing w:val="-2"/>
                            <w:sz w:val="20"/>
                          </w:rPr>
                          <w:t>962.5</w:t>
                        </w:r>
                      </w:p>
                    </w:tc>
                    <w:tc>
                      <w:tcPr>
                        <w:tcW w:w="1485" w:type="dxa"/>
                      </w:tcPr>
                      <w:p w:rsidR="00D5179D" w:rsidRDefault="00D5179D">
                        <w:pPr>
                          <w:pStyle w:val="TableParagraph"/>
                          <w:spacing w:before="31"/>
                          <w:ind w:right="427"/>
                          <w:jc w:val="right"/>
                          <w:rPr>
                            <w:sz w:val="20"/>
                          </w:rPr>
                        </w:pPr>
                        <w:r>
                          <w:rPr>
                            <w:spacing w:val="-2"/>
                            <w:sz w:val="20"/>
                          </w:rPr>
                          <w:t>1,262.6</w:t>
                        </w:r>
                      </w:p>
                    </w:tc>
                    <w:tc>
                      <w:tcPr>
                        <w:tcW w:w="1555" w:type="dxa"/>
                      </w:tcPr>
                      <w:p w:rsidR="00D5179D" w:rsidRDefault="00D5179D">
                        <w:pPr>
                          <w:pStyle w:val="TableParagraph"/>
                          <w:spacing w:before="31"/>
                          <w:ind w:right="400"/>
                          <w:jc w:val="right"/>
                          <w:rPr>
                            <w:sz w:val="20"/>
                          </w:rPr>
                        </w:pPr>
                        <w:r>
                          <w:rPr>
                            <w:spacing w:val="-2"/>
                            <w:sz w:val="20"/>
                          </w:rPr>
                          <w:t>109.4</w:t>
                        </w:r>
                      </w:p>
                    </w:tc>
                    <w:tc>
                      <w:tcPr>
                        <w:tcW w:w="1484" w:type="dxa"/>
                      </w:tcPr>
                      <w:p w:rsidR="00D5179D" w:rsidRDefault="00D5179D">
                        <w:pPr>
                          <w:pStyle w:val="TableParagraph"/>
                          <w:spacing w:before="31"/>
                          <w:ind w:right="356"/>
                          <w:jc w:val="right"/>
                          <w:rPr>
                            <w:sz w:val="20"/>
                          </w:rPr>
                        </w:pPr>
                        <w:r>
                          <w:rPr>
                            <w:spacing w:val="-2"/>
                            <w:sz w:val="20"/>
                          </w:rPr>
                          <w:t>500.7</w:t>
                        </w:r>
                      </w:p>
                    </w:tc>
                    <w:tc>
                      <w:tcPr>
                        <w:tcW w:w="1508" w:type="dxa"/>
                      </w:tcPr>
                      <w:p w:rsidR="00D5179D" w:rsidRDefault="00D5179D">
                        <w:pPr>
                          <w:pStyle w:val="TableParagraph"/>
                          <w:spacing w:before="31"/>
                          <w:ind w:right="424"/>
                          <w:jc w:val="right"/>
                          <w:rPr>
                            <w:sz w:val="20"/>
                          </w:rPr>
                        </w:pPr>
                        <w:r>
                          <w:rPr>
                            <w:spacing w:val="-2"/>
                            <w:sz w:val="20"/>
                          </w:rPr>
                          <w:t>610.1</w:t>
                        </w:r>
                      </w:p>
                    </w:tc>
                    <w:tc>
                      <w:tcPr>
                        <w:tcW w:w="1251" w:type="dxa"/>
                      </w:tcPr>
                      <w:p w:rsidR="00D5179D" w:rsidRDefault="00D5179D">
                        <w:pPr>
                          <w:pStyle w:val="TableParagraph"/>
                          <w:spacing w:before="31"/>
                          <w:ind w:right="45"/>
                          <w:jc w:val="right"/>
                          <w:rPr>
                            <w:sz w:val="20"/>
                          </w:rPr>
                        </w:pPr>
                        <w:r>
                          <w:rPr>
                            <w:spacing w:val="-2"/>
                            <w:sz w:val="20"/>
                          </w:rPr>
                          <w:t>1,872.7</w:t>
                        </w:r>
                      </w:p>
                    </w:tc>
                  </w:tr>
                  <w:tr w:rsidR="00D5179D">
                    <w:trPr>
                      <w:trHeight w:val="300"/>
                    </w:trPr>
                    <w:tc>
                      <w:tcPr>
                        <w:tcW w:w="5203" w:type="dxa"/>
                      </w:tcPr>
                      <w:p w:rsidR="00D5179D" w:rsidRDefault="00D5179D">
                        <w:pPr>
                          <w:pStyle w:val="TableParagraph"/>
                          <w:tabs>
                            <w:tab w:val="right" w:pos="4797"/>
                          </w:tabs>
                          <w:spacing w:before="31"/>
                          <w:ind w:left="50"/>
                          <w:rPr>
                            <w:sz w:val="20"/>
                          </w:rPr>
                        </w:pPr>
                        <w:r>
                          <w:rPr>
                            <w:sz w:val="20"/>
                          </w:rPr>
                          <w:t>Productivity</w:t>
                        </w:r>
                        <w:r>
                          <w:rPr>
                            <w:spacing w:val="-13"/>
                            <w:sz w:val="20"/>
                          </w:rPr>
                          <w:t xml:space="preserve"> </w:t>
                        </w:r>
                        <w:r>
                          <w:rPr>
                            <w:spacing w:val="-4"/>
                            <w:sz w:val="20"/>
                          </w:rPr>
                          <w:t>Costs</w:t>
                        </w:r>
                        <w:r>
                          <w:rPr>
                            <w:sz w:val="20"/>
                          </w:rPr>
                          <w:tab/>
                        </w:r>
                        <w:r>
                          <w:rPr>
                            <w:spacing w:val="-2"/>
                            <w:sz w:val="20"/>
                          </w:rPr>
                          <w:t>698.2</w:t>
                        </w:r>
                      </w:p>
                    </w:tc>
                    <w:tc>
                      <w:tcPr>
                        <w:tcW w:w="1460" w:type="dxa"/>
                      </w:tcPr>
                      <w:p w:rsidR="00D5179D" w:rsidRDefault="00D5179D">
                        <w:pPr>
                          <w:pStyle w:val="TableParagraph"/>
                          <w:spacing w:before="31"/>
                          <w:ind w:right="331"/>
                          <w:jc w:val="right"/>
                          <w:rPr>
                            <w:sz w:val="20"/>
                          </w:rPr>
                        </w:pPr>
                        <w:r>
                          <w:rPr>
                            <w:spacing w:val="-2"/>
                            <w:sz w:val="20"/>
                          </w:rPr>
                          <w:t>510.9</w:t>
                        </w:r>
                      </w:p>
                    </w:tc>
                    <w:tc>
                      <w:tcPr>
                        <w:tcW w:w="1485" w:type="dxa"/>
                      </w:tcPr>
                      <w:p w:rsidR="00D5179D" w:rsidRDefault="00D5179D">
                        <w:pPr>
                          <w:pStyle w:val="TableParagraph"/>
                          <w:spacing w:before="31"/>
                          <w:ind w:right="427"/>
                          <w:jc w:val="right"/>
                          <w:rPr>
                            <w:sz w:val="20"/>
                          </w:rPr>
                        </w:pPr>
                        <w:r>
                          <w:rPr>
                            <w:spacing w:val="-2"/>
                            <w:sz w:val="20"/>
                          </w:rPr>
                          <w:t>1,209.1</w:t>
                        </w:r>
                      </w:p>
                    </w:tc>
                    <w:tc>
                      <w:tcPr>
                        <w:tcW w:w="1555" w:type="dxa"/>
                      </w:tcPr>
                      <w:p w:rsidR="00D5179D" w:rsidRDefault="00D5179D">
                        <w:pPr>
                          <w:pStyle w:val="TableParagraph"/>
                          <w:spacing w:before="31"/>
                          <w:ind w:right="400"/>
                          <w:jc w:val="right"/>
                          <w:rPr>
                            <w:sz w:val="20"/>
                          </w:rPr>
                        </w:pPr>
                        <w:r>
                          <w:rPr>
                            <w:spacing w:val="-4"/>
                            <w:sz w:val="20"/>
                          </w:rPr>
                          <w:t>54.8</w:t>
                        </w:r>
                      </w:p>
                    </w:tc>
                    <w:tc>
                      <w:tcPr>
                        <w:tcW w:w="1484" w:type="dxa"/>
                      </w:tcPr>
                      <w:p w:rsidR="00D5179D" w:rsidRDefault="00D5179D">
                        <w:pPr>
                          <w:pStyle w:val="TableParagraph"/>
                          <w:spacing w:before="31"/>
                          <w:ind w:right="356"/>
                          <w:jc w:val="right"/>
                          <w:rPr>
                            <w:sz w:val="20"/>
                          </w:rPr>
                        </w:pPr>
                        <w:r>
                          <w:rPr>
                            <w:spacing w:val="-4"/>
                            <w:sz w:val="20"/>
                          </w:rPr>
                          <w:t>58.4</w:t>
                        </w:r>
                      </w:p>
                    </w:tc>
                    <w:tc>
                      <w:tcPr>
                        <w:tcW w:w="1508" w:type="dxa"/>
                      </w:tcPr>
                      <w:p w:rsidR="00D5179D" w:rsidRDefault="00D5179D">
                        <w:pPr>
                          <w:pStyle w:val="TableParagraph"/>
                          <w:spacing w:before="31"/>
                          <w:ind w:right="424"/>
                          <w:jc w:val="right"/>
                          <w:rPr>
                            <w:sz w:val="20"/>
                          </w:rPr>
                        </w:pPr>
                        <w:r>
                          <w:rPr>
                            <w:spacing w:val="-2"/>
                            <w:sz w:val="20"/>
                          </w:rPr>
                          <w:t>113.2</w:t>
                        </w:r>
                      </w:p>
                    </w:tc>
                    <w:tc>
                      <w:tcPr>
                        <w:tcW w:w="1251" w:type="dxa"/>
                      </w:tcPr>
                      <w:p w:rsidR="00D5179D" w:rsidRDefault="00D5179D">
                        <w:pPr>
                          <w:pStyle w:val="TableParagraph"/>
                          <w:spacing w:before="31"/>
                          <w:ind w:right="45"/>
                          <w:jc w:val="right"/>
                          <w:rPr>
                            <w:sz w:val="20"/>
                          </w:rPr>
                        </w:pPr>
                        <w:r>
                          <w:rPr>
                            <w:spacing w:val="-2"/>
                            <w:sz w:val="20"/>
                          </w:rPr>
                          <w:t>1,322.3</w:t>
                        </w:r>
                      </w:p>
                    </w:tc>
                  </w:tr>
                  <w:tr w:rsidR="00D5179D">
                    <w:trPr>
                      <w:trHeight w:val="300"/>
                    </w:trPr>
                    <w:tc>
                      <w:tcPr>
                        <w:tcW w:w="5203" w:type="dxa"/>
                      </w:tcPr>
                      <w:p w:rsidR="00D5179D" w:rsidRDefault="00D5179D">
                        <w:pPr>
                          <w:pStyle w:val="TableParagraph"/>
                          <w:tabs>
                            <w:tab w:val="right" w:pos="4797"/>
                          </w:tabs>
                          <w:spacing w:before="31"/>
                          <w:ind w:left="50"/>
                          <w:rPr>
                            <w:sz w:val="20"/>
                          </w:rPr>
                        </w:pPr>
                        <w:r>
                          <w:rPr>
                            <w:sz w:val="20"/>
                          </w:rPr>
                          <w:t>Carer</w:t>
                        </w:r>
                        <w:r>
                          <w:rPr>
                            <w:spacing w:val="-9"/>
                            <w:sz w:val="20"/>
                          </w:rPr>
                          <w:t xml:space="preserve"> </w:t>
                        </w:r>
                        <w:r>
                          <w:rPr>
                            <w:spacing w:val="-2"/>
                            <w:sz w:val="20"/>
                          </w:rPr>
                          <w:t>Costs</w:t>
                        </w:r>
                        <w:r>
                          <w:rPr>
                            <w:sz w:val="20"/>
                          </w:rPr>
                          <w:tab/>
                        </w:r>
                        <w:r>
                          <w:rPr>
                            <w:spacing w:val="-4"/>
                            <w:sz w:val="20"/>
                          </w:rPr>
                          <w:t>25.1</w:t>
                        </w:r>
                      </w:p>
                    </w:tc>
                    <w:tc>
                      <w:tcPr>
                        <w:tcW w:w="1460" w:type="dxa"/>
                      </w:tcPr>
                      <w:p w:rsidR="00D5179D" w:rsidRDefault="00D5179D">
                        <w:pPr>
                          <w:pStyle w:val="TableParagraph"/>
                          <w:spacing w:before="31"/>
                          <w:ind w:right="331"/>
                          <w:jc w:val="right"/>
                          <w:rPr>
                            <w:sz w:val="20"/>
                          </w:rPr>
                        </w:pPr>
                        <w:r>
                          <w:rPr>
                            <w:spacing w:val="-4"/>
                            <w:sz w:val="20"/>
                          </w:rPr>
                          <w:t>28.5</w:t>
                        </w:r>
                      </w:p>
                    </w:tc>
                    <w:tc>
                      <w:tcPr>
                        <w:tcW w:w="1485" w:type="dxa"/>
                      </w:tcPr>
                      <w:p w:rsidR="00D5179D" w:rsidRDefault="00D5179D">
                        <w:pPr>
                          <w:pStyle w:val="TableParagraph"/>
                          <w:spacing w:before="31"/>
                          <w:ind w:right="427"/>
                          <w:jc w:val="right"/>
                          <w:rPr>
                            <w:sz w:val="20"/>
                          </w:rPr>
                        </w:pPr>
                        <w:r>
                          <w:rPr>
                            <w:spacing w:val="-4"/>
                            <w:sz w:val="20"/>
                          </w:rPr>
                          <w:t>53.5</w:t>
                        </w:r>
                      </w:p>
                    </w:tc>
                    <w:tc>
                      <w:tcPr>
                        <w:tcW w:w="1555" w:type="dxa"/>
                      </w:tcPr>
                      <w:p w:rsidR="00D5179D" w:rsidRDefault="00D5179D">
                        <w:pPr>
                          <w:pStyle w:val="TableParagraph"/>
                          <w:spacing w:before="31"/>
                          <w:ind w:right="400"/>
                          <w:jc w:val="right"/>
                          <w:rPr>
                            <w:sz w:val="20"/>
                          </w:rPr>
                        </w:pPr>
                        <w:r>
                          <w:rPr>
                            <w:spacing w:val="-5"/>
                            <w:sz w:val="20"/>
                          </w:rPr>
                          <w:t>9.1</w:t>
                        </w:r>
                      </w:p>
                    </w:tc>
                    <w:tc>
                      <w:tcPr>
                        <w:tcW w:w="1484" w:type="dxa"/>
                      </w:tcPr>
                      <w:p w:rsidR="00D5179D" w:rsidRDefault="00D5179D">
                        <w:pPr>
                          <w:pStyle w:val="TableParagraph"/>
                          <w:spacing w:before="31"/>
                          <w:ind w:right="356"/>
                          <w:jc w:val="right"/>
                          <w:rPr>
                            <w:sz w:val="20"/>
                          </w:rPr>
                        </w:pPr>
                        <w:r>
                          <w:rPr>
                            <w:spacing w:val="-4"/>
                            <w:sz w:val="20"/>
                          </w:rPr>
                          <w:t>14.6</w:t>
                        </w:r>
                      </w:p>
                    </w:tc>
                    <w:tc>
                      <w:tcPr>
                        <w:tcW w:w="1508" w:type="dxa"/>
                      </w:tcPr>
                      <w:p w:rsidR="00D5179D" w:rsidRDefault="00D5179D">
                        <w:pPr>
                          <w:pStyle w:val="TableParagraph"/>
                          <w:spacing w:before="31"/>
                          <w:ind w:right="424"/>
                          <w:jc w:val="right"/>
                          <w:rPr>
                            <w:sz w:val="20"/>
                          </w:rPr>
                        </w:pPr>
                        <w:r>
                          <w:rPr>
                            <w:spacing w:val="-4"/>
                            <w:sz w:val="20"/>
                          </w:rPr>
                          <w:t>23.8</w:t>
                        </w:r>
                      </w:p>
                    </w:tc>
                    <w:tc>
                      <w:tcPr>
                        <w:tcW w:w="1251" w:type="dxa"/>
                      </w:tcPr>
                      <w:p w:rsidR="00D5179D" w:rsidRDefault="00D5179D">
                        <w:pPr>
                          <w:pStyle w:val="TableParagraph"/>
                          <w:spacing w:before="31"/>
                          <w:ind w:right="45"/>
                          <w:jc w:val="right"/>
                          <w:rPr>
                            <w:sz w:val="20"/>
                          </w:rPr>
                        </w:pPr>
                        <w:r>
                          <w:rPr>
                            <w:spacing w:val="-4"/>
                            <w:sz w:val="20"/>
                          </w:rPr>
                          <w:t>77.3</w:t>
                        </w:r>
                      </w:p>
                    </w:tc>
                  </w:tr>
                  <w:tr w:rsidR="00D5179D">
                    <w:trPr>
                      <w:trHeight w:val="300"/>
                    </w:trPr>
                    <w:tc>
                      <w:tcPr>
                        <w:tcW w:w="5203" w:type="dxa"/>
                      </w:tcPr>
                      <w:p w:rsidR="00D5179D" w:rsidRDefault="00D5179D">
                        <w:pPr>
                          <w:pStyle w:val="TableParagraph"/>
                          <w:tabs>
                            <w:tab w:val="right" w:pos="4797"/>
                          </w:tabs>
                          <w:spacing w:before="31"/>
                          <w:ind w:left="50"/>
                          <w:rPr>
                            <w:sz w:val="20"/>
                          </w:rPr>
                        </w:pPr>
                        <w:r>
                          <w:rPr>
                            <w:sz w:val="20"/>
                          </w:rPr>
                          <w:t>Other</w:t>
                        </w:r>
                        <w:r>
                          <w:rPr>
                            <w:spacing w:val="-9"/>
                            <w:sz w:val="20"/>
                          </w:rPr>
                          <w:t xml:space="preserve"> </w:t>
                        </w:r>
                        <w:r>
                          <w:rPr>
                            <w:spacing w:val="-2"/>
                            <w:sz w:val="20"/>
                          </w:rPr>
                          <w:t>costs</w:t>
                        </w:r>
                        <w:r>
                          <w:rPr>
                            <w:sz w:val="20"/>
                          </w:rPr>
                          <w:tab/>
                        </w:r>
                        <w:r>
                          <w:rPr>
                            <w:spacing w:val="-5"/>
                            <w:sz w:val="20"/>
                          </w:rPr>
                          <w:t>0.7</w:t>
                        </w:r>
                      </w:p>
                    </w:tc>
                    <w:tc>
                      <w:tcPr>
                        <w:tcW w:w="1460" w:type="dxa"/>
                      </w:tcPr>
                      <w:p w:rsidR="00D5179D" w:rsidRDefault="00D5179D">
                        <w:pPr>
                          <w:pStyle w:val="TableParagraph"/>
                          <w:spacing w:before="31"/>
                          <w:ind w:right="331"/>
                          <w:jc w:val="right"/>
                          <w:rPr>
                            <w:sz w:val="20"/>
                          </w:rPr>
                        </w:pPr>
                        <w:r>
                          <w:rPr>
                            <w:spacing w:val="-5"/>
                            <w:sz w:val="20"/>
                          </w:rPr>
                          <w:t>0.7</w:t>
                        </w:r>
                      </w:p>
                    </w:tc>
                    <w:tc>
                      <w:tcPr>
                        <w:tcW w:w="1485" w:type="dxa"/>
                      </w:tcPr>
                      <w:p w:rsidR="00D5179D" w:rsidRDefault="00D5179D">
                        <w:pPr>
                          <w:pStyle w:val="TableParagraph"/>
                          <w:spacing w:before="31"/>
                          <w:ind w:right="427"/>
                          <w:jc w:val="right"/>
                          <w:rPr>
                            <w:sz w:val="20"/>
                          </w:rPr>
                        </w:pPr>
                        <w:r>
                          <w:rPr>
                            <w:spacing w:val="-5"/>
                            <w:sz w:val="20"/>
                          </w:rPr>
                          <w:t>1.4</w:t>
                        </w:r>
                      </w:p>
                    </w:tc>
                    <w:tc>
                      <w:tcPr>
                        <w:tcW w:w="1555" w:type="dxa"/>
                      </w:tcPr>
                      <w:p w:rsidR="00D5179D" w:rsidRDefault="00D5179D">
                        <w:pPr>
                          <w:pStyle w:val="TableParagraph"/>
                          <w:spacing w:before="31"/>
                          <w:ind w:right="400"/>
                          <w:jc w:val="right"/>
                          <w:rPr>
                            <w:sz w:val="20"/>
                          </w:rPr>
                        </w:pPr>
                        <w:r>
                          <w:rPr>
                            <w:spacing w:val="-5"/>
                            <w:sz w:val="20"/>
                          </w:rPr>
                          <w:t>0.0</w:t>
                        </w:r>
                      </w:p>
                    </w:tc>
                    <w:tc>
                      <w:tcPr>
                        <w:tcW w:w="1484" w:type="dxa"/>
                      </w:tcPr>
                      <w:p w:rsidR="00D5179D" w:rsidRDefault="00D5179D">
                        <w:pPr>
                          <w:pStyle w:val="TableParagraph"/>
                          <w:spacing w:before="31"/>
                          <w:ind w:right="356"/>
                          <w:jc w:val="right"/>
                          <w:rPr>
                            <w:sz w:val="20"/>
                          </w:rPr>
                        </w:pPr>
                        <w:r>
                          <w:rPr>
                            <w:spacing w:val="-5"/>
                            <w:sz w:val="20"/>
                          </w:rPr>
                          <w:t>0.0</w:t>
                        </w:r>
                      </w:p>
                    </w:tc>
                    <w:tc>
                      <w:tcPr>
                        <w:tcW w:w="1508" w:type="dxa"/>
                      </w:tcPr>
                      <w:p w:rsidR="00D5179D" w:rsidRDefault="00D5179D">
                        <w:pPr>
                          <w:pStyle w:val="TableParagraph"/>
                          <w:spacing w:before="31"/>
                          <w:ind w:right="424"/>
                          <w:jc w:val="right"/>
                          <w:rPr>
                            <w:sz w:val="20"/>
                          </w:rPr>
                        </w:pPr>
                        <w:r>
                          <w:rPr>
                            <w:spacing w:val="-5"/>
                            <w:sz w:val="20"/>
                          </w:rPr>
                          <w:t>0.1</w:t>
                        </w:r>
                      </w:p>
                    </w:tc>
                    <w:tc>
                      <w:tcPr>
                        <w:tcW w:w="1251" w:type="dxa"/>
                      </w:tcPr>
                      <w:p w:rsidR="00D5179D" w:rsidRDefault="00D5179D">
                        <w:pPr>
                          <w:pStyle w:val="TableParagraph"/>
                          <w:spacing w:before="31"/>
                          <w:ind w:right="45"/>
                          <w:jc w:val="right"/>
                          <w:rPr>
                            <w:sz w:val="20"/>
                          </w:rPr>
                        </w:pPr>
                        <w:r>
                          <w:rPr>
                            <w:spacing w:val="-5"/>
                            <w:sz w:val="20"/>
                          </w:rPr>
                          <w:t>1.5</w:t>
                        </w:r>
                      </w:p>
                    </w:tc>
                  </w:tr>
                  <w:tr w:rsidR="00D5179D">
                    <w:trPr>
                      <w:trHeight w:val="305"/>
                    </w:trPr>
                    <w:tc>
                      <w:tcPr>
                        <w:tcW w:w="5203" w:type="dxa"/>
                      </w:tcPr>
                      <w:p w:rsidR="00D5179D" w:rsidRDefault="00D5179D">
                        <w:pPr>
                          <w:pStyle w:val="TableParagraph"/>
                          <w:tabs>
                            <w:tab w:val="right" w:pos="4797"/>
                          </w:tabs>
                          <w:spacing w:before="33"/>
                          <w:ind w:left="50"/>
                          <w:rPr>
                            <w:sz w:val="20"/>
                          </w:rPr>
                        </w:pPr>
                        <w:r>
                          <w:rPr>
                            <w:spacing w:val="-5"/>
                            <w:position w:val="1"/>
                            <w:sz w:val="20"/>
                          </w:rPr>
                          <w:t>DWL</w:t>
                        </w:r>
                        <w:r>
                          <w:rPr>
                            <w:position w:val="1"/>
                            <w:sz w:val="20"/>
                          </w:rPr>
                          <w:tab/>
                        </w:r>
                        <w:r>
                          <w:rPr>
                            <w:spacing w:val="-2"/>
                            <w:sz w:val="20"/>
                          </w:rPr>
                          <w:t>174.6</w:t>
                        </w:r>
                      </w:p>
                    </w:tc>
                    <w:tc>
                      <w:tcPr>
                        <w:tcW w:w="1460" w:type="dxa"/>
                      </w:tcPr>
                      <w:p w:rsidR="00D5179D" w:rsidRDefault="00D5179D">
                        <w:pPr>
                          <w:pStyle w:val="TableParagraph"/>
                          <w:spacing w:before="43"/>
                          <w:ind w:right="331"/>
                          <w:jc w:val="right"/>
                          <w:rPr>
                            <w:sz w:val="20"/>
                          </w:rPr>
                        </w:pPr>
                        <w:r>
                          <w:rPr>
                            <w:spacing w:val="-2"/>
                            <w:sz w:val="20"/>
                          </w:rPr>
                          <w:t>150.5</w:t>
                        </w:r>
                      </w:p>
                    </w:tc>
                    <w:tc>
                      <w:tcPr>
                        <w:tcW w:w="1485" w:type="dxa"/>
                      </w:tcPr>
                      <w:p w:rsidR="00D5179D" w:rsidRDefault="00D5179D">
                        <w:pPr>
                          <w:pStyle w:val="TableParagraph"/>
                          <w:spacing w:before="43"/>
                          <w:ind w:right="427"/>
                          <w:jc w:val="right"/>
                          <w:rPr>
                            <w:sz w:val="20"/>
                          </w:rPr>
                        </w:pPr>
                        <w:r>
                          <w:rPr>
                            <w:spacing w:val="-2"/>
                            <w:sz w:val="20"/>
                          </w:rPr>
                          <w:t>325.1</w:t>
                        </w:r>
                      </w:p>
                    </w:tc>
                    <w:tc>
                      <w:tcPr>
                        <w:tcW w:w="1555" w:type="dxa"/>
                      </w:tcPr>
                      <w:p w:rsidR="00D5179D" w:rsidRDefault="00D5179D">
                        <w:pPr>
                          <w:pStyle w:val="TableParagraph"/>
                          <w:spacing w:before="43"/>
                          <w:ind w:right="400"/>
                          <w:jc w:val="right"/>
                          <w:rPr>
                            <w:sz w:val="20"/>
                          </w:rPr>
                        </w:pPr>
                        <w:r>
                          <w:rPr>
                            <w:spacing w:val="-4"/>
                            <w:sz w:val="20"/>
                          </w:rPr>
                          <w:t>30.0</w:t>
                        </w:r>
                      </w:p>
                    </w:tc>
                    <w:tc>
                      <w:tcPr>
                        <w:tcW w:w="1484" w:type="dxa"/>
                      </w:tcPr>
                      <w:p w:rsidR="00D5179D" w:rsidRDefault="00D5179D">
                        <w:pPr>
                          <w:pStyle w:val="TableParagraph"/>
                          <w:spacing w:before="43"/>
                          <w:ind w:right="356"/>
                          <w:jc w:val="right"/>
                          <w:rPr>
                            <w:sz w:val="20"/>
                          </w:rPr>
                        </w:pPr>
                        <w:r>
                          <w:rPr>
                            <w:spacing w:val="-4"/>
                            <w:sz w:val="20"/>
                          </w:rPr>
                          <w:t>41.5</w:t>
                        </w:r>
                      </w:p>
                    </w:tc>
                    <w:tc>
                      <w:tcPr>
                        <w:tcW w:w="1508" w:type="dxa"/>
                      </w:tcPr>
                      <w:p w:rsidR="00D5179D" w:rsidRDefault="00D5179D">
                        <w:pPr>
                          <w:pStyle w:val="TableParagraph"/>
                          <w:spacing w:before="43"/>
                          <w:ind w:right="424"/>
                          <w:jc w:val="right"/>
                          <w:rPr>
                            <w:sz w:val="20"/>
                          </w:rPr>
                        </w:pPr>
                        <w:r>
                          <w:rPr>
                            <w:spacing w:val="-4"/>
                            <w:sz w:val="20"/>
                          </w:rPr>
                          <w:t>71.5</w:t>
                        </w:r>
                      </w:p>
                    </w:tc>
                    <w:tc>
                      <w:tcPr>
                        <w:tcW w:w="1251" w:type="dxa"/>
                      </w:tcPr>
                      <w:p w:rsidR="00D5179D" w:rsidRDefault="00D5179D">
                        <w:pPr>
                          <w:pStyle w:val="TableParagraph"/>
                          <w:spacing w:before="43"/>
                          <w:ind w:right="45"/>
                          <w:jc w:val="right"/>
                          <w:rPr>
                            <w:sz w:val="20"/>
                          </w:rPr>
                        </w:pPr>
                        <w:r>
                          <w:rPr>
                            <w:spacing w:val="-2"/>
                            <w:sz w:val="20"/>
                          </w:rPr>
                          <w:t>396.6</w:t>
                        </w:r>
                      </w:p>
                    </w:tc>
                  </w:tr>
                  <w:tr w:rsidR="00D5179D">
                    <w:trPr>
                      <w:trHeight w:val="294"/>
                    </w:trPr>
                    <w:tc>
                      <w:tcPr>
                        <w:tcW w:w="5203" w:type="dxa"/>
                      </w:tcPr>
                      <w:p w:rsidR="00D5179D" w:rsidRDefault="00D5179D">
                        <w:pPr>
                          <w:pStyle w:val="TableParagraph"/>
                          <w:tabs>
                            <w:tab w:val="left" w:pos="4521"/>
                          </w:tabs>
                          <w:spacing w:before="25"/>
                          <w:ind w:left="50"/>
                          <w:rPr>
                            <w:sz w:val="20"/>
                          </w:rPr>
                        </w:pPr>
                        <w:r>
                          <w:rPr>
                            <w:spacing w:val="-2"/>
                            <w:sz w:val="20"/>
                          </w:rPr>
                          <w:t>Transfers</w:t>
                        </w:r>
                        <w:r>
                          <w:rPr>
                            <w:sz w:val="20"/>
                          </w:rPr>
                          <w:tab/>
                        </w:r>
                        <w:r>
                          <w:rPr>
                            <w:spacing w:val="-5"/>
                            <w:sz w:val="20"/>
                          </w:rPr>
                          <w:t>0.0</w:t>
                        </w:r>
                      </w:p>
                    </w:tc>
                    <w:tc>
                      <w:tcPr>
                        <w:tcW w:w="1460" w:type="dxa"/>
                      </w:tcPr>
                      <w:p w:rsidR="00D5179D" w:rsidRDefault="00D5179D">
                        <w:pPr>
                          <w:pStyle w:val="TableParagraph"/>
                          <w:spacing w:before="25"/>
                          <w:ind w:right="331"/>
                          <w:jc w:val="right"/>
                          <w:rPr>
                            <w:sz w:val="20"/>
                          </w:rPr>
                        </w:pPr>
                        <w:r>
                          <w:rPr>
                            <w:spacing w:val="-5"/>
                            <w:sz w:val="20"/>
                          </w:rPr>
                          <w:t>0.0</w:t>
                        </w:r>
                      </w:p>
                    </w:tc>
                    <w:tc>
                      <w:tcPr>
                        <w:tcW w:w="1485" w:type="dxa"/>
                      </w:tcPr>
                      <w:p w:rsidR="00D5179D" w:rsidRDefault="00D5179D">
                        <w:pPr>
                          <w:pStyle w:val="TableParagraph"/>
                          <w:spacing w:before="25"/>
                          <w:ind w:right="427"/>
                          <w:jc w:val="right"/>
                          <w:rPr>
                            <w:sz w:val="20"/>
                          </w:rPr>
                        </w:pPr>
                        <w:r>
                          <w:rPr>
                            <w:spacing w:val="-5"/>
                            <w:sz w:val="20"/>
                          </w:rPr>
                          <w:t>0.0</w:t>
                        </w:r>
                      </w:p>
                    </w:tc>
                    <w:tc>
                      <w:tcPr>
                        <w:tcW w:w="1555" w:type="dxa"/>
                      </w:tcPr>
                      <w:p w:rsidR="00D5179D" w:rsidRDefault="00D5179D">
                        <w:pPr>
                          <w:pStyle w:val="TableParagraph"/>
                          <w:spacing w:before="25"/>
                          <w:ind w:right="400"/>
                          <w:jc w:val="right"/>
                          <w:rPr>
                            <w:sz w:val="20"/>
                          </w:rPr>
                        </w:pPr>
                        <w:r>
                          <w:rPr>
                            <w:spacing w:val="-5"/>
                            <w:sz w:val="20"/>
                          </w:rPr>
                          <w:t>0.0</w:t>
                        </w:r>
                      </w:p>
                    </w:tc>
                    <w:tc>
                      <w:tcPr>
                        <w:tcW w:w="1484" w:type="dxa"/>
                      </w:tcPr>
                      <w:p w:rsidR="00D5179D" w:rsidRDefault="00D5179D">
                        <w:pPr>
                          <w:pStyle w:val="TableParagraph"/>
                          <w:spacing w:before="25"/>
                          <w:ind w:right="356"/>
                          <w:jc w:val="right"/>
                          <w:rPr>
                            <w:sz w:val="20"/>
                          </w:rPr>
                        </w:pPr>
                        <w:r>
                          <w:rPr>
                            <w:spacing w:val="-5"/>
                            <w:sz w:val="20"/>
                          </w:rPr>
                          <w:t>0.0</w:t>
                        </w:r>
                      </w:p>
                    </w:tc>
                    <w:tc>
                      <w:tcPr>
                        <w:tcW w:w="1508" w:type="dxa"/>
                      </w:tcPr>
                      <w:p w:rsidR="00D5179D" w:rsidRDefault="00D5179D">
                        <w:pPr>
                          <w:pStyle w:val="TableParagraph"/>
                          <w:spacing w:before="25"/>
                          <w:ind w:right="424"/>
                          <w:jc w:val="right"/>
                          <w:rPr>
                            <w:sz w:val="20"/>
                          </w:rPr>
                        </w:pPr>
                        <w:r>
                          <w:rPr>
                            <w:spacing w:val="-5"/>
                            <w:sz w:val="20"/>
                          </w:rPr>
                          <w:t>0.0</w:t>
                        </w:r>
                      </w:p>
                    </w:tc>
                    <w:tc>
                      <w:tcPr>
                        <w:tcW w:w="1251" w:type="dxa"/>
                      </w:tcPr>
                      <w:p w:rsidR="00D5179D" w:rsidRDefault="00D5179D">
                        <w:pPr>
                          <w:pStyle w:val="TableParagraph"/>
                          <w:spacing w:before="25"/>
                          <w:ind w:right="45"/>
                          <w:jc w:val="right"/>
                          <w:rPr>
                            <w:sz w:val="20"/>
                          </w:rPr>
                        </w:pPr>
                        <w:r>
                          <w:rPr>
                            <w:spacing w:val="-5"/>
                            <w:sz w:val="20"/>
                          </w:rPr>
                          <w:t>0.0</w:t>
                        </w:r>
                      </w:p>
                    </w:tc>
                  </w:tr>
                  <w:tr w:rsidR="00D5179D">
                    <w:trPr>
                      <w:trHeight w:val="598"/>
                    </w:trPr>
                    <w:tc>
                      <w:tcPr>
                        <w:tcW w:w="5203" w:type="dxa"/>
                      </w:tcPr>
                      <w:p w:rsidR="00D5179D" w:rsidRDefault="00D5179D">
                        <w:pPr>
                          <w:pStyle w:val="TableParagraph"/>
                          <w:tabs>
                            <w:tab w:val="left" w:pos="4132"/>
                          </w:tabs>
                          <w:spacing w:before="33"/>
                          <w:ind w:left="50"/>
                          <w:rPr>
                            <w:sz w:val="20"/>
                          </w:rPr>
                        </w:pPr>
                        <w:r>
                          <w:rPr>
                            <w:spacing w:val="-2"/>
                            <w:position w:val="1"/>
                            <w:sz w:val="20"/>
                          </w:rPr>
                          <w:t>Total</w:t>
                        </w:r>
                        <w:r>
                          <w:rPr>
                            <w:position w:val="1"/>
                            <w:sz w:val="20"/>
                          </w:rPr>
                          <w:tab/>
                        </w:r>
                        <w:r>
                          <w:rPr>
                            <w:spacing w:val="-2"/>
                            <w:sz w:val="20"/>
                          </w:rPr>
                          <w:t>3,734.0</w:t>
                        </w:r>
                      </w:p>
                      <w:p w:rsidR="00D5179D" w:rsidRDefault="00D5179D">
                        <w:pPr>
                          <w:pStyle w:val="TableParagraph"/>
                          <w:spacing w:before="56"/>
                          <w:ind w:left="50"/>
                          <w:rPr>
                            <w:b/>
                            <w:sz w:val="20"/>
                          </w:rPr>
                        </w:pPr>
                        <w:r>
                          <w:rPr>
                            <w:b/>
                            <w:sz w:val="20"/>
                          </w:rPr>
                          <w:t>Cost</w:t>
                        </w:r>
                        <w:r>
                          <w:rPr>
                            <w:b/>
                            <w:spacing w:val="-3"/>
                            <w:sz w:val="20"/>
                          </w:rPr>
                          <w:t xml:space="preserve"> </w:t>
                        </w:r>
                        <w:r>
                          <w:rPr>
                            <w:b/>
                            <w:sz w:val="20"/>
                          </w:rPr>
                          <w:t>type</w:t>
                        </w:r>
                        <w:r>
                          <w:rPr>
                            <w:b/>
                            <w:spacing w:val="47"/>
                            <w:sz w:val="20"/>
                          </w:rPr>
                          <w:t xml:space="preserve"> </w:t>
                        </w:r>
                        <w:r>
                          <w:rPr>
                            <w:b/>
                            <w:sz w:val="20"/>
                          </w:rPr>
                          <w:t>($</w:t>
                        </w:r>
                        <w:r>
                          <w:rPr>
                            <w:b/>
                            <w:spacing w:val="-3"/>
                            <w:sz w:val="20"/>
                          </w:rPr>
                          <w:t xml:space="preserve"> </w:t>
                        </w:r>
                        <w:r>
                          <w:rPr>
                            <w:b/>
                            <w:sz w:val="20"/>
                          </w:rPr>
                          <w:t>NPV</w:t>
                        </w:r>
                        <w:r>
                          <w:rPr>
                            <w:b/>
                            <w:spacing w:val="-5"/>
                            <w:sz w:val="20"/>
                          </w:rPr>
                          <w:t xml:space="preserve"> </w:t>
                        </w:r>
                        <w:r>
                          <w:rPr>
                            <w:b/>
                            <w:spacing w:val="-2"/>
                            <w:sz w:val="20"/>
                          </w:rPr>
                          <w:t>million)</w:t>
                        </w:r>
                      </w:p>
                    </w:tc>
                    <w:tc>
                      <w:tcPr>
                        <w:tcW w:w="1460" w:type="dxa"/>
                      </w:tcPr>
                      <w:p w:rsidR="00D5179D" w:rsidRDefault="00D5179D">
                        <w:pPr>
                          <w:pStyle w:val="TableParagraph"/>
                          <w:spacing w:before="43"/>
                          <w:ind w:right="331"/>
                          <w:jc w:val="right"/>
                          <w:rPr>
                            <w:sz w:val="20"/>
                          </w:rPr>
                        </w:pPr>
                        <w:r>
                          <w:rPr>
                            <w:spacing w:val="-2"/>
                            <w:sz w:val="20"/>
                          </w:rPr>
                          <w:t>4,811.5</w:t>
                        </w:r>
                      </w:p>
                    </w:tc>
                    <w:tc>
                      <w:tcPr>
                        <w:tcW w:w="1485" w:type="dxa"/>
                      </w:tcPr>
                      <w:p w:rsidR="00D5179D" w:rsidRDefault="00D5179D">
                        <w:pPr>
                          <w:pStyle w:val="TableParagraph"/>
                          <w:spacing w:before="43"/>
                          <w:ind w:right="427"/>
                          <w:jc w:val="right"/>
                          <w:rPr>
                            <w:sz w:val="20"/>
                          </w:rPr>
                        </w:pPr>
                        <w:r>
                          <w:rPr>
                            <w:spacing w:val="-2"/>
                            <w:sz w:val="20"/>
                          </w:rPr>
                          <w:t>8,545.5</w:t>
                        </w:r>
                      </w:p>
                    </w:tc>
                    <w:tc>
                      <w:tcPr>
                        <w:tcW w:w="1555" w:type="dxa"/>
                      </w:tcPr>
                      <w:p w:rsidR="00D5179D" w:rsidRDefault="00D5179D">
                        <w:pPr>
                          <w:pStyle w:val="TableParagraph"/>
                          <w:spacing w:before="43"/>
                          <w:ind w:right="400"/>
                          <w:jc w:val="right"/>
                          <w:rPr>
                            <w:sz w:val="20"/>
                          </w:rPr>
                        </w:pPr>
                        <w:r>
                          <w:rPr>
                            <w:spacing w:val="-2"/>
                            <w:sz w:val="20"/>
                          </w:rPr>
                          <w:t>689.7</w:t>
                        </w:r>
                      </w:p>
                    </w:tc>
                    <w:tc>
                      <w:tcPr>
                        <w:tcW w:w="1484" w:type="dxa"/>
                      </w:tcPr>
                      <w:p w:rsidR="00D5179D" w:rsidRDefault="00D5179D">
                        <w:pPr>
                          <w:pStyle w:val="TableParagraph"/>
                          <w:spacing w:before="43"/>
                          <w:ind w:right="355"/>
                          <w:jc w:val="right"/>
                          <w:rPr>
                            <w:sz w:val="20"/>
                          </w:rPr>
                        </w:pPr>
                        <w:r>
                          <w:rPr>
                            <w:spacing w:val="-2"/>
                            <w:sz w:val="20"/>
                          </w:rPr>
                          <w:t>1,287.9</w:t>
                        </w:r>
                      </w:p>
                    </w:tc>
                    <w:tc>
                      <w:tcPr>
                        <w:tcW w:w="1508" w:type="dxa"/>
                      </w:tcPr>
                      <w:p w:rsidR="00D5179D" w:rsidRDefault="00D5179D">
                        <w:pPr>
                          <w:pStyle w:val="TableParagraph"/>
                          <w:spacing w:before="43"/>
                          <w:ind w:right="423"/>
                          <w:jc w:val="right"/>
                          <w:rPr>
                            <w:sz w:val="20"/>
                          </w:rPr>
                        </w:pPr>
                        <w:r>
                          <w:rPr>
                            <w:spacing w:val="-2"/>
                            <w:sz w:val="20"/>
                          </w:rPr>
                          <w:t>1,977.6</w:t>
                        </w:r>
                      </w:p>
                    </w:tc>
                    <w:tc>
                      <w:tcPr>
                        <w:tcW w:w="1251" w:type="dxa"/>
                      </w:tcPr>
                      <w:p w:rsidR="00D5179D" w:rsidRDefault="00D5179D">
                        <w:pPr>
                          <w:pStyle w:val="TableParagraph"/>
                          <w:spacing w:before="43"/>
                          <w:ind w:right="45"/>
                          <w:jc w:val="right"/>
                          <w:rPr>
                            <w:sz w:val="20"/>
                          </w:rPr>
                        </w:pPr>
                        <w:r>
                          <w:rPr>
                            <w:spacing w:val="-2"/>
                            <w:sz w:val="20"/>
                          </w:rPr>
                          <w:t>10,523.1</w:t>
                        </w:r>
                      </w:p>
                    </w:tc>
                  </w:tr>
                  <w:tr w:rsidR="00D5179D">
                    <w:trPr>
                      <w:trHeight w:val="307"/>
                    </w:trPr>
                    <w:tc>
                      <w:tcPr>
                        <w:tcW w:w="5203" w:type="dxa"/>
                      </w:tcPr>
                      <w:p w:rsidR="00D5179D" w:rsidRDefault="00D5179D">
                        <w:pPr>
                          <w:pStyle w:val="TableParagraph"/>
                          <w:tabs>
                            <w:tab w:val="left" w:pos="4132"/>
                          </w:tabs>
                          <w:spacing w:before="34"/>
                          <w:ind w:left="50"/>
                          <w:rPr>
                            <w:sz w:val="20"/>
                          </w:rPr>
                        </w:pPr>
                        <w:r>
                          <w:rPr>
                            <w:spacing w:val="-2"/>
                            <w:position w:val="1"/>
                            <w:sz w:val="20"/>
                          </w:rPr>
                          <w:t>Financial</w:t>
                        </w:r>
                        <w:r>
                          <w:rPr>
                            <w:position w:val="1"/>
                            <w:sz w:val="20"/>
                          </w:rPr>
                          <w:tab/>
                        </w:r>
                        <w:r>
                          <w:rPr>
                            <w:spacing w:val="-2"/>
                            <w:sz w:val="20"/>
                          </w:rPr>
                          <w:t>1,527.4</w:t>
                        </w:r>
                      </w:p>
                    </w:tc>
                    <w:tc>
                      <w:tcPr>
                        <w:tcW w:w="1460" w:type="dxa"/>
                      </w:tcPr>
                      <w:p w:rsidR="00D5179D" w:rsidRDefault="00D5179D">
                        <w:pPr>
                          <w:pStyle w:val="TableParagraph"/>
                          <w:spacing w:before="44"/>
                          <w:ind w:right="331"/>
                          <w:jc w:val="right"/>
                          <w:rPr>
                            <w:sz w:val="20"/>
                          </w:rPr>
                        </w:pPr>
                        <w:r>
                          <w:rPr>
                            <w:spacing w:val="-2"/>
                            <w:sz w:val="20"/>
                          </w:rPr>
                          <w:t>2,119.5</w:t>
                        </w:r>
                      </w:p>
                    </w:tc>
                    <w:tc>
                      <w:tcPr>
                        <w:tcW w:w="1485" w:type="dxa"/>
                      </w:tcPr>
                      <w:p w:rsidR="00D5179D" w:rsidRDefault="00D5179D">
                        <w:pPr>
                          <w:pStyle w:val="TableParagraph"/>
                          <w:spacing w:before="44"/>
                          <w:ind w:right="427"/>
                          <w:jc w:val="right"/>
                          <w:rPr>
                            <w:sz w:val="20"/>
                          </w:rPr>
                        </w:pPr>
                        <w:r>
                          <w:rPr>
                            <w:spacing w:val="-2"/>
                            <w:sz w:val="20"/>
                          </w:rPr>
                          <w:t>3,647.0</w:t>
                        </w:r>
                      </w:p>
                    </w:tc>
                    <w:tc>
                      <w:tcPr>
                        <w:tcW w:w="1555" w:type="dxa"/>
                      </w:tcPr>
                      <w:p w:rsidR="00D5179D" w:rsidRDefault="00D5179D">
                        <w:pPr>
                          <w:pStyle w:val="TableParagraph"/>
                          <w:spacing w:before="44"/>
                          <w:ind w:right="400"/>
                          <w:jc w:val="right"/>
                          <w:rPr>
                            <w:sz w:val="20"/>
                          </w:rPr>
                        </w:pPr>
                        <w:r>
                          <w:rPr>
                            <w:spacing w:val="-2"/>
                            <w:sz w:val="20"/>
                          </w:rPr>
                          <w:t>369.0</w:t>
                        </w:r>
                      </w:p>
                    </w:tc>
                    <w:tc>
                      <w:tcPr>
                        <w:tcW w:w="1484" w:type="dxa"/>
                      </w:tcPr>
                      <w:p w:rsidR="00D5179D" w:rsidRDefault="00D5179D">
                        <w:pPr>
                          <w:pStyle w:val="TableParagraph"/>
                          <w:spacing w:before="44"/>
                          <w:ind w:right="356"/>
                          <w:jc w:val="right"/>
                          <w:rPr>
                            <w:sz w:val="20"/>
                          </w:rPr>
                        </w:pPr>
                        <w:r>
                          <w:rPr>
                            <w:spacing w:val="-2"/>
                            <w:sz w:val="20"/>
                          </w:rPr>
                          <w:t>805.4</w:t>
                        </w:r>
                      </w:p>
                    </w:tc>
                    <w:tc>
                      <w:tcPr>
                        <w:tcW w:w="1508" w:type="dxa"/>
                      </w:tcPr>
                      <w:p w:rsidR="00D5179D" w:rsidRDefault="00D5179D">
                        <w:pPr>
                          <w:pStyle w:val="TableParagraph"/>
                          <w:spacing w:before="44"/>
                          <w:ind w:right="423"/>
                          <w:jc w:val="right"/>
                          <w:rPr>
                            <w:sz w:val="20"/>
                          </w:rPr>
                        </w:pPr>
                        <w:r>
                          <w:rPr>
                            <w:spacing w:val="-2"/>
                            <w:sz w:val="20"/>
                          </w:rPr>
                          <w:t>1,174.5</w:t>
                        </w:r>
                      </w:p>
                    </w:tc>
                    <w:tc>
                      <w:tcPr>
                        <w:tcW w:w="1251" w:type="dxa"/>
                      </w:tcPr>
                      <w:p w:rsidR="00D5179D" w:rsidRDefault="00D5179D">
                        <w:pPr>
                          <w:pStyle w:val="TableParagraph"/>
                          <w:spacing w:before="44"/>
                          <w:ind w:right="45"/>
                          <w:jc w:val="right"/>
                          <w:rPr>
                            <w:sz w:val="20"/>
                          </w:rPr>
                        </w:pPr>
                        <w:r>
                          <w:rPr>
                            <w:spacing w:val="-2"/>
                            <w:sz w:val="20"/>
                          </w:rPr>
                          <w:t>4,821.4</w:t>
                        </w:r>
                      </w:p>
                    </w:tc>
                  </w:tr>
                  <w:tr w:rsidR="00D5179D">
                    <w:trPr>
                      <w:trHeight w:val="300"/>
                    </w:trPr>
                    <w:tc>
                      <w:tcPr>
                        <w:tcW w:w="5203" w:type="dxa"/>
                      </w:tcPr>
                      <w:p w:rsidR="00D5179D" w:rsidRDefault="00D5179D">
                        <w:pPr>
                          <w:pStyle w:val="TableParagraph"/>
                          <w:tabs>
                            <w:tab w:val="left" w:pos="4132"/>
                          </w:tabs>
                          <w:spacing w:before="27"/>
                          <w:ind w:left="50"/>
                          <w:rPr>
                            <w:sz w:val="20"/>
                          </w:rPr>
                        </w:pPr>
                        <w:r>
                          <w:rPr>
                            <w:spacing w:val="-5"/>
                            <w:position w:val="1"/>
                            <w:sz w:val="20"/>
                          </w:rPr>
                          <w:t>BoD</w:t>
                        </w:r>
                        <w:r>
                          <w:rPr>
                            <w:position w:val="1"/>
                            <w:sz w:val="20"/>
                          </w:rPr>
                          <w:tab/>
                        </w:r>
                        <w:r>
                          <w:rPr>
                            <w:spacing w:val="-2"/>
                            <w:sz w:val="20"/>
                          </w:rPr>
                          <w:t>2,206.6</w:t>
                        </w:r>
                      </w:p>
                    </w:tc>
                    <w:tc>
                      <w:tcPr>
                        <w:tcW w:w="1460" w:type="dxa"/>
                      </w:tcPr>
                      <w:p w:rsidR="00D5179D" w:rsidRDefault="00D5179D">
                        <w:pPr>
                          <w:pStyle w:val="TableParagraph"/>
                          <w:spacing w:before="37"/>
                          <w:ind w:right="331"/>
                          <w:jc w:val="right"/>
                          <w:rPr>
                            <w:sz w:val="20"/>
                          </w:rPr>
                        </w:pPr>
                        <w:r>
                          <w:rPr>
                            <w:spacing w:val="-2"/>
                            <w:sz w:val="20"/>
                          </w:rPr>
                          <w:t>2,691.9</w:t>
                        </w:r>
                      </w:p>
                    </w:tc>
                    <w:tc>
                      <w:tcPr>
                        <w:tcW w:w="1485" w:type="dxa"/>
                      </w:tcPr>
                      <w:p w:rsidR="00D5179D" w:rsidRDefault="00D5179D">
                        <w:pPr>
                          <w:pStyle w:val="TableParagraph"/>
                          <w:spacing w:before="37"/>
                          <w:ind w:right="427"/>
                          <w:jc w:val="right"/>
                          <w:rPr>
                            <w:sz w:val="20"/>
                          </w:rPr>
                        </w:pPr>
                        <w:r>
                          <w:rPr>
                            <w:spacing w:val="-2"/>
                            <w:sz w:val="20"/>
                          </w:rPr>
                          <w:t>4,898.5</w:t>
                        </w:r>
                      </w:p>
                    </w:tc>
                    <w:tc>
                      <w:tcPr>
                        <w:tcW w:w="1555" w:type="dxa"/>
                      </w:tcPr>
                      <w:p w:rsidR="00D5179D" w:rsidRDefault="00D5179D">
                        <w:pPr>
                          <w:pStyle w:val="TableParagraph"/>
                          <w:spacing w:before="37"/>
                          <w:ind w:right="400"/>
                          <w:jc w:val="right"/>
                          <w:rPr>
                            <w:sz w:val="20"/>
                          </w:rPr>
                        </w:pPr>
                        <w:r>
                          <w:rPr>
                            <w:spacing w:val="-2"/>
                            <w:sz w:val="20"/>
                          </w:rPr>
                          <w:t>320.7</w:t>
                        </w:r>
                      </w:p>
                    </w:tc>
                    <w:tc>
                      <w:tcPr>
                        <w:tcW w:w="1484" w:type="dxa"/>
                      </w:tcPr>
                      <w:p w:rsidR="00D5179D" w:rsidRDefault="00D5179D">
                        <w:pPr>
                          <w:pStyle w:val="TableParagraph"/>
                          <w:spacing w:before="37"/>
                          <w:ind w:right="356"/>
                          <w:jc w:val="right"/>
                          <w:rPr>
                            <w:sz w:val="20"/>
                          </w:rPr>
                        </w:pPr>
                        <w:r>
                          <w:rPr>
                            <w:spacing w:val="-2"/>
                            <w:sz w:val="20"/>
                          </w:rPr>
                          <w:t>482.5</w:t>
                        </w:r>
                      </w:p>
                    </w:tc>
                    <w:tc>
                      <w:tcPr>
                        <w:tcW w:w="1508" w:type="dxa"/>
                      </w:tcPr>
                      <w:p w:rsidR="00D5179D" w:rsidRDefault="00D5179D">
                        <w:pPr>
                          <w:pStyle w:val="TableParagraph"/>
                          <w:spacing w:before="37"/>
                          <w:ind w:right="424"/>
                          <w:jc w:val="right"/>
                          <w:rPr>
                            <w:sz w:val="20"/>
                          </w:rPr>
                        </w:pPr>
                        <w:r>
                          <w:rPr>
                            <w:spacing w:val="-2"/>
                            <w:sz w:val="20"/>
                          </w:rPr>
                          <w:t>803.2</w:t>
                        </w:r>
                      </w:p>
                    </w:tc>
                    <w:tc>
                      <w:tcPr>
                        <w:tcW w:w="1251" w:type="dxa"/>
                      </w:tcPr>
                      <w:p w:rsidR="00D5179D" w:rsidRDefault="00D5179D">
                        <w:pPr>
                          <w:pStyle w:val="TableParagraph"/>
                          <w:spacing w:before="37"/>
                          <w:ind w:right="45"/>
                          <w:jc w:val="right"/>
                          <w:rPr>
                            <w:sz w:val="20"/>
                          </w:rPr>
                        </w:pPr>
                        <w:r>
                          <w:rPr>
                            <w:spacing w:val="-2"/>
                            <w:sz w:val="20"/>
                          </w:rPr>
                          <w:t>5,701.7</w:t>
                        </w:r>
                      </w:p>
                    </w:tc>
                  </w:tr>
                  <w:tr w:rsidR="00D5179D">
                    <w:trPr>
                      <w:trHeight w:val="592"/>
                    </w:trPr>
                    <w:tc>
                      <w:tcPr>
                        <w:tcW w:w="5203" w:type="dxa"/>
                      </w:tcPr>
                      <w:p w:rsidR="00D5179D" w:rsidRDefault="00D5179D">
                        <w:pPr>
                          <w:pStyle w:val="TableParagraph"/>
                          <w:tabs>
                            <w:tab w:val="left" w:pos="4132"/>
                          </w:tabs>
                          <w:spacing w:before="27"/>
                          <w:ind w:left="50"/>
                          <w:rPr>
                            <w:sz w:val="20"/>
                          </w:rPr>
                        </w:pPr>
                        <w:r>
                          <w:rPr>
                            <w:spacing w:val="-2"/>
                            <w:position w:val="1"/>
                            <w:sz w:val="20"/>
                          </w:rPr>
                          <w:t>Total</w:t>
                        </w:r>
                        <w:r>
                          <w:rPr>
                            <w:position w:val="1"/>
                            <w:sz w:val="20"/>
                          </w:rPr>
                          <w:tab/>
                        </w:r>
                        <w:r>
                          <w:rPr>
                            <w:spacing w:val="-2"/>
                            <w:sz w:val="20"/>
                          </w:rPr>
                          <w:t>3,734.0</w:t>
                        </w:r>
                      </w:p>
                      <w:p w:rsidR="00D5179D" w:rsidRDefault="00D5179D">
                        <w:pPr>
                          <w:pStyle w:val="TableParagraph"/>
                          <w:spacing w:before="56"/>
                          <w:ind w:left="50"/>
                          <w:rPr>
                            <w:b/>
                            <w:sz w:val="20"/>
                          </w:rPr>
                        </w:pPr>
                        <w:r>
                          <w:rPr>
                            <w:b/>
                            <w:sz w:val="20"/>
                          </w:rPr>
                          <w:t>Per</w:t>
                        </w:r>
                        <w:r>
                          <w:rPr>
                            <w:b/>
                            <w:spacing w:val="-4"/>
                            <w:sz w:val="20"/>
                          </w:rPr>
                          <w:t xml:space="preserve"> </w:t>
                        </w:r>
                        <w:r>
                          <w:rPr>
                            <w:b/>
                            <w:sz w:val="20"/>
                          </w:rPr>
                          <w:t>incident</w:t>
                        </w:r>
                        <w:r>
                          <w:rPr>
                            <w:b/>
                            <w:spacing w:val="-2"/>
                            <w:sz w:val="20"/>
                          </w:rPr>
                          <w:t xml:space="preserve"> </w:t>
                        </w:r>
                        <w:r>
                          <w:rPr>
                            <w:b/>
                            <w:sz w:val="20"/>
                          </w:rPr>
                          <w:t>case</w:t>
                        </w:r>
                        <w:r>
                          <w:rPr>
                            <w:b/>
                            <w:spacing w:val="44"/>
                            <w:sz w:val="20"/>
                          </w:rPr>
                          <w:t xml:space="preserve"> </w:t>
                        </w:r>
                        <w:r>
                          <w:rPr>
                            <w:b/>
                            <w:sz w:val="20"/>
                          </w:rPr>
                          <w:t>($</w:t>
                        </w:r>
                        <w:r>
                          <w:rPr>
                            <w:b/>
                            <w:spacing w:val="-5"/>
                            <w:sz w:val="20"/>
                          </w:rPr>
                          <w:t xml:space="preserve"> </w:t>
                        </w:r>
                        <w:r>
                          <w:rPr>
                            <w:b/>
                            <w:sz w:val="20"/>
                          </w:rPr>
                          <w:t>NPV</w:t>
                        </w:r>
                        <w:r>
                          <w:rPr>
                            <w:b/>
                            <w:spacing w:val="-4"/>
                            <w:sz w:val="20"/>
                          </w:rPr>
                          <w:t xml:space="preserve"> </w:t>
                        </w:r>
                        <w:r>
                          <w:rPr>
                            <w:b/>
                            <w:spacing w:val="-2"/>
                            <w:sz w:val="20"/>
                          </w:rPr>
                          <w:t>million)</w:t>
                        </w:r>
                      </w:p>
                    </w:tc>
                    <w:tc>
                      <w:tcPr>
                        <w:tcW w:w="1460" w:type="dxa"/>
                      </w:tcPr>
                      <w:p w:rsidR="00D5179D" w:rsidRDefault="00D5179D">
                        <w:pPr>
                          <w:pStyle w:val="TableParagraph"/>
                          <w:spacing w:before="37"/>
                          <w:ind w:right="331"/>
                          <w:jc w:val="right"/>
                          <w:rPr>
                            <w:sz w:val="20"/>
                          </w:rPr>
                        </w:pPr>
                        <w:r>
                          <w:rPr>
                            <w:spacing w:val="-2"/>
                            <w:sz w:val="20"/>
                          </w:rPr>
                          <w:t>4,811.5</w:t>
                        </w:r>
                      </w:p>
                    </w:tc>
                    <w:tc>
                      <w:tcPr>
                        <w:tcW w:w="1485" w:type="dxa"/>
                      </w:tcPr>
                      <w:p w:rsidR="00D5179D" w:rsidRDefault="00D5179D">
                        <w:pPr>
                          <w:pStyle w:val="TableParagraph"/>
                          <w:spacing w:before="37"/>
                          <w:ind w:right="427"/>
                          <w:jc w:val="right"/>
                          <w:rPr>
                            <w:sz w:val="20"/>
                          </w:rPr>
                        </w:pPr>
                        <w:r>
                          <w:rPr>
                            <w:spacing w:val="-2"/>
                            <w:sz w:val="20"/>
                          </w:rPr>
                          <w:t>8,545.5</w:t>
                        </w:r>
                      </w:p>
                    </w:tc>
                    <w:tc>
                      <w:tcPr>
                        <w:tcW w:w="1555" w:type="dxa"/>
                      </w:tcPr>
                      <w:p w:rsidR="00D5179D" w:rsidRDefault="00D5179D">
                        <w:pPr>
                          <w:pStyle w:val="TableParagraph"/>
                          <w:spacing w:before="37"/>
                          <w:ind w:right="400"/>
                          <w:jc w:val="right"/>
                          <w:rPr>
                            <w:sz w:val="20"/>
                          </w:rPr>
                        </w:pPr>
                        <w:r>
                          <w:rPr>
                            <w:spacing w:val="-2"/>
                            <w:sz w:val="20"/>
                          </w:rPr>
                          <w:t>689.7</w:t>
                        </w:r>
                      </w:p>
                    </w:tc>
                    <w:tc>
                      <w:tcPr>
                        <w:tcW w:w="1484" w:type="dxa"/>
                      </w:tcPr>
                      <w:p w:rsidR="00D5179D" w:rsidRDefault="00D5179D">
                        <w:pPr>
                          <w:pStyle w:val="TableParagraph"/>
                          <w:spacing w:before="37"/>
                          <w:ind w:right="355"/>
                          <w:jc w:val="right"/>
                          <w:rPr>
                            <w:sz w:val="20"/>
                          </w:rPr>
                        </w:pPr>
                        <w:r>
                          <w:rPr>
                            <w:spacing w:val="-2"/>
                            <w:sz w:val="20"/>
                          </w:rPr>
                          <w:t>1,287.9</w:t>
                        </w:r>
                      </w:p>
                    </w:tc>
                    <w:tc>
                      <w:tcPr>
                        <w:tcW w:w="1508" w:type="dxa"/>
                      </w:tcPr>
                      <w:p w:rsidR="00D5179D" w:rsidRDefault="00D5179D">
                        <w:pPr>
                          <w:pStyle w:val="TableParagraph"/>
                          <w:spacing w:before="37"/>
                          <w:ind w:right="423"/>
                          <w:jc w:val="right"/>
                          <w:rPr>
                            <w:sz w:val="20"/>
                          </w:rPr>
                        </w:pPr>
                        <w:r>
                          <w:rPr>
                            <w:spacing w:val="-2"/>
                            <w:sz w:val="20"/>
                          </w:rPr>
                          <w:t>1,977.6</w:t>
                        </w:r>
                      </w:p>
                    </w:tc>
                    <w:tc>
                      <w:tcPr>
                        <w:tcW w:w="1251" w:type="dxa"/>
                      </w:tcPr>
                      <w:p w:rsidR="00D5179D" w:rsidRDefault="00D5179D">
                        <w:pPr>
                          <w:pStyle w:val="TableParagraph"/>
                          <w:spacing w:before="37"/>
                          <w:ind w:right="45"/>
                          <w:jc w:val="right"/>
                          <w:rPr>
                            <w:sz w:val="20"/>
                          </w:rPr>
                        </w:pPr>
                        <w:r>
                          <w:rPr>
                            <w:spacing w:val="-2"/>
                            <w:sz w:val="20"/>
                          </w:rPr>
                          <w:t>10,523.1</w:t>
                        </w:r>
                      </w:p>
                    </w:tc>
                  </w:tr>
                  <w:tr w:rsidR="00D5179D">
                    <w:trPr>
                      <w:trHeight w:val="307"/>
                    </w:trPr>
                    <w:tc>
                      <w:tcPr>
                        <w:tcW w:w="5203" w:type="dxa"/>
                      </w:tcPr>
                      <w:p w:rsidR="00D5179D" w:rsidRDefault="00D5179D">
                        <w:pPr>
                          <w:pStyle w:val="TableParagraph"/>
                          <w:tabs>
                            <w:tab w:val="left" w:pos="4521"/>
                          </w:tabs>
                          <w:spacing w:before="34"/>
                          <w:ind w:left="50"/>
                          <w:rPr>
                            <w:sz w:val="20"/>
                          </w:rPr>
                        </w:pPr>
                        <w:r>
                          <w:rPr>
                            <w:spacing w:val="-2"/>
                            <w:position w:val="1"/>
                            <w:sz w:val="20"/>
                          </w:rPr>
                          <w:t>Financial</w:t>
                        </w:r>
                        <w:r>
                          <w:rPr>
                            <w:position w:val="1"/>
                            <w:sz w:val="20"/>
                          </w:rPr>
                          <w:tab/>
                        </w:r>
                        <w:r>
                          <w:rPr>
                            <w:spacing w:val="-5"/>
                            <w:sz w:val="20"/>
                          </w:rPr>
                          <w:t>1.0</w:t>
                        </w:r>
                      </w:p>
                    </w:tc>
                    <w:tc>
                      <w:tcPr>
                        <w:tcW w:w="1460" w:type="dxa"/>
                      </w:tcPr>
                      <w:p w:rsidR="00D5179D" w:rsidRDefault="00D5179D">
                        <w:pPr>
                          <w:pStyle w:val="TableParagraph"/>
                          <w:spacing w:before="44"/>
                          <w:ind w:right="331"/>
                          <w:jc w:val="right"/>
                          <w:rPr>
                            <w:sz w:val="20"/>
                          </w:rPr>
                        </w:pPr>
                        <w:r>
                          <w:rPr>
                            <w:spacing w:val="-5"/>
                            <w:sz w:val="20"/>
                          </w:rPr>
                          <w:t>2.1</w:t>
                        </w:r>
                      </w:p>
                    </w:tc>
                    <w:tc>
                      <w:tcPr>
                        <w:tcW w:w="1485" w:type="dxa"/>
                      </w:tcPr>
                      <w:p w:rsidR="00D5179D" w:rsidRDefault="00D5179D">
                        <w:pPr>
                          <w:pStyle w:val="TableParagraph"/>
                          <w:spacing w:before="44"/>
                          <w:ind w:right="427"/>
                          <w:jc w:val="right"/>
                          <w:rPr>
                            <w:sz w:val="20"/>
                          </w:rPr>
                        </w:pPr>
                        <w:r>
                          <w:rPr>
                            <w:spacing w:val="-5"/>
                            <w:sz w:val="20"/>
                          </w:rPr>
                          <w:t>1.6</w:t>
                        </w:r>
                      </w:p>
                    </w:tc>
                    <w:tc>
                      <w:tcPr>
                        <w:tcW w:w="1555" w:type="dxa"/>
                      </w:tcPr>
                      <w:p w:rsidR="00D5179D" w:rsidRDefault="00D5179D">
                        <w:pPr>
                          <w:pStyle w:val="TableParagraph"/>
                          <w:spacing w:before="44"/>
                          <w:ind w:right="400"/>
                          <w:jc w:val="right"/>
                          <w:rPr>
                            <w:sz w:val="20"/>
                          </w:rPr>
                        </w:pPr>
                        <w:r>
                          <w:rPr>
                            <w:spacing w:val="-5"/>
                            <w:sz w:val="20"/>
                          </w:rPr>
                          <w:t>2.7</w:t>
                        </w:r>
                      </w:p>
                    </w:tc>
                    <w:tc>
                      <w:tcPr>
                        <w:tcW w:w="1484" w:type="dxa"/>
                      </w:tcPr>
                      <w:p w:rsidR="00D5179D" w:rsidRDefault="00D5179D">
                        <w:pPr>
                          <w:pStyle w:val="TableParagraph"/>
                          <w:spacing w:before="44"/>
                          <w:ind w:right="356"/>
                          <w:jc w:val="right"/>
                          <w:rPr>
                            <w:sz w:val="20"/>
                          </w:rPr>
                        </w:pPr>
                        <w:r>
                          <w:rPr>
                            <w:spacing w:val="-5"/>
                            <w:sz w:val="20"/>
                          </w:rPr>
                          <w:t>5.9</w:t>
                        </w:r>
                      </w:p>
                    </w:tc>
                    <w:tc>
                      <w:tcPr>
                        <w:tcW w:w="1508" w:type="dxa"/>
                      </w:tcPr>
                      <w:p w:rsidR="00D5179D" w:rsidRDefault="00D5179D">
                        <w:pPr>
                          <w:pStyle w:val="TableParagraph"/>
                          <w:spacing w:before="44"/>
                          <w:ind w:right="424"/>
                          <w:jc w:val="right"/>
                          <w:rPr>
                            <w:sz w:val="20"/>
                          </w:rPr>
                        </w:pPr>
                        <w:r>
                          <w:rPr>
                            <w:spacing w:val="-5"/>
                            <w:sz w:val="20"/>
                          </w:rPr>
                          <w:t>4.3</w:t>
                        </w:r>
                      </w:p>
                    </w:tc>
                    <w:tc>
                      <w:tcPr>
                        <w:tcW w:w="1251" w:type="dxa"/>
                      </w:tcPr>
                      <w:p w:rsidR="00D5179D" w:rsidRDefault="00D5179D">
                        <w:pPr>
                          <w:pStyle w:val="TableParagraph"/>
                          <w:rPr>
                            <w:rFonts w:ascii="Times New Roman"/>
                            <w:sz w:val="18"/>
                          </w:rPr>
                        </w:pPr>
                      </w:p>
                    </w:tc>
                  </w:tr>
                  <w:tr w:rsidR="00D5179D">
                    <w:trPr>
                      <w:trHeight w:val="299"/>
                    </w:trPr>
                    <w:tc>
                      <w:tcPr>
                        <w:tcW w:w="5203" w:type="dxa"/>
                      </w:tcPr>
                      <w:p w:rsidR="00D5179D" w:rsidRDefault="00D5179D">
                        <w:pPr>
                          <w:pStyle w:val="TableParagraph"/>
                          <w:tabs>
                            <w:tab w:val="right" w:pos="4797"/>
                          </w:tabs>
                          <w:spacing w:before="27"/>
                          <w:ind w:left="50"/>
                          <w:rPr>
                            <w:sz w:val="20"/>
                          </w:rPr>
                        </w:pPr>
                        <w:r>
                          <w:rPr>
                            <w:spacing w:val="-5"/>
                            <w:position w:val="1"/>
                            <w:sz w:val="20"/>
                          </w:rPr>
                          <w:t>BoD</w:t>
                        </w:r>
                        <w:r>
                          <w:rPr>
                            <w:position w:val="1"/>
                            <w:sz w:val="20"/>
                          </w:rPr>
                          <w:tab/>
                        </w:r>
                        <w:r>
                          <w:rPr>
                            <w:spacing w:val="-5"/>
                            <w:sz w:val="20"/>
                          </w:rPr>
                          <w:t>1.5</w:t>
                        </w:r>
                      </w:p>
                    </w:tc>
                    <w:tc>
                      <w:tcPr>
                        <w:tcW w:w="1460" w:type="dxa"/>
                      </w:tcPr>
                      <w:p w:rsidR="00D5179D" w:rsidRDefault="00D5179D">
                        <w:pPr>
                          <w:pStyle w:val="TableParagraph"/>
                          <w:spacing w:before="37"/>
                          <w:ind w:right="331"/>
                          <w:jc w:val="right"/>
                          <w:rPr>
                            <w:sz w:val="20"/>
                          </w:rPr>
                        </w:pPr>
                        <w:r>
                          <w:rPr>
                            <w:spacing w:val="-5"/>
                            <w:sz w:val="20"/>
                          </w:rPr>
                          <w:t>2.7</w:t>
                        </w:r>
                      </w:p>
                    </w:tc>
                    <w:tc>
                      <w:tcPr>
                        <w:tcW w:w="1485" w:type="dxa"/>
                      </w:tcPr>
                      <w:p w:rsidR="00D5179D" w:rsidRDefault="00D5179D">
                        <w:pPr>
                          <w:pStyle w:val="TableParagraph"/>
                          <w:spacing w:before="37"/>
                          <w:ind w:right="427"/>
                          <w:jc w:val="right"/>
                          <w:rPr>
                            <w:sz w:val="20"/>
                          </w:rPr>
                        </w:pPr>
                        <w:r>
                          <w:rPr>
                            <w:spacing w:val="-5"/>
                            <w:sz w:val="20"/>
                          </w:rPr>
                          <w:t>2.1</w:t>
                        </w:r>
                      </w:p>
                    </w:tc>
                    <w:tc>
                      <w:tcPr>
                        <w:tcW w:w="1555" w:type="dxa"/>
                      </w:tcPr>
                      <w:p w:rsidR="00D5179D" w:rsidRDefault="00D5179D">
                        <w:pPr>
                          <w:pStyle w:val="TableParagraph"/>
                          <w:spacing w:before="37"/>
                          <w:ind w:right="400"/>
                          <w:jc w:val="right"/>
                          <w:rPr>
                            <w:sz w:val="20"/>
                          </w:rPr>
                        </w:pPr>
                        <w:r>
                          <w:rPr>
                            <w:spacing w:val="-5"/>
                            <w:sz w:val="20"/>
                          </w:rPr>
                          <w:t>2.3</w:t>
                        </w:r>
                      </w:p>
                    </w:tc>
                    <w:tc>
                      <w:tcPr>
                        <w:tcW w:w="1484" w:type="dxa"/>
                      </w:tcPr>
                      <w:p w:rsidR="00D5179D" w:rsidRDefault="00D5179D">
                        <w:pPr>
                          <w:pStyle w:val="TableParagraph"/>
                          <w:spacing w:before="37"/>
                          <w:ind w:right="356"/>
                          <w:jc w:val="right"/>
                          <w:rPr>
                            <w:sz w:val="20"/>
                          </w:rPr>
                        </w:pPr>
                        <w:r>
                          <w:rPr>
                            <w:spacing w:val="-5"/>
                            <w:sz w:val="20"/>
                          </w:rPr>
                          <w:t>3.5</w:t>
                        </w:r>
                      </w:p>
                    </w:tc>
                    <w:tc>
                      <w:tcPr>
                        <w:tcW w:w="1508" w:type="dxa"/>
                      </w:tcPr>
                      <w:p w:rsidR="00D5179D" w:rsidRDefault="00D5179D">
                        <w:pPr>
                          <w:pStyle w:val="TableParagraph"/>
                          <w:spacing w:before="37"/>
                          <w:ind w:right="424"/>
                          <w:jc w:val="right"/>
                          <w:rPr>
                            <w:sz w:val="20"/>
                          </w:rPr>
                        </w:pPr>
                        <w:r>
                          <w:rPr>
                            <w:spacing w:val="-5"/>
                            <w:sz w:val="20"/>
                          </w:rPr>
                          <w:t>2.9</w:t>
                        </w:r>
                      </w:p>
                    </w:tc>
                    <w:tc>
                      <w:tcPr>
                        <w:tcW w:w="1251" w:type="dxa"/>
                      </w:tcPr>
                      <w:p w:rsidR="00D5179D" w:rsidRDefault="00D5179D">
                        <w:pPr>
                          <w:pStyle w:val="TableParagraph"/>
                          <w:rPr>
                            <w:rFonts w:ascii="Times New Roman"/>
                            <w:sz w:val="18"/>
                          </w:rPr>
                        </w:pPr>
                      </w:p>
                    </w:tc>
                  </w:tr>
                  <w:tr w:rsidR="00D5179D">
                    <w:trPr>
                      <w:trHeight w:val="592"/>
                    </w:trPr>
                    <w:tc>
                      <w:tcPr>
                        <w:tcW w:w="5203" w:type="dxa"/>
                      </w:tcPr>
                      <w:p w:rsidR="00D5179D" w:rsidRDefault="00D5179D">
                        <w:pPr>
                          <w:pStyle w:val="TableParagraph"/>
                          <w:tabs>
                            <w:tab w:val="right" w:pos="4797"/>
                          </w:tabs>
                          <w:spacing w:before="27"/>
                          <w:ind w:left="50"/>
                          <w:rPr>
                            <w:sz w:val="20"/>
                          </w:rPr>
                        </w:pPr>
                        <w:r>
                          <w:rPr>
                            <w:spacing w:val="-2"/>
                            <w:position w:val="1"/>
                            <w:sz w:val="20"/>
                          </w:rPr>
                          <w:t>Total</w:t>
                        </w:r>
                        <w:r>
                          <w:rPr>
                            <w:position w:val="1"/>
                            <w:sz w:val="20"/>
                          </w:rPr>
                          <w:tab/>
                        </w:r>
                        <w:r>
                          <w:rPr>
                            <w:spacing w:val="-5"/>
                            <w:sz w:val="20"/>
                          </w:rPr>
                          <w:t>2.5</w:t>
                        </w:r>
                      </w:p>
                      <w:p w:rsidR="00D5179D" w:rsidRDefault="00D5179D">
                        <w:pPr>
                          <w:pStyle w:val="TableParagraph"/>
                          <w:spacing w:before="56"/>
                          <w:ind w:left="50"/>
                          <w:rPr>
                            <w:b/>
                            <w:sz w:val="20"/>
                          </w:rPr>
                        </w:pPr>
                        <w:r>
                          <w:rPr>
                            <w:b/>
                            <w:sz w:val="20"/>
                          </w:rPr>
                          <w:t>Per</w:t>
                        </w:r>
                        <w:r>
                          <w:rPr>
                            <w:b/>
                            <w:spacing w:val="-4"/>
                            <w:sz w:val="20"/>
                          </w:rPr>
                          <w:t xml:space="preserve"> </w:t>
                        </w:r>
                        <w:r>
                          <w:rPr>
                            <w:b/>
                            <w:sz w:val="20"/>
                          </w:rPr>
                          <w:t>incident</w:t>
                        </w:r>
                        <w:r>
                          <w:rPr>
                            <w:b/>
                            <w:spacing w:val="-3"/>
                            <w:sz w:val="20"/>
                          </w:rPr>
                          <w:t xml:space="preserve"> </w:t>
                        </w:r>
                        <w:r>
                          <w:rPr>
                            <w:b/>
                            <w:sz w:val="20"/>
                          </w:rPr>
                          <w:t>case</w:t>
                        </w:r>
                        <w:r>
                          <w:rPr>
                            <w:b/>
                            <w:spacing w:val="-5"/>
                            <w:sz w:val="20"/>
                          </w:rPr>
                          <w:t xml:space="preserve"> </w:t>
                        </w:r>
                        <w:r>
                          <w:rPr>
                            <w:b/>
                            <w:sz w:val="20"/>
                          </w:rPr>
                          <w:t>per</w:t>
                        </w:r>
                        <w:r>
                          <w:rPr>
                            <w:b/>
                            <w:spacing w:val="-2"/>
                            <w:sz w:val="20"/>
                          </w:rPr>
                          <w:t xml:space="preserve"> </w:t>
                        </w:r>
                        <w:r>
                          <w:rPr>
                            <w:b/>
                            <w:sz w:val="20"/>
                          </w:rPr>
                          <w:t>year</w:t>
                        </w:r>
                        <w:r>
                          <w:rPr>
                            <w:b/>
                            <w:spacing w:val="-6"/>
                            <w:sz w:val="20"/>
                          </w:rPr>
                          <w:t xml:space="preserve"> </w:t>
                        </w:r>
                        <w:r>
                          <w:rPr>
                            <w:b/>
                            <w:sz w:val="20"/>
                          </w:rPr>
                          <w:t>NPV</w:t>
                        </w:r>
                        <w:r>
                          <w:rPr>
                            <w:b/>
                            <w:spacing w:val="46"/>
                            <w:sz w:val="20"/>
                          </w:rPr>
                          <w:t xml:space="preserve"> </w:t>
                        </w:r>
                        <w:r>
                          <w:rPr>
                            <w:b/>
                            <w:spacing w:val="-10"/>
                            <w:sz w:val="20"/>
                          </w:rPr>
                          <w:t>$</w:t>
                        </w:r>
                      </w:p>
                    </w:tc>
                    <w:tc>
                      <w:tcPr>
                        <w:tcW w:w="1460" w:type="dxa"/>
                      </w:tcPr>
                      <w:p w:rsidR="00D5179D" w:rsidRDefault="00D5179D">
                        <w:pPr>
                          <w:pStyle w:val="TableParagraph"/>
                          <w:spacing w:before="37"/>
                          <w:ind w:right="331"/>
                          <w:jc w:val="right"/>
                          <w:rPr>
                            <w:sz w:val="20"/>
                          </w:rPr>
                        </w:pPr>
                        <w:r>
                          <w:rPr>
                            <w:spacing w:val="-5"/>
                            <w:sz w:val="20"/>
                          </w:rPr>
                          <w:t>4.8</w:t>
                        </w:r>
                      </w:p>
                    </w:tc>
                    <w:tc>
                      <w:tcPr>
                        <w:tcW w:w="1485" w:type="dxa"/>
                      </w:tcPr>
                      <w:p w:rsidR="00D5179D" w:rsidRDefault="00D5179D">
                        <w:pPr>
                          <w:pStyle w:val="TableParagraph"/>
                          <w:spacing w:before="37"/>
                          <w:ind w:right="427"/>
                          <w:jc w:val="right"/>
                          <w:rPr>
                            <w:sz w:val="20"/>
                          </w:rPr>
                        </w:pPr>
                        <w:r>
                          <w:rPr>
                            <w:spacing w:val="-5"/>
                            <w:sz w:val="20"/>
                          </w:rPr>
                          <w:t>3.7</w:t>
                        </w:r>
                      </w:p>
                    </w:tc>
                    <w:tc>
                      <w:tcPr>
                        <w:tcW w:w="1555" w:type="dxa"/>
                      </w:tcPr>
                      <w:p w:rsidR="00D5179D" w:rsidRDefault="00D5179D">
                        <w:pPr>
                          <w:pStyle w:val="TableParagraph"/>
                          <w:spacing w:before="37"/>
                          <w:ind w:right="400"/>
                          <w:jc w:val="right"/>
                          <w:rPr>
                            <w:sz w:val="20"/>
                          </w:rPr>
                        </w:pPr>
                        <w:r>
                          <w:rPr>
                            <w:spacing w:val="-5"/>
                            <w:sz w:val="20"/>
                          </w:rPr>
                          <w:t>5.0</w:t>
                        </w:r>
                      </w:p>
                    </w:tc>
                    <w:tc>
                      <w:tcPr>
                        <w:tcW w:w="1484" w:type="dxa"/>
                      </w:tcPr>
                      <w:p w:rsidR="00D5179D" w:rsidRDefault="00D5179D">
                        <w:pPr>
                          <w:pStyle w:val="TableParagraph"/>
                          <w:spacing w:before="37"/>
                          <w:ind w:right="356"/>
                          <w:jc w:val="right"/>
                          <w:rPr>
                            <w:sz w:val="20"/>
                          </w:rPr>
                        </w:pPr>
                        <w:r>
                          <w:rPr>
                            <w:spacing w:val="-5"/>
                            <w:sz w:val="20"/>
                          </w:rPr>
                          <w:t>9.5</w:t>
                        </w:r>
                      </w:p>
                    </w:tc>
                    <w:tc>
                      <w:tcPr>
                        <w:tcW w:w="1508" w:type="dxa"/>
                      </w:tcPr>
                      <w:p w:rsidR="00D5179D" w:rsidRDefault="00D5179D">
                        <w:pPr>
                          <w:pStyle w:val="TableParagraph"/>
                          <w:spacing w:before="37"/>
                          <w:ind w:right="424"/>
                          <w:jc w:val="right"/>
                          <w:rPr>
                            <w:sz w:val="20"/>
                          </w:rPr>
                        </w:pPr>
                        <w:r>
                          <w:rPr>
                            <w:spacing w:val="-5"/>
                            <w:sz w:val="20"/>
                          </w:rPr>
                          <w:t>7.2</w:t>
                        </w:r>
                      </w:p>
                    </w:tc>
                    <w:tc>
                      <w:tcPr>
                        <w:tcW w:w="1251" w:type="dxa"/>
                      </w:tcPr>
                      <w:p w:rsidR="00D5179D" w:rsidRDefault="00D5179D">
                        <w:pPr>
                          <w:pStyle w:val="TableParagraph"/>
                          <w:rPr>
                            <w:rFonts w:ascii="Times New Roman"/>
                            <w:sz w:val="18"/>
                          </w:rPr>
                        </w:pPr>
                      </w:p>
                    </w:tc>
                  </w:tr>
                  <w:tr w:rsidR="00D5179D">
                    <w:trPr>
                      <w:trHeight w:val="296"/>
                    </w:trPr>
                    <w:tc>
                      <w:tcPr>
                        <w:tcW w:w="5203" w:type="dxa"/>
                      </w:tcPr>
                      <w:p w:rsidR="00D5179D" w:rsidRDefault="00D5179D">
                        <w:pPr>
                          <w:pStyle w:val="TableParagraph"/>
                          <w:tabs>
                            <w:tab w:val="left" w:pos="4187"/>
                          </w:tabs>
                          <w:spacing w:before="32"/>
                          <w:ind w:left="50"/>
                          <w:rPr>
                            <w:sz w:val="20"/>
                          </w:rPr>
                        </w:pPr>
                        <w:r>
                          <w:rPr>
                            <w:spacing w:val="-2"/>
                            <w:sz w:val="20"/>
                          </w:rPr>
                          <w:t>Financial</w:t>
                        </w:r>
                        <w:r>
                          <w:rPr>
                            <w:sz w:val="20"/>
                          </w:rPr>
                          <w:tab/>
                        </w:r>
                        <w:r>
                          <w:rPr>
                            <w:spacing w:val="-2"/>
                            <w:sz w:val="20"/>
                          </w:rPr>
                          <w:t>34,102</w:t>
                        </w:r>
                      </w:p>
                    </w:tc>
                    <w:tc>
                      <w:tcPr>
                        <w:tcW w:w="1460" w:type="dxa"/>
                      </w:tcPr>
                      <w:p w:rsidR="00D5179D" w:rsidRDefault="00D5179D">
                        <w:pPr>
                          <w:pStyle w:val="TableParagraph"/>
                          <w:spacing w:before="32"/>
                          <w:ind w:right="331"/>
                          <w:jc w:val="right"/>
                          <w:rPr>
                            <w:sz w:val="20"/>
                          </w:rPr>
                        </w:pPr>
                        <w:r>
                          <w:rPr>
                            <w:spacing w:val="-2"/>
                            <w:sz w:val="20"/>
                          </w:rPr>
                          <w:t>84,761</w:t>
                        </w:r>
                      </w:p>
                    </w:tc>
                    <w:tc>
                      <w:tcPr>
                        <w:tcW w:w="1485" w:type="dxa"/>
                      </w:tcPr>
                      <w:p w:rsidR="00D5179D" w:rsidRDefault="00D5179D">
                        <w:pPr>
                          <w:pStyle w:val="TableParagraph"/>
                          <w:spacing w:before="32"/>
                          <w:ind w:right="427"/>
                          <w:jc w:val="right"/>
                          <w:rPr>
                            <w:sz w:val="20"/>
                          </w:rPr>
                        </w:pPr>
                        <w:r>
                          <w:rPr>
                            <w:spacing w:val="-2"/>
                            <w:sz w:val="20"/>
                          </w:rPr>
                          <w:t>59,432</w:t>
                        </w:r>
                      </w:p>
                    </w:tc>
                    <w:tc>
                      <w:tcPr>
                        <w:tcW w:w="1555" w:type="dxa"/>
                      </w:tcPr>
                      <w:p w:rsidR="00D5179D" w:rsidRDefault="00D5179D">
                        <w:pPr>
                          <w:pStyle w:val="TableParagraph"/>
                          <w:spacing w:before="32"/>
                          <w:ind w:right="400"/>
                          <w:jc w:val="right"/>
                          <w:rPr>
                            <w:sz w:val="20"/>
                          </w:rPr>
                        </w:pPr>
                        <w:r>
                          <w:rPr>
                            <w:spacing w:val="-2"/>
                            <w:sz w:val="20"/>
                          </w:rPr>
                          <w:t>89,560</w:t>
                        </w:r>
                      </w:p>
                    </w:tc>
                    <w:tc>
                      <w:tcPr>
                        <w:tcW w:w="1484" w:type="dxa"/>
                      </w:tcPr>
                      <w:p w:rsidR="00D5179D" w:rsidRDefault="00D5179D">
                        <w:pPr>
                          <w:pStyle w:val="TableParagraph"/>
                          <w:spacing w:before="32"/>
                          <w:ind w:right="355"/>
                          <w:jc w:val="right"/>
                          <w:rPr>
                            <w:sz w:val="20"/>
                          </w:rPr>
                        </w:pPr>
                        <w:r>
                          <w:rPr>
                            <w:spacing w:val="-2"/>
                            <w:sz w:val="20"/>
                          </w:rPr>
                          <w:t>236,561</w:t>
                        </w:r>
                      </w:p>
                    </w:tc>
                    <w:tc>
                      <w:tcPr>
                        <w:tcW w:w="1508" w:type="dxa"/>
                      </w:tcPr>
                      <w:p w:rsidR="00D5179D" w:rsidRDefault="00D5179D">
                        <w:pPr>
                          <w:pStyle w:val="TableParagraph"/>
                          <w:spacing w:before="32"/>
                          <w:ind w:right="421"/>
                          <w:jc w:val="right"/>
                          <w:rPr>
                            <w:sz w:val="20"/>
                          </w:rPr>
                        </w:pPr>
                        <w:r>
                          <w:rPr>
                            <w:spacing w:val="-2"/>
                            <w:sz w:val="20"/>
                          </w:rPr>
                          <w:t>163,061</w:t>
                        </w:r>
                      </w:p>
                    </w:tc>
                    <w:tc>
                      <w:tcPr>
                        <w:tcW w:w="1251" w:type="dxa"/>
                      </w:tcPr>
                      <w:p w:rsidR="00D5179D" w:rsidRDefault="00D5179D">
                        <w:pPr>
                          <w:pStyle w:val="TableParagraph"/>
                          <w:rPr>
                            <w:rFonts w:ascii="Times New Roman"/>
                            <w:sz w:val="18"/>
                          </w:rPr>
                        </w:pPr>
                      </w:p>
                    </w:tc>
                  </w:tr>
                  <w:tr w:rsidR="00D5179D">
                    <w:trPr>
                      <w:trHeight w:val="290"/>
                    </w:trPr>
                    <w:tc>
                      <w:tcPr>
                        <w:tcW w:w="5203" w:type="dxa"/>
                      </w:tcPr>
                      <w:p w:rsidR="00D5179D" w:rsidRDefault="00D5179D">
                        <w:pPr>
                          <w:pStyle w:val="TableParagraph"/>
                          <w:tabs>
                            <w:tab w:val="left" w:pos="4187"/>
                          </w:tabs>
                          <w:spacing w:before="26"/>
                          <w:ind w:left="50"/>
                          <w:rPr>
                            <w:sz w:val="20"/>
                          </w:rPr>
                        </w:pPr>
                        <w:r>
                          <w:rPr>
                            <w:spacing w:val="-5"/>
                            <w:sz w:val="20"/>
                          </w:rPr>
                          <w:t>BoD</w:t>
                        </w:r>
                        <w:r>
                          <w:rPr>
                            <w:sz w:val="20"/>
                          </w:rPr>
                          <w:tab/>
                        </w:r>
                        <w:r>
                          <w:rPr>
                            <w:spacing w:val="-2"/>
                            <w:sz w:val="20"/>
                          </w:rPr>
                          <w:t>49,265</w:t>
                        </w:r>
                      </w:p>
                    </w:tc>
                    <w:tc>
                      <w:tcPr>
                        <w:tcW w:w="1460" w:type="dxa"/>
                      </w:tcPr>
                      <w:p w:rsidR="00D5179D" w:rsidRDefault="00D5179D">
                        <w:pPr>
                          <w:pStyle w:val="TableParagraph"/>
                          <w:spacing w:before="26"/>
                          <w:ind w:right="331"/>
                          <w:jc w:val="right"/>
                          <w:rPr>
                            <w:sz w:val="20"/>
                          </w:rPr>
                        </w:pPr>
                        <w:r>
                          <w:rPr>
                            <w:spacing w:val="-2"/>
                            <w:sz w:val="20"/>
                          </w:rPr>
                          <w:t>107,652</w:t>
                        </w:r>
                      </w:p>
                    </w:tc>
                    <w:tc>
                      <w:tcPr>
                        <w:tcW w:w="1485" w:type="dxa"/>
                      </w:tcPr>
                      <w:p w:rsidR="00D5179D" w:rsidRDefault="00D5179D">
                        <w:pPr>
                          <w:pStyle w:val="TableParagraph"/>
                          <w:spacing w:before="26"/>
                          <w:ind w:right="427"/>
                          <w:jc w:val="right"/>
                          <w:rPr>
                            <w:sz w:val="20"/>
                          </w:rPr>
                        </w:pPr>
                        <w:r>
                          <w:rPr>
                            <w:spacing w:val="-2"/>
                            <w:sz w:val="20"/>
                          </w:rPr>
                          <w:t>78,458</w:t>
                        </w:r>
                      </w:p>
                    </w:tc>
                    <w:tc>
                      <w:tcPr>
                        <w:tcW w:w="1555" w:type="dxa"/>
                      </w:tcPr>
                      <w:p w:rsidR="00D5179D" w:rsidRDefault="00D5179D">
                        <w:pPr>
                          <w:pStyle w:val="TableParagraph"/>
                          <w:spacing w:before="26"/>
                          <w:ind w:right="400"/>
                          <w:jc w:val="right"/>
                          <w:rPr>
                            <w:sz w:val="20"/>
                          </w:rPr>
                        </w:pPr>
                        <w:r>
                          <w:rPr>
                            <w:spacing w:val="-2"/>
                            <w:sz w:val="20"/>
                          </w:rPr>
                          <w:t>77,834</w:t>
                        </w:r>
                      </w:p>
                    </w:tc>
                    <w:tc>
                      <w:tcPr>
                        <w:tcW w:w="1484" w:type="dxa"/>
                      </w:tcPr>
                      <w:p w:rsidR="00D5179D" w:rsidRDefault="00D5179D">
                        <w:pPr>
                          <w:pStyle w:val="TableParagraph"/>
                          <w:spacing w:before="26"/>
                          <w:ind w:right="355"/>
                          <w:jc w:val="right"/>
                          <w:rPr>
                            <w:sz w:val="20"/>
                          </w:rPr>
                        </w:pPr>
                        <w:r>
                          <w:rPr>
                            <w:spacing w:val="-2"/>
                            <w:sz w:val="20"/>
                          </w:rPr>
                          <w:t>141,700</w:t>
                        </w:r>
                      </w:p>
                    </w:tc>
                    <w:tc>
                      <w:tcPr>
                        <w:tcW w:w="1508" w:type="dxa"/>
                      </w:tcPr>
                      <w:p w:rsidR="00D5179D" w:rsidRDefault="00D5179D">
                        <w:pPr>
                          <w:pStyle w:val="TableParagraph"/>
                          <w:spacing w:before="26"/>
                          <w:ind w:right="423"/>
                          <w:jc w:val="right"/>
                          <w:rPr>
                            <w:sz w:val="20"/>
                          </w:rPr>
                        </w:pPr>
                        <w:r>
                          <w:rPr>
                            <w:spacing w:val="-2"/>
                            <w:sz w:val="20"/>
                          </w:rPr>
                          <w:t>109,767</w:t>
                        </w:r>
                      </w:p>
                    </w:tc>
                    <w:tc>
                      <w:tcPr>
                        <w:tcW w:w="1251" w:type="dxa"/>
                      </w:tcPr>
                      <w:p w:rsidR="00D5179D" w:rsidRDefault="00D5179D">
                        <w:pPr>
                          <w:pStyle w:val="TableParagraph"/>
                          <w:rPr>
                            <w:rFonts w:ascii="Times New Roman"/>
                            <w:sz w:val="18"/>
                          </w:rPr>
                        </w:pPr>
                      </w:p>
                    </w:tc>
                  </w:tr>
                  <w:tr w:rsidR="00D5179D">
                    <w:trPr>
                      <w:trHeight w:val="266"/>
                    </w:trPr>
                    <w:tc>
                      <w:tcPr>
                        <w:tcW w:w="5203" w:type="dxa"/>
                      </w:tcPr>
                      <w:p w:rsidR="00D5179D" w:rsidRDefault="00D5179D">
                        <w:pPr>
                          <w:pStyle w:val="TableParagraph"/>
                          <w:tabs>
                            <w:tab w:val="left" w:pos="4187"/>
                          </w:tabs>
                          <w:spacing w:before="26" w:line="220" w:lineRule="exact"/>
                          <w:ind w:left="50"/>
                          <w:rPr>
                            <w:sz w:val="20"/>
                          </w:rPr>
                        </w:pPr>
                        <w:r>
                          <w:rPr>
                            <w:spacing w:val="-2"/>
                            <w:position w:val="1"/>
                            <w:sz w:val="20"/>
                          </w:rPr>
                          <w:t>Total</w:t>
                        </w:r>
                        <w:r>
                          <w:rPr>
                            <w:position w:val="1"/>
                            <w:sz w:val="20"/>
                          </w:rPr>
                          <w:tab/>
                        </w:r>
                        <w:r>
                          <w:rPr>
                            <w:spacing w:val="-2"/>
                            <w:sz w:val="20"/>
                          </w:rPr>
                          <w:t>83,367</w:t>
                        </w:r>
                      </w:p>
                    </w:tc>
                    <w:tc>
                      <w:tcPr>
                        <w:tcW w:w="1460" w:type="dxa"/>
                      </w:tcPr>
                      <w:p w:rsidR="00D5179D" w:rsidRDefault="00D5179D">
                        <w:pPr>
                          <w:pStyle w:val="TableParagraph"/>
                          <w:spacing w:before="36" w:line="210" w:lineRule="exact"/>
                          <w:ind w:right="331"/>
                          <w:jc w:val="right"/>
                          <w:rPr>
                            <w:sz w:val="20"/>
                          </w:rPr>
                        </w:pPr>
                        <w:r>
                          <w:rPr>
                            <w:spacing w:val="-2"/>
                            <w:sz w:val="20"/>
                          </w:rPr>
                          <w:t>192,413</w:t>
                        </w:r>
                      </w:p>
                    </w:tc>
                    <w:tc>
                      <w:tcPr>
                        <w:tcW w:w="1485" w:type="dxa"/>
                      </w:tcPr>
                      <w:p w:rsidR="00D5179D" w:rsidRDefault="00D5179D">
                        <w:pPr>
                          <w:pStyle w:val="TableParagraph"/>
                          <w:spacing w:before="36" w:line="210" w:lineRule="exact"/>
                          <w:ind w:right="427"/>
                          <w:jc w:val="right"/>
                          <w:rPr>
                            <w:sz w:val="20"/>
                          </w:rPr>
                        </w:pPr>
                        <w:r>
                          <w:rPr>
                            <w:spacing w:val="-2"/>
                            <w:sz w:val="20"/>
                          </w:rPr>
                          <w:t>137,890</w:t>
                        </w:r>
                      </w:p>
                    </w:tc>
                    <w:tc>
                      <w:tcPr>
                        <w:tcW w:w="1555" w:type="dxa"/>
                      </w:tcPr>
                      <w:p w:rsidR="00D5179D" w:rsidRDefault="00D5179D">
                        <w:pPr>
                          <w:pStyle w:val="TableParagraph"/>
                          <w:spacing w:before="36" w:line="210" w:lineRule="exact"/>
                          <w:ind w:right="400"/>
                          <w:jc w:val="right"/>
                          <w:rPr>
                            <w:sz w:val="20"/>
                          </w:rPr>
                        </w:pPr>
                        <w:r>
                          <w:rPr>
                            <w:spacing w:val="-2"/>
                            <w:sz w:val="20"/>
                          </w:rPr>
                          <w:t>167,394</w:t>
                        </w:r>
                      </w:p>
                    </w:tc>
                    <w:tc>
                      <w:tcPr>
                        <w:tcW w:w="1484" w:type="dxa"/>
                      </w:tcPr>
                      <w:p w:rsidR="00D5179D" w:rsidRDefault="00D5179D">
                        <w:pPr>
                          <w:pStyle w:val="TableParagraph"/>
                          <w:spacing w:before="36" w:line="210" w:lineRule="exact"/>
                          <w:ind w:right="355"/>
                          <w:jc w:val="right"/>
                          <w:rPr>
                            <w:sz w:val="20"/>
                          </w:rPr>
                        </w:pPr>
                        <w:r>
                          <w:rPr>
                            <w:spacing w:val="-2"/>
                            <w:sz w:val="20"/>
                          </w:rPr>
                          <w:t>378,262</w:t>
                        </w:r>
                      </w:p>
                    </w:tc>
                    <w:tc>
                      <w:tcPr>
                        <w:tcW w:w="1508" w:type="dxa"/>
                      </w:tcPr>
                      <w:p w:rsidR="00D5179D" w:rsidRDefault="00D5179D">
                        <w:pPr>
                          <w:pStyle w:val="TableParagraph"/>
                          <w:spacing w:before="36" w:line="210" w:lineRule="exact"/>
                          <w:ind w:right="423"/>
                          <w:jc w:val="right"/>
                          <w:rPr>
                            <w:sz w:val="20"/>
                          </w:rPr>
                        </w:pPr>
                        <w:r>
                          <w:rPr>
                            <w:spacing w:val="-2"/>
                            <w:sz w:val="20"/>
                          </w:rPr>
                          <w:t>272,828</w:t>
                        </w:r>
                      </w:p>
                    </w:tc>
                    <w:tc>
                      <w:tcPr>
                        <w:tcW w:w="1251" w:type="dxa"/>
                      </w:tcPr>
                      <w:p w:rsidR="00D5179D" w:rsidRDefault="00D5179D">
                        <w:pPr>
                          <w:pStyle w:val="TableParagraph"/>
                          <w:rPr>
                            <w:rFonts w:ascii="Times New Roman"/>
                            <w:sz w:val="18"/>
                          </w:rPr>
                        </w:pPr>
                      </w:p>
                    </w:tc>
                  </w:tr>
                </w:tbl>
                <w:p w:rsidR="00D5179D" w:rsidRDefault="00D5179D">
                  <w:pPr>
                    <w:pStyle w:val="BodyText"/>
                  </w:pPr>
                </w:p>
              </w:txbxContent>
            </v:textbox>
            <w10:wrap anchorx="page"/>
          </v:shape>
        </w:pict>
      </w:r>
      <w:r w:rsidR="00D5179D">
        <w:rPr>
          <w:smallCaps/>
          <w:color w:val="931537"/>
        </w:rPr>
        <w:t>Table</w:t>
      </w:r>
      <w:r w:rsidR="00D5179D">
        <w:rPr>
          <w:smallCaps/>
          <w:color w:val="931537"/>
          <w:spacing w:val="-7"/>
        </w:rPr>
        <w:t xml:space="preserve"> </w:t>
      </w:r>
      <w:r w:rsidR="00D5179D">
        <w:rPr>
          <w:smallCaps/>
          <w:color w:val="931537"/>
        </w:rPr>
        <w:t>8-1:</w:t>
      </w:r>
      <w:r w:rsidR="00D5179D">
        <w:rPr>
          <w:smallCaps/>
          <w:color w:val="931537"/>
          <w:spacing w:val="-12"/>
        </w:rPr>
        <w:t xml:space="preserve"> </w:t>
      </w:r>
      <w:r w:rsidR="00D5179D">
        <w:rPr>
          <w:smallCaps/>
          <w:color w:val="931537"/>
        </w:rPr>
        <w:t>Summary</w:t>
      </w:r>
      <w:r w:rsidR="00D5179D">
        <w:rPr>
          <w:smallCaps/>
          <w:color w:val="931537"/>
          <w:spacing w:val="-4"/>
        </w:rPr>
        <w:t xml:space="preserve"> </w:t>
      </w:r>
      <w:r w:rsidR="00D5179D">
        <w:rPr>
          <w:smallCaps/>
          <w:color w:val="931537"/>
        </w:rPr>
        <w:t>of</w:t>
      </w:r>
      <w:r w:rsidR="00D5179D">
        <w:rPr>
          <w:smallCaps/>
          <w:color w:val="931537"/>
          <w:spacing w:val="-4"/>
        </w:rPr>
        <w:t xml:space="preserve"> </w:t>
      </w:r>
      <w:r w:rsidR="00D5179D">
        <w:rPr>
          <w:smallCaps/>
          <w:color w:val="931537"/>
        </w:rPr>
        <w:t>lifetime</w:t>
      </w:r>
      <w:r w:rsidR="00D5179D">
        <w:rPr>
          <w:smallCaps/>
          <w:color w:val="931537"/>
          <w:spacing w:val="-3"/>
        </w:rPr>
        <w:t xml:space="preserve"> </w:t>
      </w:r>
      <w:r w:rsidR="00D5179D">
        <w:rPr>
          <w:smallCaps/>
          <w:color w:val="931537"/>
        </w:rPr>
        <w:t>costs</w:t>
      </w:r>
      <w:r w:rsidR="00D5179D">
        <w:rPr>
          <w:smallCaps/>
          <w:color w:val="931537"/>
          <w:spacing w:val="-4"/>
        </w:rPr>
        <w:t xml:space="preserve"> </w:t>
      </w:r>
      <w:r w:rsidR="00D5179D">
        <w:rPr>
          <w:smallCaps/>
          <w:color w:val="931537"/>
        </w:rPr>
        <w:t>for</w:t>
      </w:r>
      <w:r w:rsidR="00D5179D">
        <w:rPr>
          <w:smallCaps/>
          <w:color w:val="931537"/>
          <w:spacing w:val="-3"/>
        </w:rPr>
        <w:t xml:space="preserve"> </w:t>
      </w:r>
      <w:r w:rsidR="00D5179D">
        <w:rPr>
          <w:smallCaps/>
          <w:color w:val="931537"/>
        </w:rPr>
        <w:t>incident</w:t>
      </w:r>
      <w:r w:rsidR="00D5179D">
        <w:rPr>
          <w:smallCaps/>
          <w:color w:val="931537"/>
          <w:spacing w:val="-4"/>
        </w:rPr>
        <w:t xml:space="preserve"> </w:t>
      </w:r>
      <w:r w:rsidR="00D5179D">
        <w:rPr>
          <w:smallCaps/>
          <w:color w:val="931537"/>
        </w:rPr>
        <w:t>cases</w:t>
      </w:r>
      <w:r w:rsidR="00D5179D">
        <w:rPr>
          <w:smallCaps/>
          <w:color w:val="931537"/>
          <w:spacing w:val="-2"/>
        </w:rPr>
        <w:t xml:space="preserve"> </w:t>
      </w:r>
      <w:r w:rsidR="00D5179D">
        <w:rPr>
          <w:smallCaps/>
          <w:color w:val="931537"/>
        </w:rPr>
        <w:t>of</w:t>
      </w:r>
      <w:r w:rsidR="00D5179D">
        <w:rPr>
          <w:smallCaps/>
          <w:color w:val="931537"/>
          <w:spacing w:val="-3"/>
        </w:rPr>
        <w:t xml:space="preserve"> </w:t>
      </w:r>
      <w:r w:rsidR="00D5179D">
        <w:rPr>
          <w:smallCaps/>
          <w:color w:val="931537"/>
        </w:rPr>
        <w:t>TBI</w:t>
      </w:r>
      <w:r w:rsidR="00D5179D">
        <w:rPr>
          <w:smallCaps/>
          <w:color w:val="931537"/>
          <w:spacing w:val="-11"/>
        </w:rPr>
        <w:t xml:space="preserve"> </w:t>
      </w:r>
      <w:r w:rsidR="00D5179D">
        <w:rPr>
          <w:smallCaps/>
          <w:color w:val="931537"/>
        </w:rPr>
        <w:t>and</w:t>
      </w:r>
      <w:r w:rsidR="00D5179D">
        <w:rPr>
          <w:smallCaps/>
          <w:color w:val="931537"/>
          <w:spacing w:val="-2"/>
        </w:rPr>
        <w:t xml:space="preserve"> </w:t>
      </w:r>
      <w:r w:rsidR="00D5179D">
        <w:rPr>
          <w:smallCaps/>
          <w:color w:val="931537"/>
        </w:rPr>
        <w:t>SCI</w:t>
      </w:r>
      <w:r w:rsidR="00D5179D">
        <w:rPr>
          <w:smallCaps/>
          <w:color w:val="931537"/>
          <w:spacing w:val="-13"/>
        </w:rPr>
        <w:t xml:space="preserve"> </w:t>
      </w:r>
      <w:r w:rsidR="00D5179D">
        <w:rPr>
          <w:smallCaps/>
          <w:color w:val="931537"/>
        </w:rPr>
        <w:t>in</w:t>
      </w:r>
      <w:r w:rsidR="00D5179D">
        <w:rPr>
          <w:smallCaps/>
          <w:color w:val="931537"/>
          <w:spacing w:val="-4"/>
        </w:rPr>
        <w:t xml:space="preserve"> </w:t>
      </w:r>
      <w:r w:rsidR="00D5179D">
        <w:rPr>
          <w:smallCaps/>
          <w:color w:val="931537"/>
        </w:rPr>
        <w:t>2008–</w:t>
      </w:r>
      <w:r w:rsidR="00D5179D">
        <w:rPr>
          <w:smallCaps/>
          <w:color w:val="931537"/>
          <w:spacing w:val="-12"/>
        </w:rPr>
        <w:t xml:space="preserve"> </w:t>
      </w:r>
      <w:r w:rsidR="00D5179D">
        <w:rPr>
          <w:smallCaps/>
          <w:color w:val="931537"/>
        </w:rPr>
        <w:t>Australia</w:t>
      </w:r>
      <w:r w:rsidR="00D5179D">
        <w:rPr>
          <w:smallCaps/>
          <w:color w:val="931537"/>
          <w:spacing w:val="-6"/>
        </w:rPr>
        <w:t xml:space="preserve"> </w:t>
      </w:r>
      <w:r w:rsidR="00D5179D">
        <w:rPr>
          <w:smallCaps/>
          <w:color w:val="931537"/>
          <w:spacing w:val="-5"/>
        </w:rPr>
        <w:t>($)</w:t>
      </w:r>
    </w:p>
    <w:p w:rsidR="00DD1B90" w:rsidRDefault="00F727E3">
      <w:pPr>
        <w:pStyle w:val="BodyText"/>
        <w:spacing w:before="5"/>
        <w:rPr>
          <w:b/>
          <w:sz w:val="3"/>
        </w:rPr>
      </w:pPr>
      <w:r>
        <w:pict>
          <v:rect id="docshape440" o:spid="_x0000_s1508" style="position:absolute;margin-left:65.5pt;margin-top:3.15pt;width:710.35pt;height:2.15pt;z-index:-15630336;mso-wrap-distance-left:0;mso-wrap-distance-right:0;mso-position-horizontal-relative:page" fillcolor="#931537" stroked="f">
            <w10:wrap type="topAndBottom" anchorx="page"/>
          </v:rect>
        </w:pict>
      </w:r>
    </w:p>
    <w:p w:rsidR="00DD1B90" w:rsidRDefault="00D5179D">
      <w:pPr>
        <w:tabs>
          <w:tab w:val="left" w:pos="5656"/>
          <w:tab w:val="left" w:pos="7202"/>
          <w:tab w:val="left" w:pos="8421"/>
          <w:tab w:val="left" w:pos="9484"/>
          <w:tab w:val="left" w:pos="9873"/>
          <w:tab w:val="left" w:pos="11728"/>
          <w:tab w:val="left" w:pos="12969"/>
        </w:tabs>
        <w:spacing w:line="424" w:lineRule="auto"/>
        <w:ind w:left="4118" w:right="322" w:firstLine="746"/>
        <w:rPr>
          <w:b/>
          <w:sz w:val="20"/>
        </w:rPr>
      </w:pPr>
      <w:r>
        <w:rPr>
          <w:b/>
          <w:color w:val="931537"/>
        </w:rPr>
        <w:t>Traumatic brain injury</w:t>
      </w:r>
      <w:r>
        <w:rPr>
          <w:b/>
          <w:color w:val="931537"/>
        </w:rPr>
        <w:tab/>
      </w:r>
      <w:r>
        <w:rPr>
          <w:b/>
          <w:color w:val="931537"/>
        </w:rPr>
        <w:tab/>
      </w:r>
      <w:r>
        <w:rPr>
          <w:b/>
          <w:color w:val="931537"/>
        </w:rPr>
        <w:tab/>
        <w:t>Spinal cord injury</w:t>
      </w:r>
      <w:r>
        <w:rPr>
          <w:b/>
          <w:color w:val="931537"/>
        </w:rPr>
        <w:tab/>
      </w:r>
      <w:r>
        <w:rPr>
          <w:b/>
          <w:color w:val="931537"/>
        </w:rPr>
        <w:tab/>
      </w:r>
      <w:r>
        <w:rPr>
          <w:b/>
          <w:color w:val="931537"/>
          <w:position w:val="2"/>
          <w:sz w:val="20"/>
        </w:rPr>
        <w:t>Grand</w:t>
      </w:r>
      <w:r>
        <w:rPr>
          <w:b/>
          <w:color w:val="931537"/>
          <w:spacing w:val="-14"/>
          <w:position w:val="2"/>
          <w:sz w:val="20"/>
        </w:rPr>
        <w:t xml:space="preserve"> </w:t>
      </w:r>
      <w:r>
        <w:rPr>
          <w:b/>
          <w:color w:val="931537"/>
          <w:position w:val="2"/>
          <w:sz w:val="20"/>
        </w:rPr>
        <w:t xml:space="preserve">total </w:t>
      </w:r>
      <w:r>
        <w:rPr>
          <w:b/>
          <w:color w:val="931537"/>
          <w:spacing w:val="-2"/>
          <w:sz w:val="20"/>
        </w:rPr>
        <w:t>Moderate</w:t>
      </w:r>
      <w:r>
        <w:rPr>
          <w:b/>
          <w:color w:val="931537"/>
          <w:sz w:val="20"/>
        </w:rPr>
        <w:tab/>
      </w:r>
      <w:r>
        <w:rPr>
          <w:b/>
          <w:color w:val="931537"/>
          <w:spacing w:val="-2"/>
          <w:sz w:val="20"/>
        </w:rPr>
        <w:t>Severe</w:t>
      </w:r>
      <w:r>
        <w:rPr>
          <w:b/>
          <w:color w:val="931537"/>
          <w:sz w:val="20"/>
        </w:rPr>
        <w:tab/>
      </w:r>
      <w:r>
        <w:rPr>
          <w:b/>
          <w:color w:val="931537"/>
          <w:spacing w:val="-4"/>
          <w:sz w:val="20"/>
        </w:rPr>
        <w:t>Total</w:t>
      </w:r>
      <w:r>
        <w:rPr>
          <w:b/>
          <w:color w:val="931537"/>
          <w:sz w:val="20"/>
        </w:rPr>
        <w:tab/>
      </w:r>
      <w:r>
        <w:rPr>
          <w:b/>
          <w:color w:val="931537"/>
          <w:spacing w:val="-2"/>
          <w:sz w:val="20"/>
        </w:rPr>
        <w:t>Paraplegia</w:t>
      </w:r>
      <w:r>
        <w:rPr>
          <w:b/>
          <w:color w:val="931537"/>
          <w:sz w:val="20"/>
        </w:rPr>
        <w:tab/>
      </w:r>
      <w:r>
        <w:rPr>
          <w:b/>
          <w:color w:val="931537"/>
          <w:sz w:val="20"/>
        </w:rPr>
        <w:tab/>
      </w:r>
      <w:r>
        <w:rPr>
          <w:b/>
          <w:color w:val="931537"/>
          <w:spacing w:val="-2"/>
          <w:sz w:val="20"/>
        </w:rPr>
        <w:t>Quadriplegia</w:t>
      </w:r>
      <w:r>
        <w:rPr>
          <w:b/>
          <w:color w:val="931537"/>
          <w:sz w:val="20"/>
        </w:rPr>
        <w:tab/>
      </w:r>
      <w:r>
        <w:rPr>
          <w:b/>
          <w:color w:val="931537"/>
          <w:spacing w:val="-2"/>
          <w:sz w:val="20"/>
        </w:rPr>
        <w:t>Total</w:t>
      </w: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rPr>
          <w:b/>
        </w:rPr>
      </w:pPr>
    </w:p>
    <w:p w:rsidR="00DD1B90" w:rsidRDefault="00DD1B90">
      <w:pPr>
        <w:pStyle w:val="BodyText"/>
        <w:spacing w:before="3"/>
        <w:rPr>
          <w:b/>
          <w:sz w:val="17"/>
        </w:rPr>
      </w:pPr>
    </w:p>
    <w:p w:rsidR="00DD1B90" w:rsidRDefault="00D5179D">
      <w:pPr>
        <w:ind w:left="402" w:right="322"/>
        <w:jc w:val="center"/>
        <w:rPr>
          <w:sz w:val="18"/>
        </w:rPr>
      </w:pPr>
      <w:r>
        <w:rPr>
          <w:sz w:val="18"/>
        </w:rPr>
        <w:t>Source:</w:t>
      </w:r>
      <w:r>
        <w:rPr>
          <w:spacing w:val="-2"/>
          <w:sz w:val="18"/>
        </w:rPr>
        <w:t xml:space="preserve"> </w:t>
      </w:r>
      <w:r>
        <w:rPr>
          <w:sz w:val="18"/>
        </w:rPr>
        <w:t>Access</w:t>
      </w:r>
      <w:r>
        <w:rPr>
          <w:spacing w:val="-1"/>
          <w:sz w:val="18"/>
        </w:rPr>
        <w:t xml:space="preserve"> </w:t>
      </w:r>
      <w:r>
        <w:rPr>
          <w:sz w:val="18"/>
        </w:rPr>
        <w:t>Economics</w:t>
      </w:r>
      <w:r>
        <w:rPr>
          <w:spacing w:val="-3"/>
          <w:sz w:val="18"/>
        </w:rPr>
        <w:t xml:space="preserve"> </w:t>
      </w:r>
      <w:r>
        <w:rPr>
          <w:sz w:val="18"/>
        </w:rPr>
        <w:t>calculations.</w:t>
      </w:r>
      <w:r>
        <w:rPr>
          <w:spacing w:val="-4"/>
          <w:sz w:val="18"/>
        </w:rPr>
        <w:t xml:space="preserve"> </w:t>
      </w:r>
      <w:r>
        <w:rPr>
          <w:sz w:val="18"/>
        </w:rPr>
        <w:t>*Mean</w:t>
      </w:r>
      <w:r>
        <w:rPr>
          <w:spacing w:val="-1"/>
          <w:sz w:val="18"/>
        </w:rPr>
        <w:t xml:space="preserve"> </w:t>
      </w:r>
      <w:r>
        <w:rPr>
          <w:sz w:val="18"/>
        </w:rPr>
        <w:t>survival</w:t>
      </w:r>
      <w:r>
        <w:rPr>
          <w:spacing w:val="-1"/>
          <w:sz w:val="18"/>
        </w:rPr>
        <w:t xml:space="preserve"> </w:t>
      </w:r>
      <w:r>
        <w:rPr>
          <w:sz w:val="18"/>
        </w:rPr>
        <w:t>estimated</w:t>
      </w:r>
      <w:r>
        <w:rPr>
          <w:spacing w:val="-1"/>
          <w:sz w:val="18"/>
        </w:rPr>
        <w:t xml:space="preserve"> </w:t>
      </w:r>
      <w:r>
        <w:rPr>
          <w:sz w:val="18"/>
        </w:rPr>
        <w:t>as</w:t>
      </w:r>
      <w:r>
        <w:rPr>
          <w:spacing w:val="-3"/>
          <w:sz w:val="18"/>
        </w:rPr>
        <w:t xml:space="preserve"> </w:t>
      </w:r>
      <w:r>
        <w:rPr>
          <w:sz w:val="18"/>
        </w:rPr>
        <w:t>30</w:t>
      </w:r>
      <w:r>
        <w:rPr>
          <w:spacing w:val="-1"/>
          <w:sz w:val="18"/>
        </w:rPr>
        <w:t xml:space="preserve"> </w:t>
      </w:r>
      <w:r>
        <w:rPr>
          <w:sz w:val="18"/>
        </w:rPr>
        <w:t>years</w:t>
      </w:r>
      <w:r>
        <w:rPr>
          <w:spacing w:val="-1"/>
          <w:sz w:val="18"/>
        </w:rPr>
        <w:t xml:space="preserve"> </w:t>
      </w:r>
      <w:r>
        <w:rPr>
          <w:sz w:val="18"/>
        </w:rPr>
        <w:t>for</w:t>
      </w:r>
      <w:r>
        <w:rPr>
          <w:spacing w:val="-2"/>
          <w:sz w:val="18"/>
        </w:rPr>
        <w:t xml:space="preserve"> </w:t>
      </w:r>
      <w:r>
        <w:rPr>
          <w:sz w:val="18"/>
        </w:rPr>
        <w:t>moderate</w:t>
      </w:r>
      <w:r>
        <w:rPr>
          <w:spacing w:val="-1"/>
          <w:sz w:val="18"/>
        </w:rPr>
        <w:t xml:space="preserve"> </w:t>
      </w:r>
      <w:r>
        <w:rPr>
          <w:sz w:val="18"/>
        </w:rPr>
        <w:t>TBI</w:t>
      </w:r>
      <w:r>
        <w:rPr>
          <w:spacing w:val="-2"/>
          <w:sz w:val="18"/>
        </w:rPr>
        <w:t xml:space="preserve"> </w:t>
      </w:r>
      <w:r>
        <w:rPr>
          <w:sz w:val="18"/>
        </w:rPr>
        <w:t>and</w:t>
      </w:r>
      <w:r>
        <w:rPr>
          <w:spacing w:val="-1"/>
          <w:sz w:val="18"/>
        </w:rPr>
        <w:t xml:space="preserve"> </w:t>
      </w:r>
      <w:r>
        <w:rPr>
          <w:sz w:val="18"/>
        </w:rPr>
        <w:t>paraplegia</w:t>
      </w:r>
      <w:r>
        <w:rPr>
          <w:spacing w:val="-1"/>
          <w:sz w:val="18"/>
        </w:rPr>
        <w:t xml:space="preserve"> </w:t>
      </w:r>
      <w:r>
        <w:rPr>
          <w:sz w:val="18"/>
        </w:rPr>
        <w:t>and</w:t>
      </w:r>
      <w:r>
        <w:rPr>
          <w:spacing w:val="-1"/>
          <w:sz w:val="18"/>
        </w:rPr>
        <w:t xml:space="preserve"> </w:t>
      </w:r>
      <w:r>
        <w:rPr>
          <w:sz w:val="18"/>
        </w:rPr>
        <w:t>25</w:t>
      </w:r>
      <w:r>
        <w:rPr>
          <w:spacing w:val="-4"/>
          <w:sz w:val="18"/>
        </w:rPr>
        <w:t xml:space="preserve"> </w:t>
      </w:r>
      <w:r>
        <w:rPr>
          <w:sz w:val="18"/>
        </w:rPr>
        <w:t>years</w:t>
      </w:r>
      <w:r>
        <w:rPr>
          <w:spacing w:val="-1"/>
          <w:sz w:val="18"/>
        </w:rPr>
        <w:t xml:space="preserve"> </w:t>
      </w:r>
      <w:r>
        <w:rPr>
          <w:sz w:val="18"/>
        </w:rPr>
        <w:t>for</w:t>
      </w:r>
      <w:r>
        <w:rPr>
          <w:spacing w:val="-2"/>
          <w:sz w:val="18"/>
        </w:rPr>
        <w:t xml:space="preserve"> </w:t>
      </w:r>
      <w:r>
        <w:rPr>
          <w:sz w:val="18"/>
        </w:rPr>
        <w:t>severe</w:t>
      </w:r>
      <w:r>
        <w:rPr>
          <w:spacing w:val="-1"/>
          <w:sz w:val="18"/>
        </w:rPr>
        <w:t xml:space="preserve"> </w:t>
      </w:r>
      <w:r>
        <w:rPr>
          <w:sz w:val="18"/>
        </w:rPr>
        <w:t>TBI</w:t>
      </w:r>
      <w:r>
        <w:rPr>
          <w:spacing w:val="-2"/>
          <w:sz w:val="18"/>
        </w:rPr>
        <w:t xml:space="preserve"> </w:t>
      </w:r>
      <w:r>
        <w:rPr>
          <w:sz w:val="18"/>
        </w:rPr>
        <w:t>and</w:t>
      </w:r>
      <w:r>
        <w:rPr>
          <w:spacing w:val="-4"/>
          <w:sz w:val="18"/>
        </w:rPr>
        <w:t xml:space="preserve"> </w:t>
      </w:r>
      <w:r>
        <w:rPr>
          <w:sz w:val="18"/>
        </w:rPr>
        <w:t>quadriplegia.</w:t>
      </w:r>
      <w:r>
        <w:rPr>
          <w:spacing w:val="-2"/>
          <w:sz w:val="18"/>
        </w:rPr>
        <w:t xml:space="preserve"> </w:t>
      </w:r>
      <w:r>
        <w:rPr>
          <w:sz w:val="18"/>
        </w:rPr>
        <w:t>Calculations may not reconcile due to rounding.</w:t>
      </w:r>
      <w:r>
        <w:rPr>
          <w:spacing w:val="-7"/>
          <w:sz w:val="18"/>
        </w:rPr>
        <w:t xml:space="preserve"> </w:t>
      </w:r>
      <w:r>
        <w:rPr>
          <w:sz w:val="18"/>
        </w:rPr>
        <w:t>The costs are the net present value of lifetime costs that result from incident cases in one year.</w:t>
      </w:r>
    </w:p>
    <w:p w:rsidR="00DD1B90" w:rsidRDefault="00DD1B90">
      <w:pPr>
        <w:jc w:val="center"/>
        <w:rPr>
          <w:sz w:val="18"/>
        </w:rPr>
        <w:sectPr w:rsidR="00DD1B90">
          <w:headerReference w:type="default" r:id="rId91"/>
          <w:footerReference w:type="default" r:id="rId92"/>
          <w:pgSz w:w="16840" w:h="11900" w:orient="landscape"/>
          <w:pgMar w:top="1400" w:right="1280" w:bottom="1280" w:left="1200" w:header="856" w:footer="1080" w:gutter="0"/>
          <w:cols w:space="720"/>
        </w:sectPr>
      </w:pPr>
    </w:p>
    <w:p w:rsidR="00DD1B90" w:rsidRDefault="00DD1B90">
      <w:pPr>
        <w:pStyle w:val="BodyText"/>
        <w:rPr>
          <w:sz w:val="20"/>
        </w:rPr>
      </w:pPr>
    </w:p>
    <w:p w:rsidR="00DD1B90" w:rsidRDefault="00DD1B90">
      <w:pPr>
        <w:pStyle w:val="BodyText"/>
        <w:spacing w:before="4"/>
      </w:pPr>
    </w:p>
    <w:p w:rsidR="00DD1B90" w:rsidRDefault="00D5179D">
      <w:pPr>
        <w:pStyle w:val="Heading4"/>
        <w:ind w:left="400" w:right="322"/>
        <w:jc w:val="center"/>
      </w:pPr>
      <w:r>
        <w:rPr>
          <w:smallCaps/>
          <w:color w:val="931537"/>
        </w:rPr>
        <w:t>Table</w:t>
      </w:r>
      <w:r>
        <w:rPr>
          <w:smallCaps/>
          <w:color w:val="931537"/>
          <w:spacing w:val="-9"/>
        </w:rPr>
        <w:t xml:space="preserve"> </w:t>
      </w:r>
      <w:r>
        <w:rPr>
          <w:smallCaps/>
          <w:color w:val="931537"/>
        </w:rPr>
        <w:t>8-2:</w:t>
      </w:r>
      <w:r>
        <w:rPr>
          <w:smallCaps/>
          <w:color w:val="931537"/>
          <w:spacing w:val="-12"/>
        </w:rPr>
        <w:t xml:space="preserve"> </w:t>
      </w:r>
      <w:r>
        <w:rPr>
          <w:smallCaps/>
          <w:color w:val="931537"/>
        </w:rPr>
        <w:t>TBI/SCI</w:t>
      </w:r>
      <w:r>
        <w:rPr>
          <w:smallCaps/>
          <w:color w:val="931537"/>
          <w:spacing w:val="-13"/>
        </w:rPr>
        <w:t xml:space="preserve"> </w:t>
      </w:r>
      <w:r>
        <w:rPr>
          <w:smallCaps/>
          <w:color w:val="931537"/>
        </w:rPr>
        <w:t>costs</w:t>
      </w:r>
      <w:r>
        <w:rPr>
          <w:smallCaps/>
          <w:color w:val="931537"/>
          <w:spacing w:val="-4"/>
        </w:rPr>
        <w:t xml:space="preserve"> </w:t>
      </w:r>
      <w:r>
        <w:rPr>
          <w:smallCaps/>
          <w:color w:val="931537"/>
        </w:rPr>
        <w:t>by</w:t>
      </w:r>
      <w:r>
        <w:rPr>
          <w:smallCaps/>
          <w:color w:val="931537"/>
          <w:spacing w:val="-4"/>
        </w:rPr>
        <w:t xml:space="preserve"> </w:t>
      </w:r>
      <w:r>
        <w:rPr>
          <w:smallCaps/>
          <w:color w:val="931537"/>
        </w:rPr>
        <w:t>payer</w:t>
      </w:r>
      <w:r>
        <w:rPr>
          <w:smallCaps/>
          <w:color w:val="931537"/>
          <w:spacing w:val="-2"/>
        </w:rPr>
        <w:t xml:space="preserve"> </w:t>
      </w:r>
      <w:r>
        <w:rPr>
          <w:smallCaps/>
          <w:color w:val="931537"/>
        </w:rPr>
        <w:t>group</w:t>
      </w:r>
      <w:r>
        <w:rPr>
          <w:smallCaps/>
          <w:color w:val="931537"/>
          <w:spacing w:val="-5"/>
        </w:rPr>
        <w:t xml:space="preserve"> </w:t>
      </w:r>
      <w:r>
        <w:rPr>
          <w:smallCaps/>
          <w:color w:val="931537"/>
        </w:rPr>
        <w:t>–</w:t>
      </w:r>
      <w:r>
        <w:rPr>
          <w:smallCaps/>
          <w:color w:val="931537"/>
          <w:spacing w:val="-10"/>
        </w:rPr>
        <w:t xml:space="preserve"> </w:t>
      </w:r>
      <w:r>
        <w:rPr>
          <w:smallCaps/>
          <w:color w:val="931537"/>
        </w:rPr>
        <w:t>Australia</w:t>
      </w:r>
      <w:r>
        <w:rPr>
          <w:smallCaps/>
          <w:color w:val="931537"/>
          <w:spacing w:val="-7"/>
        </w:rPr>
        <w:t xml:space="preserve"> </w:t>
      </w:r>
      <w:r>
        <w:rPr>
          <w:smallCaps/>
          <w:color w:val="931537"/>
        </w:rPr>
        <w:t>($)</w:t>
      </w:r>
      <w:r>
        <w:rPr>
          <w:smallCaps/>
          <w:color w:val="931537"/>
          <w:spacing w:val="-12"/>
        </w:rPr>
        <w:t xml:space="preserve"> </w:t>
      </w:r>
      <w:r>
        <w:rPr>
          <w:smallCaps/>
          <w:color w:val="931537"/>
          <w:spacing w:val="-2"/>
        </w:rPr>
        <w:t>million</w:t>
      </w:r>
    </w:p>
    <w:p w:rsidR="00DD1B90" w:rsidRDefault="00DD1B90">
      <w:pPr>
        <w:pStyle w:val="BodyText"/>
        <w:spacing w:before="7"/>
        <w:rPr>
          <w:b/>
          <w:sz w:val="7"/>
        </w:rPr>
      </w:pPr>
    </w:p>
    <w:tbl>
      <w:tblPr>
        <w:tblW w:w="0" w:type="auto"/>
        <w:tblInd w:w="110" w:type="dxa"/>
        <w:tblLayout w:type="fixed"/>
        <w:tblCellMar>
          <w:left w:w="0" w:type="dxa"/>
          <w:right w:w="0" w:type="dxa"/>
        </w:tblCellMar>
        <w:tblLook w:val="01E0" w:firstRow="1" w:lastRow="1" w:firstColumn="1" w:lastColumn="1" w:noHBand="0" w:noVBand="0"/>
      </w:tblPr>
      <w:tblGrid>
        <w:gridCol w:w="2099"/>
        <w:gridCol w:w="1530"/>
        <w:gridCol w:w="1606"/>
        <w:gridCol w:w="1784"/>
        <w:gridCol w:w="1610"/>
        <w:gridCol w:w="1401"/>
        <w:gridCol w:w="1807"/>
        <w:gridCol w:w="1025"/>
      </w:tblGrid>
      <w:tr w:rsidR="00DD1B90">
        <w:trPr>
          <w:trHeight w:val="624"/>
        </w:trPr>
        <w:tc>
          <w:tcPr>
            <w:tcW w:w="2099"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530"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right="209"/>
              <w:jc w:val="right"/>
              <w:rPr>
                <w:b/>
              </w:rPr>
            </w:pPr>
            <w:r>
              <w:rPr>
                <w:b/>
                <w:color w:val="931537"/>
                <w:spacing w:val="-2"/>
              </w:rPr>
              <w:t>Individuals</w:t>
            </w:r>
          </w:p>
        </w:tc>
        <w:tc>
          <w:tcPr>
            <w:tcW w:w="1606" w:type="dxa"/>
            <w:tcBorders>
              <w:top w:val="single" w:sz="18" w:space="0" w:color="931537"/>
              <w:bottom w:val="single" w:sz="12" w:space="0" w:color="931537"/>
            </w:tcBorders>
          </w:tcPr>
          <w:p w:rsidR="00DD1B90" w:rsidRDefault="00D5179D">
            <w:pPr>
              <w:pStyle w:val="TableParagraph"/>
              <w:spacing w:before="99" w:line="250" w:lineRule="atLeast"/>
              <w:ind w:left="326" w:right="271" w:hanging="145"/>
              <w:rPr>
                <w:b/>
              </w:rPr>
            </w:pPr>
            <w:r>
              <w:rPr>
                <w:b/>
                <w:color w:val="931537"/>
              </w:rPr>
              <w:t>Family</w:t>
            </w:r>
            <w:r>
              <w:rPr>
                <w:b/>
                <w:color w:val="931537"/>
                <w:spacing w:val="-16"/>
              </w:rPr>
              <w:t xml:space="preserve"> </w:t>
            </w:r>
            <w:r>
              <w:rPr>
                <w:b/>
                <w:color w:val="931537"/>
              </w:rPr>
              <w:t xml:space="preserve">and </w:t>
            </w:r>
            <w:r>
              <w:rPr>
                <w:b/>
                <w:color w:val="931537"/>
                <w:spacing w:val="-2"/>
              </w:rPr>
              <w:t>Friends</w:t>
            </w:r>
          </w:p>
        </w:tc>
        <w:tc>
          <w:tcPr>
            <w:tcW w:w="1784" w:type="dxa"/>
            <w:tcBorders>
              <w:top w:val="single" w:sz="18" w:space="0" w:color="931537"/>
              <w:bottom w:val="single" w:sz="12" w:space="0" w:color="931537"/>
            </w:tcBorders>
          </w:tcPr>
          <w:p w:rsidR="00DD1B90" w:rsidRDefault="00D5179D">
            <w:pPr>
              <w:pStyle w:val="TableParagraph"/>
              <w:spacing w:before="99" w:line="250" w:lineRule="atLeast"/>
              <w:ind w:left="188" w:firstLine="287"/>
              <w:rPr>
                <w:b/>
              </w:rPr>
            </w:pPr>
            <w:r>
              <w:rPr>
                <w:b/>
                <w:color w:val="931537"/>
                <w:spacing w:val="-2"/>
              </w:rPr>
              <w:t>Federal Government</w:t>
            </w:r>
          </w:p>
        </w:tc>
        <w:tc>
          <w:tcPr>
            <w:tcW w:w="1610" w:type="dxa"/>
            <w:tcBorders>
              <w:top w:val="single" w:sz="18" w:space="0" w:color="931537"/>
              <w:bottom w:val="single" w:sz="12" w:space="0" w:color="931537"/>
            </w:tcBorders>
          </w:tcPr>
          <w:p w:rsidR="00DD1B90" w:rsidRDefault="00D5179D">
            <w:pPr>
              <w:pStyle w:val="TableParagraph"/>
              <w:spacing w:before="99" w:line="250" w:lineRule="atLeast"/>
              <w:ind w:left="132" w:firstLine="410"/>
              <w:rPr>
                <w:b/>
              </w:rPr>
            </w:pPr>
            <w:r>
              <w:rPr>
                <w:b/>
                <w:color w:val="931537"/>
                <w:spacing w:val="-2"/>
              </w:rPr>
              <w:t>State Government</w:t>
            </w:r>
          </w:p>
        </w:tc>
        <w:tc>
          <w:tcPr>
            <w:tcW w:w="1401"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right="154"/>
              <w:jc w:val="right"/>
              <w:rPr>
                <w:b/>
              </w:rPr>
            </w:pPr>
            <w:r>
              <w:rPr>
                <w:b/>
                <w:color w:val="931537"/>
                <w:spacing w:val="-2"/>
              </w:rPr>
              <w:t>Employers</w:t>
            </w:r>
          </w:p>
        </w:tc>
        <w:tc>
          <w:tcPr>
            <w:tcW w:w="1807"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right="253"/>
              <w:jc w:val="right"/>
              <w:rPr>
                <w:b/>
              </w:rPr>
            </w:pPr>
            <w:r>
              <w:rPr>
                <w:b/>
                <w:color w:val="931537"/>
                <w:spacing w:val="-2"/>
              </w:rPr>
              <w:t>Society/Other</w:t>
            </w:r>
          </w:p>
        </w:tc>
        <w:tc>
          <w:tcPr>
            <w:tcW w:w="1025"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left="218"/>
              <w:rPr>
                <w:b/>
              </w:rPr>
            </w:pPr>
            <w:r>
              <w:rPr>
                <w:b/>
                <w:color w:val="931537"/>
                <w:spacing w:val="-2"/>
              </w:rPr>
              <w:t>Total</w:t>
            </w:r>
          </w:p>
        </w:tc>
      </w:tr>
      <w:tr w:rsidR="00DD1B90">
        <w:trPr>
          <w:trHeight w:val="336"/>
        </w:trPr>
        <w:tc>
          <w:tcPr>
            <w:tcW w:w="2099" w:type="dxa"/>
            <w:tcBorders>
              <w:top w:val="single" w:sz="12" w:space="0" w:color="931537"/>
            </w:tcBorders>
          </w:tcPr>
          <w:p w:rsidR="00DD1B90" w:rsidRDefault="00D5179D">
            <w:pPr>
              <w:pStyle w:val="TableParagraph"/>
              <w:spacing w:before="66"/>
              <w:ind w:left="256"/>
              <w:rPr>
                <w:b/>
                <w:sz w:val="20"/>
              </w:rPr>
            </w:pPr>
            <w:r>
              <w:rPr>
                <w:b/>
                <w:spacing w:val="-5"/>
                <w:sz w:val="20"/>
              </w:rPr>
              <w:t>TBI</w:t>
            </w:r>
          </w:p>
        </w:tc>
        <w:tc>
          <w:tcPr>
            <w:tcW w:w="1530" w:type="dxa"/>
            <w:tcBorders>
              <w:top w:val="single" w:sz="12" w:space="0" w:color="931537"/>
            </w:tcBorders>
          </w:tcPr>
          <w:p w:rsidR="00DD1B90" w:rsidRDefault="00DD1B90">
            <w:pPr>
              <w:pStyle w:val="TableParagraph"/>
              <w:rPr>
                <w:rFonts w:ascii="Times New Roman"/>
                <w:sz w:val="20"/>
              </w:rPr>
            </w:pPr>
          </w:p>
        </w:tc>
        <w:tc>
          <w:tcPr>
            <w:tcW w:w="1606" w:type="dxa"/>
            <w:tcBorders>
              <w:top w:val="single" w:sz="12" w:space="0" w:color="931537"/>
            </w:tcBorders>
          </w:tcPr>
          <w:p w:rsidR="00DD1B90" w:rsidRDefault="00DD1B90">
            <w:pPr>
              <w:pStyle w:val="TableParagraph"/>
              <w:rPr>
                <w:rFonts w:ascii="Times New Roman"/>
                <w:sz w:val="20"/>
              </w:rPr>
            </w:pPr>
          </w:p>
        </w:tc>
        <w:tc>
          <w:tcPr>
            <w:tcW w:w="1784" w:type="dxa"/>
            <w:tcBorders>
              <w:top w:val="single" w:sz="12" w:space="0" w:color="931537"/>
            </w:tcBorders>
          </w:tcPr>
          <w:p w:rsidR="00DD1B90" w:rsidRDefault="00DD1B90">
            <w:pPr>
              <w:pStyle w:val="TableParagraph"/>
              <w:rPr>
                <w:rFonts w:ascii="Times New Roman"/>
                <w:sz w:val="20"/>
              </w:rPr>
            </w:pPr>
          </w:p>
        </w:tc>
        <w:tc>
          <w:tcPr>
            <w:tcW w:w="1610" w:type="dxa"/>
            <w:tcBorders>
              <w:top w:val="single" w:sz="12" w:space="0" w:color="931537"/>
            </w:tcBorders>
          </w:tcPr>
          <w:p w:rsidR="00DD1B90" w:rsidRDefault="00DD1B90">
            <w:pPr>
              <w:pStyle w:val="TableParagraph"/>
              <w:rPr>
                <w:rFonts w:ascii="Times New Roman"/>
                <w:sz w:val="20"/>
              </w:rPr>
            </w:pPr>
          </w:p>
        </w:tc>
        <w:tc>
          <w:tcPr>
            <w:tcW w:w="1401" w:type="dxa"/>
            <w:tcBorders>
              <w:top w:val="single" w:sz="12" w:space="0" w:color="931537"/>
            </w:tcBorders>
          </w:tcPr>
          <w:p w:rsidR="00DD1B90" w:rsidRDefault="00DD1B90">
            <w:pPr>
              <w:pStyle w:val="TableParagraph"/>
              <w:rPr>
                <w:rFonts w:ascii="Times New Roman"/>
                <w:sz w:val="20"/>
              </w:rPr>
            </w:pPr>
          </w:p>
        </w:tc>
        <w:tc>
          <w:tcPr>
            <w:tcW w:w="1807" w:type="dxa"/>
            <w:tcBorders>
              <w:top w:val="single" w:sz="12" w:space="0" w:color="931537"/>
            </w:tcBorders>
          </w:tcPr>
          <w:p w:rsidR="00DD1B90" w:rsidRDefault="00DD1B90">
            <w:pPr>
              <w:pStyle w:val="TableParagraph"/>
              <w:rPr>
                <w:rFonts w:ascii="Times New Roman"/>
                <w:sz w:val="20"/>
              </w:rPr>
            </w:pPr>
          </w:p>
        </w:tc>
        <w:tc>
          <w:tcPr>
            <w:tcW w:w="1025" w:type="dxa"/>
            <w:tcBorders>
              <w:top w:val="single" w:sz="12" w:space="0" w:color="931537"/>
            </w:tcBorders>
          </w:tcPr>
          <w:p w:rsidR="00DD1B90" w:rsidRDefault="00DD1B90">
            <w:pPr>
              <w:pStyle w:val="TableParagraph"/>
              <w:rPr>
                <w:rFonts w:ascii="Times New Roman"/>
                <w:sz w:val="20"/>
              </w:rPr>
            </w:pPr>
          </w:p>
        </w:tc>
      </w:tr>
      <w:tr w:rsidR="00DD1B90">
        <w:trPr>
          <w:trHeight w:val="301"/>
        </w:trPr>
        <w:tc>
          <w:tcPr>
            <w:tcW w:w="2099" w:type="dxa"/>
          </w:tcPr>
          <w:p w:rsidR="00DD1B90" w:rsidRDefault="00D5179D">
            <w:pPr>
              <w:pStyle w:val="TableParagraph"/>
              <w:spacing w:before="32"/>
              <w:ind w:left="256"/>
              <w:rPr>
                <w:sz w:val="20"/>
              </w:rPr>
            </w:pPr>
            <w:r>
              <w:rPr>
                <w:sz w:val="20"/>
              </w:rPr>
              <w:t>Moderate</w:t>
            </w:r>
            <w:r>
              <w:rPr>
                <w:spacing w:val="-13"/>
                <w:sz w:val="20"/>
              </w:rPr>
              <w:t xml:space="preserve"> </w:t>
            </w:r>
            <w:r>
              <w:rPr>
                <w:spacing w:val="-5"/>
                <w:sz w:val="20"/>
              </w:rPr>
              <w:t>TBI</w:t>
            </w:r>
          </w:p>
        </w:tc>
        <w:tc>
          <w:tcPr>
            <w:tcW w:w="1530" w:type="dxa"/>
          </w:tcPr>
          <w:p w:rsidR="00DD1B90" w:rsidRDefault="00D5179D">
            <w:pPr>
              <w:pStyle w:val="TableParagraph"/>
              <w:spacing w:before="32"/>
              <w:ind w:right="182"/>
              <w:jc w:val="right"/>
              <w:rPr>
                <w:sz w:val="20"/>
              </w:rPr>
            </w:pPr>
            <w:r>
              <w:rPr>
                <w:spacing w:val="-2"/>
                <w:sz w:val="20"/>
              </w:rPr>
              <w:t>2,561.7</w:t>
            </w:r>
          </w:p>
        </w:tc>
        <w:tc>
          <w:tcPr>
            <w:tcW w:w="1606" w:type="dxa"/>
          </w:tcPr>
          <w:p w:rsidR="00DD1B90" w:rsidRDefault="00D5179D">
            <w:pPr>
              <w:pStyle w:val="TableParagraph"/>
              <w:spacing w:before="32"/>
              <w:ind w:right="190"/>
              <w:jc w:val="right"/>
              <w:rPr>
                <w:sz w:val="20"/>
              </w:rPr>
            </w:pPr>
            <w:r>
              <w:rPr>
                <w:spacing w:val="-2"/>
                <w:sz w:val="20"/>
              </w:rPr>
              <w:t>-</w:t>
            </w:r>
            <w:r>
              <w:rPr>
                <w:spacing w:val="-5"/>
                <w:sz w:val="20"/>
              </w:rPr>
              <w:t>3.6</w:t>
            </w:r>
          </w:p>
        </w:tc>
        <w:tc>
          <w:tcPr>
            <w:tcW w:w="1784" w:type="dxa"/>
          </w:tcPr>
          <w:p w:rsidR="00DD1B90" w:rsidRDefault="00D5179D">
            <w:pPr>
              <w:pStyle w:val="TableParagraph"/>
              <w:spacing w:before="32"/>
              <w:ind w:right="135"/>
              <w:jc w:val="right"/>
              <w:rPr>
                <w:sz w:val="20"/>
              </w:rPr>
            </w:pPr>
            <w:r>
              <w:rPr>
                <w:spacing w:val="-2"/>
                <w:sz w:val="20"/>
              </w:rPr>
              <w:t>531.2</w:t>
            </w:r>
          </w:p>
        </w:tc>
        <w:tc>
          <w:tcPr>
            <w:tcW w:w="1610" w:type="dxa"/>
          </w:tcPr>
          <w:p w:rsidR="00DD1B90" w:rsidRDefault="00D5179D">
            <w:pPr>
              <w:pStyle w:val="TableParagraph"/>
              <w:spacing w:before="32"/>
              <w:ind w:right="125"/>
              <w:jc w:val="right"/>
              <w:rPr>
                <w:sz w:val="20"/>
              </w:rPr>
            </w:pPr>
            <w:r>
              <w:rPr>
                <w:spacing w:val="-2"/>
                <w:sz w:val="20"/>
              </w:rPr>
              <w:t>430.2</w:t>
            </w:r>
          </w:p>
        </w:tc>
        <w:tc>
          <w:tcPr>
            <w:tcW w:w="1401" w:type="dxa"/>
          </w:tcPr>
          <w:p w:rsidR="00DD1B90" w:rsidRDefault="00D5179D">
            <w:pPr>
              <w:pStyle w:val="TableParagraph"/>
              <w:spacing w:before="32"/>
              <w:ind w:right="125"/>
              <w:jc w:val="right"/>
              <w:rPr>
                <w:sz w:val="20"/>
              </w:rPr>
            </w:pPr>
            <w:r>
              <w:rPr>
                <w:spacing w:val="-5"/>
                <w:sz w:val="20"/>
              </w:rPr>
              <w:t>1.1</w:t>
            </w:r>
          </w:p>
        </w:tc>
        <w:tc>
          <w:tcPr>
            <w:tcW w:w="1807" w:type="dxa"/>
          </w:tcPr>
          <w:p w:rsidR="00DD1B90" w:rsidRDefault="00D5179D">
            <w:pPr>
              <w:pStyle w:val="TableParagraph"/>
              <w:spacing w:before="32"/>
              <w:ind w:right="225"/>
              <w:jc w:val="right"/>
              <w:rPr>
                <w:sz w:val="20"/>
              </w:rPr>
            </w:pPr>
            <w:r>
              <w:rPr>
                <w:spacing w:val="-2"/>
                <w:sz w:val="20"/>
              </w:rPr>
              <w:t>213.4</w:t>
            </w:r>
          </w:p>
        </w:tc>
        <w:tc>
          <w:tcPr>
            <w:tcW w:w="1025" w:type="dxa"/>
          </w:tcPr>
          <w:p w:rsidR="00DD1B90" w:rsidRDefault="00D5179D">
            <w:pPr>
              <w:pStyle w:val="TableParagraph"/>
              <w:spacing w:before="32"/>
              <w:ind w:right="112"/>
              <w:jc w:val="right"/>
              <w:rPr>
                <w:sz w:val="20"/>
              </w:rPr>
            </w:pPr>
            <w:r>
              <w:rPr>
                <w:spacing w:val="-2"/>
                <w:sz w:val="20"/>
              </w:rPr>
              <w:t>3,734.0</w:t>
            </w:r>
          </w:p>
        </w:tc>
      </w:tr>
      <w:tr w:rsidR="00DD1B90">
        <w:trPr>
          <w:trHeight w:val="300"/>
        </w:trPr>
        <w:tc>
          <w:tcPr>
            <w:tcW w:w="2099" w:type="dxa"/>
          </w:tcPr>
          <w:p w:rsidR="00DD1B90" w:rsidRDefault="00D5179D">
            <w:pPr>
              <w:pStyle w:val="TableParagraph"/>
              <w:spacing w:before="31"/>
              <w:ind w:left="256"/>
              <w:rPr>
                <w:sz w:val="20"/>
              </w:rPr>
            </w:pPr>
            <w:r>
              <w:rPr>
                <w:sz w:val="20"/>
              </w:rPr>
              <w:t>Severe</w:t>
            </w:r>
            <w:r>
              <w:rPr>
                <w:spacing w:val="-10"/>
                <w:sz w:val="20"/>
              </w:rPr>
              <w:t xml:space="preserve"> </w:t>
            </w:r>
            <w:r>
              <w:rPr>
                <w:spacing w:val="-5"/>
                <w:sz w:val="20"/>
              </w:rPr>
              <w:t>TBI</w:t>
            </w:r>
          </w:p>
        </w:tc>
        <w:tc>
          <w:tcPr>
            <w:tcW w:w="1530" w:type="dxa"/>
          </w:tcPr>
          <w:p w:rsidR="00DD1B90" w:rsidRDefault="00D5179D">
            <w:pPr>
              <w:pStyle w:val="TableParagraph"/>
              <w:spacing w:before="31"/>
              <w:ind w:right="182"/>
              <w:jc w:val="right"/>
              <w:rPr>
                <w:sz w:val="20"/>
              </w:rPr>
            </w:pPr>
            <w:r>
              <w:rPr>
                <w:spacing w:val="-2"/>
                <w:sz w:val="20"/>
              </w:rPr>
              <w:t>2,987.3</w:t>
            </w:r>
          </w:p>
        </w:tc>
        <w:tc>
          <w:tcPr>
            <w:tcW w:w="1606" w:type="dxa"/>
          </w:tcPr>
          <w:p w:rsidR="00DD1B90" w:rsidRDefault="00D5179D">
            <w:pPr>
              <w:pStyle w:val="TableParagraph"/>
              <w:spacing w:before="31"/>
              <w:ind w:right="190"/>
              <w:jc w:val="right"/>
              <w:rPr>
                <w:sz w:val="20"/>
              </w:rPr>
            </w:pPr>
            <w:r>
              <w:rPr>
                <w:spacing w:val="-2"/>
                <w:sz w:val="20"/>
              </w:rPr>
              <w:t>-</w:t>
            </w:r>
            <w:r>
              <w:rPr>
                <w:spacing w:val="-5"/>
                <w:sz w:val="20"/>
              </w:rPr>
              <w:t>2.9</w:t>
            </w:r>
          </w:p>
        </w:tc>
        <w:tc>
          <w:tcPr>
            <w:tcW w:w="1784" w:type="dxa"/>
          </w:tcPr>
          <w:p w:rsidR="00DD1B90" w:rsidRDefault="00D5179D">
            <w:pPr>
              <w:pStyle w:val="TableParagraph"/>
              <w:spacing w:before="31"/>
              <w:ind w:right="135"/>
              <w:jc w:val="right"/>
              <w:rPr>
                <w:sz w:val="20"/>
              </w:rPr>
            </w:pPr>
            <w:r>
              <w:rPr>
                <w:spacing w:val="-2"/>
                <w:sz w:val="20"/>
              </w:rPr>
              <w:t>429.7</w:t>
            </w:r>
          </w:p>
        </w:tc>
        <w:tc>
          <w:tcPr>
            <w:tcW w:w="1610" w:type="dxa"/>
          </w:tcPr>
          <w:p w:rsidR="00DD1B90" w:rsidRDefault="00D5179D">
            <w:pPr>
              <w:pStyle w:val="TableParagraph"/>
              <w:spacing w:before="31"/>
              <w:ind w:right="125"/>
              <w:jc w:val="right"/>
              <w:rPr>
                <w:sz w:val="20"/>
              </w:rPr>
            </w:pPr>
            <w:r>
              <w:rPr>
                <w:spacing w:val="-2"/>
                <w:sz w:val="20"/>
              </w:rPr>
              <w:t>1,201.7</w:t>
            </w:r>
          </w:p>
        </w:tc>
        <w:tc>
          <w:tcPr>
            <w:tcW w:w="1401" w:type="dxa"/>
          </w:tcPr>
          <w:p w:rsidR="00DD1B90" w:rsidRDefault="00D5179D">
            <w:pPr>
              <w:pStyle w:val="TableParagraph"/>
              <w:spacing w:before="31"/>
              <w:ind w:right="125"/>
              <w:jc w:val="right"/>
              <w:rPr>
                <w:sz w:val="20"/>
              </w:rPr>
            </w:pPr>
            <w:r>
              <w:rPr>
                <w:spacing w:val="-5"/>
                <w:sz w:val="20"/>
              </w:rPr>
              <w:t>0.7</w:t>
            </w:r>
          </w:p>
        </w:tc>
        <w:tc>
          <w:tcPr>
            <w:tcW w:w="1807" w:type="dxa"/>
          </w:tcPr>
          <w:p w:rsidR="00DD1B90" w:rsidRDefault="00D5179D">
            <w:pPr>
              <w:pStyle w:val="TableParagraph"/>
              <w:spacing w:before="31"/>
              <w:ind w:right="225"/>
              <w:jc w:val="right"/>
              <w:rPr>
                <w:sz w:val="20"/>
              </w:rPr>
            </w:pPr>
            <w:r>
              <w:rPr>
                <w:spacing w:val="-2"/>
                <w:sz w:val="20"/>
              </w:rPr>
              <w:t>194.8</w:t>
            </w:r>
          </w:p>
        </w:tc>
        <w:tc>
          <w:tcPr>
            <w:tcW w:w="1025" w:type="dxa"/>
          </w:tcPr>
          <w:p w:rsidR="00DD1B90" w:rsidRDefault="00D5179D">
            <w:pPr>
              <w:pStyle w:val="TableParagraph"/>
              <w:spacing w:before="31"/>
              <w:ind w:right="112"/>
              <w:jc w:val="right"/>
              <w:rPr>
                <w:sz w:val="20"/>
              </w:rPr>
            </w:pPr>
            <w:r>
              <w:rPr>
                <w:spacing w:val="-2"/>
                <w:sz w:val="20"/>
              </w:rPr>
              <w:t>4,811.5</w:t>
            </w:r>
          </w:p>
        </w:tc>
      </w:tr>
      <w:tr w:rsidR="00DD1B90">
        <w:trPr>
          <w:trHeight w:val="300"/>
        </w:trPr>
        <w:tc>
          <w:tcPr>
            <w:tcW w:w="2099" w:type="dxa"/>
          </w:tcPr>
          <w:p w:rsidR="00DD1B90" w:rsidRDefault="00D5179D">
            <w:pPr>
              <w:pStyle w:val="TableParagraph"/>
              <w:spacing w:before="31"/>
              <w:ind w:left="256"/>
              <w:rPr>
                <w:sz w:val="20"/>
              </w:rPr>
            </w:pPr>
            <w:r>
              <w:rPr>
                <w:sz w:val="20"/>
              </w:rPr>
              <w:t>Total</w:t>
            </w:r>
            <w:r>
              <w:rPr>
                <w:spacing w:val="-8"/>
                <w:sz w:val="20"/>
              </w:rPr>
              <w:t xml:space="preserve"> </w:t>
            </w:r>
            <w:r>
              <w:rPr>
                <w:spacing w:val="-5"/>
                <w:sz w:val="20"/>
              </w:rPr>
              <w:t>TBI</w:t>
            </w:r>
          </w:p>
        </w:tc>
        <w:tc>
          <w:tcPr>
            <w:tcW w:w="1530" w:type="dxa"/>
          </w:tcPr>
          <w:p w:rsidR="00DD1B90" w:rsidRDefault="00D5179D">
            <w:pPr>
              <w:pStyle w:val="TableParagraph"/>
              <w:spacing w:before="31"/>
              <w:ind w:right="182"/>
              <w:jc w:val="right"/>
              <w:rPr>
                <w:sz w:val="20"/>
              </w:rPr>
            </w:pPr>
            <w:r>
              <w:rPr>
                <w:spacing w:val="-2"/>
                <w:sz w:val="20"/>
              </w:rPr>
              <w:t>5,549.0</w:t>
            </w:r>
          </w:p>
        </w:tc>
        <w:tc>
          <w:tcPr>
            <w:tcW w:w="1606" w:type="dxa"/>
          </w:tcPr>
          <w:p w:rsidR="00DD1B90" w:rsidRDefault="00D5179D">
            <w:pPr>
              <w:pStyle w:val="TableParagraph"/>
              <w:spacing w:before="31"/>
              <w:ind w:right="190"/>
              <w:jc w:val="right"/>
              <w:rPr>
                <w:sz w:val="20"/>
              </w:rPr>
            </w:pPr>
            <w:r>
              <w:rPr>
                <w:spacing w:val="-2"/>
                <w:sz w:val="20"/>
              </w:rPr>
              <w:t>-</w:t>
            </w:r>
            <w:r>
              <w:rPr>
                <w:spacing w:val="-5"/>
                <w:sz w:val="20"/>
              </w:rPr>
              <w:t>6.4</w:t>
            </w:r>
          </w:p>
        </w:tc>
        <w:tc>
          <w:tcPr>
            <w:tcW w:w="1784" w:type="dxa"/>
          </w:tcPr>
          <w:p w:rsidR="00DD1B90" w:rsidRDefault="00D5179D">
            <w:pPr>
              <w:pStyle w:val="TableParagraph"/>
              <w:spacing w:before="31"/>
              <w:ind w:right="135"/>
              <w:jc w:val="right"/>
              <w:rPr>
                <w:sz w:val="20"/>
              </w:rPr>
            </w:pPr>
            <w:r>
              <w:rPr>
                <w:spacing w:val="-2"/>
                <w:sz w:val="20"/>
              </w:rPr>
              <w:t>960.9</w:t>
            </w:r>
          </w:p>
        </w:tc>
        <w:tc>
          <w:tcPr>
            <w:tcW w:w="1610" w:type="dxa"/>
          </w:tcPr>
          <w:p w:rsidR="00DD1B90" w:rsidRDefault="00D5179D">
            <w:pPr>
              <w:pStyle w:val="TableParagraph"/>
              <w:spacing w:before="31"/>
              <w:ind w:right="125"/>
              <w:jc w:val="right"/>
              <w:rPr>
                <w:sz w:val="20"/>
              </w:rPr>
            </w:pPr>
            <w:r>
              <w:rPr>
                <w:spacing w:val="-2"/>
                <w:sz w:val="20"/>
              </w:rPr>
              <w:t>1,631.9</w:t>
            </w:r>
          </w:p>
        </w:tc>
        <w:tc>
          <w:tcPr>
            <w:tcW w:w="1401" w:type="dxa"/>
          </w:tcPr>
          <w:p w:rsidR="00DD1B90" w:rsidRDefault="00D5179D">
            <w:pPr>
              <w:pStyle w:val="TableParagraph"/>
              <w:spacing w:before="31"/>
              <w:ind w:right="125"/>
              <w:jc w:val="right"/>
              <w:rPr>
                <w:sz w:val="20"/>
              </w:rPr>
            </w:pPr>
            <w:r>
              <w:rPr>
                <w:spacing w:val="-5"/>
                <w:sz w:val="20"/>
              </w:rPr>
              <w:t>1.8</w:t>
            </w:r>
          </w:p>
        </w:tc>
        <w:tc>
          <w:tcPr>
            <w:tcW w:w="1807" w:type="dxa"/>
          </w:tcPr>
          <w:p w:rsidR="00DD1B90" w:rsidRDefault="00D5179D">
            <w:pPr>
              <w:pStyle w:val="TableParagraph"/>
              <w:spacing w:before="31"/>
              <w:ind w:right="225"/>
              <w:jc w:val="right"/>
              <w:rPr>
                <w:sz w:val="20"/>
              </w:rPr>
            </w:pPr>
            <w:r>
              <w:rPr>
                <w:spacing w:val="-2"/>
                <w:sz w:val="20"/>
              </w:rPr>
              <w:t>408.2</w:t>
            </w:r>
          </w:p>
        </w:tc>
        <w:tc>
          <w:tcPr>
            <w:tcW w:w="1025" w:type="dxa"/>
          </w:tcPr>
          <w:p w:rsidR="00DD1B90" w:rsidRDefault="00D5179D">
            <w:pPr>
              <w:pStyle w:val="TableParagraph"/>
              <w:spacing w:before="31"/>
              <w:ind w:right="112"/>
              <w:jc w:val="right"/>
              <w:rPr>
                <w:sz w:val="20"/>
              </w:rPr>
            </w:pPr>
            <w:r>
              <w:rPr>
                <w:spacing w:val="-2"/>
                <w:sz w:val="20"/>
              </w:rPr>
              <w:t>8,545.5</w:t>
            </w:r>
          </w:p>
        </w:tc>
      </w:tr>
      <w:tr w:rsidR="00DD1B90">
        <w:trPr>
          <w:trHeight w:val="298"/>
        </w:trPr>
        <w:tc>
          <w:tcPr>
            <w:tcW w:w="2099" w:type="dxa"/>
          </w:tcPr>
          <w:p w:rsidR="00DD1B90" w:rsidRDefault="00D5179D">
            <w:pPr>
              <w:pStyle w:val="TableParagraph"/>
              <w:spacing w:before="31"/>
              <w:ind w:left="256"/>
              <w:rPr>
                <w:sz w:val="20"/>
              </w:rPr>
            </w:pPr>
            <w:r>
              <w:rPr>
                <w:sz w:val="20"/>
              </w:rPr>
              <w:t>%</w:t>
            </w:r>
            <w:r>
              <w:rPr>
                <w:spacing w:val="-4"/>
                <w:sz w:val="20"/>
              </w:rPr>
              <w:t xml:space="preserve"> </w:t>
            </w:r>
            <w:r>
              <w:rPr>
                <w:sz w:val="20"/>
              </w:rPr>
              <w:t>of</w:t>
            </w:r>
            <w:r>
              <w:rPr>
                <w:spacing w:val="-2"/>
                <w:sz w:val="20"/>
              </w:rPr>
              <w:t xml:space="preserve"> </w:t>
            </w:r>
            <w:r>
              <w:rPr>
                <w:sz w:val="20"/>
              </w:rPr>
              <w:t>total</w:t>
            </w:r>
            <w:r>
              <w:rPr>
                <w:spacing w:val="-3"/>
                <w:sz w:val="20"/>
              </w:rPr>
              <w:t xml:space="preserve"> </w:t>
            </w:r>
            <w:r>
              <w:rPr>
                <w:sz w:val="20"/>
              </w:rPr>
              <w:t>for</w:t>
            </w:r>
            <w:r>
              <w:rPr>
                <w:spacing w:val="-3"/>
                <w:sz w:val="20"/>
              </w:rPr>
              <w:t xml:space="preserve"> </w:t>
            </w:r>
            <w:r>
              <w:rPr>
                <w:spacing w:val="-2"/>
                <w:sz w:val="20"/>
              </w:rPr>
              <w:t>payer</w:t>
            </w:r>
          </w:p>
        </w:tc>
        <w:tc>
          <w:tcPr>
            <w:tcW w:w="1530" w:type="dxa"/>
          </w:tcPr>
          <w:p w:rsidR="00DD1B90" w:rsidRDefault="00D5179D">
            <w:pPr>
              <w:pStyle w:val="TableParagraph"/>
              <w:spacing w:before="31"/>
              <w:ind w:right="182"/>
              <w:jc w:val="right"/>
              <w:rPr>
                <w:sz w:val="20"/>
              </w:rPr>
            </w:pPr>
            <w:r>
              <w:rPr>
                <w:spacing w:val="-2"/>
                <w:sz w:val="20"/>
              </w:rPr>
              <w:t>64.9%</w:t>
            </w:r>
          </w:p>
        </w:tc>
        <w:tc>
          <w:tcPr>
            <w:tcW w:w="1606" w:type="dxa"/>
          </w:tcPr>
          <w:p w:rsidR="00DD1B90" w:rsidRDefault="00D5179D">
            <w:pPr>
              <w:pStyle w:val="TableParagraph"/>
              <w:spacing w:before="31"/>
              <w:ind w:right="190"/>
              <w:jc w:val="right"/>
              <w:rPr>
                <w:sz w:val="20"/>
              </w:rPr>
            </w:pPr>
            <w:r>
              <w:rPr>
                <w:spacing w:val="-2"/>
                <w:sz w:val="20"/>
              </w:rPr>
              <w:t>-</w:t>
            </w:r>
            <w:r>
              <w:rPr>
                <w:spacing w:val="-4"/>
                <w:sz w:val="20"/>
              </w:rPr>
              <w:t>0.1%</w:t>
            </w:r>
          </w:p>
        </w:tc>
        <w:tc>
          <w:tcPr>
            <w:tcW w:w="1784" w:type="dxa"/>
          </w:tcPr>
          <w:p w:rsidR="00DD1B90" w:rsidRDefault="00D5179D">
            <w:pPr>
              <w:pStyle w:val="TableParagraph"/>
              <w:spacing w:before="31"/>
              <w:ind w:right="136"/>
              <w:jc w:val="right"/>
              <w:rPr>
                <w:sz w:val="20"/>
              </w:rPr>
            </w:pPr>
            <w:r>
              <w:rPr>
                <w:spacing w:val="-2"/>
                <w:sz w:val="20"/>
              </w:rPr>
              <w:t>11.2%</w:t>
            </w:r>
          </w:p>
        </w:tc>
        <w:tc>
          <w:tcPr>
            <w:tcW w:w="1610" w:type="dxa"/>
          </w:tcPr>
          <w:p w:rsidR="00DD1B90" w:rsidRDefault="00D5179D">
            <w:pPr>
              <w:pStyle w:val="TableParagraph"/>
              <w:spacing w:before="31"/>
              <w:ind w:right="126"/>
              <w:jc w:val="right"/>
              <w:rPr>
                <w:sz w:val="20"/>
              </w:rPr>
            </w:pPr>
            <w:r>
              <w:rPr>
                <w:spacing w:val="-2"/>
                <w:sz w:val="20"/>
              </w:rPr>
              <w:t>19.1%</w:t>
            </w:r>
          </w:p>
        </w:tc>
        <w:tc>
          <w:tcPr>
            <w:tcW w:w="1401" w:type="dxa"/>
          </w:tcPr>
          <w:p w:rsidR="00DD1B90" w:rsidRDefault="00D5179D">
            <w:pPr>
              <w:pStyle w:val="TableParagraph"/>
              <w:spacing w:before="31"/>
              <w:ind w:right="125"/>
              <w:jc w:val="right"/>
              <w:rPr>
                <w:sz w:val="20"/>
              </w:rPr>
            </w:pPr>
            <w:r>
              <w:rPr>
                <w:spacing w:val="-4"/>
                <w:sz w:val="20"/>
              </w:rPr>
              <w:t>0.0%</w:t>
            </w:r>
          </w:p>
        </w:tc>
        <w:tc>
          <w:tcPr>
            <w:tcW w:w="1807" w:type="dxa"/>
          </w:tcPr>
          <w:p w:rsidR="00DD1B90" w:rsidRDefault="00D5179D">
            <w:pPr>
              <w:pStyle w:val="TableParagraph"/>
              <w:spacing w:before="31"/>
              <w:ind w:right="226"/>
              <w:jc w:val="right"/>
              <w:rPr>
                <w:sz w:val="20"/>
              </w:rPr>
            </w:pPr>
            <w:r>
              <w:rPr>
                <w:spacing w:val="-4"/>
                <w:sz w:val="20"/>
              </w:rPr>
              <w:t>4.8%</w:t>
            </w:r>
          </w:p>
        </w:tc>
        <w:tc>
          <w:tcPr>
            <w:tcW w:w="1025" w:type="dxa"/>
          </w:tcPr>
          <w:p w:rsidR="00DD1B90" w:rsidRDefault="00D5179D">
            <w:pPr>
              <w:pStyle w:val="TableParagraph"/>
              <w:spacing w:before="31"/>
              <w:ind w:right="113"/>
              <w:jc w:val="right"/>
              <w:rPr>
                <w:sz w:val="20"/>
              </w:rPr>
            </w:pPr>
            <w:r>
              <w:rPr>
                <w:spacing w:val="-2"/>
                <w:sz w:val="20"/>
              </w:rPr>
              <w:t>100.0%</w:t>
            </w:r>
          </w:p>
        </w:tc>
      </w:tr>
      <w:tr w:rsidR="00DD1B90">
        <w:trPr>
          <w:trHeight w:val="299"/>
        </w:trPr>
        <w:tc>
          <w:tcPr>
            <w:tcW w:w="2099" w:type="dxa"/>
          </w:tcPr>
          <w:p w:rsidR="00DD1B90" w:rsidRDefault="00D5179D">
            <w:pPr>
              <w:pStyle w:val="TableParagraph"/>
              <w:spacing w:before="30"/>
              <w:ind w:left="256"/>
              <w:rPr>
                <w:b/>
                <w:sz w:val="20"/>
              </w:rPr>
            </w:pPr>
            <w:r>
              <w:rPr>
                <w:b/>
                <w:spacing w:val="-5"/>
                <w:sz w:val="20"/>
              </w:rPr>
              <w:t>SCI</w:t>
            </w:r>
          </w:p>
        </w:tc>
        <w:tc>
          <w:tcPr>
            <w:tcW w:w="1530" w:type="dxa"/>
          </w:tcPr>
          <w:p w:rsidR="00DD1B90" w:rsidRDefault="00DD1B90">
            <w:pPr>
              <w:pStyle w:val="TableParagraph"/>
              <w:rPr>
                <w:rFonts w:ascii="Times New Roman"/>
                <w:sz w:val="20"/>
              </w:rPr>
            </w:pPr>
          </w:p>
        </w:tc>
        <w:tc>
          <w:tcPr>
            <w:tcW w:w="1606" w:type="dxa"/>
          </w:tcPr>
          <w:p w:rsidR="00DD1B90" w:rsidRDefault="00DD1B90">
            <w:pPr>
              <w:pStyle w:val="TableParagraph"/>
              <w:rPr>
                <w:rFonts w:ascii="Times New Roman"/>
                <w:sz w:val="20"/>
              </w:rPr>
            </w:pPr>
          </w:p>
        </w:tc>
        <w:tc>
          <w:tcPr>
            <w:tcW w:w="1784" w:type="dxa"/>
          </w:tcPr>
          <w:p w:rsidR="00DD1B90" w:rsidRDefault="00DD1B90">
            <w:pPr>
              <w:pStyle w:val="TableParagraph"/>
              <w:rPr>
                <w:rFonts w:ascii="Times New Roman"/>
                <w:sz w:val="20"/>
              </w:rPr>
            </w:pPr>
          </w:p>
        </w:tc>
        <w:tc>
          <w:tcPr>
            <w:tcW w:w="1610" w:type="dxa"/>
          </w:tcPr>
          <w:p w:rsidR="00DD1B90" w:rsidRDefault="00DD1B90">
            <w:pPr>
              <w:pStyle w:val="TableParagraph"/>
              <w:rPr>
                <w:rFonts w:ascii="Times New Roman"/>
                <w:sz w:val="20"/>
              </w:rPr>
            </w:pPr>
          </w:p>
        </w:tc>
        <w:tc>
          <w:tcPr>
            <w:tcW w:w="1401" w:type="dxa"/>
          </w:tcPr>
          <w:p w:rsidR="00DD1B90" w:rsidRDefault="00DD1B90">
            <w:pPr>
              <w:pStyle w:val="TableParagraph"/>
              <w:rPr>
                <w:rFonts w:ascii="Times New Roman"/>
                <w:sz w:val="20"/>
              </w:rPr>
            </w:pPr>
          </w:p>
        </w:tc>
        <w:tc>
          <w:tcPr>
            <w:tcW w:w="1807" w:type="dxa"/>
          </w:tcPr>
          <w:p w:rsidR="00DD1B90" w:rsidRDefault="00DD1B90">
            <w:pPr>
              <w:pStyle w:val="TableParagraph"/>
              <w:rPr>
                <w:rFonts w:ascii="Times New Roman"/>
                <w:sz w:val="20"/>
              </w:rPr>
            </w:pPr>
          </w:p>
        </w:tc>
        <w:tc>
          <w:tcPr>
            <w:tcW w:w="1025" w:type="dxa"/>
          </w:tcPr>
          <w:p w:rsidR="00DD1B90" w:rsidRDefault="00DD1B90">
            <w:pPr>
              <w:pStyle w:val="TableParagraph"/>
              <w:rPr>
                <w:rFonts w:ascii="Times New Roman"/>
                <w:sz w:val="20"/>
              </w:rPr>
            </w:pPr>
          </w:p>
        </w:tc>
      </w:tr>
      <w:tr w:rsidR="00DD1B90">
        <w:trPr>
          <w:trHeight w:val="301"/>
        </w:trPr>
        <w:tc>
          <w:tcPr>
            <w:tcW w:w="2099" w:type="dxa"/>
          </w:tcPr>
          <w:p w:rsidR="00DD1B90" w:rsidRDefault="00D5179D">
            <w:pPr>
              <w:pStyle w:val="TableParagraph"/>
              <w:spacing w:before="32"/>
              <w:ind w:left="256"/>
              <w:rPr>
                <w:sz w:val="20"/>
              </w:rPr>
            </w:pPr>
            <w:r>
              <w:rPr>
                <w:spacing w:val="-2"/>
                <w:sz w:val="20"/>
              </w:rPr>
              <w:t>Paraplegia</w:t>
            </w:r>
          </w:p>
        </w:tc>
        <w:tc>
          <w:tcPr>
            <w:tcW w:w="1530" w:type="dxa"/>
          </w:tcPr>
          <w:p w:rsidR="00DD1B90" w:rsidRDefault="00D5179D">
            <w:pPr>
              <w:pStyle w:val="TableParagraph"/>
              <w:spacing w:before="32"/>
              <w:ind w:right="182"/>
              <w:jc w:val="right"/>
              <w:rPr>
                <w:sz w:val="20"/>
              </w:rPr>
            </w:pPr>
            <w:r>
              <w:rPr>
                <w:spacing w:val="-2"/>
                <w:sz w:val="20"/>
              </w:rPr>
              <w:t>325.4</w:t>
            </w:r>
          </w:p>
        </w:tc>
        <w:tc>
          <w:tcPr>
            <w:tcW w:w="1606" w:type="dxa"/>
          </w:tcPr>
          <w:p w:rsidR="00DD1B90" w:rsidRDefault="00D5179D">
            <w:pPr>
              <w:pStyle w:val="TableParagraph"/>
              <w:spacing w:before="32"/>
              <w:ind w:right="190"/>
              <w:jc w:val="right"/>
              <w:rPr>
                <w:sz w:val="20"/>
              </w:rPr>
            </w:pPr>
            <w:r>
              <w:rPr>
                <w:spacing w:val="-5"/>
                <w:sz w:val="20"/>
              </w:rPr>
              <w:t>2.6</w:t>
            </w:r>
          </w:p>
        </w:tc>
        <w:tc>
          <w:tcPr>
            <w:tcW w:w="1784" w:type="dxa"/>
          </w:tcPr>
          <w:p w:rsidR="00DD1B90" w:rsidRDefault="00D5179D">
            <w:pPr>
              <w:pStyle w:val="TableParagraph"/>
              <w:spacing w:before="32"/>
              <w:ind w:right="135"/>
              <w:jc w:val="right"/>
              <w:rPr>
                <w:sz w:val="20"/>
              </w:rPr>
            </w:pPr>
            <w:r>
              <w:rPr>
                <w:spacing w:val="-4"/>
                <w:sz w:val="20"/>
              </w:rPr>
              <w:t>87.7</w:t>
            </w:r>
          </w:p>
        </w:tc>
        <w:tc>
          <w:tcPr>
            <w:tcW w:w="1610" w:type="dxa"/>
          </w:tcPr>
          <w:p w:rsidR="00DD1B90" w:rsidRDefault="00D5179D">
            <w:pPr>
              <w:pStyle w:val="TableParagraph"/>
              <w:spacing w:before="32"/>
              <w:ind w:right="125"/>
              <w:jc w:val="right"/>
              <w:rPr>
                <w:sz w:val="20"/>
              </w:rPr>
            </w:pPr>
            <w:r>
              <w:rPr>
                <w:spacing w:val="-2"/>
                <w:sz w:val="20"/>
              </w:rPr>
              <w:t>236.3</w:t>
            </w:r>
          </w:p>
        </w:tc>
        <w:tc>
          <w:tcPr>
            <w:tcW w:w="1401" w:type="dxa"/>
          </w:tcPr>
          <w:p w:rsidR="00DD1B90" w:rsidRDefault="00D5179D">
            <w:pPr>
              <w:pStyle w:val="TableParagraph"/>
              <w:spacing w:before="32"/>
              <w:ind w:right="125"/>
              <w:jc w:val="right"/>
              <w:rPr>
                <w:sz w:val="20"/>
              </w:rPr>
            </w:pPr>
            <w:r>
              <w:rPr>
                <w:spacing w:val="-5"/>
                <w:sz w:val="20"/>
              </w:rPr>
              <w:t>0.1</w:t>
            </w:r>
          </w:p>
        </w:tc>
        <w:tc>
          <w:tcPr>
            <w:tcW w:w="1807" w:type="dxa"/>
          </w:tcPr>
          <w:p w:rsidR="00DD1B90" w:rsidRDefault="00D5179D">
            <w:pPr>
              <w:pStyle w:val="TableParagraph"/>
              <w:spacing w:before="32"/>
              <w:ind w:right="225"/>
              <w:jc w:val="right"/>
              <w:rPr>
                <w:sz w:val="20"/>
              </w:rPr>
            </w:pPr>
            <w:r>
              <w:rPr>
                <w:spacing w:val="-4"/>
                <w:sz w:val="20"/>
              </w:rPr>
              <w:t>37.6</w:t>
            </w:r>
          </w:p>
        </w:tc>
        <w:tc>
          <w:tcPr>
            <w:tcW w:w="1025" w:type="dxa"/>
          </w:tcPr>
          <w:p w:rsidR="00DD1B90" w:rsidRDefault="00D5179D">
            <w:pPr>
              <w:pStyle w:val="TableParagraph"/>
              <w:spacing w:before="32"/>
              <w:ind w:right="112"/>
              <w:jc w:val="right"/>
              <w:rPr>
                <w:sz w:val="20"/>
              </w:rPr>
            </w:pPr>
            <w:r>
              <w:rPr>
                <w:spacing w:val="-2"/>
                <w:sz w:val="20"/>
              </w:rPr>
              <w:t>689.7</w:t>
            </w:r>
          </w:p>
        </w:tc>
      </w:tr>
      <w:tr w:rsidR="00DD1B90">
        <w:trPr>
          <w:trHeight w:val="300"/>
        </w:trPr>
        <w:tc>
          <w:tcPr>
            <w:tcW w:w="2099" w:type="dxa"/>
          </w:tcPr>
          <w:p w:rsidR="00DD1B90" w:rsidRDefault="00D5179D">
            <w:pPr>
              <w:pStyle w:val="TableParagraph"/>
              <w:spacing w:before="31"/>
              <w:ind w:left="256"/>
              <w:rPr>
                <w:sz w:val="20"/>
              </w:rPr>
            </w:pPr>
            <w:r>
              <w:rPr>
                <w:spacing w:val="-2"/>
                <w:sz w:val="20"/>
              </w:rPr>
              <w:t>Quadriplegia</w:t>
            </w:r>
          </w:p>
        </w:tc>
        <w:tc>
          <w:tcPr>
            <w:tcW w:w="1530" w:type="dxa"/>
          </w:tcPr>
          <w:p w:rsidR="00DD1B90" w:rsidRDefault="00D5179D">
            <w:pPr>
              <w:pStyle w:val="TableParagraph"/>
              <w:spacing w:before="31"/>
              <w:ind w:right="182"/>
              <w:jc w:val="right"/>
              <w:rPr>
                <w:sz w:val="20"/>
              </w:rPr>
            </w:pPr>
            <w:r>
              <w:rPr>
                <w:spacing w:val="-2"/>
                <w:sz w:val="20"/>
              </w:rPr>
              <w:t>475.2</w:t>
            </w:r>
          </w:p>
        </w:tc>
        <w:tc>
          <w:tcPr>
            <w:tcW w:w="1606" w:type="dxa"/>
          </w:tcPr>
          <w:p w:rsidR="00DD1B90" w:rsidRDefault="00D5179D">
            <w:pPr>
              <w:pStyle w:val="TableParagraph"/>
              <w:spacing w:before="31"/>
              <w:ind w:right="190"/>
              <w:jc w:val="right"/>
              <w:rPr>
                <w:sz w:val="20"/>
              </w:rPr>
            </w:pPr>
            <w:r>
              <w:rPr>
                <w:spacing w:val="-5"/>
                <w:sz w:val="20"/>
              </w:rPr>
              <w:t>4.0</w:t>
            </w:r>
          </w:p>
        </w:tc>
        <w:tc>
          <w:tcPr>
            <w:tcW w:w="1784" w:type="dxa"/>
          </w:tcPr>
          <w:p w:rsidR="00DD1B90" w:rsidRDefault="00D5179D">
            <w:pPr>
              <w:pStyle w:val="TableParagraph"/>
              <w:spacing w:before="31"/>
              <w:ind w:right="135"/>
              <w:jc w:val="right"/>
              <w:rPr>
                <w:sz w:val="20"/>
              </w:rPr>
            </w:pPr>
            <w:r>
              <w:rPr>
                <w:spacing w:val="-2"/>
                <w:sz w:val="20"/>
              </w:rPr>
              <w:t>121.7</w:t>
            </w:r>
          </w:p>
        </w:tc>
        <w:tc>
          <w:tcPr>
            <w:tcW w:w="1610" w:type="dxa"/>
          </w:tcPr>
          <w:p w:rsidR="00DD1B90" w:rsidRDefault="00D5179D">
            <w:pPr>
              <w:pStyle w:val="TableParagraph"/>
              <w:spacing w:before="31"/>
              <w:ind w:right="125"/>
              <w:jc w:val="right"/>
              <w:rPr>
                <w:sz w:val="20"/>
              </w:rPr>
            </w:pPr>
            <w:r>
              <w:rPr>
                <w:spacing w:val="-2"/>
                <w:sz w:val="20"/>
              </w:rPr>
              <w:t>634.4</w:t>
            </w:r>
          </w:p>
        </w:tc>
        <w:tc>
          <w:tcPr>
            <w:tcW w:w="1401" w:type="dxa"/>
          </w:tcPr>
          <w:p w:rsidR="00DD1B90" w:rsidRDefault="00D5179D">
            <w:pPr>
              <w:pStyle w:val="TableParagraph"/>
              <w:spacing w:before="31"/>
              <w:ind w:right="125"/>
              <w:jc w:val="right"/>
              <w:rPr>
                <w:sz w:val="20"/>
              </w:rPr>
            </w:pPr>
            <w:r>
              <w:rPr>
                <w:spacing w:val="-5"/>
                <w:sz w:val="20"/>
              </w:rPr>
              <w:t>0.1</w:t>
            </w:r>
          </w:p>
        </w:tc>
        <w:tc>
          <w:tcPr>
            <w:tcW w:w="1807" w:type="dxa"/>
          </w:tcPr>
          <w:p w:rsidR="00DD1B90" w:rsidRDefault="00D5179D">
            <w:pPr>
              <w:pStyle w:val="TableParagraph"/>
              <w:spacing w:before="31"/>
              <w:ind w:right="225"/>
              <w:jc w:val="right"/>
              <w:rPr>
                <w:sz w:val="20"/>
              </w:rPr>
            </w:pPr>
            <w:r>
              <w:rPr>
                <w:spacing w:val="-4"/>
                <w:sz w:val="20"/>
              </w:rPr>
              <w:t>52.5</w:t>
            </w:r>
          </w:p>
        </w:tc>
        <w:tc>
          <w:tcPr>
            <w:tcW w:w="1025" w:type="dxa"/>
          </w:tcPr>
          <w:p w:rsidR="00DD1B90" w:rsidRDefault="00D5179D">
            <w:pPr>
              <w:pStyle w:val="TableParagraph"/>
              <w:spacing w:before="31"/>
              <w:ind w:right="112"/>
              <w:jc w:val="right"/>
              <w:rPr>
                <w:sz w:val="20"/>
              </w:rPr>
            </w:pPr>
            <w:r>
              <w:rPr>
                <w:spacing w:val="-2"/>
                <w:sz w:val="20"/>
              </w:rPr>
              <w:t>1,287.9</w:t>
            </w:r>
          </w:p>
        </w:tc>
      </w:tr>
      <w:tr w:rsidR="00DD1B90">
        <w:trPr>
          <w:trHeight w:val="300"/>
        </w:trPr>
        <w:tc>
          <w:tcPr>
            <w:tcW w:w="2099" w:type="dxa"/>
          </w:tcPr>
          <w:p w:rsidR="00DD1B90" w:rsidRDefault="00D5179D">
            <w:pPr>
              <w:pStyle w:val="TableParagraph"/>
              <w:spacing w:before="31"/>
              <w:ind w:left="256"/>
              <w:rPr>
                <w:sz w:val="20"/>
              </w:rPr>
            </w:pPr>
            <w:r>
              <w:rPr>
                <w:sz w:val="20"/>
              </w:rPr>
              <w:t>Total</w:t>
            </w:r>
            <w:r>
              <w:rPr>
                <w:spacing w:val="-8"/>
                <w:sz w:val="20"/>
              </w:rPr>
              <w:t xml:space="preserve"> </w:t>
            </w:r>
            <w:r>
              <w:rPr>
                <w:spacing w:val="-5"/>
                <w:sz w:val="20"/>
              </w:rPr>
              <w:t>SCI</w:t>
            </w:r>
          </w:p>
        </w:tc>
        <w:tc>
          <w:tcPr>
            <w:tcW w:w="1530" w:type="dxa"/>
          </w:tcPr>
          <w:p w:rsidR="00DD1B90" w:rsidRDefault="00D5179D">
            <w:pPr>
              <w:pStyle w:val="TableParagraph"/>
              <w:spacing w:before="31"/>
              <w:ind w:right="182"/>
              <w:jc w:val="right"/>
              <w:rPr>
                <w:sz w:val="20"/>
              </w:rPr>
            </w:pPr>
            <w:r>
              <w:rPr>
                <w:spacing w:val="-2"/>
                <w:sz w:val="20"/>
              </w:rPr>
              <w:t>800.6</w:t>
            </w:r>
          </w:p>
        </w:tc>
        <w:tc>
          <w:tcPr>
            <w:tcW w:w="1606" w:type="dxa"/>
          </w:tcPr>
          <w:p w:rsidR="00DD1B90" w:rsidRDefault="00D5179D">
            <w:pPr>
              <w:pStyle w:val="TableParagraph"/>
              <w:spacing w:before="31"/>
              <w:ind w:right="190"/>
              <w:jc w:val="right"/>
              <w:rPr>
                <w:sz w:val="20"/>
              </w:rPr>
            </w:pPr>
            <w:r>
              <w:rPr>
                <w:spacing w:val="-5"/>
                <w:sz w:val="20"/>
              </w:rPr>
              <w:t>6.6</w:t>
            </w:r>
          </w:p>
        </w:tc>
        <w:tc>
          <w:tcPr>
            <w:tcW w:w="1784" w:type="dxa"/>
          </w:tcPr>
          <w:p w:rsidR="00DD1B90" w:rsidRDefault="00D5179D">
            <w:pPr>
              <w:pStyle w:val="TableParagraph"/>
              <w:spacing w:before="31"/>
              <w:ind w:right="135"/>
              <w:jc w:val="right"/>
              <w:rPr>
                <w:sz w:val="20"/>
              </w:rPr>
            </w:pPr>
            <w:r>
              <w:rPr>
                <w:spacing w:val="-2"/>
                <w:sz w:val="20"/>
              </w:rPr>
              <w:t>209.3</w:t>
            </w:r>
          </w:p>
        </w:tc>
        <w:tc>
          <w:tcPr>
            <w:tcW w:w="1610" w:type="dxa"/>
          </w:tcPr>
          <w:p w:rsidR="00DD1B90" w:rsidRDefault="00D5179D">
            <w:pPr>
              <w:pStyle w:val="TableParagraph"/>
              <w:spacing w:before="31"/>
              <w:ind w:right="125"/>
              <w:jc w:val="right"/>
              <w:rPr>
                <w:sz w:val="20"/>
              </w:rPr>
            </w:pPr>
            <w:r>
              <w:rPr>
                <w:spacing w:val="-2"/>
                <w:sz w:val="20"/>
              </w:rPr>
              <w:t>870.8</w:t>
            </w:r>
          </w:p>
        </w:tc>
        <w:tc>
          <w:tcPr>
            <w:tcW w:w="1401" w:type="dxa"/>
          </w:tcPr>
          <w:p w:rsidR="00DD1B90" w:rsidRDefault="00D5179D">
            <w:pPr>
              <w:pStyle w:val="TableParagraph"/>
              <w:spacing w:before="31"/>
              <w:ind w:right="125"/>
              <w:jc w:val="right"/>
              <w:rPr>
                <w:sz w:val="20"/>
              </w:rPr>
            </w:pPr>
            <w:r>
              <w:rPr>
                <w:spacing w:val="-5"/>
                <w:sz w:val="20"/>
              </w:rPr>
              <w:t>0.3</w:t>
            </w:r>
          </w:p>
        </w:tc>
        <w:tc>
          <w:tcPr>
            <w:tcW w:w="1807" w:type="dxa"/>
          </w:tcPr>
          <w:p w:rsidR="00DD1B90" w:rsidRDefault="00D5179D">
            <w:pPr>
              <w:pStyle w:val="TableParagraph"/>
              <w:spacing w:before="31"/>
              <w:ind w:right="225"/>
              <w:jc w:val="right"/>
              <w:rPr>
                <w:sz w:val="20"/>
              </w:rPr>
            </w:pPr>
            <w:r>
              <w:rPr>
                <w:spacing w:val="-4"/>
                <w:sz w:val="20"/>
              </w:rPr>
              <w:t>90.1</w:t>
            </w:r>
          </w:p>
        </w:tc>
        <w:tc>
          <w:tcPr>
            <w:tcW w:w="1025" w:type="dxa"/>
          </w:tcPr>
          <w:p w:rsidR="00DD1B90" w:rsidRDefault="00D5179D">
            <w:pPr>
              <w:pStyle w:val="TableParagraph"/>
              <w:spacing w:before="31"/>
              <w:ind w:right="112"/>
              <w:jc w:val="right"/>
              <w:rPr>
                <w:sz w:val="20"/>
              </w:rPr>
            </w:pPr>
            <w:r>
              <w:rPr>
                <w:spacing w:val="-2"/>
                <w:sz w:val="20"/>
              </w:rPr>
              <w:t>1,977.6</w:t>
            </w:r>
          </w:p>
        </w:tc>
      </w:tr>
      <w:tr w:rsidR="00DD1B90">
        <w:trPr>
          <w:trHeight w:val="263"/>
        </w:trPr>
        <w:tc>
          <w:tcPr>
            <w:tcW w:w="2099" w:type="dxa"/>
            <w:tcBorders>
              <w:bottom w:val="single" w:sz="18" w:space="0" w:color="931537"/>
            </w:tcBorders>
          </w:tcPr>
          <w:p w:rsidR="00DD1B90" w:rsidRDefault="00D5179D">
            <w:pPr>
              <w:pStyle w:val="TableParagraph"/>
              <w:spacing w:before="31" w:line="212" w:lineRule="exact"/>
              <w:ind w:left="256"/>
              <w:rPr>
                <w:sz w:val="20"/>
              </w:rPr>
            </w:pPr>
            <w:r>
              <w:rPr>
                <w:sz w:val="20"/>
              </w:rPr>
              <w:t>%</w:t>
            </w:r>
            <w:r>
              <w:rPr>
                <w:spacing w:val="-4"/>
                <w:sz w:val="20"/>
              </w:rPr>
              <w:t xml:space="preserve"> </w:t>
            </w:r>
            <w:r>
              <w:rPr>
                <w:sz w:val="20"/>
              </w:rPr>
              <w:t>of</w:t>
            </w:r>
            <w:r>
              <w:rPr>
                <w:spacing w:val="-2"/>
                <w:sz w:val="20"/>
              </w:rPr>
              <w:t xml:space="preserve"> </w:t>
            </w:r>
            <w:r>
              <w:rPr>
                <w:sz w:val="20"/>
              </w:rPr>
              <w:t>total</w:t>
            </w:r>
            <w:r>
              <w:rPr>
                <w:spacing w:val="-3"/>
                <w:sz w:val="20"/>
              </w:rPr>
              <w:t xml:space="preserve"> </w:t>
            </w:r>
            <w:r>
              <w:rPr>
                <w:sz w:val="20"/>
              </w:rPr>
              <w:t>for</w:t>
            </w:r>
            <w:r>
              <w:rPr>
                <w:spacing w:val="-3"/>
                <w:sz w:val="20"/>
              </w:rPr>
              <w:t xml:space="preserve"> </w:t>
            </w:r>
            <w:r>
              <w:rPr>
                <w:spacing w:val="-2"/>
                <w:sz w:val="20"/>
              </w:rPr>
              <w:t>payer</w:t>
            </w:r>
          </w:p>
        </w:tc>
        <w:tc>
          <w:tcPr>
            <w:tcW w:w="1530" w:type="dxa"/>
            <w:tcBorders>
              <w:bottom w:val="single" w:sz="18" w:space="0" w:color="931537"/>
            </w:tcBorders>
          </w:tcPr>
          <w:p w:rsidR="00DD1B90" w:rsidRDefault="00D5179D">
            <w:pPr>
              <w:pStyle w:val="TableParagraph"/>
              <w:spacing w:before="31" w:line="212" w:lineRule="exact"/>
              <w:ind w:right="182"/>
              <w:jc w:val="right"/>
              <w:rPr>
                <w:sz w:val="20"/>
              </w:rPr>
            </w:pPr>
            <w:r>
              <w:rPr>
                <w:spacing w:val="-2"/>
                <w:sz w:val="20"/>
              </w:rPr>
              <w:t>40.5%</w:t>
            </w:r>
          </w:p>
        </w:tc>
        <w:tc>
          <w:tcPr>
            <w:tcW w:w="1606" w:type="dxa"/>
            <w:tcBorders>
              <w:bottom w:val="single" w:sz="18" w:space="0" w:color="931537"/>
            </w:tcBorders>
          </w:tcPr>
          <w:p w:rsidR="00DD1B90" w:rsidRDefault="00D5179D">
            <w:pPr>
              <w:pStyle w:val="TableParagraph"/>
              <w:spacing w:before="31" w:line="212" w:lineRule="exact"/>
              <w:ind w:right="190"/>
              <w:jc w:val="right"/>
              <w:rPr>
                <w:sz w:val="20"/>
              </w:rPr>
            </w:pPr>
            <w:r>
              <w:rPr>
                <w:spacing w:val="-4"/>
                <w:sz w:val="20"/>
              </w:rPr>
              <w:t>0.3%</w:t>
            </w:r>
          </w:p>
        </w:tc>
        <w:tc>
          <w:tcPr>
            <w:tcW w:w="1784" w:type="dxa"/>
            <w:tcBorders>
              <w:bottom w:val="single" w:sz="18" w:space="0" w:color="931537"/>
            </w:tcBorders>
          </w:tcPr>
          <w:p w:rsidR="00DD1B90" w:rsidRDefault="00D5179D">
            <w:pPr>
              <w:pStyle w:val="TableParagraph"/>
              <w:spacing w:before="31" w:line="212" w:lineRule="exact"/>
              <w:ind w:right="136"/>
              <w:jc w:val="right"/>
              <w:rPr>
                <w:sz w:val="20"/>
              </w:rPr>
            </w:pPr>
            <w:r>
              <w:rPr>
                <w:spacing w:val="-2"/>
                <w:sz w:val="20"/>
              </w:rPr>
              <w:t>10.6%</w:t>
            </w:r>
          </w:p>
        </w:tc>
        <w:tc>
          <w:tcPr>
            <w:tcW w:w="1610" w:type="dxa"/>
            <w:tcBorders>
              <w:bottom w:val="single" w:sz="18" w:space="0" w:color="931537"/>
            </w:tcBorders>
          </w:tcPr>
          <w:p w:rsidR="00DD1B90" w:rsidRDefault="00D5179D">
            <w:pPr>
              <w:pStyle w:val="TableParagraph"/>
              <w:spacing w:before="31" w:line="212" w:lineRule="exact"/>
              <w:ind w:right="126"/>
              <w:jc w:val="right"/>
              <w:rPr>
                <w:sz w:val="20"/>
              </w:rPr>
            </w:pPr>
            <w:r>
              <w:rPr>
                <w:spacing w:val="-2"/>
                <w:sz w:val="20"/>
              </w:rPr>
              <w:t>44.0%</w:t>
            </w:r>
          </w:p>
        </w:tc>
        <w:tc>
          <w:tcPr>
            <w:tcW w:w="1401" w:type="dxa"/>
            <w:tcBorders>
              <w:bottom w:val="single" w:sz="18" w:space="0" w:color="931537"/>
            </w:tcBorders>
          </w:tcPr>
          <w:p w:rsidR="00DD1B90" w:rsidRDefault="00D5179D">
            <w:pPr>
              <w:pStyle w:val="TableParagraph"/>
              <w:spacing w:before="31" w:line="212" w:lineRule="exact"/>
              <w:ind w:right="125"/>
              <w:jc w:val="right"/>
              <w:rPr>
                <w:sz w:val="20"/>
              </w:rPr>
            </w:pPr>
            <w:r>
              <w:rPr>
                <w:spacing w:val="-4"/>
                <w:sz w:val="20"/>
              </w:rPr>
              <w:t>0.0%</w:t>
            </w:r>
          </w:p>
        </w:tc>
        <w:tc>
          <w:tcPr>
            <w:tcW w:w="1807" w:type="dxa"/>
            <w:tcBorders>
              <w:bottom w:val="single" w:sz="18" w:space="0" w:color="931537"/>
            </w:tcBorders>
          </w:tcPr>
          <w:p w:rsidR="00DD1B90" w:rsidRDefault="00D5179D">
            <w:pPr>
              <w:pStyle w:val="TableParagraph"/>
              <w:spacing w:before="31" w:line="212" w:lineRule="exact"/>
              <w:ind w:right="226"/>
              <w:jc w:val="right"/>
              <w:rPr>
                <w:sz w:val="20"/>
              </w:rPr>
            </w:pPr>
            <w:r>
              <w:rPr>
                <w:spacing w:val="-4"/>
                <w:sz w:val="20"/>
              </w:rPr>
              <w:t>4.6%</w:t>
            </w:r>
          </w:p>
        </w:tc>
        <w:tc>
          <w:tcPr>
            <w:tcW w:w="1025" w:type="dxa"/>
            <w:tcBorders>
              <w:bottom w:val="single" w:sz="18" w:space="0" w:color="931537"/>
            </w:tcBorders>
          </w:tcPr>
          <w:p w:rsidR="00DD1B90" w:rsidRDefault="00D5179D">
            <w:pPr>
              <w:pStyle w:val="TableParagraph"/>
              <w:spacing w:before="31" w:line="212" w:lineRule="exact"/>
              <w:ind w:right="113"/>
              <w:jc w:val="right"/>
              <w:rPr>
                <w:sz w:val="20"/>
              </w:rPr>
            </w:pPr>
            <w:r>
              <w:rPr>
                <w:spacing w:val="-2"/>
                <w:sz w:val="20"/>
              </w:rPr>
              <w:t>100.0%</w:t>
            </w:r>
          </w:p>
        </w:tc>
      </w:tr>
    </w:tbl>
    <w:p w:rsidR="00DD1B90" w:rsidRDefault="00D5179D">
      <w:pPr>
        <w:spacing w:before="40"/>
        <w:ind w:left="402" w:right="321"/>
        <w:jc w:val="center"/>
        <w:rPr>
          <w:sz w:val="18"/>
        </w:rPr>
      </w:pPr>
      <w:r>
        <w:rPr>
          <w:sz w:val="18"/>
        </w:rPr>
        <w:t>Source:</w:t>
      </w:r>
      <w:r>
        <w:rPr>
          <w:spacing w:val="-5"/>
          <w:sz w:val="18"/>
        </w:rPr>
        <w:t xml:space="preserve"> </w:t>
      </w:r>
      <w:r>
        <w:rPr>
          <w:sz w:val="18"/>
        </w:rPr>
        <w:t>Access</w:t>
      </w:r>
      <w:r>
        <w:rPr>
          <w:spacing w:val="-1"/>
          <w:sz w:val="18"/>
        </w:rPr>
        <w:t xml:space="preserve"> </w:t>
      </w:r>
      <w:r>
        <w:rPr>
          <w:sz w:val="18"/>
        </w:rPr>
        <w:t>Economics</w:t>
      </w:r>
      <w:r>
        <w:rPr>
          <w:spacing w:val="-4"/>
          <w:sz w:val="18"/>
        </w:rPr>
        <w:t xml:space="preserve"> </w:t>
      </w:r>
      <w:r>
        <w:rPr>
          <w:sz w:val="18"/>
        </w:rPr>
        <w:t>calculations.</w:t>
      </w:r>
      <w:r>
        <w:rPr>
          <w:spacing w:val="-4"/>
          <w:sz w:val="18"/>
        </w:rPr>
        <w:t xml:space="preserve"> </w:t>
      </w:r>
      <w:r>
        <w:rPr>
          <w:sz w:val="18"/>
        </w:rPr>
        <w:t>Calculations</w:t>
      </w:r>
      <w:r>
        <w:rPr>
          <w:spacing w:val="-4"/>
          <w:sz w:val="18"/>
        </w:rPr>
        <w:t xml:space="preserve"> </w:t>
      </w:r>
      <w:r>
        <w:rPr>
          <w:sz w:val="18"/>
        </w:rPr>
        <w:t>may</w:t>
      </w:r>
      <w:r>
        <w:rPr>
          <w:spacing w:val="-3"/>
          <w:sz w:val="18"/>
        </w:rPr>
        <w:t xml:space="preserve"> </w:t>
      </w:r>
      <w:r>
        <w:rPr>
          <w:sz w:val="18"/>
        </w:rPr>
        <w:t>not</w:t>
      </w:r>
      <w:r>
        <w:rPr>
          <w:spacing w:val="-2"/>
          <w:sz w:val="18"/>
        </w:rPr>
        <w:t xml:space="preserve"> </w:t>
      </w:r>
      <w:r>
        <w:rPr>
          <w:sz w:val="18"/>
        </w:rPr>
        <w:t>reconcile</w:t>
      </w:r>
      <w:r>
        <w:rPr>
          <w:spacing w:val="-5"/>
          <w:sz w:val="18"/>
        </w:rPr>
        <w:t xml:space="preserve"> </w:t>
      </w:r>
      <w:r>
        <w:rPr>
          <w:sz w:val="18"/>
        </w:rPr>
        <w:t>due</w:t>
      </w:r>
      <w:r>
        <w:rPr>
          <w:spacing w:val="-4"/>
          <w:sz w:val="18"/>
        </w:rPr>
        <w:t xml:space="preserve"> </w:t>
      </w:r>
      <w:r>
        <w:rPr>
          <w:sz w:val="18"/>
        </w:rPr>
        <w:t>to</w:t>
      </w:r>
      <w:r>
        <w:rPr>
          <w:spacing w:val="-1"/>
          <w:sz w:val="18"/>
        </w:rPr>
        <w:t xml:space="preserve"> </w:t>
      </w:r>
      <w:r>
        <w:rPr>
          <w:spacing w:val="-2"/>
          <w:sz w:val="18"/>
        </w:rPr>
        <w:t>rounding.</w:t>
      </w:r>
    </w:p>
    <w:p w:rsidR="00DD1B90" w:rsidRDefault="00DD1B90">
      <w:pPr>
        <w:jc w:val="center"/>
        <w:rPr>
          <w:sz w:val="18"/>
        </w:rPr>
        <w:sectPr w:rsidR="00DD1B90">
          <w:pgSz w:w="16840" w:h="11900" w:orient="landscape"/>
          <w:pgMar w:top="1400" w:right="1280" w:bottom="1280" w:left="1200" w:header="856" w:footer="1080" w:gutter="0"/>
          <w:cols w:space="720"/>
        </w:sectPr>
      </w:pPr>
    </w:p>
    <w:p w:rsidR="00DD1B90" w:rsidRDefault="00DD1B90">
      <w:pPr>
        <w:pStyle w:val="BodyText"/>
        <w:rPr>
          <w:sz w:val="20"/>
        </w:rPr>
      </w:pPr>
    </w:p>
    <w:p w:rsidR="00DD1B90" w:rsidRDefault="00DD1B90">
      <w:pPr>
        <w:pStyle w:val="BodyText"/>
        <w:spacing w:before="6"/>
        <w:rPr>
          <w:sz w:val="25"/>
        </w:rPr>
      </w:pPr>
    </w:p>
    <w:p w:rsidR="00DD1B90" w:rsidRDefault="00D5179D">
      <w:pPr>
        <w:pStyle w:val="Heading2"/>
        <w:numPr>
          <w:ilvl w:val="1"/>
          <w:numId w:val="36"/>
        </w:numPr>
        <w:tabs>
          <w:tab w:val="left" w:pos="1250"/>
          <w:tab w:val="left" w:pos="1252"/>
        </w:tabs>
        <w:spacing w:before="91"/>
        <w:ind w:left="1251" w:hanging="1134"/>
      </w:pPr>
      <w:bookmarkStart w:id="51" w:name="_TOC_250015"/>
      <w:r>
        <w:rPr>
          <w:color w:val="931537"/>
        </w:rPr>
        <w:t>COSTS</w:t>
      </w:r>
      <w:r>
        <w:rPr>
          <w:color w:val="931537"/>
          <w:spacing w:val="-3"/>
        </w:rPr>
        <w:t xml:space="preserve"> </w:t>
      </w:r>
      <w:r>
        <w:rPr>
          <w:color w:val="931537"/>
        </w:rPr>
        <w:t>FOR</w:t>
      </w:r>
      <w:bookmarkEnd w:id="51"/>
      <w:r>
        <w:rPr>
          <w:color w:val="931537"/>
          <w:spacing w:val="-2"/>
        </w:rPr>
        <w:t xml:space="preserve"> VICTORIA</w:t>
      </w:r>
    </w:p>
    <w:p w:rsidR="00DD1B90" w:rsidRDefault="00D5179D">
      <w:pPr>
        <w:spacing w:before="239"/>
        <w:ind w:left="118"/>
        <w:rPr>
          <w:b/>
        </w:rPr>
      </w:pPr>
      <w:r>
        <w:rPr>
          <w:b/>
          <w:color w:val="931537"/>
          <w:spacing w:val="-5"/>
        </w:rPr>
        <w:t>TBI</w:t>
      </w:r>
    </w:p>
    <w:p w:rsidR="00DD1B90" w:rsidRDefault="00DD1B90">
      <w:pPr>
        <w:pStyle w:val="BodyText"/>
        <w:spacing w:before="9"/>
        <w:rPr>
          <w:b/>
          <w:sz w:val="20"/>
        </w:rPr>
      </w:pPr>
    </w:p>
    <w:p w:rsidR="00DD1B90" w:rsidRDefault="00D5179D">
      <w:pPr>
        <w:pStyle w:val="BodyText"/>
        <w:ind w:left="118"/>
      </w:pPr>
      <w:r>
        <w:t>The</w:t>
      </w:r>
      <w:r>
        <w:rPr>
          <w:spacing w:val="-7"/>
        </w:rPr>
        <w:t xml:space="preserve"> </w:t>
      </w:r>
      <w:r>
        <w:t>total</w:t>
      </w:r>
      <w:r>
        <w:rPr>
          <w:spacing w:val="-3"/>
        </w:rPr>
        <w:t xml:space="preserve"> </w:t>
      </w:r>
      <w:r>
        <w:t>cost</w:t>
      </w:r>
      <w:r>
        <w:rPr>
          <w:spacing w:val="-1"/>
        </w:rPr>
        <w:t xml:space="preserve"> </w:t>
      </w:r>
      <w:r>
        <w:t>of</w:t>
      </w:r>
      <w:r>
        <w:rPr>
          <w:spacing w:val="-2"/>
        </w:rPr>
        <w:t xml:space="preserve"> </w:t>
      </w:r>
      <w:r>
        <w:rPr>
          <w:b/>
        </w:rPr>
        <w:t>TBI</w:t>
      </w:r>
      <w:r>
        <w:rPr>
          <w:b/>
          <w:spacing w:val="-1"/>
        </w:rPr>
        <w:t xml:space="preserve"> </w:t>
      </w:r>
      <w:r>
        <w:t>in</w:t>
      </w:r>
      <w:r>
        <w:rPr>
          <w:spacing w:val="-2"/>
        </w:rPr>
        <w:t xml:space="preserve"> </w:t>
      </w:r>
      <w:r>
        <w:t>Victoria</w:t>
      </w:r>
      <w:r>
        <w:rPr>
          <w:spacing w:val="-2"/>
        </w:rPr>
        <w:t xml:space="preserve"> </w:t>
      </w:r>
      <w:r>
        <w:t>was</w:t>
      </w:r>
      <w:r>
        <w:rPr>
          <w:spacing w:val="-2"/>
        </w:rPr>
        <w:t xml:space="preserve"> </w:t>
      </w:r>
      <w:r>
        <w:t>estimated</w:t>
      </w:r>
      <w:r>
        <w:rPr>
          <w:spacing w:val="-4"/>
        </w:rPr>
        <w:t xml:space="preserve"> </w:t>
      </w:r>
      <w:r>
        <w:t>to</w:t>
      </w:r>
      <w:r>
        <w:rPr>
          <w:spacing w:val="-7"/>
        </w:rPr>
        <w:t xml:space="preserve"> </w:t>
      </w:r>
      <w:r>
        <w:t>be</w:t>
      </w:r>
      <w:r>
        <w:rPr>
          <w:spacing w:val="-2"/>
        </w:rPr>
        <w:t xml:space="preserve"> </w:t>
      </w:r>
      <w:r>
        <w:t>$2.2</w:t>
      </w:r>
      <w:r>
        <w:rPr>
          <w:spacing w:val="-5"/>
        </w:rPr>
        <w:t xml:space="preserve"> </w:t>
      </w:r>
      <w:r>
        <w:t xml:space="preserve">billion, </w:t>
      </w:r>
      <w:r>
        <w:rPr>
          <w:spacing w:val="-2"/>
        </w:rPr>
        <w:t>comprising:</w:t>
      </w:r>
    </w:p>
    <w:p w:rsidR="00DD1B90" w:rsidRDefault="00D5179D">
      <w:pPr>
        <w:pStyle w:val="ListParagraph"/>
        <w:numPr>
          <w:ilvl w:val="0"/>
          <w:numId w:val="7"/>
        </w:numPr>
        <w:tabs>
          <w:tab w:val="left" w:pos="684"/>
          <w:tab w:val="left" w:pos="685"/>
        </w:tabs>
        <w:spacing w:before="124"/>
      </w:pPr>
      <w:r>
        <w:t>costs</w:t>
      </w:r>
      <w:r>
        <w:rPr>
          <w:spacing w:val="-7"/>
        </w:rPr>
        <w:t xml:space="preserve"> </w:t>
      </w:r>
      <w:r>
        <w:t>attributable</w:t>
      </w:r>
      <w:r>
        <w:rPr>
          <w:spacing w:val="-5"/>
        </w:rPr>
        <w:t xml:space="preserve"> </w:t>
      </w:r>
      <w:r>
        <w:t>to</w:t>
      </w:r>
      <w:r>
        <w:rPr>
          <w:spacing w:val="-4"/>
        </w:rPr>
        <w:t xml:space="preserve"> </w:t>
      </w:r>
      <w:r>
        <w:t>moderate</w:t>
      </w:r>
      <w:r>
        <w:rPr>
          <w:spacing w:val="-7"/>
        </w:rPr>
        <w:t xml:space="preserve"> </w:t>
      </w:r>
      <w:r>
        <w:t>TBI</w:t>
      </w:r>
      <w:r>
        <w:rPr>
          <w:spacing w:val="-4"/>
        </w:rPr>
        <w:t xml:space="preserve"> </w:t>
      </w:r>
      <w:r>
        <w:t>($946.2</w:t>
      </w:r>
      <w:r>
        <w:rPr>
          <w:spacing w:val="-4"/>
        </w:rPr>
        <w:t xml:space="preserve"> </w:t>
      </w:r>
      <w:r>
        <w:t>million)</w:t>
      </w:r>
      <w:r>
        <w:rPr>
          <w:spacing w:val="-4"/>
        </w:rPr>
        <w:t xml:space="preserve"> </w:t>
      </w:r>
      <w:r>
        <w:t>and</w:t>
      </w:r>
      <w:r>
        <w:rPr>
          <w:spacing w:val="-4"/>
        </w:rPr>
        <w:t xml:space="preserve"> </w:t>
      </w:r>
      <w:r>
        <w:t>severe</w:t>
      </w:r>
      <w:r>
        <w:rPr>
          <w:spacing w:val="-5"/>
        </w:rPr>
        <w:t xml:space="preserve"> </w:t>
      </w:r>
      <w:r>
        <w:t>TBI</w:t>
      </w:r>
      <w:r>
        <w:rPr>
          <w:spacing w:val="-4"/>
        </w:rPr>
        <w:t xml:space="preserve"> </w:t>
      </w:r>
      <w:r>
        <w:t>($1.2</w:t>
      </w:r>
      <w:r>
        <w:rPr>
          <w:spacing w:val="-1"/>
        </w:rPr>
        <w:t xml:space="preserve"> </w:t>
      </w:r>
      <w:r>
        <w:rPr>
          <w:spacing w:val="-2"/>
        </w:rPr>
        <w:t>billion);</w:t>
      </w:r>
    </w:p>
    <w:p w:rsidR="00DD1B90" w:rsidRDefault="00D5179D">
      <w:pPr>
        <w:pStyle w:val="ListParagraph"/>
        <w:numPr>
          <w:ilvl w:val="0"/>
          <w:numId w:val="7"/>
        </w:numPr>
        <w:tabs>
          <w:tab w:val="left" w:pos="684"/>
          <w:tab w:val="left" w:pos="685"/>
        </w:tabs>
      </w:pPr>
      <w:r>
        <w:t>financial</w:t>
      </w:r>
      <w:r>
        <w:rPr>
          <w:spacing w:val="-7"/>
        </w:rPr>
        <w:t xml:space="preserve"> </w:t>
      </w:r>
      <w:r>
        <w:t>costs</w:t>
      </w:r>
      <w:r>
        <w:rPr>
          <w:spacing w:val="-6"/>
        </w:rPr>
        <w:t xml:space="preserve"> </w:t>
      </w:r>
      <w:r>
        <w:t>($942.1</w:t>
      </w:r>
      <w:r>
        <w:rPr>
          <w:spacing w:val="-6"/>
        </w:rPr>
        <w:t xml:space="preserve"> </w:t>
      </w:r>
      <w:r>
        <w:t>million)</w:t>
      </w:r>
      <w:r>
        <w:rPr>
          <w:spacing w:val="-2"/>
        </w:rPr>
        <w:t xml:space="preserve"> </w:t>
      </w:r>
      <w:r>
        <w:t>and</w:t>
      </w:r>
      <w:r>
        <w:rPr>
          <w:spacing w:val="-4"/>
        </w:rPr>
        <w:t xml:space="preserve"> </w:t>
      </w:r>
      <w:r>
        <w:t>burden</w:t>
      </w:r>
      <w:r>
        <w:rPr>
          <w:spacing w:val="-3"/>
        </w:rPr>
        <w:t xml:space="preserve"> </w:t>
      </w:r>
      <w:r>
        <w:t>of</w:t>
      </w:r>
      <w:r>
        <w:rPr>
          <w:spacing w:val="-2"/>
        </w:rPr>
        <w:t xml:space="preserve"> </w:t>
      </w:r>
      <w:r>
        <w:t>disease</w:t>
      </w:r>
      <w:r>
        <w:rPr>
          <w:spacing w:val="-4"/>
        </w:rPr>
        <w:t xml:space="preserve"> </w:t>
      </w:r>
      <w:r>
        <w:t>costs</w:t>
      </w:r>
      <w:r>
        <w:rPr>
          <w:spacing w:val="-6"/>
        </w:rPr>
        <w:t xml:space="preserve"> </w:t>
      </w:r>
      <w:r>
        <w:t>($1.2</w:t>
      </w:r>
      <w:r>
        <w:rPr>
          <w:spacing w:val="-6"/>
        </w:rPr>
        <w:t xml:space="preserve"> </w:t>
      </w:r>
      <w:r>
        <w:t>billion);</w:t>
      </w:r>
      <w:r>
        <w:rPr>
          <w:spacing w:val="-2"/>
        </w:rPr>
        <w:t xml:space="preserve"> </w:t>
      </w:r>
      <w:r>
        <w:rPr>
          <w:spacing w:val="-5"/>
        </w:rPr>
        <w:t>and</w:t>
      </w:r>
    </w:p>
    <w:p w:rsidR="00DD1B90" w:rsidRDefault="00D5179D">
      <w:pPr>
        <w:pStyle w:val="ListParagraph"/>
        <w:numPr>
          <w:ilvl w:val="0"/>
          <w:numId w:val="7"/>
        </w:numPr>
        <w:tabs>
          <w:tab w:val="left" w:pos="684"/>
          <w:tab w:val="left" w:pos="685"/>
        </w:tabs>
        <w:ind w:right="107"/>
      </w:pPr>
      <w:r>
        <w:t>the</w:t>
      </w:r>
      <w:r>
        <w:rPr>
          <w:spacing w:val="40"/>
        </w:rPr>
        <w:t xml:space="preserve"> </w:t>
      </w:r>
      <w:r>
        <w:t>greatest</w:t>
      </w:r>
      <w:r>
        <w:rPr>
          <w:spacing w:val="40"/>
        </w:rPr>
        <w:t xml:space="preserve"> </w:t>
      </w:r>
      <w:r>
        <w:t>portions</w:t>
      </w:r>
      <w:r>
        <w:rPr>
          <w:spacing w:val="40"/>
        </w:rPr>
        <w:t xml:space="preserve"> </w:t>
      </w:r>
      <w:r>
        <w:t>of</w:t>
      </w:r>
      <w:r>
        <w:rPr>
          <w:spacing w:val="40"/>
        </w:rPr>
        <w:t xml:space="preserve"> </w:t>
      </w:r>
      <w:r>
        <w:t>cost</w:t>
      </w:r>
      <w:r>
        <w:rPr>
          <w:spacing w:val="40"/>
        </w:rPr>
        <w:t xml:space="preserve"> </w:t>
      </w:r>
      <w:r>
        <w:t>borne</w:t>
      </w:r>
      <w:r>
        <w:rPr>
          <w:spacing w:val="40"/>
        </w:rPr>
        <w:t xml:space="preserve"> </w:t>
      </w:r>
      <w:r>
        <w:t>by</w:t>
      </w:r>
      <w:r>
        <w:rPr>
          <w:spacing w:val="40"/>
        </w:rPr>
        <w:t xml:space="preserve"> </w:t>
      </w:r>
      <w:r>
        <w:t>individuals</w:t>
      </w:r>
      <w:r>
        <w:rPr>
          <w:spacing w:val="40"/>
        </w:rPr>
        <w:t xml:space="preserve"> </w:t>
      </w:r>
      <w:r>
        <w:t>(66.8%),</w:t>
      </w:r>
      <w:r>
        <w:rPr>
          <w:spacing w:val="40"/>
        </w:rPr>
        <w:t xml:space="preserve"> </w:t>
      </w:r>
      <w:r>
        <w:t>the</w:t>
      </w:r>
      <w:r>
        <w:rPr>
          <w:spacing w:val="40"/>
        </w:rPr>
        <w:t xml:space="preserve"> </w:t>
      </w:r>
      <w:r>
        <w:t>State</w:t>
      </w:r>
      <w:r>
        <w:rPr>
          <w:spacing w:val="40"/>
        </w:rPr>
        <w:t xml:space="preserve"> </w:t>
      </w:r>
      <w:r>
        <w:t>Government (19.2%) and Federal Government (9.7%).</w:t>
      </w:r>
    </w:p>
    <w:p w:rsidR="00DD1B90" w:rsidRDefault="00DD1B90">
      <w:pPr>
        <w:pStyle w:val="BodyText"/>
        <w:spacing w:before="10"/>
        <w:rPr>
          <w:sz w:val="20"/>
        </w:rPr>
      </w:pPr>
    </w:p>
    <w:p w:rsidR="00DD1B90" w:rsidRDefault="00D5179D">
      <w:pPr>
        <w:pStyle w:val="BodyText"/>
        <w:ind w:left="118" w:right="105"/>
        <w:jc w:val="both"/>
      </w:pPr>
      <w:r>
        <w:t>The lifetime costs per incident case of TBI were estimated to be $2.6 million and $5.0 million for moderate TBI and severe TBI respectively in Victoria. Cost differed due to the higher proportion of compensable patients in Victoria.</w:t>
      </w:r>
    </w:p>
    <w:p w:rsidR="00DD1B90" w:rsidRDefault="00DD1B90">
      <w:pPr>
        <w:pStyle w:val="BodyText"/>
        <w:spacing w:before="7"/>
        <w:rPr>
          <w:sz w:val="20"/>
        </w:rPr>
      </w:pPr>
    </w:p>
    <w:p w:rsidR="00DD1B90" w:rsidRDefault="00D5179D">
      <w:pPr>
        <w:ind w:left="118"/>
        <w:rPr>
          <w:b/>
        </w:rPr>
      </w:pPr>
      <w:r>
        <w:rPr>
          <w:b/>
          <w:color w:val="931537"/>
          <w:spacing w:val="-5"/>
        </w:rPr>
        <w:t>SCI</w:t>
      </w:r>
    </w:p>
    <w:p w:rsidR="00DD1B90" w:rsidRDefault="00DD1B90">
      <w:pPr>
        <w:pStyle w:val="BodyText"/>
        <w:rPr>
          <w:b/>
          <w:sz w:val="21"/>
        </w:rPr>
      </w:pPr>
    </w:p>
    <w:p w:rsidR="00DD1B90" w:rsidRDefault="00D5179D">
      <w:pPr>
        <w:pStyle w:val="BodyText"/>
        <w:ind w:left="118"/>
      </w:pPr>
      <w:r>
        <w:t>The</w:t>
      </w:r>
      <w:r>
        <w:rPr>
          <w:spacing w:val="-7"/>
        </w:rPr>
        <w:t xml:space="preserve"> </w:t>
      </w:r>
      <w:r>
        <w:t>total</w:t>
      </w:r>
      <w:r>
        <w:rPr>
          <w:spacing w:val="-3"/>
        </w:rPr>
        <w:t xml:space="preserve"> </w:t>
      </w:r>
      <w:r>
        <w:t>cost</w:t>
      </w:r>
      <w:r>
        <w:rPr>
          <w:spacing w:val="-1"/>
        </w:rPr>
        <w:t xml:space="preserve"> </w:t>
      </w:r>
      <w:r>
        <w:t>of</w:t>
      </w:r>
      <w:r>
        <w:rPr>
          <w:spacing w:val="-2"/>
        </w:rPr>
        <w:t xml:space="preserve"> </w:t>
      </w:r>
      <w:r>
        <w:rPr>
          <w:b/>
        </w:rPr>
        <w:t>SCI</w:t>
      </w:r>
      <w:r>
        <w:rPr>
          <w:b/>
          <w:spacing w:val="-3"/>
        </w:rPr>
        <w:t xml:space="preserve"> </w:t>
      </w:r>
      <w:r>
        <w:t>in</w:t>
      </w:r>
      <w:r>
        <w:rPr>
          <w:spacing w:val="-2"/>
        </w:rPr>
        <w:t xml:space="preserve"> </w:t>
      </w:r>
      <w:r>
        <w:t>Victoria</w:t>
      </w:r>
      <w:r>
        <w:rPr>
          <w:spacing w:val="-2"/>
        </w:rPr>
        <w:t xml:space="preserve"> </w:t>
      </w:r>
      <w:r>
        <w:t>was</w:t>
      </w:r>
      <w:r>
        <w:rPr>
          <w:spacing w:val="-2"/>
        </w:rPr>
        <w:t xml:space="preserve"> </w:t>
      </w:r>
      <w:r>
        <w:t>estimated</w:t>
      </w:r>
      <w:r>
        <w:rPr>
          <w:spacing w:val="-5"/>
        </w:rPr>
        <w:t xml:space="preserve"> </w:t>
      </w:r>
      <w:r>
        <w:t>to</w:t>
      </w:r>
      <w:r>
        <w:rPr>
          <w:spacing w:val="-6"/>
        </w:rPr>
        <w:t xml:space="preserve"> </w:t>
      </w:r>
      <w:r>
        <w:t>be</w:t>
      </w:r>
      <w:r>
        <w:rPr>
          <w:spacing w:val="-2"/>
        </w:rPr>
        <w:t xml:space="preserve"> </w:t>
      </w:r>
      <w:r>
        <w:t>$575.8</w:t>
      </w:r>
      <w:r>
        <w:rPr>
          <w:spacing w:val="-5"/>
        </w:rPr>
        <w:t xml:space="preserve"> </w:t>
      </w:r>
      <w:r>
        <w:t xml:space="preserve">million, </w:t>
      </w:r>
      <w:r>
        <w:rPr>
          <w:spacing w:val="-2"/>
        </w:rPr>
        <w:t>comprising:</w:t>
      </w:r>
    </w:p>
    <w:p w:rsidR="00DD1B90" w:rsidRDefault="00D5179D">
      <w:pPr>
        <w:pStyle w:val="ListParagraph"/>
        <w:numPr>
          <w:ilvl w:val="0"/>
          <w:numId w:val="7"/>
        </w:numPr>
        <w:tabs>
          <w:tab w:val="left" w:pos="684"/>
          <w:tab w:val="left" w:pos="685"/>
        </w:tabs>
        <w:spacing w:before="122"/>
      </w:pPr>
      <w:r>
        <w:t>costs</w:t>
      </w:r>
      <w:r>
        <w:rPr>
          <w:spacing w:val="-9"/>
        </w:rPr>
        <w:t xml:space="preserve"> </w:t>
      </w:r>
      <w:r>
        <w:t>attributable</w:t>
      </w:r>
      <w:r>
        <w:rPr>
          <w:spacing w:val="-6"/>
        </w:rPr>
        <w:t xml:space="preserve"> </w:t>
      </w:r>
      <w:r>
        <w:t>to</w:t>
      </w:r>
      <w:r>
        <w:rPr>
          <w:spacing w:val="-7"/>
        </w:rPr>
        <w:t xml:space="preserve"> </w:t>
      </w:r>
      <w:r>
        <w:t>paraplegia</w:t>
      </w:r>
      <w:r>
        <w:rPr>
          <w:spacing w:val="-3"/>
        </w:rPr>
        <w:t xml:space="preserve"> </w:t>
      </w:r>
      <w:r>
        <w:t>($178.1</w:t>
      </w:r>
      <w:r>
        <w:rPr>
          <w:spacing w:val="-7"/>
        </w:rPr>
        <w:t xml:space="preserve"> </w:t>
      </w:r>
      <w:r>
        <w:t>million)</w:t>
      </w:r>
      <w:r>
        <w:rPr>
          <w:spacing w:val="-2"/>
        </w:rPr>
        <w:t xml:space="preserve"> </w:t>
      </w:r>
      <w:r>
        <w:t>and</w:t>
      </w:r>
      <w:r>
        <w:rPr>
          <w:spacing w:val="-7"/>
        </w:rPr>
        <w:t xml:space="preserve"> </w:t>
      </w:r>
      <w:r>
        <w:t>quadriplegia</w:t>
      </w:r>
      <w:r>
        <w:rPr>
          <w:spacing w:val="-6"/>
        </w:rPr>
        <w:t xml:space="preserve"> </w:t>
      </w:r>
      <w:r>
        <w:t>($397.7</w:t>
      </w:r>
      <w:r>
        <w:rPr>
          <w:spacing w:val="-6"/>
        </w:rPr>
        <w:t xml:space="preserve"> </w:t>
      </w:r>
      <w:r>
        <w:rPr>
          <w:spacing w:val="-2"/>
        </w:rPr>
        <w:t>million);</w:t>
      </w:r>
    </w:p>
    <w:p w:rsidR="00DD1B90" w:rsidRDefault="00D5179D">
      <w:pPr>
        <w:pStyle w:val="ListParagraph"/>
        <w:numPr>
          <w:ilvl w:val="0"/>
          <w:numId w:val="7"/>
        </w:numPr>
        <w:tabs>
          <w:tab w:val="left" w:pos="684"/>
          <w:tab w:val="left" w:pos="685"/>
        </w:tabs>
        <w:spacing w:before="121"/>
      </w:pPr>
      <w:r>
        <w:t>financial</w:t>
      </w:r>
      <w:r>
        <w:rPr>
          <w:spacing w:val="-7"/>
        </w:rPr>
        <w:t xml:space="preserve"> </w:t>
      </w:r>
      <w:r>
        <w:t>costs</w:t>
      </w:r>
      <w:r>
        <w:rPr>
          <w:spacing w:val="-6"/>
        </w:rPr>
        <w:t xml:space="preserve"> </w:t>
      </w:r>
      <w:r>
        <w:t>($343.1</w:t>
      </w:r>
      <w:r>
        <w:rPr>
          <w:spacing w:val="-6"/>
        </w:rPr>
        <w:t xml:space="preserve"> </w:t>
      </w:r>
      <w:r>
        <w:t>million)</w:t>
      </w:r>
      <w:r>
        <w:rPr>
          <w:spacing w:val="-2"/>
        </w:rPr>
        <w:t xml:space="preserve"> </w:t>
      </w:r>
      <w:r>
        <w:t>and</w:t>
      </w:r>
      <w:r>
        <w:rPr>
          <w:spacing w:val="-3"/>
        </w:rPr>
        <w:t xml:space="preserve"> </w:t>
      </w:r>
      <w:r>
        <w:t>burden</w:t>
      </w:r>
      <w:r>
        <w:rPr>
          <w:spacing w:val="-3"/>
        </w:rPr>
        <w:t xml:space="preserve"> </w:t>
      </w:r>
      <w:r>
        <w:t>of</w:t>
      </w:r>
      <w:r>
        <w:rPr>
          <w:spacing w:val="-2"/>
        </w:rPr>
        <w:t xml:space="preserve"> </w:t>
      </w:r>
      <w:r>
        <w:t>disease</w:t>
      </w:r>
      <w:r>
        <w:rPr>
          <w:spacing w:val="-4"/>
        </w:rPr>
        <w:t xml:space="preserve"> </w:t>
      </w:r>
      <w:r>
        <w:t>costs</w:t>
      </w:r>
      <w:r>
        <w:rPr>
          <w:spacing w:val="-6"/>
        </w:rPr>
        <w:t xml:space="preserve"> </w:t>
      </w:r>
      <w:r>
        <w:t>($232.7</w:t>
      </w:r>
      <w:r>
        <w:rPr>
          <w:spacing w:val="-7"/>
        </w:rPr>
        <w:t xml:space="preserve"> </w:t>
      </w:r>
      <w:r>
        <w:t>million);</w:t>
      </w:r>
      <w:r>
        <w:rPr>
          <w:spacing w:val="-5"/>
        </w:rPr>
        <w:t xml:space="preserve"> and</w:t>
      </w:r>
    </w:p>
    <w:p w:rsidR="00DD1B90" w:rsidRDefault="00D5179D">
      <w:pPr>
        <w:pStyle w:val="ListParagraph"/>
        <w:numPr>
          <w:ilvl w:val="0"/>
          <w:numId w:val="7"/>
        </w:numPr>
        <w:tabs>
          <w:tab w:val="left" w:pos="684"/>
          <w:tab w:val="left" w:pos="685"/>
        </w:tabs>
        <w:ind w:right="106"/>
      </w:pPr>
      <w:r>
        <w:t>the greatest portions borne by the State Government (45.2%), individuals (44.3%) and the Federal Government (6.8%).</w:t>
      </w:r>
    </w:p>
    <w:p w:rsidR="00DD1B90" w:rsidRDefault="00DD1B90">
      <w:pPr>
        <w:pStyle w:val="BodyText"/>
        <w:spacing w:before="10"/>
        <w:rPr>
          <w:sz w:val="20"/>
        </w:rPr>
      </w:pPr>
    </w:p>
    <w:p w:rsidR="00DD1B90" w:rsidRDefault="00D5179D">
      <w:pPr>
        <w:pStyle w:val="BodyText"/>
        <w:spacing w:before="1"/>
        <w:ind w:left="118" w:right="104"/>
        <w:jc w:val="both"/>
      </w:pPr>
      <w:r>
        <w:t>The lifetime costs per incident case of SCI were estimated to be $4.9 million and $7.6 million for paraplegia and quadriplegia respectively in Victoria.</w:t>
      </w:r>
    </w:p>
    <w:p w:rsidR="00DD1B90" w:rsidRDefault="00DD1B90">
      <w:pPr>
        <w:pStyle w:val="BodyText"/>
        <w:spacing w:before="7"/>
        <w:rPr>
          <w:sz w:val="20"/>
        </w:rPr>
      </w:pPr>
    </w:p>
    <w:p w:rsidR="00DD1B90" w:rsidRDefault="00D5179D">
      <w:pPr>
        <w:pStyle w:val="Heading4"/>
        <w:spacing w:before="1"/>
        <w:ind w:left="118"/>
      </w:pPr>
      <w:r>
        <w:rPr>
          <w:color w:val="931537"/>
          <w:spacing w:val="-2"/>
        </w:rPr>
        <w:t>Summary</w:t>
      </w:r>
    </w:p>
    <w:p w:rsidR="00DD1B90" w:rsidRDefault="00DD1B90">
      <w:pPr>
        <w:pStyle w:val="BodyText"/>
        <w:spacing w:before="11"/>
        <w:rPr>
          <w:b/>
          <w:sz w:val="20"/>
        </w:rPr>
      </w:pPr>
    </w:p>
    <w:p w:rsidR="00DD1B90" w:rsidRDefault="00D5179D">
      <w:pPr>
        <w:pStyle w:val="BodyText"/>
        <w:ind w:left="118" w:right="107"/>
        <w:jc w:val="both"/>
      </w:pPr>
      <w:r>
        <w:t>The distribution of costs was the same as previously described for Australia (Figure 8.2, Table 8-3,Table 8-4).</w:t>
      </w:r>
    </w:p>
    <w:p w:rsidR="00DD1B90" w:rsidRDefault="00DD1B90">
      <w:pPr>
        <w:jc w:val="both"/>
        <w:sectPr w:rsidR="00DD1B90">
          <w:headerReference w:type="default" r:id="rId93"/>
          <w:footerReference w:type="default" r:id="rId94"/>
          <w:pgSz w:w="11900" w:h="16840"/>
          <w:pgMar w:top="1320" w:right="1300" w:bottom="1280" w:left="1300" w:header="856" w:footer="1088" w:gutter="0"/>
          <w:cols w:space="720"/>
        </w:sectPr>
      </w:pPr>
    </w:p>
    <w:p w:rsidR="00DD1B90" w:rsidRDefault="00F727E3">
      <w:pPr>
        <w:pStyle w:val="Heading4"/>
        <w:spacing w:before="83"/>
        <w:ind w:left="2955" w:hanging="2456"/>
      </w:pPr>
      <w:r>
        <w:lastRenderedPageBreak/>
        <w:pict>
          <v:shape id="docshape445" o:spid="_x0000_s1507" type="#_x0000_t202" style="position:absolute;left:0;text-align:left;margin-left:210.9pt;margin-top:485.6pt;width:6.15pt;height:12.35pt;z-index:-22700032;mso-position-horizontal-relative:page;mso-position-vertical-relative:page" filled="f" stroked="f">
            <v:textbox inset="0,0,0,0">
              <w:txbxContent>
                <w:p w:rsidR="00D5179D" w:rsidRDefault="00D5179D">
                  <w:pPr>
                    <w:pStyle w:val="BodyText"/>
                    <w:spacing w:line="247" w:lineRule="exact"/>
                  </w:pPr>
                  <w:r>
                    <w:t>a</w:t>
                  </w:r>
                </w:p>
              </w:txbxContent>
            </v:textbox>
            <w10:wrap anchorx="page" anchory="page"/>
          </v:shape>
        </w:pict>
      </w:r>
      <w:r>
        <w:pict>
          <v:shape id="docshape446" o:spid="_x0000_s1506" type="#_x0000_t202" style="position:absolute;left:0;text-align:left;margin-left:425.9pt;margin-top:485.6pt;width:6.15pt;height:12.35pt;z-index:-22699520;mso-position-horizontal-relative:page;mso-position-vertical-relative:page" filled="f" stroked="f">
            <v:textbox inset="0,0,0,0">
              <w:txbxContent>
                <w:p w:rsidR="00D5179D" w:rsidRDefault="00D5179D">
                  <w:pPr>
                    <w:pStyle w:val="BodyText"/>
                    <w:spacing w:line="247" w:lineRule="exact"/>
                  </w:pPr>
                  <w:r>
                    <w:t>e</w:t>
                  </w:r>
                </w:p>
              </w:txbxContent>
            </v:textbox>
            <w10:wrap anchorx="page" anchory="page"/>
          </v:shape>
        </w:pict>
      </w:r>
      <w:r w:rsidR="00D5179D">
        <w:rPr>
          <w:noProof/>
        </w:rPr>
        <w:drawing>
          <wp:anchor distT="0" distB="0" distL="0" distR="0" simplePos="0" relativeHeight="15830528" behindDoc="0" locked="0" layoutInCell="1" allowOverlap="1">
            <wp:simplePos x="0" y="0"/>
            <wp:positionH relativeFrom="page">
              <wp:posOffset>775709</wp:posOffset>
            </wp:positionH>
            <wp:positionV relativeFrom="page">
              <wp:posOffset>9875551</wp:posOffset>
            </wp:positionV>
            <wp:extent cx="5714741" cy="359630"/>
            <wp:effectExtent l="0" t="0" r="0" b="0"/>
            <wp:wrapNone/>
            <wp:docPr id="6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1.png"/>
                    <pic:cNvPicPr/>
                  </pic:nvPicPr>
                  <pic:blipFill>
                    <a:blip r:embed="rId60" cstate="print"/>
                    <a:stretch>
                      <a:fillRect/>
                    </a:stretch>
                  </pic:blipFill>
                  <pic:spPr>
                    <a:xfrm>
                      <a:off x="0" y="0"/>
                      <a:ext cx="5714741" cy="359630"/>
                    </a:xfrm>
                    <a:prstGeom prst="rect">
                      <a:avLst/>
                    </a:prstGeom>
                  </pic:spPr>
                </pic:pic>
              </a:graphicData>
            </a:graphic>
          </wp:anchor>
        </w:drawing>
      </w:r>
      <w:r w:rsidR="00D5179D">
        <w:rPr>
          <w:smallCaps/>
          <w:color w:val="931537"/>
        </w:rPr>
        <w:t>Figure</w:t>
      </w:r>
      <w:r w:rsidR="00D5179D">
        <w:rPr>
          <w:smallCaps/>
          <w:color w:val="931537"/>
          <w:spacing w:val="-1"/>
        </w:rPr>
        <w:t xml:space="preserve"> </w:t>
      </w:r>
      <w:r w:rsidR="00D5179D">
        <w:rPr>
          <w:smallCaps/>
          <w:color w:val="931537"/>
        </w:rPr>
        <w:t>8.2:</w:t>
      </w:r>
      <w:r w:rsidR="00D5179D">
        <w:rPr>
          <w:smallCaps/>
          <w:color w:val="931537"/>
          <w:spacing w:val="-12"/>
        </w:rPr>
        <w:t xml:space="preserve"> </w:t>
      </w:r>
      <w:r w:rsidR="00D5179D">
        <w:rPr>
          <w:smallCaps/>
          <w:color w:val="931537"/>
        </w:rPr>
        <w:t>lifetime</w:t>
      </w:r>
      <w:r w:rsidR="00D5179D">
        <w:rPr>
          <w:smallCaps/>
          <w:color w:val="931537"/>
          <w:spacing w:val="-1"/>
        </w:rPr>
        <w:t xml:space="preserve"> </w:t>
      </w:r>
      <w:r w:rsidR="00D5179D">
        <w:rPr>
          <w:smallCaps/>
          <w:color w:val="931537"/>
        </w:rPr>
        <w:t>cost</w:t>
      </w:r>
      <w:r w:rsidR="00D5179D">
        <w:rPr>
          <w:smallCaps/>
          <w:color w:val="931537"/>
          <w:spacing w:val="-1"/>
        </w:rPr>
        <w:t xml:space="preserve"> </w:t>
      </w:r>
      <w:r w:rsidR="00D5179D">
        <w:rPr>
          <w:smallCaps/>
          <w:color w:val="931537"/>
        </w:rPr>
        <w:t>of</w:t>
      </w:r>
      <w:r w:rsidR="00D5179D">
        <w:rPr>
          <w:smallCaps/>
          <w:color w:val="931537"/>
          <w:spacing w:val="-1"/>
        </w:rPr>
        <w:t xml:space="preserve"> </w:t>
      </w:r>
      <w:r w:rsidR="00D5179D">
        <w:rPr>
          <w:smallCaps/>
          <w:color w:val="931537"/>
        </w:rPr>
        <w:t>incident</w:t>
      </w:r>
      <w:r w:rsidR="00D5179D">
        <w:rPr>
          <w:smallCaps/>
          <w:color w:val="931537"/>
          <w:spacing w:val="-1"/>
        </w:rPr>
        <w:t xml:space="preserve"> </w:t>
      </w:r>
      <w:r w:rsidR="00D5179D">
        <w:rPr>
          <w:smallCaps/>
          <w:color w:val="931537"/>
        </w:rPr>
        <w:t>cases</w:t>
      </w:r>
      <w:r w:rsidR="00D5179D">
        <w:rPr>
          <w:smallCaps/>
          <w:color w:val="931537"/>
          <w:spacing w:val="-1"/>
        </w:rPr>
        <w:t xml:space="preserve"> </w:t>
      </w:r>
      <w:r w:rsidR="00D5179D">
        <w:rPr>
          <w:smallCaps/>
          <w:color w:val="931537"/>
        </w:rPr>
        <w:t>of TBI/SCI</w:t>
      </w:r>
      <w:r w:rsidR="00D5179D">
        <w:rPr>
          <w:smallCaps/>
          <w:color w:val="931537"/>
          <w:spacing w:val="-11"/>
        </w:rPr>
        <w:t xml:space="preserve"> </w:t>
      </w:r>
      <w:r w:rsidR="00D5179D">
        <w:rPr>
          <w:smallCaps/>
          <w:color w:val="931537"/>
        </w:rPr>
        <w:t>in</w:t>
      </w:r>
      <w:r w:rsidR="00D5179D">
        <w:rPr>
          <w:smallCaps/>
          <w:color w:val="931537"/>
          <w:spacing w:val="-1"/>
        </w:rPr>
        <w:t xml:space="preserve"> </w:t>
      </w:r>
      <w:r w:rsidR="00D5179D">
        <w:rPr>
          <w:smallCaps/>
          <w:color w:val="931537"/>
        </w:rPr>
        <w:t>2008</w:t>
      </w:r>
      <w:r w:rsidR="00D5179D">
        <w:rPr>
          <w:smallCaps/>
          <w:color w:val="931537"/>
          <w:spacing w:val="-13"/>
        </w:rPr>
        <w:t xml:space="preserve"> </w:t>
      </w:r>
      <w:r w:rsidR="00D5179D">
        <w:rPr>
          <w:smallCaps/>
          <w:color w:val="931537"/>
        </w:rPr>
        <w:t>by</w:t>
      </w:r>
      <w:r w:rsidR="00D5179D">
        <w:rPr>
          <w:smallCaps/>
          <w:color w:val="931537"/>
          <w:spacing w:val="-1"/>
        </w:rPr>
        <w:t xml:space="preserve"> </w:t>
      </w:r>
      <w:r w:rsidR="00D5179D">
        <w:rPr>
          <w:smallCaps/>
          <w:color w:val="931537"/>
        </w:rPr>
        <w:t>cost</w:t>
      </w:r>
      <w:r w:rsidR="00D5179D">
        <w:rPr>
          <w:smallCaps/>
          <w:color w:val="931537"/>
          <w:spacing w:val="-1"/>
        </w:rPr>
        <w:t xml:space="preserve"> </w:t>
      </w:r>
      <w:r w:rsidR="00D5179D">
        <w:rPr>
          <w:smallCaps/>
          <w:color w:val="931537"/>
        </w:rPr>
        <w:t>category, Australia, Sorted by magnitude</w:t>
      </w:r>
    </w:p>
    <w:p w:rsidR="00DD1B90" w:rsidRDefault="00F727E3">
      <w:pPr>
        <w:pStyle w:val="BodyText"/>
        <w:spacing w:before="6"/>
        <w:rPr>
          <w:b/>
          <w:sz w:val="20"/>
        </w:rPr>
      </w:pPr>
      <w:r>
        <w:pict>
          <v:group id="docshapegroup447" o:spid="_x0000_s1311" style="position:absolute;margin-left:73.45pt;margin-top:13.05pt;width:453.6pt;height:333.6pt;z-index:-15628800;mso-wrap-distance-left:0;mso-wrap-distance-right:0;mso-position-horizontal-relative:page" coordorigin="1469,261" coordsize="9072,6672">
            <v:line id="_x0000_s1505" style="position:absolute" from="1469,265" to="4303,265" strokecolor="#fefefe" strokeweight=".15881mm"/>
            <v:line id="_x0000_s1504" style="position:absolute" from="1469,275" to="4303,275" strokecolor="#fefefe" strokeweight=".15883mm"/>
            <v:line id="_x0000_s1503" style="position:absolute" from="1469,284" to="4303,284" strokecolor="#fefefe" strokeweight=".15883mm"/>
            <v:line id="_x0000_s1502" style="position:absolute" from="1469,294" to="4303,294" strokecolor="#fefefe" strokeweight=".15883mm"/>
            <v:line id="_x0000_s1501" style="position:absolute" from="1469,304" to="4303,304" strokecolor="#fefefe" strokeweight=".15883mm"/>
            <v:line id="_x0000_s1500" style="position:absolute" from="1469,313" to="4303,313" strokecolor="#fefefe" strokeweight=".15886mm"/>
            <v:line id="_x0000_s1499" style="position:absolute" from="1469,323" to="4303,323" strokecolor="#fefefe" strokeweight=".15886mm"/>
            <v:line id="_x0000_s1498" style="position:absolute" from="1469,332" to="4303,332" strokecolor="#fefefe" strokeweight=".15886mm"/>
            <v:line id="_x0000_s1497" style="position:absolute" from="1469,342" to="4303,342" strokecolor="#fefefe" strokeweight=".15886mm"/>
            <v:line id="_x0000_s1496" style="position:absolute" from="1469,352" to="4303,352" strokecolor="#fefefe" strokeweight=".15889mm"/>
            <v:line id="_x0000_s1495" style="position:absolute" from="1469,361" to="4303,361" strokecolor="#fefefe" strokeweight=".15889mm"/>
            <v:line id="_x0000_s1494" style="position:absolute" from="1469,371" to="4303,371" strokecolor="#fefefe" strokeweight=".15889mm"/>
            <v:line id="_x0000_s1493" style="position:absolute" from="1469,380" to="4303,380" strokecolor="#fefefe" strokeweight=".15889mm"/>
            <v:line id="_x0000_s1492" style="position:absolute" from="1469,390" to="4303,390" strokecolor="#fefefe" strokeweight=".15892mm"/>
            <v:line id="_x0000_s1491" style="position:absolute" from="1469,400" to="4303,400" strokecolor="#fefefe" strokeweight=".15892mm"/>
            <v:line id="_x0000_s1490" style="position:absolute" from="4303,265" to="8606,265" strokecolor="#fefefe" strokeweight=".15881mm"/>
            <v:line id="_x0000_s1489" style="position:absolute" from="4303,275" to="8606,275" strokecolor="#fefefe" strokeweight=".15883mm"/>
            <v:line id="_x0000_s1488" style="position:absolute" from="4303,284" to="8606,284" strokecolor="#fefefe" strokeweight=".15883mm"/>
            <v:line id="_x0000_s1487" style="position:absolute" from="4303,294" to="8606,294" strokecolor="#fefefe" strokeweight=".15883mm"/>
            <v:line id="_x0000_s1486" style="position:absolute" from="4303,304" to="8606,304" strokecolor="#fefefe" strokeweight=".15883mm"/>
            <v:line id="_x0000_s1485" style="position:absolute" from="4303,313" to="8606,313" strokecolor="#fefefe" strokeweight=".15886mm"/>
            <v:line id="_x0000_s1484" style="position:absolute" from="4303,323" to="8606,323" strokecolor="#fefefe" strokeweight=".15886mm"/>
            <v:line id="_x0000_s1483" style="position:absolute" from="4303,332" to="8606,332" strokecolor="#fefefe" strokeweight=".15886mm"/>
            <v:line id="_x0000_s1482" style="position:absolute" from="4303,342" to="8606,342" strokecolor="#fefefe" strokeweight=".15886mm"/>
            <v:line id="_x0000_s1481" style="position:absolute" from="4303,352" to="8606,352" strokecolor="#fefefe" strokeweight=".15889mm"/>
            <v:line id="_x0000_s1480" style="position:absolute" from="4303,361" to="8606,361" strokecolor="#fefefe" strokeweight=".15889mm"/>
            <v:line id="_x0000_s1479" style="position:absolute" from="4303,371" to="8606,371" strokecolor="#fefefe" strokeweight=".15889mm"/>
            <v:line id="_x0000_s1478" style="position:absolute" from="4303,380" to="8606,380" strokecolor="#fefefe" strokeweight=".15889mm"/>
            <v:line id="_x0000_s1477" style="position:absolute" from="4303,390" to="8606,390" strokecolor="#fefefe" strokeweight=".15892mm"/>
            <v:line id="_x0000_s1476" style="position:absolute" from="4303,400" to="8606,400" strokecolor="#fefefe" strokeweight=".15892mm"/>
            <v:line id="_x0000_s1475" style="position:absolute" from="1469,6294" to="4303,6294" strokecolor="#fefefe" strokeweight=".16314mm"/>
            <v:line id="_x0000_s1474" style="position:absolute" from="1469,6303" to="4303,6303" strokecolor="#fefefe" strokeweight=".16314mm"/>
            <v:line id="_x0000_s1473" style="position:absolute" from="1469,6313" to="4303,6313" strokecolor="#fefefe" strokeweight=".16317mm"/>
            <v:line id="_x0000_s1472" style="position:absolute" from="1469,6323" to="4303,6323" strokecolor="#fefefe" strokeweight=".16317mm"/>
            <v:line id="_x0000_s1471" style="position:absolute" from="1469,6332" to="4303,6332" strokecolor="#fefefe" strokeweight=".16317mm"/>
            <v:line id="_x0000_s1470" style="position:absolute" from="1469,6342" to="4303,6342" strokecolor="#fefefe" strokeweight=".16317mm"/>
            <v:line id="_x0000_s1469" style="position:absolute" from="1469,6351" to="4303,6351" strokecolor="#fefefe" strokeweight=".16319mm"/>
            <v:line id="_x0000_s1468" style="position:absolute" from="1469,6361" to="4303,6361" strokecolor="#fefefe" strokeweight=".16319mm"/>
            <v:line id="_x0000_s1467" style="position:absolute" from="1469,6371" to="4303,6371" strokecolor="#fefefe" strokeweight=".16319mm"/>
            <v:line id="_x0000_s1466" style="position:absolute" from="1469,6380" to="4303,6380" strokecolor="#fefefe" strokeweight=".16319mm"/>
            <v:line id="_x0000_s1465" style="position:absolute" from="1469,6390" to="4303,6390" strokecolor="#fefefe" strokeweight=".16319mm"/>
            <v:line id="_x0000_s1464" style="position:absolute" from="1469,6399" to="4303,6399" strokecolor="#fefefe" strokeweight=".16322mm"/>
            <v:line id="_x0000_s1463" style="position:absolute" from="1469,6409" to="4303,6409" strokecolor="#fefefe" strokeweight=".16322mm"/>
            <v:line id="_x0000_s1462" style="position:absolute" from="1469,6419" to="4303,6419" strokecolor="#fefefe" strokeweight=".16322mm"/>
            <v:line id="_x0000_s1461" style="position:absolute" from="1469,6428" to="4303,6428" strokecolor="#fefefe" strokeweight=".16322mm"/>
            <v:line id="_x0000_s1460" style="position:absolute" from="1469,6438" to="4303,6438" strokecolor="#fefefe" strokeweight=".16325mm"/>
            <v:line id="_x0000_s1459" style="position:absolute" from="1469,6447" to="4303,6447" strokecolor="#fefefe" strokeweight=".16325mm"/>
            <v:line id="_x0000_s1458" style="position:absolute" from="1469,6457" to="4303,6457" strokecolor="#fefefe" strokeweight=".16325mm"/>
            <v:line id="_x0000_s1457" style="position:absolute" from="1469,6467" to="4303,6467" strokecolor="#fefefe" strokeweight=".16328mm"/>
            <v:line id="_x0000_s1456" style="position:absolute" from="1469,6476" to="4303,6476" strokecolor="#fefefe" strokeweight=".16328mm"/>
            <v:line id="_x0000_s1455" style="position:absolute" from="1469,6486" to="4303,6486" strokecolor="#fefefe" strokeweight=".16328mm"/>
            <v:shape id="docshape448" o:spid="_x0000_s1454" type="#_x0000_t75" style="position:absolute;left:1468;top:404;width:9072;height:5885">
              <v:imagedata r:id="rId95" o:title=""/>
            </v:shape>
            <v:line id="_x0000_s1453" style="position:absolute" from="1469,6668" to="4303,6668" strokecolor="#fefefe" strokeweight=".16342mm"/>
            <v:line id="_x0000_s1452" style="position:absolute" from="1469,6678" to="4303,6678" strokecolor="#fefefe" strokeweight=".16342mm"/>
            <v:line id="_x0000_s1451" style="position:absolute" from="1469,6687" to="4303,6687" strokecolor="#fefefe" strokeweight=".16342mm"/>
            <v:line id="_x0000_s1450" style="position:absolute" from="1469,6697" to="4303,6697" strokecolor="#fefefe" strokeweight=".16342mm"/>
            <v:line id="_x0000_s1449" style="position:absolute" from="1469,6707" to="4303,6707" strokecolor="#fefefe" strokeweight=".16344mm"/>
            <v:line id="_x0000_s1448" style="position:absolute" from="1469,6716" to="4303,6716" strokecolor="#fefefe" strokeweight=".16344mm"/>
            <v:line id="_x0000_s1447" style="position:absolute" from="1469,6726" to="4303,6726" strokecolor="#fefefe" strokeweight=".16344mm"/>
            <v:line id="_x0000_s1446" style="position:absolute" from="1469,6735" to="4303,6735" strokecolor="#fefefe" strokeweight=".16344mm"/>
            <v:line id="_x0000_s1445" style="position:absolute" from="1469,6745" to="4303,6745" strokecolor="#fefefe" strokeweight=".16347mm"/>
            <v:line id="_x0000_s1444" style="position:absolute" from="1469,6755" to="4303,6755" strokecolor="#fefefe" strokeweight=".16347mm"/>
            <v:line id="_x0000_s1443" style="position:absolute" from="1469,6764" to="4303,6764" strokecolor="#fefefe" strokeweight=".16347mm"/>
            <v:line id="_x0000_s1442" style="position:absolute" from="1469,6774" to="4303,6774" strokecolor="#fefefe" strokeweight=".16347mm"/>
            <v:line id="_x0000_s1441" style="position:absolute" from="1469,6783" to="4303,6783" strokecolor="#fefefe" strokeweight=".1635mm"/>
            <v:line id="_x0000_s1440" style="position:absolute" from="1469,6793" to="4303,6793" strokecolor="#fefefe" strokeweight=".1635mm"/>
            <v:line id="_x0000_s1439" style="position:absolute" from="1469,6803" to="4303,6803" strokecolor="#fefefe" strokeweight=".1635mm"/>
            <v:line id="_x0000_s1438" style="position:absolute" from="1469,6812" to="4303,6812" strokecolor="#fefefe" strokeweight=".16353mm"/>
            <v:line id="_x0000_s1437" style="position:absolute" from="1469,6822" to="4303,6822" strokecolor="#fefefe" strokeweight=".16353mm"/>
            <v:line id="_x0000_s1436" style="position:absolute" from="1469,6831" to="4303,6831" strokecolor="#fefefe" strokeweight=".16353mm"/>
            <v:line id="_x0000_s1435" style="position:absolute" from="1469,6841" to="4303,6841" strokecolor="#fefefe" strokeweight=".16353mm"/>
            <v:line id="_x0000_s1434" style="position:absolute" from="1469,6851" to="4303,6851" strokecolor="#fefefe" strokeweight=".16356mm"/>
            <v:line id="_x0000_s1433" style="position:absolute" from="1469,6860" to="4303,6860" strokecolor="#fefefe" strokeweight=".16356mm"/>
            <v:line id="_x0000_s1432" style="position:absolute" from="1469,6870" to="4303,6870" strokecolor="#fefefe" strokeweight=".16356mm"/>
            <v:line id="_x0000_s1431" style="position:absolute" from="1469,6879" to="4303,6879" strokecolor="#fefefe" strokeweight=".16356mm"/>
            <v:line id="_x0000_s1430" style="position:absolute" from="1469,6889" to="4303,6889" strokecolor="#fefefe" strokeweight=".16356mm"/>
            <v:line id="_x0000_s1429" style="position:absolute" from="1469,6899" to="4303,6899" strokecolor="#fefefe" strokeweight=".16358mm"/>
            <v:line id="_x0000_s1428" style="position:absolute" from="1469,6908" to="4303,6908" strokecolor="#fefefe" strokeweight=".16358mm"/>
            <v:line id="_x0000_s1427" style="position:absolute" from="1469,6918" to="4303,6918" strokecolor="#fefefe" strokeweight=".16358mm"/>
            <v:line id="_x0000_s1426" style="position:absolute" from="1469,6927" to="4303,6927" strokecolor="#fefefe" strokeweight=".16358mm"/>
            <v:shape id="docshape449" o:spid="_x0000_s1425" type="#_x0000_t75" style="position:absolute;left:1468;top:6490;width:9072;height:173">
              <v:imagedata r:id="rId96" o:title=""/>
            </v:shape>
            <v:line id="_x0000_s1424" style="position:absolute" from="4303,6294" to="8606,6294" strokecolor="#fefefe" strokeweight=".16314mm"/>
            <v:line id="_x0000_s1423" style="position:absolute" from="4303,6303" to="8606,6303" strokecolor="#fefefe" strokeweight=".16314mm"/>
            <v:line id="_x0000_s1422" style="position:absolute" from="4303,6313" to="8606,6313" strokecolor="#fefefe" strokeweight=".16317mm"/>
            <v:line id="_x0000_s1421" style="position:absolute" from="4303,6323" to="8606,6323" strokecolor="#fefefe" strokeweight=".16317mm"/>
            <v:line id="_x0000_s1420" style="position:absolute" from="4303,6332" to="8606,6332" strokecolor="#fefefe" strokeweight=".16317mm"/>
            <v:line id="_x0000_s1419" style="position:absolute" from="4303,6342" to="8606,6342" strokecolor="#fefefe" strokeweight=".16317mm"/>
            <v:line id="_x0000_s1418" style="position:absolute" from="4303,6351" to="8606,6351" strokecolor="#fefefe" strokeweight=".16319mm"/>
            <v:line id="_x0000_s1417" style="position:absolute" from="4303,6361" to="8606,6361" strokecolor="#fefefe" strokeweight=".16319mm"/>
            <v:line id="_x0000_s1416" style="position:absolute" from="4303,6371" to="8606,6371" strokecolor="#fefefe" strokeweight=".16319mm"/>
            <v:line id="_x0000_s1415" style="position:absolute" from="4303,6380" to="8606,6380" strokecolor="#fefefe" strokeweight=".16319mm"/>
            <v:line id="_x0000_s1414" style="position:absolute" from="4303,6390" to="8606,6390" strokecolor="#fefefe" strokeweight=".16319mm"/>
            <v:line id="_x0000_s1413" style="position:absolute" from="4303,6399" to="8606,6399" strokecolor="#fefefe" strokeweight=".16322mm"/>
            <v:line id="_x0000_s1412" style="position:absolute" from="4303,6409" to="8606,6409" strokecolor="#fefefe" strokeweight=".16322mm"/>
            <v:line id="_x0000_s1411" style="position:absolute" from="4303,6419" to="8606,6419" strokecolor="#fefefe" strokeweight=".16322mm"/>
            <v:line id="_x0000_s1410" style="position:absolute" from="4303,6428" to="8606,6428" strokecolor="#fefefe" strokeweight=".16322mm"/>
            <v:line id="_x0000_s1409" style="position:absolute" from="4303,6438" to="8606,6438" strokecolor="#fefefe" strokeweight=".16325mm"/>
            <v:line id="_x0000_s1408" style="position:absolute" from="4303,6447" to="8606,6447" strokecolor="#fefefe" strokeweight=".16325mm"/>
            <v:line id="_x0000_s1407" style="position:absolute" from="4303,6457" to="8606,6457" strokecolor="#fefefe" strokeweight=".16325mm"/>
            <v:line id="_x0000_s1406" style="position:absolute" from="4303,6467" to="8606,6467" strokecolor="#fefefe" strokeweight=".16328mm"/>
            <v:line id="_x0000_s1405" style="position:absolute" from="4303,6476" to="8606,6476" strokecolor="#fefefe" strokeweight=".16328mm"/>
            <v:line id="_x0000_s1404" style="position:absolute" from="4303,6486" to="8606,6486" strokecolor="#fefefe" strokeweight=".16328mm"/>
            <v:line id="_x0000_s1403" style="position:absolute" from="4303,6668" to="8606,6668" strokecolor="#fefefe" strokeweight=".16342mm"/>
            <v:line id="_x0000_s1402" style="position:absolute" from="4303,6678" to="8606,6678" strokecolor="#fefefe" strokeweight=".16342mm"/>
            <v:line id="_x0000_s1401" style="position:absolute" from="4303,6687" to="8606,6687" strokecolor="#fefefe" strokeweight=".16342mm"/>
            <v:line id="_x0000_s1400" style="position:absolute" from="4303,6697" to="8606,6697" strokecolor="#fefefe" strokeweight=".16342mm"/>
            <v:line id="_x0000_s1399" style="position:absolute" from="4303,6707" to="8606,6707" strokecolor="#fefefe" strokeweight=".16344mm"/>
            <v:line id="_x0000_s1398" style="position:absolute" from="4303,6716" to="8606,6716" strokecolor="#fefefe" strokeweight=".16344mm"/>
            <v:line id="_x0000_s1397" style="position:absolute" from="4303,6726" to="8606,6726" strokecolor="#fefefe" strokeweight=".16344mm"/>
            <v:line id="_x0000_s1396" style="position:absolute" from="4303,6735" to="8606,6735" strokecolor="#fefefe" strokeweight=".16344mm"/>
            <v:line id="_x0000_s1395" style="position:absolute" from="4303,6745" to="8606,6745" strokecolor="#fefefe" strokeweight=".16347mm"/>
            <v:line id="_x0000_s1394" style="position:absolute" from="4303,6755" to="8606,6755" strokecolor="#fefefe" strokeweight=".16347mm"/>
            <v:line id="_x0000_s1393" style="position:absolute" from="4303,6764" to="8606,6764" strokecolor="#fefefe" strokeweight=".16347mm"/>
            <v:line id="_x0000_s1392" style="position:absolute" from="4303,6774" to="8606,6774" strokecolor="#fefefe" strokeweight=".16347mm"/>
            <v:line id="_x0000_s1391" style="position:absolute" from="4303,6783" to="8606,6783" strokecolor="#fefefe" strokeweight=".1635mm"/>
            <v:line id="_x0000_s1390" style="position:absolute" from="4303,6793" to="8606,6793" strokecolor="#fefefe" strokeweight=".1635mm"/>
            <v:line id="_x0000_s1389" style="position:absolute" from="4303,6803" to="8606,6803" strokecolor="#fefefe" strokeweight=".1635mm"/>
            <v:line id="_x0000_s1388" style="position:absolute" from="4303,6812" to="8606,6812" strokecolor="#fefefe" strokeweight=".16353mm"/>
            <v:line id="_x0000_s1387" style="position:absolute" from="4303,6822" to="8606,6822" strokecolor="#fefefe" strokeweight=".16353mm"/>
            <v:line id="_x0000_s1386" style="position:absolute" from="4303,6831" to="8606,6831" strokecolor="#fefefe" strokeweight=".16353mm"/>
            <v:line id="_x0000_s1385" style="position:absolute" from="4303,6841" to="8606,6841" strokecolor="#fefefe" strokeweight=".16353mm"/>
            <v:line id="_x0000_s1384" style="position:absolute" from="4303,6851" to="8606,6851" strokecolor="#fefefe" strokeweight=".16356mm"/>
            <v:line id="_x0000_s1383" style="position:absolute" from="4303,6860" to="8606,6860" strokecolor="#fefefe" strokeweight=".16356mm"/>
            <v:line id="_x0000_s1382" style="position:absolute" from="4303,6870" to="8606,6870" strokecolor="#fefefe" strokeweight=".16356mm"/>
            <v:line id="_x0000_s1381" style="position:absolute" from="4303,6879" to="8606,6879" strokecolor="#fefefe" strokeweight=".16356mm"/>
            <v:line id="_x0000_s1380" style="position:absolute" from="4303,6889" to="8606,6889" strokecolor="#fefefe" strokeweight=".16356mm"/>
            <v:line id="_x0000_s1379" style="position:absolute" from="4303,6899" to="8606,6899" strokecolor="#fefefe" strokeweight=".16358mm"/>
            <v:line id="_x0000_s1378" style="position:absolute" from="4303,6908" to="8606,6908" strokecolor="#fefefe" strokeweight=".16358mm"/>
            <v:line id="_x0000_s1377" style="position:absolute" from="4303,6918" to="8606,6918" strokecolor="#fefefe" strokeweight=".16358mm"/>
            <v:line id="_x0000_s1376" style="position:absolute" from="4303,6927" to="8606,6927" strokecolor="#fefefe" strokeweight=".16358mm"/>
            <v:line id="_x0000_s1375" style="position:absolute" from="8606,265" to="10540,265" strokecolor="#fefefe" strokeweight=".15881mm"/>
            <v:line id="_x0000_s1374" style="position:absolute" from="8606,275" to="10540,275" strokecolor="#fefefe" strokeweight=".15883mm"/>
            <v:line id="_x0000_s1373" style="position:absolute" from="8606,284" to="10540,284" strokecolor="#fefefe" strokeweight=".15883mm"/>
            <v:line id="_x0000_s1372" style="position:absolute" from="8606,294" to="10540,294" strokecolor="#fefefe" strokeweight=".15883mm"/>
            <v:line id="_x0000_s1371" style="position:absolute" from="8606,304" to="10540,304" strokecolor="#fefefe" strokeweight=".15883mm"/>
            <v:line id="_x0000_s1370" style="position:absolute" from="8606,313" to="10540,313" strokecolor="#fefefe" strokeweight=".15886mm"/>
            <v:line id="_x0000_s1369" style="position:absolute" from="8606,323" to="10540,323" strokecolor="#fefefe" strokeweight=".15886mm"/>
            <v:line id="_x0000_s1368" style="position:absolute" from="8606,332" to="10540,332" strokecolor="#fefefe" strokeweight=".15886mm"/>
            <v:line id="_x0000_s1367" style="position:absolute" from="8606,342" to="10540,342" strokecolor="#fefefe" strokeweight=".15886mm"/>
            <v:line id="_x0000_s1366" style="position:absolute" from="8606,352" to="10540,352" strokecolor="#fefefe" strokeweight=".15889mm"/>
            <v:line id="_x0000_s1365" style="position:absolute" from="8606,361" to="10540,361" strokecolor="#fefefe" strokeweight=".15889mm"/>
            <v:line id="_x0000_s1364" style="position:absolute" from="8606,371" to="10540,371" strokecolor="#fefefe" strokeweight=".15889mm"/>
            <v:line id="_x0000_s1363" style="position:absolute" from="8606,380" to="10540,380" strokecolor="#fefefe" strokeweight=".15889mm"/>
            <v:line id="_x0000_s1362" style="position:absolute" from="8606,390" to="10540,390" strokecolor="#fefefe" strokeweight=".15892mm"/>
            <v:line id="_x0000_s1361" style="position:absolute" from="8606,400" to="10540,400" strokecolor="#fefefe" strokeweight=".15892mm"/>
            <v:line id="_x0000_s1360" style="position:absolute" from="8606,6294" to="10540,6294" strokecolor="#fefefe" strokeweight=".16314mm"/>
            <v:line id="_x0000_s1359" style="position:absolute" from="8606,6303" to="10540,6303" strokecolor="#fefefe" strokeweight=".16314mm"/>
            <v:line id="_x0000_s1358" style="position:absolute" from="8606,6313" to="10540,6313" strokecolor="#fefefe" strokeweight=".16317mm"/>
            <v:line id="_x0000_s1357" style="position:absolute" from="8606,6323" to="10540,6323" strokecolor="#fefefe" strokeweight=".16317mm"/>
            <v:line id="_x0000_s1356" style="position:absolute" from="8606,6332" to="10540,6332" strokecolor="#fefefe" strokeweight=".16317mm"/>
            <v:line id="_x0000_s1355" style="position:absolute" from="8606,6342" to="10540,6342" strokecolor="#fefefe" strokeweight=".16317mm"/>
            <v:line id="_x0000_s1354" style="position:absolute" from="8606,6351" to="10540,6351" strokecolor="#fefefe" strokeweight=".16319mm"/>
            <v:line id="_x0000_s1353" style="position:absolute" from="8606,6361" to="10540,6361" strokecolor="#fefefe" strokeweight=".16319mm"/>
            <v:line id="_x0000_s1352" style="position:absolute" from="8606,6371" to="10540,6371" strokecolor="#fefefe" strokeweight=".16319mm"/>
            <v:line id="_x0000_s1351" style="position:absolute" from="8606,6380" to="10540,6380" strokecolor="#fefefe" strokeweight=".16319mm"/>
            <v:line id="_x0000_s1350" style="position:absolute" from="8606,6390" to="10540,6390" strokecolor="#fefefe" strokeweight=".16319mm"/>
            <v:line id="_x0000_s1349" style="position:absolute" from="8606,6399" to="10540,6399" strokecolor="#fefefe" strokeweight=".16322mm"/>
            <v:line id="_x0000_s1348" style="position:absolute" from="8606,6409" to="10540,6409" strokecolor="#fefefe" strokeweight=".16322mm"/>
            <v:line id="_x0000_s1347" style="position:absolute" from="8606,6419" to="10540,6419" strokecolor="#fefefe" strokeweight=".16322mm"/>
            <v:line id="_x0000_s1346" style="position:absolute" from="8606,6428" to="10540,6428" strokecolor="#fefefe" strokeweight=".16322mm"/>
            <v:line id="_x0000_s1345" style="position:absolute" from="8606,6438" to="10540,6438" strokecolor="#fefefe" strokeweight=".16325mm"/>
            <v:line id="_x0000_s1344" style="position:absolute" from="8606,6447" to="10540,6447" strokecolor="#fefefe" strokeweight=".16325mm"/>
            <v:line id="_x0000_s1343" style="position:absolute" from="8606,6457" to="10540,6457" strokecolor="#fefefe" strokeweight=".16325mm"/>
            <v:line id="_x0000_s1342" style="position:absolute" from="8606,6467" to="10540,6467" strokecolor="#fefefe" strokeweight=".16328mm"/>
            <v:line id="_x0000_s1341" style="position:absolute" from="8606,6476" to="10540,6476" strokecolor="#fefefe" strokeweight=".16328mm"/>
            <v:line id="_x0000_s1340" style="position:absolute" from="8606,6486" to="10540,6486" strokecolor="#fefefe" strokeweight=".16328mm"/>
            <v:line id="_x0000_s1339" style="position:absolute" from="8606,6668" to="10540,6668" strokecolor="#fefefe" strokeweight=".16342mm"/>
            <v:line id="_x0000_s1338" style="position:absolute" from="8606,6678" to="10540,6678" strokecolor="#fefefe" strokeweight=".16342mm"/>
            <v:line id="_x0000_s1337" style="position:absolute" from="8606,6687" to="10540,6687" strokecolor="#fefefe" strokeweight=".16342mm"/>
            <v:line id="_x0000_s1336" style="position:absolute" from="8606,6697" to="10540,6697" strokecolor="#fefefe" strokeweight=".16342mm"/>
            <v:line id="_x0000_s1335" style="position:absolute" from="8606,6707" to="10540,6707" strokecolor="#fefefe" strokeweight=".16344mm"/>
            <v:line id="_x0000_s1334" style="position:absolute" from="8606,6716" to="10540,6716" strokecolor="#fefefe" strokeweight=".16344mm"/>
            <v:line id="_x0000_s1333" style="position:absolute" from="8606,6726" to="10540,6726" strokecolor="#fefefe" strokeweight=".16344mm"/>
            <v:line id="_x0000_s1332" style="position:absolute" from="8606,6735" to="10540,6735" strokecolor="#fefefe" strokeweight=".16344mm"/>
            <v:line id="_x0000_s1331" style="position:absolute" from="8606,6745" to="10540,6745" strokecolor="#fefefe" strokeweight=".16347mm"/>
            <v:line id="_x0000_s1330" style="position:absolute" from="8606,6755" to="10540,6755" strokecolor="#fefefe" strokeweight=".16347mm"/>
            <v:line id="_x0000_s1329" style="position:absolute" from="8606,6764" to="10540,6764" strokecolor="#fefefe" strokeweight=".16347mm"/>
            <v:line id="_x0000_s1328" style="position:absolute" from="8606,6774" to="10540,6774" strokecolor="#fefefe" strokeweight=".16347mm"/>
            <v:line id="_x0000_s1327" style="position:absolute" from="8606,6783" to="10540,6783" strokecolor="#fefefe" strokeweight=".1635mm"/>
            <v:line id="_x0000_s1326" style="position:absolute" from="8606,6793" to="10540,6793" strokecolor="#fefefe" strokeweight=".1635mm"/>
            <v:line id="_x0000_s1325" style="position:absolute" from="8606,6803" to="10540,6803" strokecolor="#fefefe" strokeweight=".1635mm"/>
            <v:line id="_x0000_s1324" style="position:absolute" from="8606,6812" to="10540,6812" strokecolor="#fefefe" strokeweight=".16353mm"/>
            <v:line id="_x0000_s1323" style="position:absolute" from="8606,6822" to="10540,6822" strokecolor="#fefefe" strokeweight=".16353mm"/>
            <v:line id="_x0000_s1322" style="position:absolute" from="8606,6831" to="10540,6831" strokecolor="#fefefe" strokeweight=".16353mm"/>
            <v:line id="_x0000_s1321" style="position:absolute" from="8606,6841" to="10540,6841" strokecolor="#fefefe" strokeweight=".16353mm"/>
            <v:line id="_x0000_s1320" style="position:absolute" from="8606,6851" to="10540,6851" strokecolor="#fefefe" strokeweight=".16356mm"/>
            <v:line id="_x0000_s1319" style="position:absolute" from="8606,6860" to="10540,6860" strokecolor="#fefefe" strokeweight=".16356mm"/>
            <v:line id="_x0000_s1318" style="position:absolute" from="8606,6870" to="10540,6870" strokecolor="#fefefe" strokeweight=".16356mm"/>
            <v:line id="_x0000_s1317" style="position:absolute" from="8606,6879" to="10540,6879" strokecolor="#fefefe" strokeweight=".16356mm"/>
            <v:line id="_x0000_s1316" style="position:absolute" from="8606,6889" to="10540,6889" strokecolor="#fefefe" strokeweight=".16356mm"/>
            <v:line id="_x0000_s1315" style="position:absolute" from="8606,6899" to="10540,6899" strokecolor="#fefefe" strokeweight=".16358mm"/>
            <v:line id="_x0000_s1314" style="position:absolute" from="8606,6908" to="10540,6908" strokecolor="#fefefe" strokeweight=".16358mm"/>
            <v:line id="_x0000_s1313" style="position:absolute" from="8606,6918" to="10540,6918" strokecolor="#fefefe" strokeweight=".16358mm"/>
            <v:line id="_x0000_s1312" style="position:absolute" from="8606,6927" to="10540,6927" strokecolor="#fefefe" strokeweight=".16358mm"/>
            <w10:wrap type="topAndBottom" anchorx="page"/>
          </v:group>
        </w:pict>
      </w:r>
    </w:p>
    <w:p w:rsidR="00DD1B90" w:rsidRDefault="00D5179D">
      <w:pPr>
        <w:spacing w:before="83"/>
        <w:ind w:left="3586" w:hanging="3252"/>
        <w:rPr>
          <w:sz w:val="18"/>
        </w:rPr>
      </w:pPr>
      <w:r>
        <w:rPr>
          <w:sz w:val="18"/>
        </w:rPr>
        <w:t>Source:</w:t>
      </w:r>
      <w:r>
        <w:rPr>
          <w:spacing w:val="-2"/>
          <w:sz w:val="18"/>
        </w:rPr>
        <w:t xml:space="preserve"> </w:t>
      </w:r>
      <w:r>
        <w:rPr>
          <w:sz w:val="18"/>
        </w:rPr>
        <w:t>Access</w:t>
      </w:r>
      <w:r>
        <w:rPr>
          <w:spacing w:val="-1"/>
          <w:sz w:val="18"/>
        </w:rPr>
        <w:t xml:space="preserve"> </w:t>
      </w:r>
      <w:r>
        <w:rPr>
          <w:sz w:val="18"/>
        </w:rPr>
        <w:t>Economics</w:t>
      </w:r>
      <w:r>
        <w:rPr>
          <w:spacing w:val="-3"/>
          <w:sz w:val="18"/>
        </w:rPr>
        <w:t xml:space="preserve"> </w:t>
      </w:r>
      <w:r>
        <w:rPr>
          <w:sz w:val="18"/>
        </w:rPr>
        <w:t>calculations.</w:t>
      </w:r>
      <w:r>
        <w:rPr>
          <w:spacing w:val="-4"/>
          <w:sz w:val="18"/>
        </w:rPr>
        <w:t xml:space="preserve"> </w:t>
      </w:r>
      <w:r>
        <w:rPr>
          <w:sz w:val="18"/>
        </w:rPr>
        <w:t>The</w:t>
      </w:r>
      <w:r>
        <w:rPr>
          <w:spacing w:val="-1"/>
          <w:sz w:val="18"/>
        </w:rPr>
        <w:t xml:space="preserve"> </w:t>
      </w:r>
      <w:r>
        <w:rPr>
          <w:sz w:val="18"/>
        </w:rPr>
        <w:t>costs</w:t>
      </w:r>
      <w:r>
        <w:rPr>
          <w:spacing w:val="-3"/>
          <w:sz w:val="18"/>
        </w:rPr>
        <w:t xml:space="preserve"> </w:t>
      </w:r>
      <w:r>
        <w:rPr>
          <w:sz w:val="18"/>
        </w:rPr>
        <w:t>are</w:t>
      </w:r>
      <w:r>
        <w:rPr>
          <w:spacing w:val="-4"/>
          <w:sz w:val="18"/>
        </w:rPr>
        <w:t xml:space="preserve"> </w:t>
      </w:r>
      <w:r>
        <w:rPr>
          <w:sz w:val="18"/>
        </w:rPr>
        <w:t>the</w:t>
      </w:r>
      <w:r>
        <w:rPr>
          <w:spacing w:val="-4"/>
          <w:sz w:val="18"/>
        </w:rPr>
        <w:t xml:space="preserve"> </w:t>
      </w:r>
      <w:r>
        <w:rPr>
          <w:sz w:val="18"/>
        </w:rPr>
        <w:t>net</w:t>
      </w:r>
      <w:r>
        <w:rPr>
          <w:spacing w:val="-2"/>
          <w:sz w:val="18"/>
        </w:rPr>
        <w:t xml:space="preserve"> </w:t>
      </w:r>
      <w:r>
        <w:rPr>
          <w:sz w:val="18"/>
        </w:rPr>
        <w:t>present</w:t>
      </w:r>
      <w:r>
        <w:rPr>
          <w:spacing w:val="-4"/>
          <w:sz w:val="18"/>
        </w:rPr>
        <w:t xml:space="preserve"> </w:t>
      </w:r>
      <w:r>
        <w:rPr>
          <w:sz w:val="18"/>
        </w:rPr>
        <w:t>value</w:t>
      </w:r>
      <w:r>
        <w:rPr>
          <w:spacing w:val="-4"/>
          <w:sz w:val="18"/>
        </w:rPr>
        <w:t xml:space="preserve"> </w:t>
      </w:r>
      <w:r>
        <w:rPr>
          <w:sz w:val="18"/>
        </w:rPr>
        <w:t>of</w:t>
      </w:r>
      <w:r>
        <w:rPr>
          <w:spacing w:val="-2"/>
          <w:sz w:val="18"/>
        </w:rPr>
        <w:t xml:space="preserve"> </w:t>
      </w:r>
      <w:r>
        <w:rPr>
          <w:sz w:val="18"/>
        </w:rPr>
        <w:t>lifetime</w:t>
      </w:r>
      <w:r>
        <w:rPr>
          <w:spacing w:val="-4"/>
          <w:sz w:val="18"/>
        </w:rPr>
        <w:t xml:space="preserve"> </w:t>
      </w:r>
      <w:r>
        <w:rPr>
          <w:sz w:val="18"/>
        </w:rPr>
        <w:t>costs</w:t>
      </w:r>
      <w:r>
        <w:rPr>
          <w:spacing w:val="-1"/>
          <w:sz w:val="18"/>
        </w:rPr>
        <w:t xml:space="preserve"> </w:t>
      </w:r>
      <w:r>
        <w:rPr>
          <w:sz w:val="18"/>
        </w:rPr>
        <w:t>that</w:t>
      </w:r>
      <w:r>
        <w:rPr>
          <w:spacing w:val="-2"/>
          <w:sz w:val="18"/>
        </w:rPr>
        <w:t xml:space="preserve"> </w:t>
      </w:r>
      <w:r>
        <w:rPr>
          <w:sz w:val="18"/>
        </w:rPr>
        <w:t>result</w:t>
      </w:r>
      <w:r>
        <w:rPr>
          <w:spacing w:val="-4"/>
          <w:sz w:val="18"/>
        </w:rPr>
        <w:t xml:space="preserve"> </w:t>
      </w:r>
      <w:r>
        <w:rPr>
          <w:sz w:val="18"/>
        </w:rPr>
        <w:t>from incident cases in one year.</w:t>
      </w:r>
    </w:p>
    <w:p w:rsidR="00DD1B90" w:rsidRDefault="00F727E3">
      <w:pPr>
        <w:pStyle w:val="BodyText"/>
        <w:spacing w:before="8"/>
        <w:rPr>
          <w:sz w:val="18"/>
        </w:rPr>
      </w:pPr>
      <w:r>
        <w:pict>
          <v:shape id="docshape450" o:spid="_x0000_s1310" type="#_x0000_t202" style="position:absolute;margin-left:92.4pt;margin-top:12.45pt;width:410.55pt;height:36.4pt;z-index:-15628288;mso-wrap-distance-left:0;mso-wrap-distance-right:0;mso-position-horizontal-relative:page" fillcolor="#e1e1e1" strokecolor="#931537" strokeweight=".96pt">
            <v:textbox inset="0,0,0,0">
              <w:txbxContent>
                <w:p w:rsidR="00D5179D" w:rsidRDefault="00D5179D">
                  <w:pPr>
                    <w:pStyle w:val="BodyText"/>
                    <w:tabs>
                      <w:tab w:val="left" w:pos="2479"/>
                    </w:tabs>
                    <w:spacing w:before="98" w:line="244" w:lineRule="auto"/>
                    <w:ind w:left="127" w:right="125"/>
                    <w:rPr>
                      <w:color w:val="000000"/>
                    </w:rPr>
                  </w:pPr>
                  <w:r>
                    <w:rPr>
                      <w:color w:val="000000"/>
                    </w:rPr>
                    <w:t>The</w:t>
                  </w:r>
                  <w:r>
                    <w:rPr>
                      <w:color w:val="000000"/>
                      <w:spacing w:val="40"/>
                    </w:rPr>
                    <w:t xml:space="preserve"> </w:t>
                  </w:r>
                  <w:r>
                    <w:rPr>
                      <w:color w:val="000000"/>
                    </w:rPr>
                    <w:t>total</w:t>
                  </w:r>
                  <w:r>
                    <w:rPr>
                      <w:color w:val="000000"/>
                      <w:spacing w:val="40"/>
                    </w:rPr>
                    <w:t xml:space="preserve"> </w:t>
                  </w:r>
                  <w:r>
                    <w:rPr>
                      <w:color w:val="000000"/>
                    </w:rPr>
                    <w:t>cost</w:t>
                  </w:r>
                  <w:r>
                    <w:rPr>
                      <w:color w:val="000000"/>
                      <w:spacing w:val="40"/>
                    </w:rPr>
                    <w:t xml:space="preserve"> </w:t>
                  </w:r>
                  <w:r>
                    <w:rPr>
                      <w:color w:val="000000"/>
                    </w:rPr>
                    <w:t>of</w:t>
                  </w:r>
                  <w:r>
                    <w:rPr>
                      <w:color w:val="000000"/>
                      <w:spacing w:val="40"/>
                    </w:rPr>
                    <w:t xml:space="preserve"> </w:t>
                  </w:r>
                  <w:r>
                    <w:rPr>
                      <w:color w:val="000000"/>
                    </w:rPr>
                    <w:t>TBI</w:t>
                  </w:r>
                  <w:r>
                    <w:rPr>
                      <w:color w:val="000000"/>
                    </w:rPr>
                    <w:tab/>
                    <w:t>nd</w:t>
                  </w:r>
                  <w:r>
                    <w:rPr>
                      <w:color w:val="000000"/>
                      <w:spacing w:val="36"/>
                    </w:rPr>
                    <w:t xml:space="preserve"> </w:t>
                  </w:r>
                  <w:r>
                    <w:rPr>
                      <w:color w:val="000000"/>
                    </w:rPr>
                    <w:t>SCI</w:t>
                  </w:r>
                  <w:r>
                    <w:rPr>
                      <w:color w:val="000000"/>
                      <w:spacing w:val="37"/>
                    </w:rPr>
                    <w:t xml:space="preserve"> </w:t>
                  </w:r>
                  <w:r>
                    <w:rPr>
                      <w:color w:val="000000"/>
                    </w:rPr>
                    <w:t>combined</w:t>
                  </w:r>
                  <w:r>
                    <w:rPr>
                      <w:color w:val="000000"/>
                      <w:spacing w:val="36"/>
                    </w:rPr>
                    <w:t xml:space="preserve"> </w:t>
                  </w:r>
                  <w:r>
                    <w:rPr>
                      <w:color w:val="000000"/>
                    </w:rPr>
                    <w:t>in</w:t>
                  </w:r>
                  <w:r>
                    <w:rPr>
                      <w:color w:val="000000"/>
                      <w:spacing w:val="35"/>
                    </w:rPr>
                    <w:t xml:space="preserve"> </w:t>
                  </w:r>
                  <w:r>
                    <w:rPr>
                      <w:color w:val="000000"/>
                    </w:rPr>
                    <w:t>Victoria</w:t>
                  </w:r>
                  <w:r>
                    <w:rPr>
                      <w:color w:val="000000"/>
                      <w:spacing w:val="36"/>
                    </w:rPr>
                    <w:t xml:space="preserve"> </w:t>
                  </w:r>
                  <w:r>
                    <w:rPr>
                      <w:color w:val="000000"/>
                    </w:rPr>
                    <w:t>was</w:t>
                  </w:r>
                  <w:r>
                    <w:rPr>
                      <w:color w:val="000000"/>
                      <w:spacing w:val="36"/>
                    </w:rPr>
                    <w:t xml:space="preserve"> </w:t>
                  </w:r>
                  <w:r>
                    <w:rPr>
                      <w:color w:val="000000"/>
                    </w:rPr>
                    <w:t>estimat</w:t>
                  </w:r>
                  <w:r>
                    <w:rPr>
                      <w:color w:val="000000"/>
                      <w:spacing w:val="40"/>
                    </w:rPr>
                    <w:t xml:space="preserve"> </w:t>
                  </w:r>
                  <w:r>
                    <w:rPr>
                      <w:color w:val="000000"/>
                    </w:rPr>
                    <w:t>d</w:t>
                  </w:r>
                  <w:r>
                    <w:rPr>
                      <w:color w:val="000000"/>
                      <w:spacing w:val="36"/>
                    </w:rPr>
                    <w:t xml:space="preserve"> </w:t>
                  </w:r>
                  <w:r>
                    <w:rPr>
                      <w:color w:val="000000"/>
                    </w:rPr>
                    <w:t>to</w:t>
                  </w:r>
                  <w:r>
                    <w:rPr>
                      <w:color w:val="000000"/>
                      <w:spacing w:val="34"/>
                    </w:rPr>
                    <w:t xml:space="preserve"> </w:t>
                  </w:r>
                  <w:r>
                    <w:rPr>
                      <w:color w:val="000000"/>
                    </w:rPr>
                    <w:t>be</w:t>
                  </w:r>
                  <w:r>
                    <w:rPr>
                      <w:color w:val="000000"/>
                      <w:spacing w:val="36"/>
                    </w:rPr>
                    <w:t xml:space="preserve"> </w:t>
                  </w:r>
                  <w:r>
                    <w:rPr>
                      <w:color w:val="000000"/>
                    </w:rPr>
                    <w:t xml:space="preserve">$2.8 </w:t>
                  </w:r>
                  <w:r>
                    <w:rPr>
                      <w:color w:val="000000"/>
                      <w:spacing w:val="-2"/>
                    </w:rPr>
                    <w:t>billion.</w:t>
                  </w:r>
                </w:p>
              </w:txbxContent>
            </v:textbox>
            <w10:wrap type="topAndBottom" anchorx="page"/>
          </v:shape>
        </w:pict>
      </w:r>
    </w:p>
    <w:p w:rsidR="00DD1B90" w:rsidRDefault="00DD1B90">
      <w:pPr>
        <w:rPr>
          <w:sz w:val="18"/>
        </w:rPr>
        <w:sectPr w:rsidR="00DD1B90">
          <w:headerReference w:type="default" r:id="rId97"/>
          <w:footerReference w:type="default" r:id="rId98"/>
          <w:pgSz w:w="11900" w:h="16840"/>
          <w:pgMar w:top="1320" w:right="1300" w:bottom="1060" w:left="1300" w:header="856" w:footer="877" w:gutter="0"/>
          <w:cols w:space="720"/>
        </w:sectPr>
      </w:pPr>
    </w:p>
    <w:p w:rsidR="00DD1B90" w:rsidRDefault="00DD1B90">
      <w:pPr>
        <w:pStyle w:val="BodyText"/>
        <w:spacing w:before="4"/>
        <w:rPr>
          <w:sz w:val="12"/>
        </w:rPr>
      </w:pPr>
    </w:p>
    <w:p w:rsidR="00DD1B90" w:rsidRDefault="00DD1B90">
      <w:pPr>
        <w:rPr>
          <w:sz w:val="12"/>
        </w:rPr>
        <w:sectPr w:rsidR="00DD1B90">
          <w:headerReference w:type="default" r:id="rId99"/>
          <w:footerReference w:type="default" r:id="rId100"/>
          <w:pgSz w:w="16840" w:h="11900" w:orient="landscape"/>
          <w:pgMar w:top="1400" w:right="380" w:bottom="1280" w:left="1300" w:header="856" w:footer="1080" w:gutter="0"/>
          <w:cols w:space="720"/>
        </w:sectPr>
      </w:pPr>
    </w:p>
    <w:p w:rsidR="00DD1B90" w:rsidRDefault="00F727E3">
      <w:pPr>
        <w:pStyle w:val="Heading4"/>
        <w:spacing w:before="93"/>
        <w:ind w:left="2307"/>
      </w:pPr>
      <w:r>
        <w:pict>
          <v:rect id="docshape453" o:spid="_x0000_s1309" style="position:absolute;left:0;text-align:left;margin-left:70.9pt;margin-top:20.5pt;width:746.85pt;height:2.15pt;z-index:15831040;mso-position-horizontal-relative:page" fillcolor="#931537" stroked="f">
            <w10:wrap anchorx="page"/>
          </v:rect>
        </w:pict>
      </w:r>
      <w:r w:rsidR="00D5179D">
        <w:rPr>
          <w:smallCaps/>
          <w:color w:val="931537"/>
        </w:rPr>
        <w:t>Table</w:t>
      </w:r>
      <w:r w:rsidR="00D5179D">
        <w:rPr>
          <w:smallCaps/>
          <w:color w:val="931537"/>
          <w:spacing w:val="-8"/>
        </w:rPr>
        <w:t xml:space="preserve"> </w:t>
      </w:r>
      <w:r w:rsidR="00D5179D">
        <w:rPr>
          <w:smallCaps/>
          <w:color w:val="931537"/>
        </w:rPr>
        <w:t>8-3:</w:t>
      </w:r>
      <w:r w:rsidR="00D5179D">
        <w:rPr>
          <w:smallCaps/>
          <w:color w:val="931537"/>
          <w:spacing w:val="-13"/>
        </w:rPr>
        <w:t xml:space="preserve"> </w:t>
      </w:r>
      <w:r w:rsidR="00D5179D">
        <w:rPr>
          <w:smallCaps/>
          <w:color w:val="931537"/>
        </w:rPr>
        <w:t>Summary</w:t>
      </w:r>
      <w:r w:rsidR="00D5179D">
        <w:rPr>
          <w:smallCaps/>
          <w:color w:val="931537"/>
          <w:spacing w:val="-3"/>
        </w:rPr>
        <w:t xml:space="preserve"> </w:t>
      </w:r>
      <w:r w:rsidR="00D5179D">
        <w:rPr>
          <w:smallCaps/>
          <w:color w:val="931537"/>
        </w:rPr>
        <w:t>of</w:t>
      </w:r>
      <w:r w:rsidR="00D5179D">
        <w:rPr>
          <w:smallCaps/>
          <w:color w:val="931537"/>
          <w:spacing w:val="-3"/>
        </w:rPr>
        <w:t xml:space="preserve"> </w:t>
      </w:r>
      <w:r w:rsidR="00D5179D">
        <w:rPr>
          <w:smallCaps/>
          <w:color w:val="931537"/>
        </w:rPr>
        <w:t>lifetime</w:t>
      </w:r>
      <w:r w:rsidR="00D5179D">
        <w:rPr>
          <w:smallCaps/>
          <w:color w:val="931537"/>
          <w:spacing w:val="-4"/>
        </w:rPr>
        <w:t xml:space="preserve"> </w:t>
      </w:r>
      <w:r w:rsidR="00D5179D">
        <w:rPr>
          <w:smallCaps/>
          <w:color w:val="931537"/>
        </w:rPr>
        <w:t>costs</w:t>
      </w:r>
      <w:r w:rsidR="00D5179D">
        <w:rPr>
          <w:smallCaps/>
          <w:color w:val="931537"/>
          <w:spacing w:val="-3"/>
        </w:rPr>
        <w:t xml:space="preserve"> </w:t>
      </w:r>
      <w:r w:rsidR="00D5179D">
        <w:rPr>
          <w:smallCaps/>
          <w:color w:val="931537"/>
        </w:rPr>
        <w:t>for</w:t>
      </w:r>
      <w:r w:rsidR="00D5179D">
        <w:rPr>
          <w:smallCaps/>
          <w:color w:val="931537"/>
          <w:spacing w:val="-4"/>
        </w:rPr>
        <w:t xml:space="preserve"> </w:t>
      </w:r>
      <w:r w:rsidR="00D5179D">
        <w:rPr>
          <w:smallCaps/>
          <w:color w:val="931537"/>
        </w:rPr>
        <w:t>incident</w:t>
      </w:r>
      <w:r w:rsidR="00D5179D">
        <w:rPr>
          <w:smallCaps/>
          <w:color w:val="931537"/>
          <w:spacing w:val="-3"/>
        </w:rPr>
        <w:t xml:space="preserve"> </w:t>
      </w:r>
      <w:r w:rsidR="00D5179D">
        <w:rPr>
          <w:smallCaps/>
          <w:color w:val="931537"/>
        </w:rPr>
        <w:t>cases</w:t>
      </w:r>
      <w:r w:rsidR="00D5179D">
        <w:rPr>
          <w:smallCaps/>
          <w:color w:val="931537"/>
          <w:spacing w:val="-1"/>
        </w:rPr>
        <w:t xml:space="preserve"> </w:t>
      </w:r>
      <w:r w:rsidR="00D5179D">
        <w:rPr>
          <w:smallCaps/>
          <w:color w:val="931537"/>
        </w:rPr>
        <w:t>of</w:t>
      </w:r>
      <w:r w:rsidR="00D5179D">
        <w:rPr>
          <w:smallCaps/>
          <w:color w:val="931537"/>
          <w:spacing w:val="-4"/>
        </w:rPr>
        <w:t xml:space="preserve"> </w:t>
      </w:r>
      <w:r w:rsidR="00D5179D">
        <w:rPr>
          <w:smallCaps/>
          <w:color w:val="931537"/>
        </w:rPr>
        <w:t>TBI</w:t>
      </w:r>
      <w:r w:rsidR="00D5179D">
        <w:rPr>
          <w:smallCaps/>
          <w:color w:val="931537"/>
          <w:spacing w:val="-11"/>
        </w:rPr>
        <w:t xml:space="preserve"> </w:t>
      </w:r>
      <w:r w:rsidR="00D5179D">
        <w:rPr>
          <w:smallCaps/>
          <w:color w:val="931537"/>
        </w:rPr>
        <w:t>and</w:t>
      </w:r>
      <w:r w:rsidR="00D5179D">
        <w:rPr>
          <w:smallCaps/>
          <w:color w:val="931537"/>
          <w:spacing w:val="-1"/>
        </w:rPr>
        <w:t xml:space="preserve"> </w:t>
      </w:r>
      <w:r w:rsidR="00D5179D">
        <w:rPr>
          <w:smallCaps/>
          <w:color w:val="931537"/>
        </w:rPr>
        <w:t>SCI</w:t>
      </w:r>
      <w:r w:rsidR="00D5179D">
        <w:rPr>
          <w:smallCaps/>
          <w:color w:val="931537"/>
          <w:spacing w:val="-13"/>
        </w:rPr>
        <w:t xml:space="preserve"> </w:t>
      </w:r>
      <w:r w:rsidR="00D5179D">
        <w:rPr>
          <w:smallCaps/>
          <w:color w:val="931537"/>
        </w:rPr>
        <w:t>in</w:t>
      </w:r>
      <w:r w:rsidR="00D5179D">
        <w:rPr>
          <w:smallCaps/>
          <w:color w:val="931537"/>
          <w:spacing w:val="-4"/>
        </w:rPr>
        <w:t xml:space="preserve"> </w:t>
      </w:r>
      <w:r w:rsidR="00D5179D">
        <w:rPr>
          <w:smallCaps/>
          <w:color w:val="931537"/>
        </w:rPr>
        <w:t>2008–</w:t>
      </w:r>
      <w:r w:rsidR="00D5179D">
        <w:rPr>
          <w:smallCaps/>
          <w:color w:val="931537"/>
          <w:spacing w:val="-12"/>
        </w:rPr>
        <w:t xml:space="preserve"> </w:t>
      </w:r>
      <w:r w:rsidR="00D5179D">
        <w:rPr>
          <w:smallCaps/>
          <w:color w:val="931537"/>
        </w:rPr>
        <w:t>Victoria</w:t>
      </w:r>
      <w:r w:rsidR="00D5179D">
        <w:rPr>
          <w:smallCaps/>
          <w:color w:val="931537"/>
          <w:spacing w:val="-6"/>
        </w:rPr>
        <w:t xml:space="preserve"> </w:t>
      </w:r>
      <w:r w:rsidR="00D5179D">
        <w:rPr>
          <w:smallCaps/>
          <w:color w:val="931537"/>
          <w:spacing w:val="-5"/>
        </w:rPr>
        <w:t>($)</w:t>
      </w:r>
    </w:p>
    <w:p w:rsidR="00DD1B90" w:rsidRDefault="00DD1B90">
      <w:pPr>
        <w:pStyle w:val="BodyText"/>
        <w:spacing w:before="6"/>
        <w:rPr>
          <w:b/>
          <w:sz w:val="19"/>
        </w:rPr>
      </w:pPr>
    </w:p>
    <w:p w:rsidR="00DD1B90" w:rsidRDefault="00F727E3">
      <w:pPr>
        <w:pStyle w:val="Heading4"/>
        <w:tabs>
          <w:tab w:val="left" w:pos="5666"/>
          <w:tab w:val="left" w:pos="7440"/>
          <w:tab w:val="left" w:pos="8733"/>
          <w:tab w:val="left" w:pos="9975"/>
          <w:tab w:val="left" w:pos="10175"/>
          <w:tab w:val="left" w:pos="12197"/>
        </w:tabs>
        <w:spacing w:line="352" w:lineRule="auto"/>
        <w:ind w:left="3970" w:firstLine="1013"/>
      </w:pPr>
      <w:r>
        <w:pict>
          <v:shape id="docshape454" o:spid="_x0000_s1308" type="#_x0000_t202" style="position:absolute;left:0;text-align:left;margin-left:70.9pt;margin-top:32.25pt;width:746.85pt;height:346.15pt;z-index:1583155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602"/>
                    <w:gridCol w:w="1839"/>
                    <w:gridCol w:w="1676"/>
                    <w:gridCol w:w="1587"/>
                    <w:gridCol w:w="1557"/>
                    <w:gridCol w:w="1613"/>
                    <w:gridCol w:w="1269"/>
                    <w:gridCol w:w="1789"/>
                  </w:tblGrid>
                  <w:tr w:rsidR="00D5179D">
                    <w:trPr>
                      <w:trHeight w:val="324"/>
                    </w:trPr>
                    <w:tc>
                      <w:tcPr>
                        <w:tcW w:w="3602" w:type="dxa"/>
                        <w:tcBorders>
                          <w:top w:val="single" w:sz="12" w:space="0" w:color="931537"/>
                        </w:tcBorders>
                      </w:tcPr>
                      <w:p w:rsidR="00D5179D" w:rsidRDefault="00D5179D">
                        <w:pPr>
                          <w:pStyle w:val="TableParagraph"/>
                          <w:spacing w:before="54"/>
                          <w:ind w:left="249"/>
                          <w:rPr>
                            <w:b/>
                            <w:sz w:val="20"/>
                          </w:rPr>
                        </w:pPr>
                        <w:r>
                          <w:rPr>
                            <w:b/>
                            <w:sz w:val="20"/>
                          </w:rPr>
                          <w:t>Cost</w:t>
                        </w:r>
                        <w:r>
                          <w:rPr>
                            <w:b/>
                            <w:spacing w:val="-5"/>
                            <w:sz w:val="20"/>
                          </w:rPr>
                          <w:t xml:space="preserve"> </w:t>
                        </w:r>
                        <w:r>
                          <w:rPr>
                            <w:b/>
                            <w:sz w:val="20"/>
                          </w:rPr>
                          <w:t>category</w:t>
                        </w:r>
                        <w:r>
                          <w:rPr>
                            <w:b/>
                            <w:spacing w:val="-6"/>
                            <w:sz w:val="20"/>
                          </w:rPr>
                          <w:t xml:space="preserve"> </w:t>
                        </w:r>
                        <w:r>
                          <w:rPr>
                            <w:b/>
                            <w:sz w:val="20"/>
                          </w:rPr>
                          <w:t>($</w:t>
                        </w:r>
                        <w:r>
                          <w:rPr>
                            <w:b/>
                            <w:spacing w:val="-6"/>
                            <w:sz w:val="20"/>
                          </w:rPr>
                          <w:t xml:space="preserve"> </w:t>
                        </w:r>
                        <w:r>
                          <w:rPr>
                            <w:b/>
                            <w:sz w:val="20"/>
                          </w:rPr>
                          <w:t>NPV</w:t>
                        </w:r>
                        <w:r>
                          <w:rPr>
                            <w:b/>
                            <w:spacing w:val="-6"/>
                            <w:sz w:val="20"/>
                          </w:rPr>
                          <w:t xml:space="preserve"> </w:t>
                        </w:r>
                        <w:r>
                          <w:rPr>
                            <w:b/>
                            <w:spacing w:val="-2"/>
                            <w:sz w:val="20"/>
                          </w:rPr>
                          <w:t>million)</w:t>
                        </w:r>
                      </w:p>
                    </w:tc>
                    <w:tc>
                      <w:tcPr>
                        <w:tcW w:w="11330" w:type="dxa"/>
                        <w:gridSpan w:val="7"/>
                        <w:tcBorders>
                          <w:top w:val="single" w:sz="12" w:space="0" w:color="931537"/>
                        </w:tcBorders>
                      </w:tcPr>
                      <w:p w:rsidR="00D5179D" w:rsidRDefault="00D5179D">
                        <w:pPr>
                          <w:pStyle w:val="TableParagraph"/>
                          <w:rPr>
                            <w:rFonts w:ascii="Times New Roman"/>
                            <w:sz w:val="18"/>
                          </w:rPr>
                        </w:pPr>
                      </w:p>
                    </w:tc>
                  </w:tr>
                  <w:tr w:rsidR="00D5179D">
                    <w:trPr>
                      <w:trHeight w:val="301"/>
                    </w:trPr>
                    <w:tc>
                      <w:tcPr>
                        <w:tcW w:w="3602" w:type="dxa"/>
                      </w:tcPr>
                      <w:p w:rsidR="00D5179D" w:rsidRDefault="00D5179D">
                        <w:pPr>
                          <w:pStyle w:val="TableParagraph"/>
                          <w:spacing w:before="32"/>
                          <w:ind w:left="249"/>
                          <w:rPr>
                            <w:sz w:val="20"/>
                          </w:rPr>
                        </w:pPr>
                        <w:r>
                          <w:rPr>
                            <w:spacing w:val="-5"/>
                            <w:sz w:val="20"/>
                          </w:rPr>
                          <w:t>BoD</w:t>
                        </w:r>
                      </w:p>
                    </w:tc>
                    <w:tc>
                      <w:tcPr>
                        <w:tcW w:w="1839" w:type="dxa"/>
                      </w:tcPr>
                      <w:p w:rsidR="00D5179D" w:rsidRDefault="00D5179D">
                        <w:pPr>
                          <w:pStyle w:val="TableParagraph"/>
                          <w:spacing w:before="32"/>
                          <w:ind w:right="477"/>
                          <w:jc w:val="right"/>
                          <w:rPr>
                            <w:sz w:val="20"/>
                          </w:rPr>
                        </w:pPr>
                        <w:r>
                          <w:rPr>
                            <w:spacing w:val="-2"/>
                            <w:sz w:val="20"/>
                          </w:rPr>
                          <w:t>558.5</w:t>
                        </w:r>
                      </w:p>
                    </w:tc>
                    <w:tc>
                      <w:tcPr>
                        <w:tcW w:w="1676" w:type="dxa"/>
                      </w:tcPr>
                      <w:p w:rsidR="00D5179D" w:rsidRDefault="00D5179D">
                        <w:pPr>
                          <w:pStyle w:val="TableParagraph"/>
                          <w:spacing w:before="32"/>
                          <w:ind w:right="478"/>
                          <w:jc w:val="right"/>
                          <w:rPr>
                            <w:sz w:val="20"/>
                          </w:rPr>
                        </w:pPr>
                        <w:r>
                          <w:rPr>
                            <w:spacing w:val="-2"/>
                            <w:sz w:val="20"/>
                          </w:rPr>
                          <w:t>678.4</w:t>
                        </w:r>
                      </w:p>
                    </w:tc>
                    <w:tc>
                      <w:tcPr>
                        <w:tcW w:w="1587" w:type="dxa"/>
                      </w:tcPr>
                      <w:p w:rsidR="00D5179D" w:rsidRDefault="00D5179D">
                        <w:pPr>
                          <w:pStyle w:val="TableParagraph"/>
                          <w:spacing w:before="32"/>
                          <w:ind w:right="385"/>
                          <w:jc w:val="right"/>
                          <w:rPr>
                            <w:sz w:val="20"/>
                          </w:rPr>
                        </w:pPr>
                        <w:r>
                          <w:rPr>
                            <w:spacing w:val="-2"/>
                            <w:sz w:val="20"/>
                          </w:rPr>
                          <w:t>1,236.8</w:t>
                        </w:r>
                      </w:p>
                    </w:tc>
                    <w:tc>
                      <w:tcPr>
                        <w:tcW w:w="1557" w:type="dxa"/>
                      </w:tcPr>
                      <w:p w:rsidR="00D5179D" w:rsidRDefault="00D5179D">
                        <w:pPr>
                          <w:pStyle w:val="TableParagraph"/>
                          <w:spacing w:before="32"/>
                          <w:ind w:right="449"/>
                          <w:jc w:val="right"/>
                          <w:rPr>
                            <w:sz w:val="20"/>
                          </w:rPr>
                        </w:pPr>
                        <w:r>
                          <w:rPr>
                            <w:spacing w:val="-4"/>
                            <w:sz w:val="20"/>
                          </w:rPr>
                          <w:t>82.1</w:t>
                        </w:r>
                      </w:p>
                    </w:tc>
                    <w:tc>
                      <w:tcPr>
                        <w:tcW w:w="1613" w:type="dxa"/>
                      </w:tcPr>
                      <w:p w:rsidR="00D5179D" w:rsidRDefault="00D5179D">
                        <w:pPr>
                          <w:pStyle w:val="TableParagraph"/>
                          <w:spacing w:before="32"/>
                          <w:ind w:right="440"/>
                          <w:jc w:val="right"/>
                          <w:rPr>
                            <w:sz w:val="20"/>
                          </w:rPr>
                        </w:pPr>
                        <w:r>
                          <w:rPr>
                            <w:spacing w:val="-2"/>
                            <w:sz w:val="20"/>
                          </w:rPr>
                          <w:t>150.6</w:t>
                        </w:r>
                      </w:p>
                    </w:tc>
                    <w:tc>
                      <w:tcPr>
                        <w:tcW w:w="1269" w:type="dxa"/>
                      </w:tcPr>
                      <w:p w:rsidR="00D5179D" w:rsidRDefault="00D5179D">
                        <w:pPr>
                          <w:pStyle w:val="TableParagraph"/>
                          <w:spacing w:before="32"/>
                          <w:ind w:right="103"/>
                          <w:jc w:val="right"/>
                          <w:rPr>
                            <w:sz w:val="20"/>
                          </w:rPr>
                        </w:pPr>
                        <w:r>
                          <w:rPr>
                            <w:spacing w:val="-2"/>
                            <w:sz w:val="20"/>
                          </w:rPr>
                          <w:t>232.7</w:t>
                        </w:r>
                      </w:p>
                    </w:tc>
                    <w:tc>
                      <w:tcPr>
                        <w:tcW w:w="1789" w:type="dxa"/>
                      </w:tcPr>
                      <w:p w:rsidR="00D5179D" w:rsidRDefault="00D5179D">
                        <w:pPr>
                          <w:pStyle w:val="TableParagraph"/>
                          <w:spacing w:before="32"/>
                          <w:ind w:right="102"/>
                          <w:jc w:val="right"/>
                          <w:rPr>
                            <w:sz w:val="20"/>
                          </w:rPr>
                        </w:pPr>
                        <w:r>
                          <w:rPr>
                            <w:spacing w:val="-2"/>
                            <w:sz w:val="20"/>
                          </w:rPr>
                          <w:t>1,469.5</w:t>
                        </w:r>
                      </w:p>
                    </w:tc>
                  </w:tr>
                  <w:tr w:rsidR="00D5179D">
                    <w:trPr>
                      <w:trHeight w:val="300"/>
                    </w:trPr>
                    <w:tc>
                      <w:tcPr>
                        <w:tcW w:w="3602" w:type="dxa"/>
                      </w:tcPr>
                      <w:p w:rsidR="00D5179D" w:rsidRDefault="00D5179D">
                        <w:pPr>
                          <w:pStyle w:val="TableParagraph"/>
                          <w:spacing w:before="31"/>
                          <w:ind w:left="249"/>
                          <w:rPr>
                            <w:sz w:val="20"/>
                          </w:rPr>
                        </w:pPr>
                        <w:r>
                          <w:rPr>
                            <w:sz w:val="20"/>
                          </w:rPr>
                          <w:t>Health</w:t>
                        </w:r>
                        <w:r>
                          <w:rPr>
                            <w:spacing w:val="-8"/>
                            <w:sz w:val="20"/>
                          </w:rPr>
                          <w:t xml:space="preserve"> </w:t>
                        </w:r>
                        <w:r>
                          <w:rPr>
                            <w:sz w:val="20"/>
                          </w:rPr>
                          <w:t>System</w:t>
                        </w:r>
                        <w:r>
                          <w:rPr>
                            <w:spacing w:val="-6"/>
                            <w:sz w:val="20"/>
                          </w:rPr>
                          <w:t xml:space="preserve"> </w:t>
                        </w:r>
                        <w:r>
                          <w:rPr>
                            <w:spacing w:val="-4"/>
                            <w:sz w:val="20"/>
                          </w:rPr>
                          <w:t>costs</w:t>
                        </w:r>
                      </w:p>
                    </w:tc>
                    <w:tc>
                      <w:tcPr>
                        <w:tcW w:w="1839" w:type="dxa"/>
                      </w:tcPr>
                      <w:p w:rsidR="00D5179D" w:rsidRDefault="00D5179D">
                        <w:pPr>
                          <w:pStyle w:val="TableParagraph"/>
                          <w:spacing w:before="31"/>
                          <w:ind w:right="477"/>
                          <w:jc w:val="right"/>
                          <w:rPr>
                            <w:sz w:val="20"/>
                          </w:rPr>
                        </w:pPr>
                        <w:r>
                          <w:rPr>
                            <w:spacing w:val="-4"/>
                            <w:sz w:val="20"/>
                          </w:rPr>
                          <w:t>66.7</w:t>
                        </w:r>
                      </w:p>
                    </w:tc>
                    <w:tc>
                      <w:tcPr>
                        <w:tcW w:w="1676" w:type="dxa"/>
                      </w:tcPr>
                      <w:p w:rsidR="00D5179D" w:rsidRDefault="00D5179D">
                        <w:pPr>
                          <w:pStyle w:val="TableParagraph"/>
                          <w:spacing w:before="31"/>
                          <w:ind w:right="478"/>
                          <w:jc w:val="right"/>
                          <w:rPr>
                            <w:sz w:val="20"/>
                          </w:rPr>
                        </w:pPr>
                        <w:r>
                          <w:rPr>
                            <w:spacing w:val="-4"/>
                            <w:sz w:val="20"/>
                          </w:rPr>
                          <w:t>76.1</w:t>
                        </w:r>
                      </w:p>
                    </w:tc>
                    <w:tc>
                      <w:tcPr>
                        <w:tcW w:w="1587" w:type="dxa"/>
                      </w:tcPr>
                      <w:p w:rsidR="00D5179D" w:rsidRDefault="00D5179D">
                        <w:pPr>
                          <w:pStyle w:val="TableParagraph"/>
                          <w:spacing w:before="31"/>
                          <w:ind w:right="385"/>
                          <w:jc w:val="right"/>
                          <w:rPr>
                            <w:sz w:val="20"/>
                          </w:rPr>
                        </w:pPr>
                        <w:r>
                          <w:rPr>
                            <w:spacing w:val="-2"/>
                            <w:sz w:val="20"/>
                          </w:rPr>
                          <w:t>142.8</w:t>
                        </w:r>
                      </w:p>
                    </w:tc>
                    <w:tc>
                      <w:tcPr>
                        <w:tcW w:w="1557" w:type="dxa"/>
                      </w:tcPr>
                      <w:p w:rsidR="00D5179D" w:rsidRDefault="00D5179D">
                        <w:pPr>
                          <w:pStyle w:val="TableParagraph"/>
                          <w:spacing w:before="31"/>
                          <w:ind w:right="449"/>
                          <w:jc w:val="right"/>
                          <w:rPr>
                            <w:sz w:val="20"/>
                          </w:rPr>
                        </w:pPr>
                        <w:r>
                          <w:rPr>
                            <w:spacing w:val="-4"/>
                            <w:sz w:val="20"/>
                          </w:rPr>
                          <w:t>13.5</w:t>
                        </w:r>
                      </w:p>
                    </w:tc>
                    <w:tc>
                      <w:tcPr>
                        <w:tcW w:w="1613" w:type="dxa"/>
                      </w:tcPr>
                      <w:p w:rsidR="00D5179D" w:rsidRDefault="00D5179D">
                        <w:pPr>
                          <w:pStyle w:val="TableParagraph"/>
                          <w:spacing w:before="31"/>
                          <w:ind w:right="440"/>
                          <w:jc w:val="right"/>
                          <w:rPr>
                            <w:sz w:val="20"/>
                          </w:rPr>
                        </w:pPr>
                        <w:r>
                          <w:rPr>
                            <w:spacing w:val="-4"/>
                            <w:sz w:val="20"/>
                          </w:rPr>
                          <w:t>24.7</w:t>
                        </w:r>
                      </w:p>
                    </w:tc>
                    <w:tc>
                      <w:tcPr>
                        <w:tcW w:w="1269" w:type="dxa"/>
                      </w:tcPr>
                      <w:p w:rsidR="00D5179D" w:rsidRDefault="00D5179D">
                        <w:pPr>
                          <w:pStyle w:val="TableParagraph"/>
                          <w:spacing w:before="31"/>
                          <w:ind w:right="103"/>
                          <w:jc w:val="right"/>
                          <w:rPr>
                            <w:sz w:val="20"/>
                          </w:rPr>
                        </w:pPr>
                        <w:r>
                          <w:rPr>
                            <w:spacing w:val="-4"/>
                            <w:sz w:val="20"/>
                          </w:rPr>
                          <w:t>38.3</w:t>
                        </w:r>
                      </w:p>
                    </w:tc>
                    <w:tc>
                      <w:tcPr>
                        <w:tcW w:w="1789" w:type="dxa"/>
                      </w:tcPr>
                      <w:p w:rsidR="00D5179D" w:rsidRDefault="00D5179D">
                        <w:pPr>
                          <w:pStyle w:val="TableParagraph"/>
                          <w:spacing w:before="31"/>
                          <w:ind w:right="102"/>
                          <w:jc w:val="right"/>
                          <w:rPr>
                            <w:sz w:val="20"/>
                          </w:rPr>
                        </w:pPr>
                        <w:r>
                          <w:rPr>
                            <w:spacing w:val="-2"/>
                            <w:sz w:val="20"/>
                          </w:rPr>
                          <w:t>181.1</w:t>
                        </w:r>
                      </w:p>
                    </w:tc>
                  </w:tr>
                  <w:tr w:rsidR="00D5179D">
                    <w:trPr>
                      <w:trHeight w:val="300"/>
                    </w:trPr>
                    <w:tc>
                      <w:tcPr>
                        <w:tcW w:w="3602" w:type="dxa"/>
                      </w:tcPr>
                      <w:p w:rsidR="00D5179D" w:rsidRDefault="00D5179D">
                        <w:pPr>
                          <w:pStyle w:val="TableParagraph"/>
                          <w:spacing w:before="31"/>
                          <w:ind w:left="249"/>
                          <w:rPr>
                            <w:sz w:val="20"/>
                          </w:rPr>
                        </w:pPr>
                        <w:r>
                          <w:rPr>
                            <w:sz w:val="20"/>
                          </w:rPr>
                          <w:t>Aids</w:t>
                        </w:r>
                        <w:r>
                          <w:rPr>
                            <w:spacing w:val="-6"/>
                            <w:sz w:val="20"/>
                          </w:rPr>
                          <w:t xml:space="preserve"> </w:t>
                        </w:r>
                        <w:r>
                          <w:rPr>
                            <w:sz w:val="20"/>
                          </w:rPr>
                          <w:t>and</w:t>
                        </w:r>
                        <w:r>
                          <w:rPr>
                            <w:spacing w:val="-9"/>
                            <w:sz w:val="20"/>
                          </w:rPr>
                          <w:t xml:space="preserve"> </w:t>
                        </w:r>
                        <w:r>
                          <w:rPr>
                            <w:sz w:val="20"/>
                          </w:rPr>
                          <w:t>modifications</w:t>
                        </w:r>
                        <w:r>
                          <w:rPr>
                            <w:spacing w:val="-7"/>
                            <w:sz w:val="20"/>
                          </w:rPr>
                          <w:t xml:space="preserve"> </w:t>
                        </w:r>
                        <w:r>
                          <w:rPr>
                            <w:spacing w:val="-4"/>
                            <w:sz w:val="20"/>
                          </w:rPr>
                          <w:t>cost</w:t>
                        </w:r>
                      </w:p>
                    </w:tc>
                    <w:tc>
                      <w:tcPr>
                        <w:tcW w:w="1839" w:type="dxa"/>
                      </w:tcPr>
                      <w:p w:rsidR="00D5179D" w:rsidRDefault="00D5179D">
                        <w:pPr>
                          <w:pStyle w:val="TableParagraph"/>
                          <w:spacing w:before="31"/>
                          <w:ind w:right="477"/>
                          <w:jc w:val="right"/>
                          <w:rPr>
                            <w:sz w:val="20"/>
                          </w:rPr>
                        </w:pPr>
                        <w:r>
                          <w:rPr>
                            <w:spacing w:val="-4"/>
                            <w:sz w:val="20"/>
                          </w:rPr>
                          <w:t>15.6</w:t>
                        </w:r>
                      </w:p>
                    </w:tc>
                    <w:tc>
                      <w:tcPr>
                        <w:tcW w:w="1676" w:type="dxa"/>
                      </w:tcPr>
                      <w:p w:rsidR="00D5179D" w:rsidRDefault="00D5179D">
                        <w:pPr>
                          <w:pStyle w:val="TableParagraph"/>
                          <w:spacing w:before="31"/>
                          <w:ind w:right="478"/>
                          <w:jc w:val="right"/>
                          <w:rPr>
                            <w:sz w:val="20"/>
                          </w:rPr>
                        </w:pPr>
                        <w:r>
                          <w:rPr>
                            <w:spacing w:val="-4"/>
                            <w:sz w:val="20"/>
                          </w:rPr>
                          <w:t>41.4</w:t>
                        </w:r>
                      </w:p>
                    </w:tc>
                    <w:tc>
                      <w:tcPr>
                        <w:tcW w:w="1587" w:type="dxa"/>
                      </w:tcPr>
                      <w:p w:rsidR="00D5179D" w:rsidRDefault="00D5179D">
                        <w:pPr>
                          <w:pStyle w:val="TableParagraph"/>
                          <w:spacing w:before="31"/>
                          <w:ind w:right="385"/>
                          <w:jc w:val="right"/>
                          <w:rPr>
                            <w:sz w:val="20"/>
                          </w:rPr>
                        </w:pPr>
                        <w:r>
                          <w:rPr>
                            <w:spacing w:val="-4"/>
                            <w:sz w:val="20"/>
                          </w:rPr>
                          <w:t>57.0</w:t>
                        </w:r>
                      </w:p>
                    </w:tc>
                    <w:tc>
                      <w:tcPr>
                        <w:tcW w:w="1557" w:type="dxa"/>
                      </w:tcPr>
                      <w:p w:rsidR="00D5179D" w:rsidRDefault="00D5179D">
                        <w:pPr>
                          <w:pStyle w:val="TableParagraph"/>
                          <w:spacing w:before="31"/>
                          <w:ind w:right="449"/>
                          <w:jc w:val="right"/>
                          <w:rPr>
                            <w:sz w:val="20"/>
                          </w:rPr>
                        </w:pPr>
                        <w:r>
                          <w:rPr>
                            <w:spacing w:val="-4"/>
                            <w:sz w:val="20"/>
                          </w:rPr>
                          <w:t>30.4</w:t>
                        </w:r>
                      </w:p>
                    </w:tc>
                    <w:tc>
                      <w:tcPr>
                        <w:tcW w:w="1613" w:type="dxa"/>
                      </w:tcPr>
                      <w:p w:rsidR="00D5179D" w:rsidRDefault="00D5179D">
                        <w:pPr>
                          <w:pStyle w:val="TableParagraph"/>
                          <w:spacing w:before="31"/>
                          <w:ind w:right="440"/>
                          <w:jc w:val="right"/>
                          <w:rPr>
                            <w:sz w:val="20"/>
                          </w:rPr>
                        </w:pPr>
                        <w:r>
                          <w:rPr>
                            <w:spacing w:val="-4"/>
                            <w:sz w:val="20"/>
                          </w:rPr>
                          <w:t>36.5</w:t>
                        </w:r>
                      </w:p>
                    </w:tc>
                    <w:tc>
                      <w:tcPr>
                        <w:tcW w:w="1269" w:type="dxa"/>
                      </w:tcPr>
                      <w:p w:rsidR="00D5179D" w:rsidRDefault="00D5179D">
                        <w:pPr>
                          <w:pStyle w:val="TableParagraph"/>
                          <w:spacing w:before="31"/>
                          <w:ind w:right="103"/>
                          <w:jc w:val="right"/>
                          <w:rPr>
                            <w:sz w:val="20"/>
                          </w:rPr>
                        </w:pPr>
                        <w:r>
                          <w:rPr>
                            <w:spacing w:val="-4"/>
                            <w:sz w:val="20"/>
                          </w:rPr>
                          <w:t>66.9</w:t>
                        </w:r>
                      </w:p>
                    </w:tc>
                    <w:tc>
                      <w:tcPr>
                        <w:tcW w:w="1789" w:type="dxa"/>
                      </w:tcPr>
                      <w:p w:rsidR="00D5179D" w:rsidRDefault="00D5179D">
                        <w:pPr>
                          <w:pStyle w:val="TableParagraph"/>
                          <w:spacing w:before="31"/>
                          <w:ind w:right="102"/>
                          <w:jc w:val="right"/>
                          <w:rPr>
                            <w:sz w:val="20"/>
                          </w:rPr>
                        </w:pPr>
                        <w:r>
                          <w:rPr>
                            <w:spacing w:val="-2"/>
                            <w:sz w:val="20"/>
                          </w:rPr>
                          <w:t>123.9</w:t>
                        </w:r>
                      </w:p>
                    </w:tc>
                  </w:tr>
                  <w:tr w:rsidR="00D5179D">
                    <w:trPr>
                      <w:trHeight w:val="300"/>
                    </w:trPr>
                    <w:tc>
                      <w:tcPr>
                        <w:tcW w:w="3602" w:type="dxa"/>
                      </w:tcPr>
                      <w:p w:rsidR="00D5179D" w:rsidRDefault="00D5179D">
                        <w:pPr>
                          <w:pStyle w:val="TableParagraph"/>
                          <w:spacing w:before="31"/>
                          <w:ind w:left="249"/>
                          <w:rPr>
                            <w:sz w:val="20"/>
                          </w:rPr>
                        </w:pPr>
                        <w:r>
                          <w:rPr>
                            <w:sz w:val="20"/>
                          </w:rPr>
                          <w:t>Long</w:t>
                        </w:r>
                        <w:r>
                          <w:rPr>
                            <w:spacing w:val="-5"/>
                            <w:sz w:val="20"/>
                          </w:rPr>
                          <w:t xml:space="preserve"> </w:t>
                        </w:r>
                        <w:r>
                          <w:rPr>
                            <w:sz w:val="20"/>
                          </w:rPr>
                          <w:t>term</w:t>
                        </w:r>
                        <w:r>
                          <w:rPr>
                            <w:spacing w:val="-2"/>
                            <w:sz w:val="20"/>
                          </w:rPr>
                          <w:t xml:space="preserve"> </w:t>
                        </w:r>
                        <w:r>
                          <w:rPr>
                            <w:sz w:val="20"/>
                          </w:rPr>
                          <w:t>care</w:t>
                        </w:r>
                        <w:r>
                          <w:rPr>
                            <w:spacing w:val="-7"/>
                            <w:sz w:val="20"/>
                          </w:rPr>
                          <w:t xml:space="preserve"> </w:t>
                        </w:r>
                        <w:r>
                          <w:rPr>
                            <w:spacing w:val="-4"/>
                            <w:sz w:val="20"/>
                          </w:rPr>
                          <w:t>costs</w:t>
                        </w:r>
                      </w:p>
                    </w:tc>
                    <w:tc>
                      <w:tcPr>
                        <w:tcW w:w="1839" w:type="dxa"/>
                      </w:tcPr>
                      <w:p w:rsidR="00D5179D" w:rsidRDefault="00D5179D">
                        <w:pPr>
                          <w:pStyle w:val="TableParagraph"/>
                          <w:spacing w:before="31"/>
                          <w:ind w:right="477"/>
                          <w:jc w:val="right"/>
                          <w:rPr>
                            <w:sz w:val="20"/>
                          </w:rPr>
                        </w:pPr>
                        <w:r>
                          <w:rPr>
                            <w:spacing w:val="-4"/>
                            <w:sz w:val="20"/>
                          </w:rPr>
                          <w:t>78.4</w:t>
                        </w:r>
                      </w:p>
                    </w:tc>
                    <w:tc>
                      <w:tcPr>
                        <w:tcW w:w="1676" w:type="dxa"/>
                      </w:tcPr>
                      <w:p w:rsidR="00D5179D" w:rsidRDefault="00D5179D">
                        <w:pPr>
                          <w:pStyle w:val="TableParagraph"/>
                          <w:spacing w:before="31"/>
                          <w:ind w:right="478"/>
                          <w:jc w:val="right"/>
                          <w:rPr>
                            <w:sz w:val="20"/>
                          </w:rPr>
                        </w:pPr>
                        <w:r>
                          <w:rPr>
                            <w:spacing w:val="-2"/>
                            <w:sz w:val="20"/>
                          </w:rPr>
                          <w:t>250.7</w:t>
                        </w:r>
                      </w:p>
                    </w:tc>
                    <w:tc>
                      <w:tcPr>
                        <w:tcW w:w="1587" w:type="dxa"/>
                      </w:tcPr>
                      <w:p w:rsidR="00D5179D" w:rsidRDefault="00D5179D">
                        <w:pPr>
                          <w:pStyle w:val="TableParagraph"/>
                          <w:spacing w:before="31"/>
                          <w:ind w:right="385"/>
                          <w:jc w:val="right"/>
                          <w:rPr>
                            <w:sz w:val="20"/>
                          </w:rPr>
                        </w:pPr>
                        <w:r>
                          <w:rPr>
                            <w:spacing w:val="-2"/>
                            <w:sz w:val="20"/>
                          </w:rPr>
                          <w:t>329.1</w:t>
                        </w:r>
                      </w:p>
                    </w:tc>
                    <w:tc>
                      <w:tcPr>
                        <w:tcW w:w="1557" w:type="dxa"/>
                      </w:tcPr>
                      <w:p w:rsidR="00D5179D" w:rsidRDefault="00D5179D">
                        <w:pPr>
                          <w:pStyle w:val="TableParagraph"/>
                          <w:spacing w:before="31"/>
                          <w:ind w:right="449"/>
                          <w:jc w:val="right"/>
                          <w:rPr>
                            <w:sz w:val="20"/>
                          </w:rPr>
                        </w:pPr>
                        <w:r>
                          <w:rPr>
                            <w:spacing w:val="-4"/>
                            <w:sz w:val="20"/>
                          </w:rPr>
                          <w:t>29.3</w:t>
                        </w:r>
                      </w:p>
                    </w:tc>
                    <w:tc>
                      <w:tcPr>
                        <w:tcW w:w="1613" w:type="dxa"/>
                      </w:tcPr>
                      <w:p w:rsidR="00D5179D" w:rsidRDefault="00D5179D">
                        <w:pPr>
                          <w:pStyle w:val="TableParagraph"/>
                          <w:spacing w:before="31"/>
                          <w:ind w:right="440"/>
                          <w:jc w:val="right"/>
                          <w:rPr>
                            <w:sz w:val="20"/>
                          </w:rPr>
                        </w:pPr>
                        <w:r>
                          <w:rPr>
                            <w:spacing w:val="-2"/>
                            <w:sz w:val="20"/>
                          </w:rPr>
                          <w:t>155.1</w:t>
                        </w:r>
                      </w:p>
                    </w:tc>
                    <w:tc>
                      <w:tcPr>
                        <w:tcW w:w="1269" w:type="dxa"/>
                      </w:tcPr>
                      <w:p w:rsidR="00D5179D" w:rsidRDefault="00D5179D">
                        <w:pPr>
                          <w:pStyle w:val="TableParagraph"/>
                          <w:spacing w:before="31"/>
                          <w:ind w:right="103"/>
                          <w:jc w:val="right"/>
                          <w:rPr>
                            <w:sz w:val="20"/>
                          </w:rPr>
                        </w:pPr>
                        <w:r>
                          <w:rPr>
                            <w:spacing w:val="-2"/>
                            <w:sz w:val="20"/>
                          </w:rPr>
                          <w:t>184.3</w:t>
                        </w:r>
                      </w:p>
                    </w:tc>
                    <w:tc>
                      <w:tcPr>
                        <w:tcW w:w="1789" w:type="dxa"/>
                      </w:tcPr>
                      <w:p w:rsidR="00D5179D" w:rsidRDefault="00D5179D">
                        <w:pPr>
                          <w:pStyle w:val="TableParagraph"/>
                          <w:spacing w:before="31"/>
                          <w:ind w:right="102"/>
                          <w:jc w:val="right"/>
                          <w:rPr>
                            <w:sz w:val="20"/>
                          </w:rPr>
                        </w:pPr>
                        <w:r>
                          <w:rPr>
                            <w:spacing w:val="-2"/>
                            <w:sz w:val="20"/>
                          </w:rPr>
                          <w:t>513.4</w:t>
                        </w:r>
                      </w:p>
                    </w:tc>
                  </w:tr>
                  <w:tr w:rsidR="00D5179D">
                    <w:trPr>
                      <w:trHeight w:val="300"/>
                    </w:trPr>
                    <w:tc>
                      <w:tcPr>
                        <w:tcW w:w="3602" w:type="dxa"/>
                      </w:tcPr>
                      <w:p w:rsidR="00D5179D" w:rsidRDefault="00D5179D">
                        <w:pPr>
                          <w:pStyle w:val="TableParagraph"/>
                          <w:spacing w:before="31"/>
                          <w:ind w:left="249"/>
                          <w:rPr>
                            <w:sz w:val="20"/>
                          </w:rPr>
                        </w:pPr>
                        <w:r>
                          <w:rPr>
                            <w:sz w:val="20"/>
                          </w:rPr>
                          <w:t>Productivity</w:t>
                        </w:r>
                        <w:r>
                          <w:rPr>
                            <w:spacing w:val="-13"/>
                            <w:sz w:val="20"/>
                          </w:rPr>
                          <w:t xml:space="preserve"> </w:t>
                        </w:r>
                        <w:r>
                          <w:rPr>
                            <w:spacing w:val="-4"/>
                            <w:sz w:val="20"/>
                          </w:rPr>
                          <w:t>Costs</w:t>
                        </w:r>
                      </w:p>
                    </w:tc>
                    <w:tc>
                      <w:tcPr>
                        <w:tcW w:w="1839" w:type="dxa"/>
                      </w:tcPr>
                      <w:p w:rsidR="00D5179D" w:rsidRDefault="00D5179D">
                        <w:pPr>
                          <w:pStyle w:val="TableParagraph"/>
                          <w:spacing w:before="31"/>
                          <w:ind w:right="477"/>
                          <w:jc w:val="right"/>
                          <w:rPr>
                            <w:sz w:val="20"/>
                          </w:rPr>
                        </w:pPr>
                        <w:r>
                          <w:rPr>
                            <w:spacing w:val="-2"/>
                            <w:sz w:val="20"/>
                          </w:rPr>
                          <w:t>183.4</w:t>
                        </w:r>
                      </w:p>
                    </w:tc>
                    <w:tc>
                      <w:tcPr>
                        <w:tcW w:w="1676" w:type="dxa"/>
                      </w:tcPr>
                      <w:p w:rsidR="00D5179D" w:rsidRDefault="00D5179D">
                        <w:pPr>
                          <w:pStyle w:val="TableParagraph"/>
                          <w:spacing w:before="31"/>
                          <w:ind w:right="478"/>
                          <w:jc w:val="right"/>
                          <w:rPr>
                            <w:sz w:val="20"/>
                          </w:rPr>
                        </w:pPr>
                        <w:r>
                          <w:rPr>
                            <w:spacing w:val="-2"/>
                            <w:sz w:val="20"/>
                          </w:rPr>
                          <w:t>140.3</w:t>
                        </w:r>
                      </w:p>
                    </w:tc>
                    <w:tc>
                      <w:tcPr>
                        <w:tcW w:w="1587" w:type="dxa"/>
                      </w:tcPr>
                      <w:p w:rsidR="00D5179D" w:rsidRDefault="00D5179D">
                        <w:pPr>
                          <w:pStyle w:val="TableParagraph"/>
                          <w:spacing w:before="31"/>
                          <w:ind w:right="385"/>
                          <w:jc w:val="right"/>
                          <w:rPr>
                            <w:sz w:val="20"/>
                          </w:rPr>
                        </w:pPr>
                        <w:r>
                          <w:rPr>
                            <w:spacing w:val="-2"/>
                            <w:sz w:val="20"/>
                          </w:rPr>
                          <w:t>323.7</w:t>
                        </w:r>
                      </w:p>
                    </w:tc>
                    <w:tc>
                      <w:tcPr>
                        <w:tcW w:w="1557" w:type="dxa"/>
                      </w:tcPr>
                      <w:p w:rsidR="00D5179D" w:rsidRDefault="00D5179D">
                        <w:pPr>
                          <w:pStyle w:val="TableParagraph"/>
                          <w:spacing w:before="31"/>
                          <w:ind w:right="449"/>
                          <w:jc w:val="right"/>
                          <w:rPr>
                            <w:sz w:val="20"/>
                          </w:rPr>
                        </w:pPr>
                        <w:r>
                          <w:rPr>
                            <w:spacing w:val="-4"/>
                            <w:sz w:val="20"/>
                          </w:rPr>
                          <w:t>14.3</w:t>
                        </w:r>
                      </w:p>
                    </w:tc>
                    <w:tc>
                      <w:tcPr>
                        <w:tcW w:w="1613" w:type="dxa"/>
                      </w:tcPr>
                      <w:p w:rsidR="00D5179D" w:rsidRDefault="00D5179D">
                        <w:pPr>
                          <w:pStyle w:val="TableParagraph"/>
                          <w:spacing w:before="31"/>
                          <w:ind w:right="440"/>
                          <w:jc w:val="right"/>
                          <w:rPr>
                            <w:sz w:val="20"/>
                          </w:rPr>
                        </w:pPr>
                        <w:r>
                          <w:rPr>
                            <w:spacing w:val="-4"/>
                            <w:sz w:val="20"/>
                          </w:rPr>
                          <w:t>16.9</w:t>
                        </w:r>
                      </w:p>
                    </w:tc>
                    <w:tc>
                      <w:tcPr>
                        <w:tcW w:w="1269" w:type="dxa"/>
                      </w:tcPr>
                      <w:p w:rsidR="00D5179D" w:rsidRDefault="00D5179D">
                        <w:pPr>
                          <w:pStyle w:val="TableParagraph"/>
                          <w:spacing w:before="31"/>
                          <w:ind w:right="103"/>
                          <w:jc w:val="right"/>
                          <w:rPr>
                            <w:sz w:val="20"/>
                          </w:rPr>
                        </w:pPr>
                        <w:r>
                          <w:rPr>
                            <w:spacing w:val="-4"/>
                            <w:sz w:val="20"/>
                          </w:rPr>
                          <w:t>31.2</w:t>
                        </w:r>
                      </w:p>
                    </w:tc>
                    <w:tc>
                      <w:tcPr>
                        <w:tcW w:w="1789" w:type="dxa"/>
                      </w:tcPr>
                      <w:p w:rsidR="00D5179D" w:rsidRDefault="00D5179D">
                        <w:pPr>
                          <w:pStyle w:val="TableParagraph"/>
                          <w:spacing w:before="31"/>
                          <w:ind w:right="102"/>
                          <w:jc w:val="right"/>
                          <w:rPr>
                            <w:sz w:val="20"/>
                          </w:rPr>
                        </w:pPr>
                        <w:r>
                          <w:rPr>
                            <w:spacing w:val="-2"/>
                            <w:sz w:val="20"/>
                          </w:rPr>
                          <w:t>354.9</w:t>
                        </w:r>
                      </w:p>
                    </w:tc>
                  </w:tr>
                  <w:tr w:rsidR="00D5179D">
                    <w:trPr>
                      <w:trHeight w:val="299"/>
                    </w:trPr>
                    <w:tc>
                      <w:tcPr>
                        <w:tcW w:w="3602" w:type="dxa"/>
                      </w:tcPr>
                      <w:p w:rsidR="00D5179D" w:rsidRDefault="00D5179D">
                        <w:pPr>
                          <w:pStyle w:val="TableParagraph"/>
                          <w:spacing w:before="31"/>
                          <w:ind w:left="249"/>
                          <w:rPr>
                            <w:sz w:val="20"/>
                          </w:rPr>
                        </w:pPr>
                        <w:r>
                          <w:rPr>
                            <w:sz w:val="20"/>
                          </w:rPr>
                          <w:t>Carer</w:t>
                        </w:r>
                        <w:r>
                          <w:rPr>
                            <w:spacing w:val="-9"/>
                            <w:sz w:val="20"/>
                          </w:rPr>
                          <w:t xml:space="preserve"> </w:t>
                        </w:r>
                        <w:r>
                          <w:rPr>
                            <w:spacing w:val="-2"/>
                            <w:sz w:val="20"/>
                          </w:rPr>
                          <w:t>Costs</w:t>
                        </w:r>
                      </w:p>
                    </w:tc>
                    <w:tc>
                      <w:tcPr>
                        <w:tcW w:w="1839" w:type="dxa"/>
                      </w:tcPr>
                      <w:p w:rsidR="00D5179D" w:rsidRDefault="00D5179D">
                        <w:pPr>
                          <w:pStyle w:val="TableParagraph"/>
                          <w:spacing w:before="31"/>
                          <w:ind w:right="477"/>
                          <w:jc w:val="right"/>
                          <w:rPr>
                            <w:sz w:val="20"/>
                          </w:rPr>
                        </w:pPr>
                        <w:r>
                          <w:rPr>
                            <w:spacing w:val="-5"/>
                            <w:sz w:val="20"/>
                          </w:rPr>
                          <w:t>6.6</w:t>
                        </w:r>
                      </w:p>
                    </w:tc>
                    <w:tc>
                      <w:tcPr>
                        <w:tcW w:w="1676" w:type="dxa"/>
                      </w:tcPr>
                      <w:p w:rsidR="00D5179D" w:rsidRDefault="00D5179D">
                        <w:pPr>
                          <w:pStyle w:val="TableParagraph"/>
                          <w:spacing w:before="31"/>
                          <w:ind w:right="478"/>
                          <w:jc w:val="right"/>
                          <w:rPr>
                            <w:sz w:val="20"/>
                          </w:rPr>
                        </w:pPr>
                        <w:r>
                          <w:rPr>
                            <w:spacing w:val="-5"/>
                            <w:sz w:val="20"/>
                          </w:rPr>
                          <w:t>7.5</w:t>
                        </w:r>
                      </w:p>
                    </w:tc>
                    <w:tc>
                      <w:tcPr>
                        <w:tcW w:w="1587" w:type="dxa"/>
                      </w:tcPr>
                      <w:p w:rsidR="00D5179D" w:rsidRDefault="00D5179D">
                        <w:pPr>
                          <w:pStyle w:val="TableParagraph"/>
                          <w:spacing w:before="31"/>
                          <w:ind w:right="385"/>
                          <w:jc w:val="right"/>
                          <w:rPr>
                            <w:sz w:val="20"/>
                          </w:rPr>
                        </w:pPr>
                        <w:r>
                          <w:rPr>
                            <w:spacing w:val="-4"/>
                            <w:sz w:val="20"/>
                          </w:rPr>
                          <w:t>14.1</w:t>
                        </w:r>
                      </w:p>
                    </w:tc>
                    <w:tc>
                      <w:tcPr>
                        <w:tcW w:w="1557" w:type="dxa"/>
                      </w:tcPr>
                      <w:p w:rsidR="00D5179D" w:rsidRDefault="00D5179D">
                        <w:pPr>
                          <w:pStyle w:val="TableParagraph"/>
                          <w:spacing w:before="31"/>
                          <w:ind w:right="449"/>
                          <w:jc w:val="right"/>
                          <w:rPr>
                            <w:sz w:val="20"/>
                          </w:rPr>
                        </w:pPr>
                        <w:r>
                          <w:rPr>
                            <w:spacing w:val="-5"/>
                            <w:sz w:val="20"/>
                          </w:rPr>
                          <w:t>2.4</w:t>
                        </w:r>
                      </w:p>
                    </w:tc>
                    <w:tc>
                      <w:tcPr>
                        <w:tcW w:w="1613" w:type="dxa"/>
                      </w:tcPr>
                      <w:p w:rsidR="00D5179D" w:rsidRDefault="00D5179D">
                        <w:pPr>
                          <w:pStyle w:val="TableParagraph"/>
                          <w:spacing w:before="31"/>
                          <w:ind w:right="440"/>
                          <w:jc w:val="right"/>
                          <w:rPr>
                            <w:sz w:val="20"/>
                          </w:rPr>
                        </w:pPr>
                        <w:r>
                          <w:rPr>
                            <w:spacing w:val="-5"/>
                            <w:sz w:val="20"/>
                          </w:rPr>
                          <w:t>4.8</w:t>
                        </w:r>
                      </w:p>
                    </w:tc>
                    <w:tc>
                      <w:tcPr>
                        <w:tcW w:w="1269" w:type="dxa"/>
                      </w:tcPr>
                      <w:p w:rsidR="00D5179D" w:rsidRDefault="00D5179D">
                        <w:pPr>
                          <w:pStyle w:val="TableParagraph"/>
                          <w:spacing w:before="31"/>
                          <w:ind w:right="103"/>
                          <w:jc w:val="right"/>
                          <w:rPr>
                            <w:sz w:val="20"/>
                          </w:rPr>
                        </w:pPr>
                        <w:r>
                          <w:rPr>
                            <w:spacing w:val="-5"/>
                            <w:sz w:val="20"/>
                          </w:rPr>
                          <w:t>7.2</w:t>
                        </w:r>
                      </w:p>
                    </w:tc>
                    <w:tc>
                      <w:tcPr>
                        <w:tcW w:w="1789" w:type="dxa"/>
                      </w:tcPr>
                      <w:p w:rsidR="00D5179D" w:rsidRDefault="00D5179D">
                        <w:pPr>
                          <w:pStyle w:val="TableParagraph"/>
                          <w:spacing w:before="31"/>
                          <w:ind w:right="102"/>
                          <w:jc w:val="right"/>
                          <w:rPr>
                            <w:sz w:val="20"/>
                          </w:rPr>
                        </w:pPr>
                        <w:r>
                          <w:rPr>
                            <w:spacing w:val="-4"/>
                            <w:sz w:val="20"/>
                          </w:rPr>
                          <w:t>21.3</w:t>
                        </w:r>
                      </w:p>
                    </w:tc>
                  </w:tr>
                  <w:tr w:rsidR="00D5179D">
                    <w:trPr>
                      <w:trHeight w:val="300"/>
                    </w:trPr>
                    <w:tc>
                      <w:tcPr>
                        <w:tcW w:w="3602" w:type="dxa"/>
                      </w:tcPr>
                      <w:p w:rsidR="00D5179D" w:rsidRDefault="00D5179D">
                        <w:pPr>
                          <w:pStyle w:val="TableParagraph"/>
                          <w:spacing w:before="31"/>
                          <w:ind w:left="249"/>
                          <w:rPr>
                            <w:sz w:val="20"/>
                          </w:rPr>
                        </w:pPr>
                        <w:r>
                          <w:rPr>
                            <w:sz w:val="20"/>
                          </w:rPr>
                          <w:t>Other</w:t>
                        </w:r>
                        <w:r>
                          <w:rPr>
                            <w:spacing w:val="-9"/>
                            <w:sz w:val="20"/>
                          </w:rPr>
                          <w:t xml:space="preserve"> </w:t>
                        </w:r>
                        <w:r>
                          <w:rPr>
                            <w:spacing w:val="-2"/>
                            <w:sz w:val="20"/>
                          </w:rPr>
                          <w:t>costs</w:t>
                        </w:r>
                      </w:p>
                    </w:tc>
                    <w:tc>
                      <w:tcPr>
                        <w:tcW w:w="1839" w:type="dxa"/>
                      </w:tcPr>
                      <w:p w:rsidR="00D5179D" w:rsidRDefault="00D5179D">
                        <w:pPr>
                          <w:pStyle w:val="TableParagraph"/>
                          <w:spacing w:before="31"/>
                          <w:ind w:right="477"/>
                          <w:jc w:val="right"/>
                          <w:rPr>
                            <w:sz w:val="20"/>
                          </w:rPr>
                        </w:pPr>
                        <w:r>
                          <w:rPr>
                            <w:spacing w:val="-5"/>
                            <w:sz w:val="20"/>
                          </w:rPr>
                          <w:t>0.2</w:t>
                        </w:r>
                      </w:p>
                    </w:tc>
                    <w:tc>
                      <w:tcPr>
                        <w:tcW w:w="1676" w:type="dxa"/>
                      </w:tcPr>
                      <w:p w:rsidR="00D5179D" w:rsidRDefault="00D5179D">
                        <w:pPr>
                          <w:pStyle w:val="TableParagraph"/>
                          <w:spacing w:before="31"/>
                          <w:ind w:right="478"/>
                          <w:jc w:val="right"/>
                          <w:rPr>
                            <w:sz w:val="20"/>
                          </w:rPr>
                        </w:pPr>
                        <w:r>
                          <w:rPr>
                            <w:spacing w:val="-5"/>
                            <w:sz w:val="20"/>
                          </w:rPr>
                          <w:t>0.2</w:t>
                        </w:r>
                      </w:p>
                    </w:tc>
                    <w:tc>
                      <w:tcPr>
                        <w:tcW w:w="1587" w:type="dxa"/>
                      </w:tcPr>
                      <w:p w:rsidR="00D5179D" w:rsidRDefault="00D5179D">
                        <w:pPr>
                          <w:pStyle w:val="TableParagraph"/>
                          <w:spacing w:before="31"/>
                          <w:ind w:right="385"/>
                          <w:jc w:val="right"/>
                          <w:rPr>
                            <w:sz w:val="20"/>
                          </w:rPr>
                        </w:pPr>
                        <w:r>
                          <w:rPr>
                            <w:spacing w:val="-5"/>
                            <w:sz w:val="20"/>
                          </w:rPr>
                          <w:t>0.4</w:t>
                        </w:r>
                      </w:p>
                    </w:tc>
                    <w:tc>
                      <w:tcPr>
                        <w:tcW w:w="1557" w:type="dxa"/>
                      </w:tcPr>
                      <w:p w:rsidR="00D5179D" w:rsidRDefault="00D5179D">
                        <w:pPr>
                          <w:pStyle w:val="TableParagraph"/>
                          <w:spacing w:before="31"/>
                          <w:ind w:right="449"/>
                          <w:jc w:val="right"/>
                          <w:rPr>
                            <w:sz w:val="20"/>
                          </w:rPr>
                        </w:pPr>
                        <w:r>
                          <w:rPr>
                            <w:spacing w:val="-5"/>
                            <w:sz w:val="20"/>
                          </w:rPr>
                          <w:t>0.0</w:t>
                        </w:r>
                      </w:p>
                    </w:tc>
                    <w:tc>
                      <w:tcPr>
                        <w:tcW w:w="1613" w:type="dxa"/>
                      </w:tcPr>
                      <w:p w:rsidR="00D5179D" w:rsidRDefault="00D5179D">
                        <w:pPr>
                          <w:pStyle w:val="TableParagraph"/>
                          <w:spacing w:before="31"/>
                          <w:ind w:right="440"/>
                          <w:jc w:val="right"/>
                          <w:rPr>
                            <w:sz w:val="20"/>
                          </w:rPr>
                        </w:pPr>
                        <w:r>
                          <w:rPr>
                            <w:spacing w:val="-5"/>
                            <w:sz w:val="20"/>
                          </w:rPr>
                          <w:t>0.0</w:t>
                        </w:r>
                      </w:p>
                    </w:tc>
                    <w:tc>
                      <w:tcPr>
                        <w:tcW w:w="1269" w:type="dxa"/>
                      </w:tcPr>
                      <w:p w:rsidR="00D5179D" w:rsidRDefault="00D5179D">
                        <w:pPr>
                          <w:pStyle w:val="TableParagraph"/>
                          <w:spacing w:before="31"/>
                          <w:ind w:right="103"/>
                          <w:jc w:val="right"/>
                          <w:rPr>
                            <w:sz w:val="20"/>
                          </w:rPr>
                        </w:pPr>
                        <w:r>
                          <w:rPr>
                            <w:spacing w:val="-5"/>
                            <w:sz w:val="20"/>
                          </w:rPr>
                          <w:t>0.0</w:t>
                        </w:r>
                      </w:p>
                    </w:tc>
                    <w:tc>
                      <w:tcPr>
                        <w:tcW w:w="1789" w:type="dxa"/>
                      </w:tcPr>
                      <w:p w:rsidR="00D5179D" w:rsidRDefault="00D5179D">
                        <w:pPr>
                          <w:pStyle w:val="TableParagraph"/>
                          <w:spacing w:before="31"/>
                          <w:ind w:right="102"/>
                          <w:jc w:val="right"/>
                          <w:rPr>
                            <w:sz w:val="20"/>
                          </w:rPr>
                        </w:pPr>
                        <w:r>
                          <w:rPr>
                            <w:spacing w:val="-5"/>
                            <w:sz w:val="20"/>
                          </w:rPr>
                          <w:t>0.4</w:t>
                        </w:r>
                      </w:p>
                    </w:tc>
                  </w:tr>
                  <w:tr w:rsidR="00D5179D">
                    <w:trPr>
                      <w:trHeight w:val="300"/>
                    </w:trPr>
                    <w:tc>
                      <w:tcPr>
                        <w:tcW w:w="3602" w:type="dxa"/>
                      </w:tcPr>
                      <w:p w:rsidR="00D5179D" w:rsidRDefault="00D5179D">
                        <w:pPr>
                          <w:pStyle w:val="TableParagraph"/>
                          <w:spacing w:before="31"/>
                          <w:ind w:left="249"/>
                          <w:rPr>
                            <w:sz w:val="20"/>
                          </w:rPr>
                        </w:pPr>
                        <w:r>
                          <w:rPr>
                            <w:spacing w:val="-5"/>
                            <w:sz w:val="20"/>
                          </w:rPr>
                          <w:t>DWL</w:t>
                        </w:r>
                      </w:p>
                    </w:tc>
                    <w:tc>
                      <w:tcPr>
                        <w:tcW w:w="1839" w:type="dxa"/>
                      </w:tcPr>
                      <w:p w:rsidR="00D5179D" w:rsidRDefault="00D5179D">
                        <w:pPr>
                          <w:pStyle w:val="TableParagraph"/>
                          <w:spacing w:before="31"/>
                          <w:ind w:right="477"/>
                          <w:jc w:val="right"/>
                          <w:rPr>
                            <w:sz w:val="20"/>
                          </w:rPr>
                        </w:pPr>
                        <w:r>
                          <w:rPr>
                            <w:spacing w:val="-4"/>
                            <w:sz w:val="20"/>
                          </w:rPr>
                          <w:t>36.8</w:t>
                        </w:r>
                      </w:p>
                    </w:tc>
                    <w:tc>
                      <w:tcPr>
                        <w:tcW w:w="1676" w:type="dxa"/>
                      </w:tcPr>
                      <w:p w:rsidR="00D5179D" w:rsidRDefault="00D5179D">
                        <w:pPr>
                          <w:pStyle w:val="TableParagraph"/>
                          <w:spacing w:before="31"/>
                          <w:ind w:right="478"/>
                          <w:jc w:val="right"/>
                          <w:rPr>
                            <w:sz w:val="20"/>
                          </w:rPr>
                        </w:pPr>
                        <w:r>
                          <w:rPr>
                            <w:spacing w:val="-4"/>
                            <w:sz w:val="20"/>
                          </w:rPr>
                          <w:t>38.2</w:t>
                        </w:r>
                      </w:p>
                    </w:tc>
                    <w:tc>
                      <w:tcPr>
                        <w:tcW w:w="1587" w:type="dxa"/>
                      </w:tcPr>
                      <w:p w:rsidR="00D5179D" w:rsidRDefault="00D5179D">
                        <w:pPr>
                          <w:pStyle w:val="TableParagraph"/>
                          <w:spacing w:before="31"/>
                          <w:ind w:right="385"/>
                          <w:jc w:val="right"/>
                          <w:rPr>
                            <w:sz w:val="20"/>
                          </w:rPr>
                        </w:pPr>
                        <w:r>
                          <w:rPr>
                            <w:spacing w:val="-4"/>
                            <w:sz w:val="20"/>
                          </w:rPr>
                          <w:t>75.0</w:t>
                        </w:r>
                      </w:p>
                    </w:tc>
                    <w:tc>
                      <w:tcPr>
                        <w:tcW w:w="1557" w:type="dxa"/>
                      </w:tcPr>
                      <w:p w:rsidR="00D5179D" w:rsidRDefault="00D5179D">
                        <w:pPr>
                          <w:pStyle w:val="TableParagraph"/>
                          <w:spacing w:before="31"/>
                          <w:ind w:right="449"/>
                          <w:jc w:val="right"/>
                          <w:rPr>
                            <w:sz w:val="20"/>
                          </w:rPr>
                        </w:pPr>
                        <w:r>
                          <w:rPr>
                            <w:spacing w:val="-5"/>
                            <w:sz w:val="20"/>
                          </w:rPr>
                          <w:t>6.0</w:t>
                        </w:r>
                      </w:p>
                    </w:tc>
                    <w:tc>
                      <w:tcPr>
                        <w:tcW w:w="1613" w:type="dxa"/>
                      </w:tcPr>
                      <w:p w:rsidR="00D5179D" w:rsidRDefault="00D5179D">
                        <w:pPr>
                          <w:pStyle w:val="TableParagraph"/>
                          <w:spacing w:before="31"/>
                          <w:ind w:right="440"/>
                          <w:jc w:val="right"/>
                          <w:rPr>
                            <w:sz w:val="20"/>
                          </w:rPr>
                        </w:pPr>
                        <w:r>
                          <w:rPr>
                            <w:spacing w:val="-5"/>
                            <w:sz w:val="20"/>
                          </w:rPr>
                          <w:t>9.1</w:t>
                        </w:r>
                      </w:p>
                    </w:tc>
                    <w:tc>
                      <w:tcPr>
                        <w:tcW w:w="1269" w:type="dxa"/>
                      </w:tcPr>
                      <w:p w:rsidR="00D5179D" w:rsidRDefault="00D5179D">
                        <w:pPr>
                          <w:pStyle w:val="TableParagraph"/>
                          <w:spacing w:before="31"/>
                          <w:ind w:right="103"/>
                          <w:jc w:val="right"/>
                          <w:rPr>
                            <w:sz w:val="20"/>
                          </w:rPr>
                        </w:pPr>
                        <w:r>
                          <w:rPr>
                            <w:spacing w:val="-4"/>
                            <w:sz w:val="20"/>
                          </w:rPr>
                          <w:t>15.1</w:t>
                        </w:r>
                      </w:p>
                    </w:tc>
                    <w:tc>
                      <w:tcPr>
                        <w:tcW w:w="1789" w:type="dxa"/>
                      </w:tcPr>
                      <w:p w:rsidR="00D5179D" w:rsidRDefault="00D5179D">
                        <w:pPr>
                          <w:pStyle w:val="TableParagraph"/>
                          <w:spacing w:before="31"/>
                          <w:ind w:right="102"/>
                          <w:jc w:val="right"/>
                          <w:rPr>
                            <w:sz w:val="20"/>
                          </w:rPr>
                        </w:pPr>
                        <w:r>
                          <w:rPr>
                            <w:spacing w:val="-4"/>
                            <w:sz w:val="20"/>
                          </w:rPr>
                          <w:t>90.2</w:t>
                        </w:r>
                      </w:p>
                    </w:tc>
                  </w:tr>
                  <w:tr w:rsidR="00D5179D">
                    <w:trPr>
                      <w:trHeight w:val="300"/>
                    </w:trPr>
                    <w:tc>
                      <w:tcPr>
                        <w:tcW w:w="3602" w:type="dxa"/>
                      </w:tcPr>
                      <w:p w:rsidR="00D5179D" w:rsidRDefault="00D5179D">
                        <w:pPr>
                          <w:pStyle w:val="TableParagraph"/>
                          <w:spacing w:before="31"/>
                          <w:ind w:left="249"/>
                          <w:rPr>
                            <w:sz w:val="20"/>
                          </w:rPr>
                        </w:pPr>
                        <w:r>
                          <w:rPr>
                            <w:spacing w:val="-2"/>
                            <w:sz w:val="20"/>
                          </w:rPr>
                          <w:t>Transfers</w:t>
                        </w:r>
                      </w:p>
                    </w:tc>
                    <w:tc>
                      <w:tcPr>
                        <w:tcW w:w="1839" w:type="dxa"/>
                      </w:tcPr>
                      <w:p w:rsidR="00D5179D" w:rsidRDefault="00D5179D">
                        <w:pPr>
                          <w:pStyle w:val="TableParagraph"/>
                          <w:spacing w:before="31"/>
                          <w:ind w:right="477"/>
                          <w:jc w:val="right"/>
                          <w:rPr>
                            <w:sz w:val="20"/>
                          </w:rPr>
                        </w:pPr>
                        <w:r>
                          <w:rPr>
                            <w:spacing w:val="-5"/>
                            <w:sz w:val="20"/>
                          </w:rPr>
                          <w:t>0.0</w:t>
                        </w:r>
                      </w:p>
                    </w:tc>
                    <w:tc>
                      <w:tcPr>
                        <w:tcW w:w="1676" w:type="dxa"/>
                      </w:tcPr>
                      <w:p w:rsidR="00D5179D" w:rsidRDefault="00D5179D">
                        <w:pPr>
                          <w:pStyle w:val="TableParagraph"/>
                          <w:spacing w:before="31"/>
                          <w:ind w:right="478"/>
                          <w:jc w:val="right"/>
                          <w:rPr>
                            <w:sz w:val="20"/>
                          </w:rPr>
                        </w:pPr>
                        <w:r>
                          <w:rPr>
                            <w:spacing w:val="-5"/>
                            <w:sz w:val="20"/>
                          </w:rPr>
                          <w:t>0.0</w:t>
                        </w:r>
                      </w:p>
                    </w:tc>
                    <w:tc>
                      <w:tcPr>
                        <w:tcW w:w="1587" w:type="dxa"/>
                      </w:tcPr>
                      <w:p w:rsidR="00D5179D" w:rsidRDefault="00D5179D">
                        <w:pPr>
                          <w:pStyle w:val="TableParagraph"/>
                          <w:spacing w:before="31"/>
                          <w:ind w:right="385"/>
                          <w:jc w:val="right"/>
                          <w:rPr>
                            <w:sz w:val="20"/>
                          </w:rPr>
                        </w:pPr>
                        <w:r>
                          <w:rPr>
                            <w:spacing w:val="-5"/>
                            <w:sz w:val="20"/>
                          </w:rPr>
                          <w:t>0.0</w:t>
                        </w:r>
                      </w:p>
                    </w:tc>
                    <w:tc>
                      <w:tcPr>
                        <w:tcW w:w="1557" w:type="dxa"/>
                      </w:tcPr>
                      <w:p w:rsidR="00D5179D" w:rsidRDefault="00D5179D">
                        <w:pPr>
                          <w:pStyle w:val="TableParagraph"/>
                          <w:spacing w:before="31"/>
                          <w:ind w:right="449"/>
                          <w:jc w:val="right"/>
                          <w:rPr>
                            <w:sz w:val="20"/>
                          </w:rPr>
                        </w:pPr>
                        <w:r>
                          <w:rPr>
                            <w:spacing w:val="-5"/>
                            <w:sz w:val="20"/>
                          </w:rPr>
                          <w:t>0.0</w:t>
                        </w:r>
                      </w:p>
                    </w:tc>
                    <w:tc>
                      <w:tcPr>
                        <w:tcW w:w="1613" w:type="dxa"/>
                      </w:tcPr>
                      <w:p w:rsidR="00D5179D" w:rsidRDefault="00D5179D">
                        <w:pPr>
                          <w:pStyle w:val="TableParagraph"/>
                          <w:spacing w:before="31"/>
                          <w:ind w:right="440"/>
                          <w:jc w:val="right"/>
                          <w:rPr>
                            <w:sz w:val="20"/>
                          </w:rPr>
                        </w:pPr>
                        <w:r>
                          <w:rPr>
                            <w:spacing w:val="-5"/>
                            <w:sz w:val="20"/>
                          </w:rPr>
                          <w:t>0.0</w:t>
                        </w:r>
                      </w:p>
                    </w:tc>
                    <w:tc>
                      <w:tcPr>
                        <w:tcW w:w="1269" w:type="dxa"/>
                      </w:tcPr>
                      <w:p w:rsidR="00D5179D" w:rsidRDefault="00D5179D">
                        <w:pPr>
                          <w:pStyle w:val="TableParagraph"/>
                          <w:spacing w:before="31"/>
                          <w:ind w:right="103"/>
                          <w:jc w:val="right"/>
                          <w:rPr>
                            <w:sz w:val="20"/>
                          </w:rPr>
                        </w:pPr>
                        <w:r>
                          <w:rPr>
                            <w:spacing w:val="-5"/>
                            <w:sz w:val="20"/>
                          </w:rPr>
                          <w:t>0.0</w:t>
                        </w:r>
                      </w:p>
                    </w:tc>
                    <w:tc>
                      <w:tcPr>
                        <w:tcW w:w="1789" w:type="dxa"/>
                      </w:tcPr>
                      <w:p w:rsidR="00D5179D" w:rsidRDefault="00D5179D">
                        <w:pPr>
                          <w:pStyle w:val="TableParagraph"/>
                          <w:spacing w:before="31"/>
                          <w:ind w:right="102"/>
                          <w:jc w:val="right"/>
                          <w:rPr>
                            <w:sz w:val="20"/>
                          </w:rPr>
                        </w:pPr>
                        <w:r>
                          <w:rPr>
                            <w:spacing w:val="-5"/>
                            <w:sz w:val="20"/>
                          </w:rPr>
                          <w:t>0.0</w:t>
                        </w:r>
                      </w:p>
                    </w:tc>
                  </w:tr>
                  <w:tr w:rsidR="00D5179D">
                    <w:trPr>
                      <w:trHeight w:val="298"/>
                    </w:trPr>
                    <w:tc>
                      <w:tcPr>
                        <w:tcW w:w="3602" w:type="dxa"/>
                      </w:tcPr>
                      <w:p w:rsidR="00D5179D" w:rsidRDefault="00D5179D">
                        <w:pPr>
                          <w:pStyle w:val="TableParagraph"/>
                          <w:spacing w:before="31"/>
                          <w:ind w:left="249"/>
                          <w:rPr>
                            <w:sz w:val="20"/>
                          </w:rPr>
                        </w:pPr>
                        <w:r>
                          <w:rPr>
                            <w:spacing w:val="-2"/>
                            <w:sz w:val="20"/>
                          </w:rPr>
                          <w:t>Total</w:t>
                        </w:r>
                      </w:p>
                    </w:tc>
                    <w:tc>
                      <w:tcPr>
                        <w:tcW w:w="1839" w:type="dxa"/>
                      </w:tcPr>
                      <w:p w:rsidR="00D5179D" w:rsidRDefault="00D5179D">
                        <w:pPr>
                          <w:pStyle w:val="TableParagraph"/>
                          <w:spacing w:before="31"/>
                          <w:ind w:right="477"/>
                          <w:jc w:val="right"/>
                          <w:rPr>
                            <w:sz w:val="20"/>
                          </w:rPr>
                        </w:pPr>
                        <w:r>
                          <w:rPr>
                            <w:spacing w:val="-2"/>
                            <w:sz w:val="20"/>
                          </w:rPr>
                          <w:t>946.2</w:t>
                        </w:r>
                      </w:p>
                    </w:tc>
                    <w:tc>
                      <w:tcPr>
                        <w:tcW w:w="1676" w:type="dxa"/>
                      </w:tcPr>
                      <w:p w:rsidR="00D5179D" w:rsidRDefault="00D5179D">
                        <w:pPr>
                          <w:pStyle w:val="TableParagraph"/>
                          <w:spacing w:before="31"/>
                          <w:ind w:right="478"/>
                          <w:jc w:val="right"/>
                          <w:rPr>
                            <w:sz w:val="20"/>
                          </w:rPr>
                        </w:pPr>
                        <w:r>
                          <w:rPr>
                            <w:spacing w:val="-2"/>
                            <w:sz w:val="20"/>
                          </w:rPr>
                          <w:t>1,232.7</w:t>
                        </w:r>
                      </w:p>
                    </w:tc>
                    <w:tc>
                      <w:tcPr>
                        <w:tcW w:w="1587" w:type="dxa"/>
                      </w:tcPr>
                      <w:p w:rsidR="00D5179D" w:rsidRDefault="00D5179D">
                        <w:pPr>
                          <w:pStyle w:val="TableParagraph"/>
                          <w:spacing w:before="31"/>
                          <w:ind w:right="385"/>
                          <w:jc w:val="right"/>
                          <w:rPr>
                            <w:sz w:val="20"/>
                          </w:rPr>
                        </w:pPr>
                        <w:r>
                          <w:rPr>
                            <w:spacing w:val="-2"/>
                            <w:sz w:val="20"/>
                          </w:rPr>
                          <w:t>2,178.9</w:t>
                        </w:r>
                      </w:p>
                    </w:tc>
                    <w:tc>
                      <w:tcPr>
                        <w:tcW w:w="1557" w:type="dxa"/>
                      </w:tcPr>
                      <w:p w:rsidR="00D5179D" w:rsidRDefault="00D5179D">
                        <w:pPr>
                          <w:pStyle w:val="TableParagraph"/>
                          <w:spacing w:before="31"/>
                          <w:ind w:right="449"/>
                          <w:jc w:val="right"/>
                          <w:rPr>
                            <w:sz w:val="20"/>
                          </w:rPr>
                        </w:pPr>
                        <w:r>
                          <w:rPr>
                            <w:spacing w:val="-2"/>
                            <w:sz w:val="20"/>
                          </w:rPr>
                          <w:t>178.1</w:t>
                        </w:r>
                      </w:p>
                    </w:tc>
                    <w:tc>
                      <w:tcPr>
                        <w:tcW w:w="1613" w:type="dxa"/>
                      </w:tcPr>
                      <w:p w:rsidR="00D5179D" w:rsidRDefault="00D5179D">
                        <w:pPr>
                          <w:pStyle w:val="TableParagraph"/>
                          <w:spacing w:before="31"/>
                          <w:ind w:right="440"/>
                          <w:jc w:val="right"/>
                          <w:rPr>
                            <w:sz w:val="20"/>
                          </w:rPr>
                        </w:pPr>
                        <w:r>
                          <w:rPr>
                            <w:spacing w:val="-2"/>
                            <w:sz w:val="20"/>
                          </w:rPr>
                          <w:t>397.7</w:t>
                        </w:r>
                      </w:p>
                    </w:tc>
                    <w:tc>
                      <w:tcPr>
                        <w:tcW w:w="1269" w:type="dxa"/>
                      </w:tcPr>
                      <w:p w:rsidR="00D5179D" w:rsidRDefault="00D5179D">
                        <w:pPr>
                          <w:pStyle w:val="TableParagraph"/>
                          <w:spacing w:before="31"/>
                          <w:ind w:right="103"/>
                          <w:jc w:val="right"/>
                          <w:rPr>
                            <w:sz w:val="20"/>
                          </w:rPr>
                        </w:pPr>
                        <w:r>
                          <w:rPr>
                            <w:spacing w:val="-2"/>
                            <w:sz w:val="20"/>
                          </w:rPr>
                          <w:t>575.8</w:t>
                        </w:r>
                      </w:p>
                    </w:tc>
                    <w:tc>
                      <w:tcPr>
                        <w:tcW w:w="1789" w:type="dxa"/>
                      </w:tcPr>
                      <w:p w:rsidR="00D5179D" w:rsidRDefault="00D5179D">
                        <w:pPr>
                          <w:pStyle w:val="TableParagraph"/>
                          <w:spacing w:before="31"/>
                          <w:ind w:right="102"/>
                          <w:jc w:val="right"/>
                          <w:rPr>
                            <w:sz w:val="20"/>
                          </w:rPr>
                        </w:pPr>
                        <w:r>
                          <w:rPr>
                            <w:spacing w:val="-2"/>
                            <w:sz w:val="20"/>
                          </w:rPr>
                          <w:t>2,754.6</w:t>
                        </w:r>
                      </w:p>
                    </w:tc>
                  </w:tr>
                  <w:tr w:rsidR="00D5179D">
                    <w:trPr>
                      <w:trHeight w:val="300"/>
                    </w:trPr>
                    <w:tc>
                      <w:tcPr>
                        <w:tcW w:w="3602" w:type="dxa"/>
                      </w:tcPr>
                      <w:p w:rsidR="00D5179D" w:rsidRDefault="00D5179D">
                        <w:pPr>
                          <w:pStyle w:val="TableParagraph"/>
                          <w:spacing w:before="30"/>
                          <w:ind w:left="249"/>
                          <w:rPr>
                            <w:b/>
                            <w:sz w:val="20"/>
                          </w:rPr>
                        </w:pPr>
                        <w:r>
                          <w:rPr>
                            <w:b/>
                            <w:sz w:val="20"/>
                          </w:rPr>
                          <w:t>Cost</w:t>
                        </w:r>
                        <w:r>
                          <w:rPr>
                            <w:b/>
                            <w:spacing w:val="-4"/>
                            <w:sz w:val="20"/>
                          </w:rPr>
                          <w:t xml:space="preserve"> </w:t>
                        </w:r>
                        <w:r>
                          <w:rPr>
                            <w:b/>
                            <w:sz w:val="20"/>
                          </w:rPr>
                          <w:t>type</w:t>
                        </w:r>
                        <w:r>
                          <w:rPr>
                            <w:b/>
                            <w:spacing w:val="-5"/>
                            <w:sz w:val="20"/>
                          </w:rPr>
                          <w:t xml:space="preserve"> </w:t>
                        </w:r>
                        <w:r>
                          <w:rPr>
                            <w:b/>
                            <w:sz w:val="20"/>
                          </w:rPr>
                          <w:t>($</w:t>
                        </w:r>
                        <w:r>
                          <w:rPr>
                            <w:b/>
                            <w:spacing w:val="-5"/>
                            <w:sz w:val="20"/>
                          </w:rPr>
                          <w:t xml:space="preserve"> </w:t>
                        </w:r>
                        <w:r>
                          <w:rPr>
                            <w:b/>
                            <w:sz w:val="20"/>
                          </w:rPr>
                          <w:t>NPV</w:t>
                        </w:r>
                        <w:r>
                          <w:rPr>
                            <w:b/>
                            <w:spacing w:val="-3"/>
                            <w:sz w:val="20"/>
                          </w:rPr>
                          <w:t xml:space="preserve"> </w:t>
                        </w:r>
                        <w:r>
                          <w:rPr>
                            <w:b/>
                            <w:spacing w:val="-2"/>
                            <w:sz w:val="20"/>
                          </w:rPr>
                          <w:t>million)</w:t>
                        </w:r>
                      </w:p>
                    </w:tc>
                    <w:tc>
                      <w:tcPr>
                        <w:tcW w:w="1839" w:type="dxa"/>
                      </w:tcPr>
                      <w:p w:rsidR="00D5179D" w:rsidRDefault="00D5179D">
                        <w:pPr>
                          <w:pStyle w:val="TableParagraph"/>
                          <w:rPr>
                            <w:rFonts w:ascii="Times New Roman"/>
                            <w:sz w:val="18"/>
                          </w:rPr>
                        </w:pPr>
                      </w:p>
                    </w:tc>
                    <w:tc>
                      <w:tcPr>
                        <w:tcW w:w="1676" w:type="dxa"/>
                      </w:tcPr>
                      <w:p w:rsidR="00D5179D" w:rsidRDefault="00D5179D">
                        <w:pPr>
                          <w:pStyle w:val="TableParagraph"/>
                          <w:rPr>
                            <w:rFonts w:ascii="Times New Roman"/>
                            <w:sz w:val="18"/>
                          </w:rPr>
                        </w:pPr>
                      </w:p>
                    </w:tc>
                    <w:tc>
                      <w:tcPr>
                        <w:tcW w:w="1587" w:type="dxa"/>
                      </w:tcPr>
                      <w:p w:rsidR="00D5179D" w:rsidRDefault="00D5179D">
                        <w:pPr>
                          <w:pStyle w:val="TableParagraph"/>
                          <w:rPr>
                            <w:rFonts w:ascii="Times New Roman"/>
                            <w:sz w:val="18"/>
                          </w:rPr>
                        </w:pPr>
                      </w:p>
                    </w:tc>
                    <w:tc>
                      <w:tcPr>
                        <w:tcW w:w="1557" w:type="dxa"/>
                      </w:tcPr>
                      <w:p w:rsidR="00D5179D" w:rsidRDefault="00D5179D">
                        <w:pPr>
                          <w:pStyle w:val="TableParagraph"/>
                          <w:rPr>
                            <w:rFonts w:ascii="Times New Roman"/>
                            <w:sz w:val="18"/>
                          </w:rPr>
                        </w:pPr>
                      </w:p>
                    </w:tc>
                    <w:tc>
                      <w:tcPr>
                        <w:tcW w:w="1613" w:type="dxa"/>
                      </w:tcPr>
                      <w:p w:rsidR="00D5179D" w:rsidRDefault="00D5179D">
                        <w:pPr>
                          <w:pStyle w:val="TableParagraph"/>
                          <w:rPr>
                            <w:rFonts w:ascii="Times New Roman"/>
                            <w:sz w:val="18"/>
                          </w:rPr>
                        </w:pPr>
                      </w:p>
                    </w:tc>
                    <w:tc>
                      <w:tcPr>
                        <w:tcW w:w="1269" w:type="dxa"/>
                      </w:tcPr>
                      <w:p w:rsidR="00D5179D" w:rsidRDefault="00D5179D">
                        <w:pPr>
                          <w:pStyle w:val="TableParagraph"/>
                          <w:rPr>
                            <w:rFonts w:ascii="Times New Roman"/>
                            <w:sz w:val="18"/>
                          </w:rPr>
                        </w:pPr>
                      </w:p>
                    </w:tc>
                    <w:tc>
                      <w:tcPr>
                        <w:tcW w:w="1789" w:type="dxa"/>
                      </w:tcPr>
                      <w:p w:rsidR="00D5179D" w:rsidRDefault="00D5179D">
                        <w:pPr>
                          <w:pStyle w:val="TableParagraph"/>
                          <w:rPr>
                            <w:rFonts w:ascii="Times New Roman"/>
                            <w:sz w:val="18"/>
                          </w:rPr>
                        </w:pPr>
                      </w:p>
                    </w:tc>
                  </w:tr>
                  <w:tr w:rsidR="00D5179D">
                    <w:trPr>
                      <w:trHeight w:val="301"/>
                    </w:trPr>
                    <w:tc>
                      <w:tcPr>
                        <w:tcW w:w="3602" w:type="dxa"/>
                      </w:tcPr>
                      <w:p w:rsidR="00D5179D" w:rsidRDefault="00D5179D">
                        <w:pPr>
                          <w:pStyle w:val="TableParagraph"/>
                          <w:spacing w:before="32"/>
                          <w:ind w:left="249"/>
                          <w:rPr>
                            <w:sz w:val="20"/>
                          </w:rPr>
                        </w:pPr>
                        <w:r>
                          <w:rPr>
                            <w:spacing w:val="-2"/>
                            <w:sz w:val="20"/>
                          </w:rPr>
                          <w:t>Financial</w:t>
                        </w:r>
                      </w:p>
                    </w:tc>
                    <w:tc>
                      <w:tcPr>
                        <w:tcW w:w="1839" w:type="dxa"/>
                      </w:tcPr>
                      <w:p w:rsidR="00D5179D" w:rsidRDefault="00D5179D">
                        <w:pPr>
                          <w:pStyle w:val="TableParagraph"/>
                          <w:spacing w:before="32"/>
                          <w:ind w:right="477"/>
                          <w:jc w:val="right"/>
                          <w:rPr>
                            <w:sz w:val="20"/>
                          </w:rPr>
                        </w:pPr>
                        <w:r>
                          <w:rPr>
                            <w:spacing w:val="-2"/>
                            <w:sz w:val="20"/>
                          </w:rPr>
                          <w:t>387.7</w:t>
                        </w:r>
                      </w:p>
                    </w:tc>
                    <w:tc>
                      <w:tcPr>
                        <w:tcW w:w="1676" w:type="dxa"/>
                      </w:tcPr>
                      <w:p w:rsidR="00D5179D" w:rsidRDefault="00D5179D">
                        <w:pPr>
                          <w:pStyle w:val="TableParagraph"/>
                          <w:spacing w:before="32"/>
                          <w:ind w:right="478"/>
                          <w:jc w:val="right"/>
                          <w:rPr>
                            <w:sz w:val="20"/>
                          </w:rPr>
                        </w:pPr>
                        <w:r>
                          <w:rPr>
                            <w:spacing w:val="-2"/>
                            <w:sz w:val="20"/>
                          </w:rPr>
                          <w:t>554.4</w:t>
                        </w:r>
                      </w:p>
                    </w:tc>
                    <w:tc>
                      <w:tcPr>
                        <w:tcW w:w="1587" w:type="dxa"/>
                      </w:tcPr>
                      <w:p w:rsidR="00D5179D" w:rsidRDefault="00D5179D">
                        <w:pPr>
                          <w:pStyle w:val="TableParagraph"/>
                          <w:spacing w:before="32"/>
                          <w:ind w:right="385"/>
                          <w:jc w:val="right"/>
                          <w:rPr>
                            <w:sz w:val="20"/>
                          </w:rPr>
                        </w:pPr>
                        <w:r>
                          <w:rPr>
                            <w:spacing w:val="-2"/>
                            <w:sz w:val="20"/>
                          </w:rPr>
                          <w:t>942.1</w:t>
                        </w:r>
                      </w:p>
                    </w:tc>
                    <w:tc>
                      <w:tcPr>
                        <w:tcW w:w="1557" w:type="dxa"/>
                      </w:tcPr>
                      <w:p w:rsidR="00D5179D" w:rsidRDefault="00D5179D">
                        <w:pPr>
                          <w:pStyle w:val="TableParagraph"/>
                          <w:spacing w:before="32"/>
                          <w:ind w:right="449"/>
                          <w:jc w:val="right"/>
                          <w:rPr>
                            <w:sz w:val="20"/>
                          </w:rPr>
                        </w:pPr>
                        <w:r>
                          <w:rPr>
                            <w:spacing w:val="-4"/>
                            <w:sz w:val="20"/>
                          </w:rPr>
                          <w:t>96.0</w:t>
                        </w:r>
                      </w:p>
                    </w:tc>
                    <w:tc>
                      <w:tcPr>
                        <w:tcW w:w="1613" w:type="dxa"/>
                      </w:tcPr>
                      <w:p w:rsidR="00D5179D" w:rsidRDefault="00D5179D">
                        <w:pPr>
                          <w:pStyle w:val="TableParagraph"/>
                          <w:spacing w:before="32"/>
                          <w:ind w:right="440"/>
                          <w:jc w:val="right"/>
                          <w:rPr>
                            <w:sz w:val="20"/>
                          </w:rPr>
                        </w:pPr>
                        <w:r>
                          <w:rPr>
                            <w:spacing w:val="-2"/>
                            <w:sz w:val="20"/>
                          </w:rPr>
                          <w:t>247.1</w:t>
                        </w:r>
                      </w:p>
                    </w:tc>
                    <w:tc>
                      <w:tcPr>
                        <w:tcW w:w="1269" w:type="dxa"/>
                      </w:tcPr>
                      <w:p w:rsidR="00D5179D" w:rsidRDefault="00D5179D">
                        <w:pPr>
                          <w:pStyle w:val="TableParagraph"/>
                          <w:spacing w:before="32"/>
                          <w:ind w:right="103"/>
                          <w:jc w:val="right"/>
                          <w:rPr>
                            <w:sz w:val="20"/>
                          </w:rPr>
                        </w:pPr>
                        <w:r>
                          <w:rPr>
                            <w:spacing w:val="-2"/>
                            <w:sz w:val="20"/>
                          </w:rPr>
                          <w:t>343.1</w:t>
                        </w:r>
                      </w:p>
                    </w:tc>
                    <w:tc>
                      <w:tcPr>
                        <w:tcW w:w="1789" w:type="dxa"/>
                      </w:tcPr>
                      <w:p w:rsidR="00D5179D" w:rsidRDefault="00D5179D">
                        <w:pPr>
                          <w:pStyle w:val="TableParagraph"/>
                          <w:spacing w:before="32"/>
                          <w:ind w:right="102"/>
                          <w:jc w:val="right"/>
                          <w:rPr>
                            <w:sz w:val="20"/>
                          </w:rPr>
                        </w:pPr>
                        <w:r>
                          <w:rPr>
                            <w:spacing w:val="-2"/>
                            <w:sz w:val="20"/>
                          </w:rPr>
                          <w:t>1,285.2</w:t>
                        </w:r>
                      </w:p>
                    </w:tc>
                  </w:tr>
                  <w:tr w:rsidR="00D5179D">
                    <w:trPr>
                      <w:trHeight w:val="300"/>
                    </w:trPr>
                    <w:tc>
                      <w:tcPr>
                        <w:tcW w:w="3602" w:type="dxa"/>
                      </w:tcPr>
                      <w:p w:rsidR="00D5179D" w:rsidRDefault="00D5179D">
                        <w:pPr>
                          <w:pStyle w:val="TableParagraph"/>
                          <w:spacing w:before="31"/>
                          <w:ind w:left="249"/>
                          <w:rPr>
                            <w:sz w:val="20"/>
                          </w:rPr>
                        </w:pPr>
                        <w:r>
                          <w:rPr>
                            <w:spacing w:val="-5"/>
                            <w:sz w:val="20"/>
                          </w:rPr>
                          <w:t>BoD</w:t>
                        </w:r>
                      </w:p>
                    </w:tc>
                    <w:tc>
                      <w:tcPr>
                        <w:tcW w:w="1839" w:type="dxa"/>
                      </w:tcPr>
                      <w:p w:rsidR="00D5179D" w:rsidRDefault="00D5179D">
                        <w:pPr>
                          <w:pStyle w:val="TableParagraph"/>
                          <w:spacing w:before="31"/>
                          <w:ind w:right="477"/>
                          <w:jc w:val="right"/>
                          <w:rPr>
                            <w:sz w:val="20"/>
                          </w:rPr>
                        </w:pPr>
                        <w:r>
                          <w:rPr>
                            <w:spacing w:val="-2"/>
                            <w:sz w:val="20"/>
                          </w:rPr>
                          <w:t>558.5</w:t>
                        </w:r>
                      </w:p>
                    </w:tc>
                    <w:tc>
                      <w:tcPr>
                        <w:tcW w:w="1676" w:type="dxa"/>
                      </w:tcPr>
                      <w:p w:rsidR="00D5179D" w:rsidRDefault="00D5179D">
                        <w:pPr>
                          <w:pStyle w:val="TableParagraph"/>
                          <w:spacing w:before="31"/>
                          <w:ind w:right="478"/>
                          <w:jc w:val="right"/>
                          <w:rPr>
                            <w:sz w:val="20"/>
                          </w:rPr>
                        </w:pPr>
                        <w:r>
                          <w:rPr>
                            <w:spacing w:val="-2"/>
                            <w:sz w:val="20"/>
                          </w:rPr>
                          <w:t>678.4</w:t>
                        </w:r>
                      </w:p>
                    </w:tc>
                    <w:tc>
                      <w:tcPr>
                        <w:tcW w:w="1587" w:type="dxa"/>
                      </w:tcPr>
                      <w:p w:rsidR="00D5179D" w:rsidRDefault="00D5179D">
                        <w:pPr>
                          <w:pStyle w:val="TableParagraph"/>
                          <w:spacing w:before="31"/>
                          <w:ind w:right="385"/>
                          <w:jc w:val="right"/>
                          <w:rPr>
                            <w:sz w:val="20"/>
                          </w:rPr>
                        </w:pPr>
                        <w:r>
                          <w:rPr>
                            <w:spacing w:val="-2"/>
                            <w:sz w:val="20"/>
                          </w:rPr>
                          <w:t>1,236.8</w:t>
                        </w:r>
                      </w:p>
                    </w:tc>
                    <w:tc>
                      <w:tcPr>
                        <w:tcW w:w="1557" w:type="dxa"/>
                      </w:tcPr>
                      <w:p w:rsidR="00D5179D" w:rsidRDefault="00D5179D">
                        <w:pPr>
                          <w:pStyle w:val="TableParagraph"/>
                          <w:spacing w:before="31"/>
                          <w:ind w:right="449"/>
                          <w:jc w:val="right"/>
                          <w:rPr>
                            <w:sz w:val="20"/>
                          </w:rPr>
                        </w:pPr>
                        <w:r>
                          <w:rPr>
                            <w:spacing w:val="-4"/>
                            <w:sz w:val="20"/>
                          </w:rPr>
                          <w:t>82.1</w:t>
                        </w:r>
                      </w:p>
                    </w:tc>
                    <w:tc>
                      <w:tcPr>
                        <w:tcW w:w="1613" w:type="dxa"/>
                      </w:tcPr>
                      <w:p w:rsidR="00D5179D" w:rsidRDefault="00D5179D">
                        <w:pPr>
                          <w:pStyle w:val="TableParagraph"/>
                          <w:spacing w:before="31"/>
                          <w:ind w:right="440"/>
                          <w:jc w:val="right"/>
                          <w:rPr>
                            <w:sz w:val="20"/>
                          </w:rPr>
                        </w:pPr>
                        <w:r>
                          <w:rPr>
                            <w:spacing w:val="-2"/>
                            <w:sz w:val="20"/>
                          </w:rPr>
                          <w:t>150.6</w:t>
                        </w:r>
                      </w:p>
                    </w:tc>
                    <w:tc>
                      <w:tcPr>
                        <w:tcW w:w="1269" w:type="dxa"/>
                      </w:tcPr>
                      <w:p w:rsidR="00D5179D" w:rsidRDefault="00D5179D">
                        <w:pPr>
                          <w:pStyle w:val="TableParagraph"/>
                          <w:spacing w:before="31"/>
                          <w:ind w:right="103"/>
                          <w:jc w:val="right"/>
                          <w:rPr>
                            <w:sz w:val="20"/>
                          </w:rPr>
                        </w:pPr>
                        <w:r>
                          <w:rPr>
                            <w:spacing w:val="-2"/>
                            <w:sz w:val="20"/>
                          </w:rPr>
                          <w:t>232.7</w:t>
                        </w:r>
                      </w:p>
                    </w:tc>
                    <w:tc>
                      <w:tcPr>
                        <w:tcW w:w="1789" w:type="dxa"/>
                      </w:tcPr>
                      <w:p w:rsidR="00D5179D" w:rsidRDefault="00D5179D">
                        <w:pPr>
                          <w:pStyle w:val="TableParagraph"/>
                          <w:spacing w:before="31"/>
                          <w:ind w:right="102"/>
                          <w:jc w:val="right"/>
                          <w:rPr>
                            <w:sz w:val="20"/>
                          </w:rPr>
                        </w:pPr>
                        <w:r>
                          <w:rPr>
                            <w:spacing w:val="-2"/>
                            <w:sz w:val="20"/>
                          </w:rPr>
                          <w:t>1,469.5</w:t>
                        </w:r>
                      </w:p>
                    </w:tc>
                  </w:tr>
                  <w:tr w:rsidR="00D5179D">
                    <w:trPr>
                      <w:trHeight w:val="298"/>
                    </w:trPr>
                    <w:tc>
                      <w:tcPr>
                        <w:tcW w:w="3602" w:type="dxa"/>
                      </w:tcPr>
                      <w:p w:rsidR="00D5179D" w:rsidRDefault="00D5179D">
                        <w:pPr>
                          <w:pStyle w:val="TableParagraph"/>
                          <w:spacing w:before="31"/>
                          <w:ind w:left="249"/>
                          <w:rPr>
                            <w:sz w:val="20"/>
                          </w:rPr>
                        </w:pPr>
                        <w:r>
                          <w:rPr>
                            <w:spacing w:val="-2"/>
                            <w:sz w:val="20"/>
                          </w:rPr>
                          <w:t>Total</w:t>
                        </w:r>
                      </w:p>
                    </w:tc>
                    <w:tc>
                      <w:tcPr>
                        <w:tcW w:w="1839" w:type="dxa"/>
                      </w:tcPr>
                      <w:p w:rsidR="00D5179D" w:rsidRDefault="00D5179D">
                        <w:pPr>
                          <w:pStyle w:val="TableParagraph"/>
                          <w:spacing w:before="31"/>
                          <w:ind w:right="477"/>
                          <w:jc w:val="right"/>
                          <w:rPr>
                            <w:sz w:val="20"/>
                          </w:rPr>
                        </w:pPr>
                        <w:r>
                          <w:rPr>
                            <w:spacing w:val="-2"/>
                            <w:sz w:val="20"/>
                          </w:rPr>
                          <w:t>946.2</w:t>
                        </w:r>
                      </w:p>
                    </w:tc>
                    <w:tc>
                      <w:tcPr>
                        <w:tcW w:w="1676" w:type="dxa"/>
                      </w:tcPr>
                      <w:p w:rsidR="00D5179D" w:rsidRDefault="00D5179D">
                        <w:pPr>
                          <w:pStyle w:val="TableParagraph"/>
                          <w:spacing w:before="31"/>
                          <w:ind w:right="478"/>
                          <w:jc w:val="right"/>
                          <w:rPr>
                            <w:sz w:val="20"/>
                          </w:rPr>
                        </w:pPr>
                        <w:r>
                          <w:rPr>
                            <w:spacing w:val="-2"/>
                            <w:sz w:val="20"/>
                          </w:rPr>
                          <w:t>1,232.7</w:t>
                        </w:r>
                      </w:p>
                    </w:tc>
                    <w:tc>
                      <w:tcPr>
                        <w:tcW w:w="1587" w:type="dxa"/>
                      </w:tcPr>
                      <w:p w:rsidR="00D5179D" w:rsidRDefault="00D5179D">
                        <w:pPr>
                          <w:pStyle w:val="TableParagraph"/>
                          <w:spacing w:before="31"/>
                          <w:ind w:right="385"/>
                          <w:jc w:val="right"/>
                          <w:rPr>
                            <w:sz w:val="20"/>
                          </w:rPr>
                        </w:pPr>
                        <w:r>
                          <w:rPr>
                            <w:spacing w:val="-2"/>
                            <w:sz w:val="20"/>
                          </w:rPr>
                          <w:t>2,178.9</w:t>
                        </w:r>
                      </w:p>
                    </w:tc>
                    <w:tc>
                      <w:tcPr>
                        <w:tcW w:w="1557" w:type="dxa"/>
                      </w:tcPr>
                      <w:p w:rsidR="00D5179D" w:rsidRDefault="00D5179D">
                        <w:pPr>
                          <w:pStyle w:val="TableParagraph"/>
                          <w:spacing w:before="31"/>
                          <w:ind w:right="449"/>
                          <w:jc w:val="right"/>
                          <w:rPr>
                            <w:sz w:val="20"/>
                          </w:rPr>
                        </w:pPr>
                        <w:r>
                          <w:rPr>
                            <w:spacing w:val="-2"/>
                            <w:sz w:val="20"/>
                          </w:rPr>
                          <w:t>178.1</w:t>
                        </w:r>
                      </w:p>
                    </w:tc>
                    <w:tc>
                      <w:tcPr>
                        <w:tcW w:w="1613" w:type="dxa"/>
                      </w:tcPr>
                      <w:p w:rsidR="00D5179D" w:rsidRDefault="00D5179D">
                        <w:pPr>
                          <w:pStyle w:val="TableParagraph"/>
                          <w:spacing w:before="31"/>
                          <w:ind w:right="440"/>
                          <w:jc w:val="right"/>
                          <w:rPr>
                            <w:sz w:val="20"/>
                          </w:rPr>
                        </w:pPr>
                        <w:r>
                          <w:rPr>
                            <w:spacing w:val="-2"/>
                            <w:sz w:val="20"/>
                          </w:rPr>
                          <w:t>397.7</w:t>
                        </w:r>
                      </w:p>
                    </w:tc>
                    <w:tc>
                      <w:tcPr>
                        <w:tcW w:w="1269" w:type="dxa"/>
                      </w:tcPr>
                      <w:p w:rsidR="00D5179D" w:rsidRDefault="00D5179D">
                        <w:pPr>
                          <w:pStyle w:val="TableParagraph"/>
                          <w:spacing w:before="31"/>
                          <w:ind w:right="103"/>
                          <w:jc w:val="right"/>
                          <w:rPr>
                            <w:sz w:val="20"/>
                          </w:rPr>
                        </w:pPr>
                        <w:r>
                          <w:rPr>
                            <w:spacing w:val="-2"/>
                            <w:sz w:val="20"/>
                          </w:rPr>
                          <w:t>575.8</w:t>
                        </w:r>
                      </w:p>
                    </w:tc>
                    <w:tc>
                      <w:tcPr>
                        <w:tcW w:w="1789" w:type="dxa"/>
                      </w:tcPr>
                      <w:p w:rsidR="00D5179D" w:rsidRDefault="00D5179D">
                        <w:pPr>
                          <w:pStyle w:val="TableParagraph"/>
                          <w:spacing w:before="31"/>
                          <w:ind w:right="102"/>
                          <w:jc w:val="right"/>
                          <w:rPr>
                            <w:sz w:val="20"/>
                          </w:rPr>
                        </w:pPr>
                        <w:r>
                          <w:rPr>
                            <w:spacing w:val="-2"/>
                            <w:sz w:val="20"/>
                          </w:rPr>
                          <w:t>2,754.6</w:t>
                        </w:r>
                      </w:p>
                    </w:tc>
                  </w:tr>
                  <w:tr w:rsidR="00D5179D">
                    <w:trPr>
                      <w:trHeight w:val="299"/>
                    </w:trPr>
                    <w:tc>
                      <w:tcPr>
                        <w:tcW w:w="3602" w:type="dxa"/>
                      </w:tcPr>
                      <w:p w:rsidR="00D5179D" w:rsidRDefault="00D5179D">
                        <w:pPr>
                          <w:pStyle w:val="TableParagraph"/>
                          <w:spacing w:before="30"/>
                          <w:ind w:left="249"/>
                          <w:rPr>
                            <w:b/>
                            <w:sz w:val="20"/>
                          </w:rPr>
                        </w:pPr>
                        <w:r>
                          <w:rPr>
                            <w:b/>
                            <w:sz w:val="20"/>
                          </w:rPr>
                          <w:t>Per</w:t>
                        </w:r>
                        <w:r>
                          <w:rPr>
                            <w:b/>
                            <w:spacing w:val="-5"/>
                            <w:sz w:val="20"/>
                          </w:rPr>
                          <w:t xml:space="preserve"> </w:t>
                        </w:r>
                        <w:r>
                          <w:rPr>
                            <w:b/>
                            <w:sz w:val="20"/>
                          </w:rPr>
                          <w:t>incident</w:t>
                        </w:r>
                        <w:r>
                          <w:rPr>
                            <w:b/>
                            <w:spacing w:val="-3"/>
                            <w:sz w:val="20"/>
                          </w:rPr>
                          <w:t xml:space="preserve"> </w:t>
                        </w:r>
                        <w:r>
                          <w:rPr>
                            <w:b/>
                            <w:sz w:val="20"/>
                          </w:rPr>
                          <w:t>case</w:t>
                        </w:r>
                        <w:r>
                          <w:rPr>
                            <w:b/>
                            <w:spacing w:val="-6"/>
                            <w:sz w:val="20"/>
                          </w:rPr>
                          <w:t xml:space="preserve"> </w:t>
                        </w:r>
                        <w:r>
                          <w:rPr>
                            <w:b/>
                            <w:sz w:val="20"/>
                          </w:rPr>
                          <w:t>($</w:t>
                        </w:r>
                        <w:r>
                          <w:rPr>
                            <w:b/>
                            <w:spacing w:val="-6"/>
                            <w:sz w:val="20"/>
                          </w:rPr>
                          <w:t xml:space="preserve"> </w:t>
                        </w:r>
                        <w:r>
                          <w:rPr>
                            <w:b/>
                            <w:sz w:val="20"/>
                          </w:rPr>
                          <w:t>NPV</w:t>
                        </w:r>
                        <w:r>
                          <w:rPr>
                            <w:b/>
                            <w:spacing w:val="-5"/>
                            <w:sz w:val="20"/>
                          </w:rPr>
                          <w:t xml:space="preserve"> </w:t>
                        </w:r>
                        <w:r>
                          <w:rPr>
                            <w:b/>
                            <w:spacing w:val="-2"/>
                            <w:sz w:val="20"/>
                          </w:rPr>
                          <w:t>million)</w:t>
                        </w:r>
                      </w:p>
                    </w:tc>
                    <w:tc>
                      <w:tcPr>
                        <w:tcW w:w="1839" w:type="dxa"/>
                      </w:tcPr>
                      <w:p w:rsidR="00D5179D" w:rsidRDefault="00D5179D">
                        <w:pPr>
                          <w:pStyle w:val="TableParagraph"/>
                          <w:rPr>
                            <w:rFonts w:ascii="Times New Roman"/>
                            <w:sz w:val="18"/>
                          </w:rPr>
                        </w:pPr>
                      </w:p>
                    </w:tc>
                    <w:tc>
                      <w:tcPr>
                        <w:tcW w:w="1676" w:type="dxa"/>
                      </w:tcPr>
                      <w:p w:rsidR="00D5179D" w:rsidRDefault="00D5179D">
                        <w:pPr>
                          <w:pStyle w:val="TableParagraph"/>
                          <w:rPr>
                            <w:rFonts w:ascii="Times New Roman"/>
                            <w:sz w:val="18"/>
                          </w:rPr>
                        </w:pPr>
                      </w:p>
                    </w:tc>
                    <w:tc>
                      <w:tcPr>
                        <w:tcW w:w="1587" w:type="dxa"/>
                      </w:tcPr>
                      <w:p w:rsidR="00D5179D" w:rsidRDefault="00D5179D">
                        <w:pPr>
                          <w:pStyle w:val="TableParagraph"/>
                          <w:rPr>
                            <w:rFonts w:ascii="Times New Roman"/>
                            <w:sz w:val="18"/>
                          </w:rPr>
                        </w:pPr>
                      </w:p>
                    </w:tc>
                    <w:tc>
                      <w:tcPr>
                        <w:tcW w:w="1557" w:type="dxa"/>
                      </w:tcPr>
                      <w:p w:rsidR="00D5179D" w:rsidRDefault="00D5179D">
                        <w:pPr>
                          <w:pStyle w:val="TableParagraph"/>
                          <w:rPr>
                            <w:rFonts w:ascii="Times New Roman"/>
                            <w:sz w:val="18"/>
                          </w:rPr>
                        </w:pPr>
                      </w:p>
                    </w:tc>
                    <w:tc>
                      <w:tcPr>
                        <w:tcW w:w="1613" w:type="dxa"/>
                      </w:tcPr>
                      <w:p w:rsidR="00D5179D" w:rsidRDefault="00D5179D">
                        <w:pPr>
                          <w:pStyle w:val="TableParagraph"/>
                          <w:rPr>
                            <w:rFonts w:ascii="Times New Roman"/>
                            <w:sz w:val="18"/>
                          </w:rPr>
                        </w:pPr>
                      </w:p>
                    </w:tc>
                    <w:tc>
                      <w:tcPr>
                        <w:tcW w:w="1269" w:type="dxa"/>
                      </w:tcPr>
                      <w:p w:rsidR="00D5179D" w:rsidRDefault="00D5179D">
                        <w:pPr>
                          <w:pStyle w:val="TableParagraph"/>
                          <w:rPr>
                            <w:rFonts w:ascii="Times New Roman"/>
                            <w:sz w:val="18"/>
                          </w:rPr>
                        </w:pPr>
                      </w:p>
                    </w:tc>
                    <w:tc>
                      <w:tcPr>
                        <w:tcW w:w="1789" w:type="dxa"/>
                      </w:tcPr>
                      <w:p w:rsidR="00D5179D" w:rsidRDefault="00D5179D">
                        <w:pPr>
                          <w:pStyle w:val="TableParagraph"/>
                          <w:rPr>
                            <w:rFonts w:ascii="Times New Roman"/>
                            <w:sz w:val="18"/>
                          </w:rPr>
                        </w:pPr>
                      </w:p>
                    </w:tc>
                  </w:tr>
                  <w:tr w:rsidR="00D5179D">
                    <w:trPr>
                      <w:trHeight w:val="301"/>
                    </w:trPr>
                    <w:tc>
                      <w:tcPr>
                        <w:tcW w:w="3602" w:type="dxa"/>
                      </w:tcPr>
                      <w:p w:rsidR="00D5179D" w:rsidRDefault="00D5179D">
                        <w:pPr>
                          <w:pStyle w:val="TableParagraph"/>
                          <w:spacing w:before="32"/>
                          <w:ind w:left="249"/>
                          <w:rPr>
                            <w:sz w:val="20"/>
                          </w:rPr>
                        </w:pPr>
                        <w:r>
                          <w:rPr>
                            <w:spacing w:val="-2"/>
                            <w:sz w:val="20"/>
                          </w:rPr>
                          <w:t>Financial</w:t>
                        </w:r>
                      </w:p>
                    </w:tc>
                    <w:tc>
                      <w:tcPr>
                        <w:tcW w:w="1839" w:type="dxa"/>
                      </w:tcPr>
                      <w:p w:rsidR="00D5179D" w:rsidRDefault="00D5179D">
                        <w:pPr>
                          <w:pStyle w:val="TableParagraph"/>
                          <w:spacing w:before="32"/>
                          <w:ind w:right="477"/>
                          <w:jc w:val="right"/>
                          <w:rPr>
                            <w:sz w:val="20"/>
                          </w:rPr>
                        </w:pPr>
                        <w:r>
                          <w:rPr>
                            <w:spacing w:val="-5"/>
                            <w:sz w:val="20"/>
                          </w:rPr>
                          <w:t>1.0</w:t>
                        </w:r>
                      </w:p>
                    </w:tc>
                    <w:tc>
                      <w:tcPr>
                        <w:tcW w:w="1676" w:type="dxa"/>
                      </w:tcPr>
                      <w:p w:rsidR="00D5179D" w:rsidRDefault="00D5179D">
                        <w:pPr>
                          <w:pStyle w:val="TableParagraph"/>
                          <w:spacing w:before="32"/>
                          <w:ind w:right="478"/>
                          <w:jc w:val="right"/>
                          <w:rPr>
                            <w:sz w:val="20"/>
                          </w:rPr>
                        </w:pPr>
                        <w:r>
                          <w:rPr>
                            <w:spacing w:val="-5"/>
                            <w:sz w:val="20"/>
                          </w:rPr>
                          <w:t>2.2</w:t>
                        </w:r>
                      </w:p>
                    </w:tc>
                    <w:tc>
                      <w:tcPr>
                        <w:tcW w:w="1587" w:type="dxa"/>
                      </w:tcPr>
                      <w:p w:rsidR="00D5179D" w:rsidRDefault="00D5179D">
                        <w:pPr>
                          <w:pStyle w:val="TableParagraph"/>
                          <w:spacing w:before="32"/>
                          <w:ind w:right="385"/>
                          <w:jc w:val="right"/>
                          <w:rPr>
                            <w:sz w:val="20"/>
                          </w:rPr>
                        </w:pPr>
                        <w:r>
                          <w:rPr>
                            <w:spacing w:val="-5"/>
                            <w:sz w:val="20"/>
                          </w:rPr>
                          <w:t>1.6</w:t>
                        </w:r>
                      </w:p>
                    </w:tc>
                    <w:tc>
                      <w:tcPr>
                        <w:tcW w:w="1557" w:type="dxa"/>
                      </w:tcPr>
                      <w:p w:rsidR="00D5179D" w:rsidRDefault="00D5179D">
                        <w:pPr>
                          <w:pStyle w:val="TableParagraph"/>
                          <w:spacing w:before="32"/>
                          <w:ind w:right="449"/>
                          <w:jc w:val="right"/>
                          <w:rPr>
                            <w:sz w:val="20"/>
                          </w:rPr>
                        </w:pPr>
                        <w:r>
                          <w:rPr>
                            <w:spacing w:val="-5"/>
                            <w:sz w:val="20"/>
                          </w:rPr>
                          <w:t>2.7</w:t>
                        </w:r>
                      </w:p>
                    </w:tc>
                    <w:tc>
                      <w:tcPr>
                        <w:tcW w:w="1613" w:type="dxa"/>
                      </w:tcPr>
                      <w:p w:rsidR="00D5179D" w:rsidRDefault="00D5179D">
                        <w:pPr>
                          <w:pStyle w:val="TableParagraph"/>
                          <w:spacing w:before="32"/>
                          <w:ind w:right="440"/>
                          <w:jc w:val="right"/>
                          <w:rPr>
                            <w:sz w:val="20"/>
                          </w:rPr>
                        </w:pPr>
                        <w:r>
                          <w:rPr>
                            <w:spacing w:val="-5"/>
                            <w:sz w:val="20"/>
                          </w:rPr>
                          <w:t>4.8</w:t>
                        </w:r>
                      </w:p>
                    </w:tc>
                    <w:tc>
                      <w:tcPr>
                        <w:tcW w:w="1269" w:type="dxa"/>
                      </w:tcPr>
                      <w:p w:rsidR="00D5179D" w:rsidRDefault="00D5179D">
                        <w:pPr>
                          <w:pStyle w:val="TableParagraph"/>
                          <w:spacing w:before="32"/>
                          <w:ind w:right="103"/>
                          <w:jc w:val="right"/>
                          <w:rPr>
                            <w:sz w:val="20"/>
                          </w:rPr>
                        </w:pPr>
                        <w:r>
                          <w:rPr>
                            <w:spacing w:val="-5"/>
                            <w:sz w:val="20"/>
                          </w:rPr>
                          <w:t>3.7</w:t>
                        </w:r>
                      </w:p>
                    </w:tc>
                    <w:tc>
                      <w:tcPr>
                        <w:tcW w:w="1789" w:type="dxa"/>
                      </w:tcPr>
                      <w:p w:rsidR="00D5179D" w:rsidRDefault="00D5179D">
                        <w:pPr>
                          <w:pStyle w:val="TableParagraph"/>
                          <w:rPr>
                            <w:rFonts w:ascii="Times New Roman"/>
                            <w:sz w:val="18"/>
                          </w:rPr>
                        </w:pPr>
                      </w:p>
                    </w:tc>
                  </w:tr>
                  <w:tr w:rsidR="00D5179D">
                    <w:trPr>
                      <w:trHeight w:val="300"/>
                    </w:trPr>
                    <w:tc>
                      <w:tcPr>
                        <w:tcW w:w="3602" w:type="dxa"/>
                      </w:tcPr>
                      <w:p w:rsidR="00D5179D" w:rsidRDefault="00D5179D">
                        <w:pPr>
                          <w:pStyle w:val="TableParagraph"/>
                          <w:spacing w:before="31"/>
                          <w:ind w:left="249"/>
                          <w:rPr>
                            <w:sz w:val="20"/>
                          </w:rPr>
                        </w:pPr>
                        <w:r>
                          <w:rPr>
                            <w:spacing w:val="-5"/>
                            <w:sz w:val="20"/>
                          </w:rPr>
                          <w:t>BoD</w:t>
                        </w:r>
                      </w:p>
                    </w:tc>
                    <w:tc>
                      <w:tcPr>
                        <w:tcW w:w="1839" w:type="dxa"/>
                      </w:tcPr>
                      <w:p w:rsidR="00D5179D" w:rsidRDefault="00D5179D">
                        <w:pPr>
                          <w:pStyle w:val="TableParagraph"/>
                          <w:spacing w:before="31"/>
                          <w:ind w:right="477"/>
                          <w:jc w:val="right"/>
                          <w:rPr>
                            <w:sz w:val="20"/>
                          </w:rPr>
                        </w:pPr>
                        <w:r>
                          <w:rPr>
                            <w:spacing w:val="-5"/>
                            <w:sz w:val="20"/>
                          </w:rPr>
                          <w:t>1.5</w:t>
                        </w:r>
                      </w:p>
                    </w:tc>
                    <w:tc>
                      <w:tcPr>
                        <w:tcW w:w="1676" w:type="dxa"/>
                      </w:tcPr>
                      <w:p w:rsidR="00D5179D" w:rsidRDefault="00D5179D">
                        <w:pPr>
                          <w:pStyle w:val="TableParagraph"/>
                          <w:spacing w:before="31"/>
                          <w:ind w:right="478"/>
                          <w:jc w:val="right"/>
                          <w:rPr>
                            <w:sz w:val="20"/>
                          </w:rPr>
                        </w:pPr>
                        <w:r>
                          <w:rPr>
                            <w:spacing w:val="-5"/>
                            <w:sz w:val="20"/>
                          </w:rPr>
                          <w:t>2.7</w:t>
                        </w:r>
                      </w:p>
                    </w:tc>
                    <w:tc>
                      <w:tcPr>
                        <w:tcW w:w="1587" w:type="dxa"/>
                      </w:tcPr>
                      <w:p w:rsidR="00D5179D" w:rsidRDefault="00D5179D">
                        <w:pPr>
                          <w:pStyle w:val="TableParagraph"/>
                          <w:spacing w:before="31"/>
                          <w:ind w:right="385"/>
                          <w:jc w:val="right"/>
                          <w:rPr>
                            <w:sz w:val="20"/>
                          </w:rPr>
                        </w:pPr>
                        <w:r>
                          <w:rPr>
                            <w:spacing w:val="-5"/>
                            <w:sz w:val="20"/>
                          </w:rPr>
                          <w:t>2.1</w:t>
                        </w:r>
                      </w:p>
                    </w:tc>
                    <w:tc>
                      <w:tcPr>
                        <w:tcW w:w="1557" w:type="dxa"/>
                      </w:tcPr>
                      <w:p w:rsidR="00D5179D" w:rsidRDefault="00D5179D">
                        <w:pPr>
                          <w:pStyle w:val="TableParagraph"/>
                          <w:spacing w:before="31"/>
                          <w:ind w:right="449"/>
                          <w:jc w:val="right"/>
                          <w:rPr>
                            <w:sz w:val="20"/>
                          </w:rPr>
                        </w:pPr>
                        <w:r>
                          <w:rPr>
                            <w:spacing w:val="-5"/>
                            <w:sz w:val="20"/>
                          </w:rPr>
                          <w:t>2.3</w:t>
                        </w:r>
                      </w:p>
                    </w:tc>
                    <w:tc>
                      <w:tcPr>
                        <w:tcW w:w="1613" w:type="dxa"/>
                      </w:tcPr>
                      <w:p w:rsidR="00D5179D" w:rsidRDefault="00D5179D">
                        <w:pPr>
                          <w:pStyle w:val="TableParagraph"/>
                          <w:spacing w:before="31"/>
                          <w:ind w:right="440"/>
                          <w:jc w:val="right"/>
                          <w:rPr>
                            <w:sz w:val="20"/>
                          </w:rPr>
                        </w:pPr>
                        <w:r>
                          <w:rPr>
                            <w:spacing w:val="-5"/>
                            <w:sz w:val="20"/>
                          </w:rPr>
                          <w:t>2.9</w:t>
                        </w:r>
                      </w:p>
                    </w:tc>
                    <w:tc>
                      <w:tcPr>
                        <w:tcW w:w="1269" w:type="dxa"/>
                      </w:tcPr>
                      <w:p w:rsidR="00D5179D" w:rsidRDefault="00D5179D">
                        <w:pPr>
                          <w:pStyle w:val="TableParagraph"/>
                          <w:spacing w:before="31"/>
                          <w:ind w:right="103"/>
                          <w:jc w:val="right"/>
                          <w:rPr>
                            <w:sz w:val="20"/>
                          </w:rPr>
                        </w:pPr>
                        <w:r>
                          <w:rPr>
                            <w:spacing w:val="-5"/>
                            <w:sz w:val="20"/>
                          </w:rPr>
                          <w:t>2.6</w:t>
                        </w:r>
                      </w:p>
                    </w:tc>
                    <w:tc>
                      <w:tcPr>
                        <w:tcW w:w="1789" w:type="dxa"/>
                      </w:tcPr>
                      <w:p w:rsidR="00D5179D" w:rsidRDefault="00D5179D">
                        <w:pPr>
                          <w:pStyle w:val="TableParagraph"/>
                          <w:rPr>
                            <w:rFonts w:ascii="Times New Roman"/>
                            <w:sz w:val="18"/>
                          </w:rPr>
                        </w:pPr>
                      </w:p>
                    </w:tc>
                  </w:tr>
                  <w:tr w:rsidR="00D5179D">
                    <w:trPr>
                      <w:trHeight w:val="298"/>
                    </w:trPr>
                    <w:tc>
                      <w:tcPr>
                        <w:tcW w:w="3602" w:type="dxa"/>
                      </w:tcPr>
                      <w:p w:rsidR="00D5179D" w:rsidRDefault="00D5179D">
                        <w:pPr>
                          <w:pStyle w:val="TableParagraph"/>
                          <w:spacing w:before="31"/>
                          <w:ind w:left="249"/>
                          <w:rPr>
                            <w:sz w:val="20"/>
                          </w:rPr>
                        </w:pPr>
                        <w:r>
                          <w:rPr>
                            <w:spacing w:val="-2"/>
                            <w:sz w:val="20"/>
                          </w:rPr>
                          <w:t>Total</w:t>
                        </w:r>
                      </w:p>
                    </w:tc>
                    <w:tc>
                      <w:tcPr>
                        <w:tcW w:w="1839" w:type="dxa"/>
                      </w:tcPr>
                      <w:p w:rsidR="00D5179D" w:rsidRDefault="00D5179D">
                        <w:pPr>
                          <w:pStyle w:val="TableParagraph"/>
                          <w:spacing w:before="31"/>
                          <w:ind w:right="477"/>
                          <w:jc w:val="right"/>
                          <w:rPr>
                            <w:sz w:val="20"/>
                          </w:rPr>
                        </w:pPr>
                        <w:r>
                          <w:rPr>
                            <w:spacing w:val="-5"/>
                            <w:sz w:val="20"/>
                          </w:rPr>
                          <w:t>2.6</w:t>
                        </w:r>
                      </w:p>
                    </w:tc>
                    <w:tc>
                      <w:tcPr>
                        <w:tcW w:w="1676" w:type="dxa"/>
                      </w:tcPr>
                      <w:p w:rsidR="00D5179D" w:rsidRDefault="00D5179D">
                        <w:pPr>
                          <w:pStyle w:val="TableParagraph"/>
                          <w:spacing w:before="31"/>
                          <w:ind w:right="478"/>
                          <w:jc w:val="right"/>
                          <w:rPr>
                            <w:sz w:val="20"/>
                          </w:rPr>
                        </w:pPr>
                        <w:r>
                          <w:rPr>
                            <w:spacing w:val="-5"/>
                            <w:sz w:val="20"/>
                          </w:rPr>
                          <w:t>5.0</w:t>
                        </w:r>
                      </w:p>
                    </w:tc>
                    <w:tc>
                      <w:tcPr>
                        <w:tcW w:w="1587" w:type="dxa"/>
                      </w:tcPr>
                      <w:p w:rsidR="00D5179D" w:rsidRDefault="00D5179D">
                        <w:pPr>
                          <w:pStyle w:val="TableParagraph"/>
                          <w:spacing w:before="31"/>
                          <w:ind w:right="385"/>
                          <w:jc w:val="right"/>
                          <w:rPr>
                            <w:sz w:val="20"/>
                          </w:rPr>
                        </w:pPr>
                        <w:r>
                          <w:rPr>
                            <w:spacing w:val="-5"/>
                            <w:sz w:val="20"/>
                          </w:rPr>
                          <w:t>3.8</w:t>
                        </w:r>
                      </w:p>
                    </w:tc>
                    <w:tc>
                      <w:tcPr>
                        <w:tcW w:w="1557" w:type="dxa"/>
                      </w:tcPr>
                      <w:p w:rsidR="00D5179D" w:rsidRDefault="00D5179D">
                        <w:pPr>
                          <w:pStyle w:val="TableParagraph"/>
                          <w:spacing w:before="31"/>
                          <w:ind w:right="449"/>
                          <w:jc w:val="right"/>
                          <w:rPr>
                            <w:sz w:val="20"/>
                          </w:rPr>
                        </w:pPr>
                        <w:r>
                          <w:rPr>
                            <w:spacing w:val="-5"/>
                            <w:sz w:val="20"/>
                          </w:rPr>
                          <w:t>4.9</w:t>
                        </w:r>
                      </w:p>
                    </w:tc>
                    <w:tc>
                      <w:tcPr>
                        <w:tcW w:w="1613" w:type="dxa"/>
                      </w:tcPr>
                      <w:p w:rsidR="00D5179D" w:rsidRDefault="00D5179D">
                        <w:pPr>
                          <w:pStyle w:val="TableParagraph"/>
                          <w:spacing w:before="31"/>
                          <w:ind w:right="440"/>
                          <w:jc w:val="right"/>
                          <w:rPr>
                            <w:sz w:val="20"/>
                          </w:rPr>
                        </w:pPr>
                        <w:r>
                          <w:rPr>
                            <w:spacing w:val="-5"/>
                            <w:sz w:val="20"/>
                          </w:rPr>
                          <w:t>7.6</w:t>
                        </w:r>
                      </w:p>
                    </w:tc>
                    <w:tc>
                      <w:tcPr>
                        <w:tcW w:w="1269" w:type="dxa"/>
                      </w:tcPr>
                      <w:p w:rsidR="00D5179D" w:rsidRDefault="00D5179D">
                        <w:pPr>
                          <w:pStyle w:val="TableParagraph"/>
                          <w:spacing w:before="31"/>
                          <w:ind w:right="103"/>
                          <w:jc w:val="right"/>
                          <w:rPr>
                            <w:sz w:val="20"/>
                          </w:rPr>
                        </w:pPr>
                        <w:r>
                          <w:rPr>
                            <w:spacing w:val="-5"/>
                            <w:sz w:val="20"/>
                          </w:rPr>
                          <w:t>6.3</w:t>
                        </w:r>
                      </w:p>
                    </w:tc>
                    <w:tc>
                      <w:tcPr>
                        <w:tcW w:w="1789" w:type="dxa"/>
                      </w:tcPr>
                      <w:p w:rsidR="00D5179D" w:rsidRDefault="00D5179D">
                        <w:pPr>
                          <w:pStyle w:val="TableParagraph"/>
                          <w:rPr>
                            <w:rFonts w:ascii="Times New Roman"/>
                            <w:sz w:val="18"/>
                          </w:rPr>
                        </w:pPr>
                      </w:p>
                    </w:tc>
                  </w:tr>
                  <w:tr w:rsidR="00D5179D">
                    <w:trPr>
                      <w:trHeight w:val="299"/>
                    </w:trPr>
                    <w:tc>
                      <w:tcPr>
                        <w:tcW w:w="3602" w:type="dxa"/>
                      </w:tcPr>
                      <w:p w:rsidR="00D5179D" w:rsidRDefault="00D5179D">
                        <w:pPr>
                          <w:pStyle w:val="TableParagraph"/>
                          <w:spacing w:before="30"/>
                          <w:ind w:left="249"/>
                          <w:rPr>
                            <w:b/>
                            <w:sz w:val="20"/>
                          </w:rPr>
                        </w:pPr>
                        <w:r>
                          <w:rPr>
                            <w:b/>
                            <w:sz w:val="20"/>
                          </w:rPr>
                          <w:t>Per</w:t>
                        </w:r>
                        <w:r>
                          <w:rPr>
                            <w:b/>
                            <w:spacing w:val="-5"/>
                            <w:sz w:val="20"/>
                          </w:rPr>
                          <w:t xml:space="preserve"> </w:t>
                        </w:r>
                        <w:r>
                          <w:rPr>
                            <w:b/>
                            <w:sz w:val="20"/>
                          </w:rPr>
                          <w:t>incident</w:t>
                        </w:r>
                        <w:r>
                          <w:rPr>
                            <w:b/>
                            <w:spacing w:val="-3"/>
                            <w:sz w:val="20"/>
                          </w:rPr>
                          <w:t xml:space="preserve"> </w:t>
                        </w:r>
                        <w:r>
                          <w:rPr>
                            <w:b/>
                            <w:sz w:val="20"/>
                          </w:rPr>
                          <w:t>case</w:t>
                        </w:r>
                        <w:r>
                          <w:rPr>
                            <w:b/>
                            <w:spacing w:val="-6"/>
                            <w:sz w:val="20"/>
                          </w:rPr>
                          <w:t xml:space="preserve"> </w:t>
                        </w:r>
                        <w:r>
                          <w:rPr>
                            <w:b/>
                            <w:sz w:val="20"/>
                          </w:rPr>
                          <w:t>per</w:t>
                        </w:r>
                        <w:r>
                          <w:rPr>
                            <w:b/>
                            <w:spacing w:val="-3"/>
                            <w:sz w:val="20"/>
                          </w:rPr>
                          <w:t xml:space="preserve"> </w:t>
                        </w:r>
                        <w:r>
                          <w:rPr>
                            <w:b/>
                            <w:sz w:val="20"/>
                          </w:rPr>
                          <w:t>year</w:t>
                        </w:r>
                        <w:r>
                          <w:rPr>
                            <w:b/>
                            <w:spacing w:val="-7"/>
                            <w:sz w:val="20"/>
                          </w:rPr>
                          <w:t xml:space="preserve"> </w:t>
                        </w:r>
                        <w:r>
                          <w:rPr>
                            <w:b/>
                            <w:sz w:val="20"/>
                          </w:rPr>
                          <w:t>NPV</w:t>
                        </w:r>
                        <w:r>
                          <w:rPr>
                            <w:b/>
                            <w:spacing w:val="-7"/>
                            <w:sz w:val="20"/>
                          </w:rPr>
                          <w:t xml:space="preserve"> </w:t>
                        </w:r>
                        <w:r>
                          <w:rPr>
                            <w:b/>
                            <w:spacing w:val="-10"/>
                            <w:sz w:val="20"/>
                          </w:rPr>
                          <w:t>$</w:t>
                        </w:r>
                      </w:p>
                    </w:tc>
                    <w:tc>
                      <w:tcPr>
                        <w:tcW w:w="1839" w:type="dxa"/>
                      </w:tcPr>
                      <w:p w:rsidR="00D5179D" w:rsidRDefault="00D5179D">
                        <w:pPr>
                          <w:pStyle w:val="TableParagraph"/>
                          <w:rPr>
                            <w:rFonts w:ascii="Times New Roman"/>
                            <w:sz w:val="18"/>
                          </w:rPr>
                        </w:pPr>
                      </w:p>
                    </w:tc>
                    <w:tc>
                      <w:tcPr>
                        <w:tcW w:w="1676" w:type="dxa"/>
                      </w:tcPr>
                      <w:p w:rsidR="00D5179D" w:rsidRDefault="00D5179D">
                        <w:pPr>
                          <w:pStyle w:val="TableParagraph"/>
                          <w:rPr>
                            <w:rFonts w:ascii="Times New Roman"/>
                            <w:sz w:val="18"/>
                          </w:rPr>
                        </w:pPr>
                      </w:p>
                    </w:tc>
                    <w:tc>
                      <w:tcPr>
                        <w:tcW w:w="1587" w:type="dxa"/>
                      </w:tcPr>
                      <w:p w:rsidR="00D5179D" w:rsidRDefault="00D5179D">
                        <w:pPr>
                          <w:pStyle w:val="TableParagraph"/>
                          <w:rPr>
                            <w:rFonts w:ascii="Times New Roman"/>
                            <w:sz w:val="18"/>
                          </w:rPr>
                        </w:pPr>
                      </w:p>
                    </w:tc>
                    <w:tc>
                      <w:tcPr>
                        <w:tcW w:w="1557" w:type="dxa"/>
                      </w:tcPr>
                      <w:p w:rsidR="00D5179D" w:rsidRDefault="00D5179D">
                        <w:pPr>
                          <w:pStyle w:val="TableParagraph"/>
                          <w:rPr>
                            <w:rFonts w:ascii="Times New Roman"/>
                            <w:sz w:val="18"/>
                          </w:rPr>
                        </w:pPr>
                      </w:p>
                    </w:tc>
                    <w:tc>
                      <w:tcPr>
                        <w:tcW w:w="1613" w:type="dxa"/>
                      </w:tcPr>
                      <w:p w:rsidR="00D5179D" w:rsidRDefault="00D5179D">
                        <w:pPr>
                          <w:pStyle w:val="TableParagraph"/>
                          <w:rPr>
                            <w:rFonts w:ascii="Times New Roman"/>
                            <w:sz w:val="18"/>
                          </w:rPr>
                        </w:pPr>
                      </w:p>
                    </w:tc>
                    <w:tc>
                      <w:tcPr>
                        <w:tcW w:w="1269" w:type="dxa"/>
                      </w:tcPr>
                      <w:p w:rsidR="00D5179D" w:rsidRDefault="00D5179D">
                        <w:pPr>
                          <w:pStyle w:val="TableParagraph"/>
                          <w:rPr>
                            <w:rFonts w:ascii="Times New Roman"/>
                            <w:sz w:val="18"/>
                          </w:rPr>
                        </w:pPr>
                      </w:p>
                    </w:tc>
                    <w:tc>
                      <w:tcPr>
                        <w:tcW w:w="1789" w:type="dxa"/>
                      </w:tcPr>
                      <w:p w:rsidR="00D5179D" w:rsidRDefault="00D5179D">
                        <w:pPr>
                          <w:pStyle w:val="TableParagraph"/>
                          <w:rPr>
                            <w:rFonts w:ascii="Times New Roman"/>
                            <w:sz w:val="18"/>
                          </w:rPr>
                        </w:pPr>
                      </w:p>
                    </w:tc>
                  </w:tr>
                  <w:tr w:rsidR="00D5179D">
                    <w:trPr>
                      <w:trHeight w:val="301"/>
                    </w:trPr>
                    <w:tc>
                      <w:tcPr>
                        <w:tcW w:w="3602" w:type="dxa"/>
                      </w:tcPr>
                      <w:p w:rsidR="00D5179D" w:rsidRDefault="00D5179D">
                        <w:pPr>
                          <w:pStyle w:val="TableParagraph"/>
                          <w:spacing w:before="32"/>
                          <w:ind w:left="249"/>
                          <w:rPr>
                            <w:sz w:val="20"/>
                          </w:rPr>
                        </w:pPr>
                        <w:r>
                          <w:rPr>
                            <w:spacing w:val="-2"/>
                            <w:sz w:val="20"/>
                          </w:rPr>
                          <w:t>Financial</w:t>
                        </w:r>
                      </w:p>
                    </w:tc>
                    <w:tc>
                      <w:tcPr>
                        <w:tcW w:w="1839" w:type="dxa"/>
                      </w:tcPr>
                      <w:p w:rsidR="00D5179D" w:rsidRDefault="00D5179D">
                        <w:pPr>
                          <w:pStyle w:val="TableParagraph"/>
                          <w:spacing w:before="32"/>
                          <w:ind w:right="474"/>
                          <w:jc w:val="right"/>
                          <w:rPr>
                            <w:sz w:val="20"/>
                          </w:rPr>
                        </w:pPr>
                        <w:r>
                          <w:rPr>
                            <w:spacing w:val="-2"/>
                            <w:sz w:val="20"/>
                          </w:rPr>
                          <w:t>34,913</w:t>
                        </w:r>
                      </w:p>
                    </w:tc>
                    <w:tc>
                      <w:tcPr>
                        <w:tcW w:w="1676" w:type="dxa"/>
                      </w:tcPr>
                      <w:p w:rsidR="00D5179D" w:rsidRDefault="00D5179D">
                        <w:pPr>
                          <w:pStyle w:val="TableParagraph"/>
                          <w:spacing w:before="32"/>
                          <w:ind w:right="475"/>
                          <w:jc w:val="right"/>
                          <w:rPr>
                            <w:sz w:val="20"/>
                          </w:rPr>
                        </w:pPr>
                        <w:r>
                          <w:rPr>
                            <w:spacing w:val="-2"/>
                            <w:sz w:val="20"/>
                          </w:rPr>
                          <w:t>89,412</w:t>
                        </w:r>
                      </w:p>
                    </w:tc>
                    <w:tc>
                      <w:tcPr>
                        <w:tcW w:w="1587" w:type="dxa"/>
                      </w:tcPr>
                      <w:p w:rsidR="00D5179D" w:rsidRDefault="00D5179D">
                        <w:pPr>
                          <w:pStyle w:val="TableParagraph"/>
                          <w:spacing w:before="32"/>
                          <w:ind w:right="382"/>
                          <w:jc w:val="right"/>
                          <w:rPr>
                            <w:sz w:val="20"/>
                          </w:rPr>
                        </w:pPr>
                        <w:r>
                          <w:rPr>
                            <w:spacing w:val="-2"/>
                            <w:sz w:val="20"/>
                          </w:rPr>
                          <w:t>62,163</w:t>
                        </w:r>
                      </w:p>
                    </w:tc>
                    <w:tc>
                      <w:tcPr>
                        <w:tcW w:w="1557" w:type="dxa"/>
                      </w:tcPr>
                      <w:p w:rsidR="00D5179D" w:rsidRDefault="00D5179D">
                        <w:pPr>
                          <w:pStyle w:val="TableParagraph"/>
                          <w:spacing w:before="32"/>
                          <w:ind w:right="447"/>
                          <w:jc w:val="right"/>
                          <w:rPr>
                            <w:sz w:val="20"/>
                          </w:rPr>
                        </w:pPr>
                        <w:r>
                          <w:rPr>
                            <w:spacing w:val="-2"/>
                            <w:sz w:val="20"/>
                          </w:rPr>
                          <w:t>88,857</w:t>
                        </w:r>
                      </w:p>
                    </w:tc>
                    <w:tc>
                      <w:tcPr>
                        <w:tcW w:w="1613" w:type="dxa"/>
                      </w:tcPr>
                      <w:p w:rsidR="00D5179D" w:rsidRDefault="00D5179D">
                        <w:pPr>
                          <w:pStyle w:val="TableParagraph"/>
                          <w:spacing w:before="32"/>
                          <w:ind w:right="437"/>
                          <w:jc w:val="right"/>
                          <w:rPr>
                            <w:sz w:val="20"/>
                          </w:rPr>
                        </w:pPr>
                        <w:r>
                          <w:rPr>
                            <w:spacing w:val="-2"/>
                            <w:sz w:val="20"/>
                          </w:rPr>
                          <w:t>190,087</w:t>
                        </w:r>
                      </w:p>
                    </w:tc>
                    <w:tc>
                      <w:tcPr>
                        <w:tcW w:w="1269" w:type="dxa"/>
                      </w:tcPr>
                      <w:p w:rsidR="00D5179D" w:rsidRDefault="00D5179D">
                        <w:pPr>
                          <w:pStyle w:val="TableParagraph"/>
                          <w:spacing w:before="32"/>
                          <w:ind w:right="101"/>
                          <w:jc w:val="right"/>
                          <w:rPr>
                            <w:sz w:val="20"/>
                          </w:rPr>
                        </w:pPr>
                        <w:r>
                          <w:rPr>
                            <w:spacing w:val="-2"/>
                            <w:sz w:val="20"/>
                          </w:rPr>
                          <w:t>139,472</w:t>
                        </w:r>
                      </w:p>
                    </w:tc>
                    <w:tc>
                      <w:tcPr>
                        <w:tcW w:w="1789" w:type="dxa"/>
                      </w:tcPr>
                      <w:p w:rsidR="00D5179D" w:rsidRDefault="00D5179D">
                        <w:pPr>
                          <w:pStyle w:val="TableParagraph"/>
                          <w:rPr>
                            <w:rFonts w:ascii="Times New Roman"/>
                            <w:sz w:val="18"/>
                          </w:rPr>
                        </w:pPr>
                      </w:p>
                    </w:tc>
                  </w:tr>
                  <w:tr w:rsidR="00D5179D">
                    <w:trPr>
                      <w:trHeight w:val="300"/>
                    </w:trPr>
                    <w:tc>
                      <w:tcPr>
                        <w:tcW w:w="3602" w:type="dxa"/>
                      </w:tcPr>
                      <w:p w:rsidR="00D5179D" w:rsidRDefault="00D5179D">
                        <w:pPr>
                          <w:pStyle w:val="TableParagraph"/>
                          <w:spacing w:before="31"/>
                          <w:ind w:left="249"/>
                          <w:rPr>
                            <w:sz w:val="20"/>
                          </w:rPr>
                        </w:pPr>
                        <w:r>
                          <w:rPr>
                            <w:spacing w:val="-5"/>
                            <w:sz w:val="20"/>
                          </w:rPr>
                          <w:t>BoD</w:t>
                        </w:r>
                      </w:p>
                    </w:tc>
                    <w:tc>
                      <w:tcPr>
                        <w:tcW w:w="1839" w:type="dxa"/>
                      </w:tcPr>
                      <w:p w:rsidR="00D5179D" w:rsidRDefault="00D5179D">
                        <w:pPr>
                          <w:pStyle w:val="TableParagraph"/>
                          <w:spacing w:before="31"/>
                          <w:ind w:right="474"/>
                          <w:jc w:val="right"/>
                          <w:rPr>
                            <w:sz w:val="20"/>
                          </w:rPr>
                        </w:pPr>
                        <w:r>
                          <w:rPr>
                            <w:spacing w:val="-2"/>
                            <w:sz w:val="20"/>
                          </w:rPr>
                          <w:t>50,287</w:t>
                        </w:r>
                      </w:p>
                    </w:tc>
                    <w:tc>
                      <w:tcPr>
                        <w:tcW w:w="1676" w:type="dxa"/>
                      </w:tcPr>
                      <w:p w:rsidR="00D5179D" w:rsidRDefault="00D5179D">
                        <w:pPr>
                          <w:pStyle w:val="TableParagraph"/>
                          <w:spacing w:before="31"/>
                          <w:ind w:right="475"/>
                          <w:jc w:val="right"/>
                          <w:rPr>
                            <w:sz w:val="20"/>
                          </w:rPr>
                        </w:pPr>
                        <w:r>
                          <w:rPr>
                            <w:spacing w:val="-2"/>
                            <w:sz w:val="20"/>
                          </w:rPr>
                          <w:t>109,412</w:t>
                        </w:r>
                      </w:p>
                    </w:tc>
                    <w:tc>
                      <w:tcPr>
                        <w:tcW w:w="1587" w:type="dxa"/>
                      </w:tcPr>
                      <w:p w:rsidR="00D5179D" w:rsidRDefault="00D5179D">
                        <w:pPr>
                          <w:pStyle w:val="TableParagraph"/>
                          <w:spacing w:before="31"/>
                          <w:ind w:right="382"/>
                          <w:jc w:val="right"/>
                          <w:rPr>
                            <w:sz w:val="20"/>
                          </w:rPr>
                        </w:pPr>
                        <w:r>
                          <w:rPr>
                            <w:spacing w:val="-2"/>
                            <w:sz w:val="20"/>
                          </w:rPr>
                          <w:t>79,850</w:t>
                        </w:r>
                      </w:p>
                    </w:tc>
                    <w:tc>
                      <w:tcPr>
                        <w:tcW w:w="1557" w:type="dxa"/>
                      </w:tcPr>
                      <w:p w:rsidR="00D5179D" w:rsidRDefault="00D5179D">
                        <w:pPr>
                          <w:pStyle w:val="TableParagraph"/>
                          <w:spacing w:before="31"/>
                          <w:ind w:right="447"/>
                          <w:jc w:val="right"/>
                          <w:rPr>
                            <w:sz w:val="20"/>
                          </w:rPr>
                        </w:pPr>
                        <w:r>
                          <w:rPr>
                            <w:spacing w:val="-2"/>
                            <w:sz w:val="20"/>
                          </w:rPr>
                          <w:t>76,045</w:t>
                        </w:r>
                      </w:p>
                    </w:tc>
                    <w:tc>
                      <w:tcPr>
                        <w:tcW w:w="1613" w:type="dxa"/>
                      </w:tcPr>
                      <w:p w:rsidR="00D5179D" w:rsidRDefault="00D5179D">
                        <w:pPr>
                          <w:pStyle w:val="TableParagraph"/>
                          <w:spacing w:before="31"/>
                          <w:ind w:right="437"/>
                          <w:jc w:val="right"/>
                          <w:rPr>
                            <w:sz w:val="20"/>
                          </w:rPr>
                        </w:pPr>
                        <w:r>
                          <w:rPr>
                            <w:spacing w:val="-2"/>
                            <w:sz w:val="20"/>
                          </w:rPr>
                          <w:t>115,808</w:t>
                        </w:r>
                      </w:p>
                    </w:tc>
                    <w:tc>
                      <w:tcPr>
                        <w:tcW w:w="1269" w:type="dxa"/>
                      </w:tcPr>
                      <w:p w:rsidR="00D5179D" w:rsidRDefault="00D5179D">
                        <w:pPr>
                          <w:pStyle w:val="TableParagraph"/>
                          <w:spacing w:before="31"/>
                          <w:ind w:right="101"/>
                          <w:jc w:val="right"/>
                          <w:rPr>
                            <w:sz w:val="20"/>
                          </w:rPr>
                        </w:pPr>
                        <w:r>
                          <w:rPr>
                            <w:spacing w:val="-2"/>
                            <w:sz w:val="20"/>
                          </w:rPr>
                          <w:t>95,927</w:t>
                        </w:r>
                      </w:p>
                    </w:tc>
                    <w:tc>
                      <w:tcPr>
                        <w:tcW w:w="1789" w:type="dxa"/>
                      </w:tcPr>
                      <w:p w:rsidR="00D5179D" w:rsidRDefault="00D5179D">
                        <w:pPr>
                          <w:pStyle w:val="TableParagraph"/>
                          <w:rPr>
                            <w:rFonts w:ascii="Times New Roman"/>
                            <w:sz w:val="18"/>
                          </w:rPr>
                        </w:pPr>
                      </w:p>
                    </w:tc>
                  </w:tr>
                  <w:tr w:rsidR="00D5179D">
                    <w:trPr>
                      <w:trHeight w:val="264"/>
                    </w:trPr>
                    <w:tc>
                      <w:tcPr>
                        <w:tcW w:w="3602" w:type="dxa"/>
                      </w:tcPr>
                      <w:p w:rsidR="00D5179D" w:rsidRDefault="00D5179D">
                        <w:pPr>
                          <w:pStyle w:val="TableParagraph"/>
                          <w:spacing w:before="31" w:line="213" w:lineRule="exact"/>
                          <w:ind w:left="249"/>
                          <w:rPr>
                            <w:sz w:val="20"/>
                          </w:rPr>
                        </w:pPr>
                        <w:r>
                          <w:rPr>
                            <w:spacing w:val="-2"/>
                            <w:sz w:val="20"/>
                          </w:rPr>
                          <w:t>Total</w:t>
                        </w:r>
                      </w:p>
                    </w:tc>
                    <w:tc>
                      <w:tcPr>
                        <w:tcW w:w="1839" w:type="dxa"/>
                        <w:tcBorders>
                          <w:bottom w:val="single" w:sz="4" w:space="0" w:color="622322"/>
                        </w:tcBorders>
                      </w:tcPr>
                      <w:p w:rsidR="00D5179D" w:rsidRDefault="00D5179D">
                        <w:pPr>
                          <w:pStyle w:val="TableParagraph"/>
                          <w:spacing w:before="31" w:line="213" w:lineRule="exact"/>
                          <w:ind w:right="475"/>
                          <w:jc w:val="right"/>
                          <w:rPr>
                            <w:sz w:val="20"/>
                          </w:rPr>
                        </w:pPr>
                        <w:r>
                          <w:rPr>
                            <w:spacing w:val="-2"/>
                            <w:sz w:val="20"/>
                          </w:rPr>
                          <w:t>85,200</w:t>
                        </w:r>
                      </w:p>
                    </w:tc>
                    <w:tc>
                      <w:tcPr>
                        <w:tcW w:w="1676" w:type="dxa"/>
                        <w:tcBorders>
                          <w:bottom w:val="single" w:sz="4" w:space="0" w:color="622322"/>
                        </w:tcBorders>
                      </w:tcPr>
                      <w:p w:rsidR="00D5179D" w:rsidRDefault="00D5179D">
                        <w:pPr>
                          <w:pStyle w:val="TableParagraph"/>
                          <w:spacing w:before="31" w:line="213" w:lineRule="exact"/>
                          <w:ind w:right="475"/>
                          <w:jc w:val="right"/>
                          <w:rPr>
                            <w:sz w:val="20"/>
                          </w:rPr>
                        </w:pPr>
                        <w:r>
                          <w:rPr>
                            <w:spacing w:val="-2"/>
                            <w:sz w:val="20"/>
                          </w:rPr>
                          <w:t>198,824</w:t>
                        </w:r>
                      </w:p>
                    </w:tc>
                    <w:tc>
                      <w:tcPr>
                        <w:tcW w:w="1587" w:type="dxa"/>
                        <w:tcBorders>
                          <w:bottom w:val="single" w:sz="4" w:space="0" w:color="622322"/>
                        </w:tcBorders>
                      </w:tcPr>
                      <w:p w:rsidR="00D5179D" w:rsidRDefault="00D5179D">
                        <w:pPr>
                          <w:pStyle w:val="TableParagraph"/>
                          <w:spacing w:before="31" w:line="213" w:lineRule="exact"/>
                          <w:ind w:right="385"/>
                          <w:jc w:val="right"/>
                          <w:rPr>
                            <w:sz w:val="20"/>
                          </w:rPr>
                        </w:pPr>
                        <w:r>
                          <w:rPr>
                            <w:spacing w:val="-2"/>
                            <w:sz w:val="20"/>
                          </w:rPr>
                          <w:t>142,012</w:t>
                        </w:r>
                      </w:p>
                    </w:tc>
                    <w:tc>
                      <w:tcPr>
                        <w:tcW w:w="1557" w:type="dxa"/>
                        <w:tcBorders>
                          <w:bottom w:val="single" w:sz="4" w:space="0" w:color="622322"/>
                        </w:tcBorders>
                      </w:tcPr>
                      <w:p w:rsidR="00D5179D" w:rsidRDefault="00D5179D">
                        <w:pPr>
                          <w:pStyle w:val="TableParagraph"/>
                          <w:spacing w:before="31" w:line="213" w:lineRule="exact"/>
                          <w:ind w:right="447"/>
                          <w:jc w:val="right"/>
                          <w:rPr>
                            <w:sz w:val="20"/>
                          </w:rPr>
                        </w:pPr>
                        <w:r>
                          <w:rPr>
                            <w:spacing w:val="-2"/>
                            <w:sz w:val="20"/>
                          </w:rPr>
                          <w:t>164,902</w:t>
                        </w:r>
                      </w:p>
                    </w:tc>
                    <w:tc>
                      <w:tcPr>
                        <w:tcW w:w="1613" w:type="dxa"/>
                        <w:tcBorders>
                          <w:bottom w:val="single" w:sz="4" w:space="0" w:color="622322"/>
                        </w:tcBorders>
                      </w:tcPr>
                      <w:p w:rsidR="00D5179D" w:rsidRDefault="00D5179D">
                        <w:pPr>
                          <w:pStyle w:val="TableParagraph"/>
                          <w:spacing w:before="31" w:line="213" w:lineRule="exact"/>
                          <w:ind w:right="437"/>
                          <w:jc w:val="right"/>
                          <w:rPr>
                            <w:sz w:val="20"/>
                          </w:rPr>
                        </w:pPr>
                        <w:r>
                          <w:rPr>
                            <w:spacing w:val="-2"/>
                            <w:sz w:val="20"/>
                          </w:rPr>
                          <w:t>305,895</w:t>
                        </w:r>
                      </w:p>
                    </w:tc>
                    <w:tc>
                      <w:tcPr>
                        <w:tcW w:w="1269" w:type="dxa"/>
                        <w:tcBorders>
                          <w:bottom w:val="single" w:sz="4" w:space="0" w:color="622322"/>
                        </w:tcBorders>
                      </w:tcPr>
                      <w:p w:rsidR="00D5179D" w:rsidRDefault="00D5179D">
                        <w:pPr>
                          <w:pStyle w:val="TableParagraph"/>
                          <w:spacing w:before="31" w:line="213" w:lineRule="exact"/>
                          <w:ind w:right="101"/>
                          <w:jc w:val="right"/>
                          <w:rPr>
                            <w:sz w:val="20"/>
                          </w:rPr>
                        </w:pPr>
                        <w:r>
                          <w:rPr>
                            <w:spacing w:val="-2"/>
                            <w:sz w:val="20"/>
                          </w:rPr>
                          <w:t>235,399</w:t>
                        </w:r>
                      </w:p>
                    </w:tc>
                    <w:tc>
                      <w:tcPr>
                        <w:tcW w:w="1789" w:type="dxa"/>
                      </w:tcPr>
                      <w:p w:rsidR="00D5179D" w:rsidRDefault="00D5179D">
                        <w:pPr>
                          <w:pStyle w:val="TableParagraph"/>
                          <w:rPr>
                            <w:rFonts w:ascii="Times New Roman"/>
                            <w:sz w:val="18"/>
                          </w:rPr>
                        </w:pPr>
                      </w:p>
                    </w:tc>
                  </w:tr>
                </w:tbl>
                <w:p w:rsidR="00D5179D" w:rsidRDefault="00D5179D">
                  <w:pPr>
                    <w:pStyle w:val="BodyText"/>
                  </w:pPr>
                </w:p>
              </w:txbxContent>
            </v:textbox>
            <w10:wrap anchorx="page"/>
          </v:shape>
        </w:pict>
      </w:r>
      <w:r w:rsidR="00D5179D">
        <w:rPr>
          <w:color w:val="931537"/>
        </w:rPr>
        <w:t>Traumatic brain injury</w:t>
      </w:r>
      <w:r w:rsidR="00D5179D">
        <w:rPr>
          <w:color w:val="931537"/>
        </w:rPr>
        <w:tab/>
      </w:r>
      <w:r w:rsidR="00D5179D">
        <w:rPr>
          <w:color w:val="931537"/>
        </w:rPr>
        <w:tab/>
      </w:r>
      <w:r w:rsidR="00D5179D">
        <w:rPr>
          <w:color w:val="931537"/>
        </w:rPr>
        <w:tab/>
        <w:t xml:space="preserve">Spinal cord injury </w:t>
      </w:r>
      <w:r w:rsidR="00D5179D">
        <w:rPr>
          <w:color w:val="931537"/>
          <w:spacing w:val="-2"/>
        </w:rPr>
        <w:t>Moderate</w:t>
      </w:r>
      <w:r w:rsidR="00D5179D">
        <w:rPr>
          <w:color w:val="931537"/>
        </w:rPr>
        <w:tab/>
      </w:r>
      <w:r w:rsidR="00D5179D">
        <w:rPr>
          <w:color w:val="931537"/>
          <w:spacing w:val="-2"/>
        </w:rPr>
        <w:t>Severe</w:t>
      </w:r>
      <w:r w:rsidR="00D5179D">
        <w:rPr>
          <w:color w:val="931537"/>
        </w:rPr>
        <w:tab/>
      </w:r>
      <w:r w:rsidR="00D5179D">
        <w:rPr>
          <w:color w:val="931537"/>
          <w:spacing w:val="-4"/>
        </w:rPr>
        <w:t>Total</w:t>
      </w:r>
      <w:r w:rsidR="00D5179D">
        <w:rPr>
          <w:color w:val="931537"/>
        </w:rPr>
        <w:tab/>
      </w:r>
      <w:r w:rsidR="00D5179D">
        <w:rPr>
          <w:color w:val="931537"/>
          <w:spacing w:val="-2"/>
        </w:rPr>
        <w:t>Paraplegia</w:t>
      </w:r>
      <w:r w:rsidR="00D5179D">
        <w:rPr>
          <w:color w:val="931537"/>
        </w:rPr>
        <w:tab/>
      </w:r>
      <w:r w:rsidR="00D5179D">
        <w:rPr>
          <w:color w:val="931537"/>
        </w:rPr>
        <w:tab/>
      </w:r>
      <w:r w:rsidR="00D5179D">
        <w:rPr>
          <w:color w:val="931537"/>
          <w:spacing w:val="-2"/>
        </w:rPr>
        <w:t>Quadriplegia</w:t>
      </w:r>
      <w:r w:rsidR="00D5179D">
        <w:rPr>
          <w:color w:val="931537"/>
        </w:rPr>
        <w:tab/>
      </w:r>
      <w:r w:rsidR="00D5179D">
        <w:rPr>
          <w:color w:val="931537"/>
          <w:spacing w:val="-4"/>
        </w:rPr>
        <w:t>Total</w:t>
      </w:r>
    </w:p>
    <w:p w:rsidR="00DD1B90" w:rsidRDefault="00D5179D">
      <w:pPr>
        <w:rPr>
          <w:b/>
          <w:sz w:val="24"/>
        </w:rPr>
      </w:pPr>
      <w:r>
        <w:br w:type="column"/>
      </w:r>
    </w:p>
    <w:p w:rsidR="00DD1B90" w:rsidRDefault="00DD1B90">
      <w:pPr>
        <w:pStyle w:val="BodyText"/>
        <w:rPr>
          <w:b/>
          <w:sz w:val="24"/>
        </w:rPr>
      </w:pPr>
    </w:p>
    <w:p w:rsidR="00DD1B90" w:rsidRDefault="00D5179D">
      <w:pPr>
        <w:pStyle w:val="Heading4"/>
        <w:spacing w:before="206"/>
        <w:ind w:left="810"/>
      </w:pPr>
      <w:r>
        <w:rPr>
          <w:color w:val="931537"/>
        </w:rPr>
        <w:t>Grand</w:t>
      </w:r>
      <w:r>
        <w:rPr>
          <w:color w:val="931537"/>
          <w:spacing w:val="-6"/>
        </w:rPr>
        <w:t xml:space="preserve"> </w:t>
      </w:r>
      <w:r>
        <w:rPr>
          <w:color w:val="931537"/>
          <w:spacing w:val="-2"/>
        </w:rPr>
        <w:t>total</w:t>
      </w:r>
    </w:p>
    <w:p w:rsidR="00DD1B90" w:rsidRDefault="00DD1B90">
      <w:pPr>
        <w:sectPr w:rsidR="00DD1B90">
          <w:type w:val="continuous"/>
          <w:pgSz w:w="16840" w:h="11900" w:orient="landscape"/>
          <w:pgMar w:top="1800" w:right="380" w:bottom="280" w:left="1300" w:header="856" w:footer="1080" w:gutter="0"/>
          <w:cols w:num="2" w:space="720" w:equalWidth="0">
            <w:col w:w="12722" w:space="40"/>
            <w:col w:w="2398"/>
          </w:cols>
        </w:sect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rPr>
          <w:b/>
          <w:sz w:val="20"/>
        </w:rPr>
      </w:pPr>
    </w:p>
    <w:p w:rsidR="00DD1B90" w:rsidRDefault="00DD1B90">
      <w:pPr>
        <w:pStyle w:val="BodyText"/>
        <w:spacing w:before="9"/>
        <w:rPr>
          <w:b/>
          <w:sz w:val="29"/>
        </w:rPr>
      </w:pPr>
    </w:p>
    <w:p w:rsidR="00DD1B90" w:rsidRDefault="00D5179D">
      <w:pPr>
        <w:spacing w:before="94"/>
        <w:ind w:left="1939" w:right="947" w:hanging="1642"/>
        <w:rPr>
          <w:sz w:val="18"/>
        </w:rPr>
      </w:pPr>
      <w:r>
        <w:rPr>
          <w:sz w:val="18"/>
        </w:rPr>
        <w:t>Source:</w:t>
      </w:r>
      <w:r>
        <w:rPr>
          <w:spacing w:val="-2"/>
          <w:sz w:val="18"/>
        </w:rPr>
        <w:t xml:space="preserve"> </w:t>
      </w:r>
      <w:r>
        <w:rPr>
          <w:sz w:val="18"/>
        </w:rPr>
        <w:t>Access</w:t>
      </w:r>
      <w:r>
        <w:rPr>
          <w:spacing w:val="-1"/>
          <w:sz w:val="18"/>
        </w:rPr>
        <w:t xml:space="preserve"> </w:t>
      </w:r>
      <w:r>
        <w:rPr>
          <w:sz w:val="18"/>
        </w:rPr>
        <w:t>Economics</w:t>
      </w:r>
      <w:r>
        <w:rPr>
          <w:spacing w:val="-3"/>
          <w:sz w:val="18"/>
        </w:rPr>
        <w:t xml:space="preserve"> </w:t>
      </w:r>
      <w:r>
        <w:rPr>
          <w:sz w:val="18"/>
        </w:rPr>
        <w:t>calculations.</w:t>
      </w:r>
      <w:r>
        <w:rPr>
          <w:spacing w:val="-4"/>
          <w:sz w:val="18"/>
        </w:rPr>
        <w:t xml:space="preserve"> </w:t>
      </w:r>
      <w:r>
        <w:rPr>
          <w:sz w:val="18"/>
        </w:rPr>
        <w:t>*Mean</w:t>
      </w:r>
      <w:r>
        <w:rPr>
          <w:spacing w:val="-1"/>
          <w:sz w:val="18"/>
        </w:rPr>
        <w:t xml:space="preserve"> </w:t>
      </w:r>
      <w:r>
        <w:rPr>
          <w:sz w:val="18"/>
        </w:rPr>
        <w:t>survival</w:t>
      </w:r>
      <w:r>
        <w:rPr>
          <w:spacing w:val="-1"/>
          <w:sz w:val="18"/>
        </w:rPr>
        <w:t xml:space="preserve"> </w:t>
      </w:r>
      <w:r>
        <w:rPr>
          <w:sz w:val="18"/>
        </w:rPr>
        <w:t>estimated</w:t>
      </w:r>
      <w:r>
        <w:rPr>
          <w:spacing w:val="-1"/>
          <w:sz w:val="18"/>
        </w:rPr>
        <w:t xml:space="preserve"> </w:t>
      </w:r>
      <w:r>
        <w:rPr>
          <w:sz w:val="18"/>
        </w:rPr>
        <w:t>as</w:t>
      </w:r>
      <w:r>
        <w:rPr>
          <w:spacing w:val="-3"/>
          <w:sz w:val="18"/>
        </w:rPr>
        <w:t xml:space="preserve"> </w:t>
      </w:r>
      <w:r>
        <w:rPr>
          <w:sz w:val="18"/>
        </w:rPr>
        <w:t>30</w:t>
      </w:r>
      <w:r>
        <w:rPr>
          <w:spacing w:val="-1"/>
          <w:sz w:val="18"/>
        </w:rPr>
        <w:t xml:space="preserve"> </w:t>
      </w:r>
      <w:r>
        <w:rPr>
          <w:sz w:val="18"/>
        </w:rPr>
        <w:t>years</w:t>
      </w:r>
      <w:r>
        <w:rPr>
          <w:spacing w:val="-1"/>
          <w:sz w:val="18"/>
        </w:rPr>
        <w:t xml:space="preserve"> </w:t>
      </w:r>
      <w:r>
        <w:rPr>
          <w:sz w:val="18"/>
        </w:rPr>
        <w:t>for</w:t>
      </w:r>
      <w:r>
        <w:rPr>
          <w:spacing w:val="-2"/>
          <w:sz w:val="18"/>
        </w:rPr>
        <w:t xml:space="preserve"> </w:t>
      </w:r>
      <w:r>
        <w:rPr>
          <w:sz w:val="18"/>
        </w:rPr>
        <w:t>moderate</w:t>
      </w:r>
      <w:r>
        <w:rPr>
          <w:spacing w:val="-1"/>
          <w:sz w:val="18"/>
        </w:rPr>
        <w:t xml:space="preserve"> </w:t>
      </w:r>
      <w:r>
        <w:rPr>
          <w:sz w:val="18"/>
        </w:rPr>
        <w:t>TBI</w:t>
      </w:r>
      <w:r>
        <w:rPr>
          <w:spacing w:val="-2"/>
          <w:sz w:val="18"/>
        </w:rPr>
        <w:t xml:space="preserve"> </w:t>
      </w:r>
      <w:r>
        <w:rPr>
          <w:sz w:val="18"/>
        </w:rPr>
        <w:t>and</w:t>
      </w:r>
      <w:r>
        <w:rPr>
          <w:spacing w:val="-1"/>
          <w:sz w:val="18"/>
        </w:rPr>
        <w:t xml:space="preserve"> </w:t>
      </w:r>
      <w:r>
        <w:rPr>
          <w:sz w:val="18"/>
        </w:rPr>
        <w:t>paraplegia</w:t>
      </w:r>
      <w:r>
        <w:rPr>
          <w:spacing w:val="-1"/>
          <w:sz w:val="18"/>
        </w:rPr>
        <w:t xml:space="preserve"> </w:t>
      </w:r>
      <w:r>
        <w:rPr>
          <w:sz w:val="18"/>
        </w:rPr>
        <w:t>and</w:t>
      </w:r>
      <w:r>
        <w:rPr>
          <w:spacing w:val="-1"/>
          <w:sz w:val="18"/>
        </w:rPr>
        <w:t xml:space="preserve"> </w:t>
      </w:r>
      <w:r>
        <w:rPr>
          <w:sz w:val="18"/>
        </w:rPr>
        <w:t>25</w:t>
      </w:r>
      <w:r>
        <w:rPr>
          <w:spacing w:val="-4"/>
          <w:sz w:val="18"/>
        </w:rPr>
        <w:t xml:space="preserve"> </w:t>
      </w:r>
      <w:r>
        <w:rPr>
          <w:sz w:val="18"/>
        </w:rPr>
        <w:t>years</w:t>
      </w:r>
      <w:r>
        <w:rPr>
          <w:spacing w:val="-1"/>
          <w:sz w:val="18"/>
        </w:rPr>
        <w:t xml:space="preserve"> </w:t>
      </w:r>
      <w:r>
        <w:rPr>
          <w:sz w:val="18"/>
        </w:rPr>
        <w:t>for</w:t>
      </w:r>
      <w:r>
        <w:rPr>
          <w:spacing w:val="-2"/>
          <w:sz w:val="18"/>
        </w:rPr>
        <w:t xml:space="preserve"> </w:t>
      </w:r>
      <w:r>
        <w:rPr>
          <w:sz w:val="18"/>
        </w:rPr>
        <w:t>severe</w:t>
      </w:r>
      <w:r>
        <w:rPr>
          <w:spacing w:val="-1"/>
          <w:sz w:val="18"/>
        </w:rPr>
        <w:t xml:space="preserve"> </w:t>
      </w:r>
      <w:r>
        <w:rPr>
          <w:sz w:val="18"/>
        </w:rPr>
        <w:t>TBI</w:t>
      </w:r>
      <w:r>
        <w:rPr>
          <w:spacing w:val="-2"/>
          <w:sz w:val="18"/>
        </w:rPr>
        <w:t xml:space="preserve"> </w:t>
      </w:r>
      <w:r>
        <w:rPr>
          <w:sz w:val="18"/>
        </w:rPr>
        <w:t>and</w:t>
      </w:r>
      <w:r>
        <w:rPr>
          <w:spacing w:val="-4"/>
          <w:sz w:val="18"/>
        </w:rPr>
        <w:t xml:space="preserve"> </w:t>
      </w:r>
      <w:r>
        <w:rPr>
          <w:sz w:val="18"/>
        </w:rPr>
        <w:t>quadriplegia.</w:t>
      </w:r>
      <w:r>
        <w:rPr>
          <w:spacing w:val="-2"/>
          <w:sz w:val="18"/>
        </w:rPr>
        <w:t xml:space="preserve"> </w:t>
      </w:r>
      <w:r>
        <w:rPr>
          <w:sz w:val="18"/>
        </w:rPr>
        <w:t>Calculations may not reconcile due to rounding. The costs are the net present value of lifetime costs that result from incident cases in one year.</w:t>
      </w:r>
    </w:p>
    <w:p w:rsidR="00DD1B90" w:rsidRDefault="00DD1B90">
      <w:pPr>
        <w:rPr>
          <w:sz w:val="18"/>
        </w:rPr>
        <w:sectPr w:rsidR="00DD1B90">
          <w:type w:val="continuous"/>
          <w:pgSz w:w="16840" w:h="11900" w:orient="landscape"/>
          <w:pgMar w:top="1800" w:right="380" w:bottom="280" w:left="1300" w:header="856" w:footer="1080" w:gutter="0"/>
          <w:cols w:space="720"/>
        </w:sectPr>
      </w:pPr>
    </w:p>
    <w:p w:rsidR="00DD1B90" w:rsidRDefault="00DD1B90">
      <w:pPr>
        <w:pStyle w:val="BodyText"/>
        <w:rPr>
          <w:sz w:val="20"/>
        </w:rPr>
      </w:pPr>
    </w:p>
    <w:p w:rsidR="00DD1B90" w:rsidRDefault="00DD1B90">
      <w:pPr>
        <w:pStyle w:val="BodyText"/>
        <w:spacing w:before="4"/>
      </w:pPr>
    </w:p>
    <w:p w:rsidR="00DD1B90" w:rsidRDefault="00D5179D">
      <w:pPr>
        <w:pStyle w:val="Heading4"/>
        <w:ind w:left="3887" w:right="4806"/>
        <w:jc w:val="center"/>
      </w:pPr>
      <w:r>
        <w:rPr>
          <w:smallCaps/>
          <w:color w:val="931537"/>
        </w:rPr>
        <w:t>Table</w:t>
      </w:r>
      <w:r>
        <w:rPr>
          <w:smallCaps/>
          <w:color w:val="931537"/>
          <w:spacing w:val="-12"/>
        </w:rPr>
        <w:t xml:space="preserve"> </w:t>
      </w:r>
      <w:r>
        <w:rPr>
          <w:smallCaps/>
          <w:color w:val="931537"/>
        </w:rPr>
        <w:t>8-4:</w:t>
      </w:r>
      <w:r>
        <w:rPr>
          <w:smallCaps/>
          <w:color w:val="931537"/>
          <w:spacing w:val="-12"/>
        </w:rPr>
        <w:t xml:space="preserve"> </w:t>
      </w:r>
      <w:r>
        <w:rPr>
          <w:smallCaps/>
          <w:color w:val="931537"/>
        </w:rPr>
        <w:t>TBI/SCI</w:t>
      </w:r>
      <w:r>
        <w:rPr>
          <w:smallCaps/>
          <w:color w:val="931537"/>
          <w:spacing w:val="-13"/>
        </w:rPr>
        <w:t xml:space="preserve"> </w:t>
      </w:r>
      <w:r>
        <w:rPr>
          <w:smallCaps/>
          <w:color w:val="931537"/>
        </w:rPr>
        <w:t>costs</w:t>
      </w:r>
      <w:r>
        <w:rPr>
          <w:smallCaps/>
          <w:color w:val="931537"/>
          <w:spacing w:val="-4"/>
        </w:rPr>
        <w:t xml:space="preserve"> </w:t>
      </w:r>
      <w:r>
        <w:rPr>
          <w:smallCaps/>
          <w:color w:val="931537"/>
        </w:rPr>
        <w:t>by</w:t>
      </w:r>
      <w:r>
        <w:rPr>
          <w:smallCaps/>
          <w:color w:val="931537"/>
          <w:spacing w:val="-4"/>
        </w:rPr>
        <w:t xml:space="preserve"> </w:t>
      </w:r>
      <w:r>
        <w:rPr>
          <w:smallCaps/>
          <w:color w:val="931537"/>
        </w:rPr>
        <w:t>payer</w:t>
      </w:r>
      <w:r>
        <w:rPr>
          <w:smallCaps/>
          <w:color w:val="931537"/>
          <w:spacing w:val="-2"/>
        </w:rPr>
        <w:t xml:space="preserve"> </w:t>
      </w:r>
      <w:r>
        <w:rPr>
          <w:smallCaps/>
          <w:color w:val="931537"/>
        </w:rPr>
        <w:t>group</w:t>
      </w:r>
      <w:r>
        <w:rPr>
          <w:smallCaps/>
          <w:color w:val="931537"/>
          <w:spacing w:val="-4"/>
        </w:rPr>
        <w:t xml:space="preserve"> </w:t>
      </w:r>
      <w:r>
        <w:rPr>
          <w:smallCaps/>
          <w:color w:val="931537"/>
        </w:rPr>
        <w:t>–</w:t>
      </w:r>
      <w:r>
        <w:rPr>
          <w:smallCaps/>
          <w:color w:val="931537"/>
          <w:spacing w:val="-12"/>
        </w:rPr>
        <w:t xml:space="preserve"> </w:t>
      </w:r>
      <w:r>
        <w:rPr>
          <w:smallCaps/>
          <w:color w:val="931537"/>
        </w:rPr>
        <w:t>Victoria,</w:t>
      </w:r>
      <w:r>
        <w:rPr>
          <w:smallCaps/>
          <w:color w:val="931537"/>
          <w:spacing w:val="-13"/>
        </w:rPr>
        <w:t xml:space="preserve"> </w:t>
      </w:r>
      <w:r>
        <w:rPr>
          <w:smallCaps/>
          <w:color w:val="931537"/>
        </w:rPr>
        <w:t>($)</w:t>
      </w:r>
      <w:r>
        <w:rPr>
          <w:smallCaps/>
          <w:color w:val="931537"/>
          <w:spacing w:val="-12"/>
        </w:rPr>
        <w:t xml:space="preserve"> </w:t>
      </w:r>
      <w:r>
        <w:rPr>
          <w:smallCaps/>
          <w:color w:val="931537"/>
          <w:spacing w:val="-2"/>
        </w:rPr>
        <w:t>million</w:t>
      </w:r>
    </w:p>
    <w:p w:rsidR="00DD1B90" w:rsidRDefault="00DD1B90">
      <w:pPr>
        <w:pStyle w:val="BodyText"/>
        <w:spacing w:before="7"/>
        <w:rPr>
          <w:b/>
          <w:sz w:val="7"/>
        </w:rPr>
      </w:pPr>
    </w:p>
    <w:tbl>
      <w:tblPr>
        <w:tblW w:w="0" w:type="auto"/>
        <w:tblInd w:w="118" w:type="dxa"/>
        <w:tblLayout w:type="fixed"/>
        <w:tblCellMar>
          <w:left w:w="0" w:type="dxa"/>
          <w:right w:w="0" w:type="dxa"/>
        </w:tblCellMar>
        <w:tblLook w:val="01E0" w:firstRow="1" w:lastRow="1" w:firstColumn="1" w:lastColumn="1" w:noHBand="0" w:noVBand="0"/>
      </w:tblPr>
      <w:tblGrid>
        <w:gridCol w:w="2322"/>
        <w:gridCol w:w="1725"/>
        <w:gridCol w:w="1690"/>
        <w:gridCol w:w="1742"/>
        <w:gridCol w:w="1627"/>
        <w:gridCol w:w="1397"/>
        <w:gridCol w:w="1732"/>
        <w:gridCol w:w="1662"/>
      </w:tblGrid>
      <w:tr w:rsidR="00DD1B90">
        <w:trPr>
          <w:trHeight w:val="624"/>
        </w:trPr>
        <w:tc>
          <w:tcPr>
            <w:tcW w:w="2322" w:type="dxa"/>
            <w:tcBorders>
              <w:top w:val="single" w:sz="18" w:space="0" w:color="931537"/>
              <w:bottom w:val="single" w:sz="12" w:space="0" w:color="931537"/>
            </w:tcBorders>
          </w:tcPr>
          <w:p w:rsidR="00DD1B90" w:rsidRDefault="00DD1B90">
            <w:pPr>
              <w:pStyle w:val="TableParagraph"/>
              <w:rPr>
                <w:rFonts w:ascii="Times New Roman"/>
                <w:sz w:val="20"/>
              </w:rPr>
            </w:pPr>
          </w:p>
        </w:tc>
        <w:tc>
          <w:tcPr>
            <w:tcW w:w="1725"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left="389"/>
              <w:rPr>
                <w:b/>
              </w:rPr>
            </w:pPr>
            <w:r>
              <w:rPr>
                <w:b/>
                <w:color w:val="931537"/>
                <w:spacing w:val="-2"/>
              </w:rPr>
              <w:t>Individuals</w:t>
            </w:r>
          </w:p>
        </w:tc>
        <w:tc>
          <w:tcPr>
            <w:tcW w:w="1690" w:type="dxa"/>
            <w:tcBorders>
              <w:top w:val="single" w:sz="18" w:space="0" w:color="931537"/>
              <w:bottom w:val="single" w:sz="12" w:space="0" w:color="931537"/>
            </w:tcBorders>
          </w:tcPr>
          <w:p w:rsidR="00DD1B90" w:rsidRDefault="00D5179D">
            <w:pPr>
              <w:pStyle w:val="TableParagraph"/>
              <w:spacing w:before="99" w:line="250" w:lineRule="atLeast"/>
              <w:ind w:left="419" w:right="262" w:hanging="145"/>
              <w:rPr>
                <w:b/>
              </w:rPr>
            </w:pPr>
            <w:r>
              <w:rPr>
                <w:b/>
                <w:color w:val="931537"/>
              </w:rPr>
              <w:t>Family</w:t>
            </w:r>
            <w:r>
              <w:rPr>
                <w:b/>
                <w:color w:val="931537"/>
                <w:spacing w:val="-16"/>
              </w:rPr>
              <w:t xml:space="preserve"> </w:t>
            </w:r>
            <w:r>
              <w:rPr>
                <w:b/>
                <w:color w:val="931537"/>
              </w:rPr>
              <w:t xml:space="preserve">and </w:t>
            </w:r>
            <w:r>
              <w:rPr>
                <w:b/>
                <w:color w:val="931537"/>
                <w:spacing w:val="-2"/>
              </w:rPr>
              <w:t>Friends</w:t>
            </w:r>
          </w:p>
        </w:tc>
        <w:tc>
          <w:tcPr>
            <w:tcW w:w="1742" w:type="dxa"/>
            <w:tcBorders>
              <w:top w:val="single" w:sz="18" w:space="0" w:color="931537"/>
              <w:bottom w:val="single" w:sz="12" w:space="0" w:color="931537"/>
            </w:tcBorders>
          </w:tcPr>
          <w:p w:rsidR="00DD1B90" w:rsidRDefault="00D5179D">
            <w:pPr>
              <w:pStyle w:val="TableParagraph"/>
              <w:spacing w:before="99" w:line="250" w:lineRule="atLeast"/>
              <w:ind w:left="265" w:firstLine="287"/>
              <w:rPr>
                <w:b/>
              </w:rPr>
            </w:pPr>
            <w:r>
              <w:rPr>
                <w:b/>
                <w:color w:val="931537"/>
                <w:spacing w:val="-2"/>
              </w:rPr>
              <w:t>Federal Government</w:t>
            </w:r>
          </w:p>
        </w:tc>
        <w:tc>
          <w:tcPr>
            <w:tcW w:w="1627" w:type="dxa"/>
            <w:tcBorders>
              <w:top w:val="single" w:sz="18" w:space="0" w:color="931537"/>
              <w:bottom w:val="single" w:sz="12" w:space="0" w:color="931537"/>
            </w:tcBorders>
          </w:tcPr>
          <w:p w:rsidR="00DD1B90" w:rsidRDefault="00D5179D">
            <w:pPr>
              <w:pStyle w:val="TableParagraph"/>
              <w:spacing w:before="99" w:line="250" w:lineRule="atLeast"/>
              <w:ind w:left="176" w:firstLine="410"/>
              <w:rPr>
                <w:b/>
              </w:rPr>
            </w:pPr>
            <w:r>
              <w:rPr>
                <w:b/>
                <w:color w:val="931537"/>
                <w:spacing w:val="-2"/>
              </w:rPr>
              <w:t>State Government</w:t>
            </w:r>
          </w:p>
        </w:tc>
        <w:tc>
          <w:tcPr>
            <w:tcW w:w="1397"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left="150"/>
              <w:rPr>
                <w:b/>
              </w:rPr>
            </w:pPr>
            <w:r>
              <w:rPr>
                <w:b/>
                <w:color w:val="931537"/>
                <w:spacing w:val="-2"/>
              </w:rPr>
              <w:t>Employers</w:t>
            </w:r>
          </w:p>
        </w:tc>
        <w:tc>
          <w:tcPr>
            <w:tcW w:w="1732"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left="121"/>
              <w:rPr>
                <w:b/>
              </w:rPr>
            </w:pPr>
            <w:r>
              <w:rPr>
                <w:b/>
                <w:color w:val="931537"/>
                <w:spacing w:val="-2"/>
              </w:rPr>
              <w:t>Society/Other</w:t>
            </w:r>
          </w:p>
        </w:tc>
        <w:tc>
          <w:tcPr>
            <w:tcW w:w="1662" w:type="dxa"/>
            <w:tcBorders>
              <w:top w:val="single" w:sz="18" w:space="0" w:color="931537"/>
              <w:bottom w:val="single" w:sz="12" w:space="0" w:color="931537"/>
            </w:tcBorders>
          </w:tcPr>
          <w:p w:rsidR="00DD1B90" w:rsidRDefault="00DD1B90">
            <w:pPr>
              <w:pStyle w:val="TableParagraph"/>
              <w:rPr>
                <w:b/>
                <w:sz w:val="32"/>
              </w:rPr>
            </w:pPr>
          </w:p>
          <w:p w:rsidR="00DD1B90" w:rsidRDefault="00D5179D">
            <w:pPr>
              <w:pStyle w:val="TableParagraph"/>
              <w:spacing w:before="1" w:line="236" w:lineRule="exact"/>
              <w:ind w:left="549" w:right="556"/>
              <w:jc w:val="center"/>
              <w:rPr>
                <w:b/>
              </w:rPr>
            </w:pPr>
            <w:r>
              <w:rPr>
                <w:b/>
                <w:color w:val="931537"/>
                <w:spacing w:val="-2"/>
              </w:rPr>
              <w:t>Total</w:t>
            </w:r>
          </w:p>
        </w:tc>
      </w:tr>
      <w:tr w:rsidR="00DD1B90">
        <w:trPr>
          <w:trHeight w:val="336"/>
        </w:trPr>
        <w:tc>
          <w:tcPr>
            <w:tcW w:w="2322" w:type="dxa"/>
            <w:tcBorders>
              <w:top w:val="single" w:sz="12" w:space="0" w:color="931537"/>
            </w:tcBorders>
          </w:tcPr>
          <w:p w:rsidR="00DD1B90" w:rsidRDefault="00D5179D">
            <w:pPr>
              <w:pStyle w:val="TableParagraph"/>
              <w:spacing w:before="66"/>
              <w:ind w:left="256"/>
              <w:rPr>
                <w:b/>
                <w:sz w:val="20"/>
              </w:rPr>
            </w:pPr>
            <w:r>
              <w:rPr>
                <w:b/>
                <w:spacing w:val="-5"/>
                <w:sz w:val="20"/>
              </w:rPr>
              <w:t>TBI</w:t>
            </w:r>
          </w:p>
        </w:tc>
        <w:tc>
          <w:tcPr>
            <w:tcW w:w="1725" w:type="dxa"/>
            <w:tcBorders>
              <w:top w:val="single" w:sz="12" w:space="0" w:color="931537"/>
            </w:tcBorders>
          </w:tcPr>
          <w:p w:rsidR="00DD1B90" w:rsidRDefault="00DD1B90">
            <w:pPr>
              <w:pStyle w:val="TableParagraph"/>
              <w:rPr>
                <w:rFonts w:ascii="Times New Roman"/>
                <w:sz w:val="20"/>
              </w:rPr>
            </w:pPr>
          </w:p>
        </w:tc>
        <w:tc>
          <w:tcPr>
            <w:tcW w:w="1690" w:type="dxa"/>
            <w:tcBorders>
              <w:top w:val="single" w:sz="12" w:space="0" w:color="931537"/>
            </w:tcBorders>
          </w:tcPr>
          <w:p w:rsidR="00DD1B90" w:rsidRDefault="00DD1B90">
            <w:pPr>
              <w:pStyle w:val="TableParagraph"/>
              <w:rPr>
                <w:rFonts w:ascii="Times New Roman"/>
                <w:sz w:val="20"/>
              </w:rPr>
            </w:pPr>
          </w:p>
        </w:tc>
        <w:tc>
          <w:tcPr>
            <w:tcW w:w="1742" w:type="dxa"/>
            <w:tcBorders>
              <w:top w:val="single" w:sz="12" w:space="0" w:color="931537"/>
            </w:tcBorders>
          </w:tcPr>
          <w:p w:rsidR="00DD1B90" w:rsidRDefault="00DD1B90">
            <w:pPr>
              <w:pStyle w:val="TableParagraph"/>
              <w:rPr>
                <w:rFonts w:ascii="Times New Roman"/>
                <w:sz w:val="20"/>
              </w:rPr>
            </w:pPr>
          </w:p>
        </w:tc>
        <w:tc>
          <w:tcPr>
            <w:tcW w:w="1627" w:type="dxa"/>
            <w:tcBorders>
              <w:top w:val="single" w:sz="12" w:space="0" w:color="931537"/>
            </w:tcBorders>
          </w:tcPr>
          <w:p w:rsidR="00DD1B90" w:rsidRDefault="00DD1B90">
            <w:pPr>
              <w:pStyle w:val="TableParagraph"/>
              <w:rPr>
                <w:rFonts w:ascii="Times New Roman"/>
                <w:sz w:val="20"/>
              </w:rPr>
            </w:pPr>
          </w:p>
        </w:tc>
        <w:tc>
          <w:tcPr>
            <w:tcW w:w="1397" w:type="dxa"/>
            <w:tcBorders>
              <w:top w:val="single" w:sz="12" w:space="0" w:color="931537"/>
            </w:tcBorders>
          </w:tcPr>
          <w:p w:rsidR="00DD1B90" w:rsidRDefault="00DD1B90">
            <w:pPr>
              <w:pStyle w:val="TableParagraph"/>
              <w:rPr>
                <w:rFonts w:ascii="Times New Roman"/>
                <w:sz w:val="20"/>
              </w:rPr>
            </w:pPr>
          </w:p>
        </w:tc>
        <w:tc>
          <w:tcPr>
            <w:tcW w:w="1732" w:type="dxa"/>
            <w:tcBorders>
              <w:top w:val="single" w:sz="12" w:space="0" w:color="931537"/>
            </w:tcBorders>
          </w:tcPr>
          <w:p w:rsidR="00DD1B90" w:rsidRDefault="00DD1B90">
            <w:pPr>
              <w:pStyle w:val="TableParagraph"/>
              <w:rPr>
                <w:rFonts w:ascii="Times New Roman"/>
                <w:sz w:val="20"/>
              </w:rPr>
            </w:pPr>
          </w:p>
        </w:tc>
        <w:tc>
          <w:tcPr>
            <w:tcW w:w="1662" w:type="dxa"/>
            <w:tcBorders>
              <w:top w:val="single" w:sz="12" w:space="0" w:color="931537"/>
            </w:tcBorders>
          </w:tcPr>
          <w:p w:rsidR="00DD1B90" w:rsidRDefault="00DD1B90">
            <w:pPr>
              <w:pStyle w:val="TableParagraph"/>
              <w:rPr>
                <w:rFonts w:ascii="Times New Roman"/>
                <w:sz w:val="20"/>
              </w:rPr>
            </w:pPr>
          </w:p>
        </w:tc>
      </w:tr>
      <w:tr w:rsidR="00DD1B90">
        <w:trPr>
          <w:trHeight w:val="301"/>
        </w:trPr>
        <w:tc>
          <w:tcPr>
            <w:tcW w:w="2322" w:type="dxa"/>
          </w:tcPr>
          <w:p w:rsidR="00DD1B90" w:rsidRDefault="00D5179D">
            <w:pPr>
              <w:pStyle w:val="TableParagraph"/>
              <w:spacing w:before="32"/>
              <w:ind w:left="256"/>
              <w:rPr>
                <w:sz w:val="20"/>
              </w:rPr>
            </w:pPr>
            <w:r>
              <w:rPr>
                <w:sz w:val="20"/>
              </w:rPr>
              <w:t>Moderate</w:t>
            </w:r>
            <w:r>
              <w:rPr>
                <w:spacing w:val="-13"/>
                <w:sz w:val="20"/>
              </w:rPr>
              <w:t xml:space="preserve"> </w:t>
            </w:r>
            <w:r>
              <w:rPr>
                <w:spacing w:val="-5"/>
                <w:sz w:val="20"/>
              </w:rPr>
              <w:t>TBI</w:t>
            </w:r>
          </w:p>
        </w:tc>
        <w:tc>
          <w:tcPr>
            <w:tcW w:w="1725" w:type="dxa"/>
          </w:tcPr>
          <w:p w:rsidR="00DD1B90" w:rsidRDefault="00D5179D">
            <w:pPr>
              <w:pStyle w:val="TableParagraph"/>
              <w:spacing w:before="32"/>
              <w:ind w:left="454"/>
              <w:rPr>
                <w:sz w:val="20"/>
              </w:rPr>
            </w:pPr>
            <w:r>
              <w:rPr>
                <w:spacing w:val="-2"/>
                <w:sz w:val="20"/>
              </w:rPr>
              <w:t>684.4</w:t>
            </w:r>
          </w:p>
        </w:tc>
        <w:tc>
          <w:tcPr>
            <w:tcW w:w="1690" w:type="dxa"/>
          </w:tcPr>
          <w:p w:rsidR="00DD1B90" w:rsidRDefault="00D5179D">
            <w:pPr>
              <w:pStyle w:val="TableParagraph"/>
              <w:spacing w:before="32"/>
              <w:ind w:left="184"/>
              <w:rPr>
                <w:sz w:val="20"/>
              </w:rPr>
            </w:pPr>
            <w:r>
              <w:rPr>
                <w:spacing w:val="-2"/>
                <w:sz w:val="20"/>
              </w:rPr>
              <w:t>-</w:t>
            </w:r>
            <w:r>
              <w:rPr>
                <w:spacing w:val="-5"/>
                <w:sz w:val="20"/>
              </w:rPr>
              <w:t>1.9</w:t>
            </w:r>
          </w:p>
        </w:tc>
        <w:tc>
          <w:tcPr>
            <w:tcW w:w="1742" w:type="dxa"/>
          </w:tcPr>
          <w:p w:rsidR="00DD1B90" w:rsidRDefault="00D5179D">
            <w:pPr>
              <w:pStyle w:val="TableParagraph"/>
              <w:spacing w:before="32"/>
              <w:ind w:left="265"/>
              <w:rPr>
                <w:sz w:val="20"/>
              </w:rPr>
            </w:pPr>
            <w:r>
              <w:rPr>
                <w:spacing w:val="-2"/>
                <w:sz w:val="20"/>
              </w:rPr>
              <w:t>107.6</w:t>
            </w:r>
          </w:p>
        </w:tc>
        <w:tc>
          <w:tcPr>
            <w:tcW w:w="1627" w:type="dxa"/>
          </w:tcPr>
          <w:p w:rsidR="00DD1B90" w:rsidRDefault="00D5179D">
            <w:pPr>
              <w:pStyle w:val="TableParagraph"/>
              <w:spacing w:before="32"/>
              <w:ind w:left="318"/>
              <w:rPr>
                <w:sz w:val="20"/>
              </w:rPr>
            </w:pPr>
            <w:r>
              <w:rPr>
                <w:spacing w:val="-2"/>
                <w:sz w:val="20"/>
              </w:rPr>
              <w:t>109.5</w:t>
            </w:r>
          </w:p>
        </w:tc>
        <w:tc>
          <w:tcPr>
            <w:tcW w:w="1397" w:type="dxa"/>
          </w:tcPr>
          <w:p w:rsidR="00DD1B90" w:rsidRDefault="00D5179D">
            <w:pPr>
              <w:pStyle w:val="TableParagraph"/>
              <w:spacing w:before="32"/>
              <w:ind w:left="204"/>
              <w:rPr>
                <w:sz w:val="20"/>
              </w:rPr>
            </w:pPr>
            <w:r>
              <w:rPr>
                <w:spacing w:val="-5"/>
                <w:sz w:val="20"/>
              </w:rPr>
              <w:t>0.3</w:t>
            </w:r>
          </w:p>
        </w:tc>
        <w:tc>
          <w:tcPr>
            <w:tcW w:w="1732" w:type="dxa"/>
          </w:tcPr>
          <w:p w:rsidR="00DD1B90" w:rsidRDefault="00D5179D">
            <w:pPr>
              <w:pStyle w:val="TableParagraph"/>
              <w:spacing w:before="32"/>
              <w:ind w:left="263"/>
              <w:rPr>
                <w:sz w:val="20"/>
              </w:rPr>
            </w:pPr>
            <w:r>
              <w:rPr>
                <w:spacing w:val="-4"/>
                <w:sz w:val="20"/>
              </w:rPr>
              <w:t>46.3</w:t>
            </w:r>
          </w:p>
        </w:tc>
        <w:tc>
          <w:tcPr>
            <w:tcW w:w="1662" w:type="dxa"/>
          </w:tcPr>
          <w:p w:rsidR="00DD1B90" w:rsidRDefault="00D5179D">
            <w:pPr>
              <w:pStyle w:val="TableParagraph"/>
              <w:spacing w:before="32"/>
              <w:ind w:left="178"/>
              <w:rPr>
                <w:sz w:val="20"/>
              </w:rPr>
            </w:pPr>
            <w:r>
              <w:rPr>
                <w:spacing w:val="-2"/>
                <w:sz w:val="20"/>
              </w:rPr>
              <w:t>946.2</w:t>
            </w:r>
          </w:p>
        </w:tc>
      </w:tr>
      <w:tr w:rsidR="00DD1B90">
        <w:trPr>
          <w:trHeight w:val="300"/>
        </w:trPr>
        <w:tc>
          <w:tcPr>
            <w:tcW w:w="2322" w:type="dxa"/>
          </w:tcPr>
          <w:p w:rsidR="00DD1B90" w:rsidRDefault="00D5179D">
            <w:pPr>
              <w:pStyle w:val="TableParagraph"/>
              <w:spacing w:before="31"/>
              <w:ind w:left="256"/>
              <w:rPr>
                <w:sz w:val="20"/>
              </w:rPr>
            </w:pPr>
            <w:r>
              <w:rPr>
                <w:sz w:val="20"/>
              </w:rPr>
              <w:t>Severe</w:t>
            </w:r>
            <w:r>
              <w:rPr>
                <w:spacing w:val="-10"/>
                <w:sz w:val="20"/>
              </w:rPr>
              <w:t xml:space="preserve"> </w:t>
            </w:r>
            <w:r>
              <w:rPr>
                <w:spacing w:val="-5"/>
                <w:sz w:val="20"/>
              </w:rPr>
              <w:t>TBI</w:t>
            </w:r>
          </w:p>
        </w:tc>
        <w:tc>
          <w:tcPr>
            <w:tcW w:w="1725" w:type="dxa"/>
          </w:tcPr>
          <w:p w:rsidR="00DD1B90" w:rsidRDefault="00D5179D">
            <w:pPr>
              <w:pStyle w:val="TableParagraph"/>
              <w:spacing w:before="31"/>
              <w:ind w:left="454"/>
              <w:rPr>
                <w:sz w:val="20"/>
              </w:rPr>
            </w:pPr>
            <w:r>
              <w:rPr>
                <w:spacing w:val="-2"/>
                <w:sz w:val="20"/>
              </w:rPr>
              <w:t>771.9</w:t>
            </w:r>
          </w:p>
        </w:tc>
        <w:tc>
          <w:tcPr>
            <w:tcW w:w="1690" w:type="dxa"/>
          </w:tcPr>
          <w:p w:rsidR="00DD1B90" w:rsidRDefault="00D5179D">
            <w:pPr>
              <w:pStyle w:val="TableParagraph"/>
              <w:spacing w:before="31"/>
              <w:ind w:left="184"/>
              <w:rPr>
                <w:sz w:val="20"/>
              </w:rPr>
            </w:pPr>
            <w:r>
              <w:rPr>
                <w:spacing w:val="-2"/>
                <w:sz w:val="20"/>
              </w:rPr>
              <w:t>-</w:t>
            </w:r>
            <w:r>
              <w:rPr>
                <w:spacing w:val="-5"/>
                <w:sz w:val="20"/>
              </w:rPr>
              <w:t>2.0</w:t>
            </w:r>
          </w:p>
        </w:tc>
        <w:tc>
          <w:tcPr>
            <w:tcW w:w="1742" w:type="dxa"/>
          </w:tcPr>
          <w:p w:rsidR="00DD1B90" w:rsidRDefault="00D5179D">
            <w:pPr>
              <w:pStyle w:val="TableParagraph"/>
              <w:spacing w:before="31"/>
              <w:ind w:left="265"/>
              <w:rPr>
                <w:sz w:val="20"/>
              </w:rPr>
            </w:pPr>
            <w:r>
              <w:rPr>
                <w:spacing w:val="-2"/>
                <w:sz w:val="20"/>
              </w:rPr>
              <w:t>103.9</w:t>
            </w:r>
          </w:p>
        </w:tc>
        <w:tc>
          <w:tcPr>
            <w:tcW w:w="1627" w:type="dxa"/>
          </w:tcPr>
          <w:p w:rsidR="00DD1B90" w:rsidRDefault="00D5179D">
            <w:pPr>
              <w:pStyle w:val="TableParagraph"/>
              <w:spacing w:before="31"/>
              <w:ind w:left="318"/>
              <w:rPr>
                <w:sz w:val="20"/>
              </w:rPr>
            </w:pPr>
            <w:r>
              <w:rPr>
                <w:spacing w:val="-2"/>
                <w:sz w:val="20"/>
              </w:rPr>
              <w:t>309.6</w:t>
            </w:r>
          </w:p>
        </w:tc>
        <w:tc>
          <w:tcPr>
            <w:tcW w:w="1397" w:type="dxa"/>
          </w:tcPr>
          <w:p w:rsidR="00DD1B90" w:rsidRDefault="00D5179D">
            <w:pPr>
              <w:pStyle w:val="TableParagraph"/>
              <w:spacing w:before="31"/>
              <w:ind w:left="203"/>
              <w:rPr>
                <w:sz w:val="20"/>
              </w:rPr>
            </w:pPr>
            <w:r>
              <w:rPr>
                <w:spacing w:val="-5"/>
                <w:sz w:val="20"/>
              </w:rPr>
              <w:t>0.3</w:t>
            </w:r>
          </w:p>
        </w:tc>
        <w:tc>
          <w:tcPr>
            <w:tcW w:w="1732" w:type="dxa"/>
          </w:tcPr>
          <w:p w:rsidR="00DD1B90" w:rsidRDefault="00D5179D">
            <w:pPr>
              <w:pStyle w:val="TableParagraph"/>
              <w:spacing w:before="31"/>
              <w:ind w:left="263"/>
              <w:rPr>
                <w:sz w:val="20"/>
              </w:rPr>
            </w:pPr>
            <w:r>
              <w:rPr>
                <w:spacing w:val="-4"/>
                <w:sz w:val="20"/>
              </w:rPr>
              <w:t>49.1</w:t>
            </w:r>
          </w:p>
        </w:tc>
        <w:tc>
          <w:tcPr>
            <w:tcW w:w="1662" w:type="dxa"/>
          </w:tcPr>
          <w:p w:rsidR="00DD1B90" w:rsidRDefault="00D5179D">
            <w:pPr>
              <w:pStyle w:val="TableParagraph"/>
              <w:spacing w:before="31"/>
              <w:ind w:left="178"/>
              <w:rPr>
                <w:sz w:val="20"/>
              </w:rPr>
            </w:pPr>
            <w:r>
              <w:rPr>
                <w:spacing w:val="-2"/>
                <w:sz w:val="20"/>
              </w:rPr>
              <w:t>1,232.7</w:t>
            </w:r>
          </w:p>
        </w:tc>
      </w:tr>
      <w:tr w:rsidR="00DD1B90">
        <w:trPr>
          <w:trHeight w:val="300"/>
        </w:trPr>
        <w:tc>
          <w:tcPr>
            <w:tcW w:w="2322" w:type="dxa"/>
          </w:tcPr>
          <w:p w:rsidR="00DD1B90" w:rsidRDefault="00D5179D">
            <w:pPr>
              <w:pStyle w:val="TableParagraph"/>
              <w:spacing w:before="31"/>
              <w:ind w:left="256"/>
              <w:rPr>
                <w:sz w:val="20"/>
              </w:rPr>
            </w:pPr>
            <w:r>
              <w:rPr>
                <w:sz w:val="20"/>
              </w:rPr>
              <w:t>Total</w:t>
            </w:r>
            <w:r>
              <w:rPr>
                <w:spacing w:val="-8"/>
                <w:sz w:val="20"/>
              </w:rPr>
              <w:t xml:space="preserve"> </w:t>
            </w:r>
            <w:r>
              <w:rPr>
                <w:spacing w:val="-5"/>
                <w:sz w:val="20"/>
              </w:rPr>
              <w:t>TBI</w:t>
            </w:r>
          </w:p>
        </w:tc>
        <w:tc>
          <w:tcPr>
            <w:tcW w:w="1725" w:type="dxa"/>
          </w:tcPr>
          <w:p w:rsidR="00DD1B90" w:rsidRDefault="00D5179D">
            <w:pPr>
              <w:pStyle w:val="TableParagraph"/>
              <w:spacing w:before="31"/>
              <w:ind w:left="454"/>
              <w:rPr>
                <w:sz w:val="20"/>
              </w:rPr>
            </w:pPr>
            <w:r>
              <w:rPr>
                <w:spacing w:val="-2"/>
                <w:sz w:val="20"/>
              </w:rPr>
              <w:t>1,456.3</w:t>
            </w:r>
          </w:p>
        </w:tc>
        <w:tc>
          <w:tcPr>
            <w:tcW w:w="1690" w:type="dxa"/>
          </w:tcPr>
          <w:p w:rsidR="00DD1B90" w:rsidRDefault="00D5179D">
            <w:pPr>
              <w:pStyle w:val="TableParagraph"/>
              <w:spacing w:before="31"/>
              <w:ind w:left="184"/>
              <w:rPr>
                <w:sz w:val="20"/>
              </w:rPr>
            </w:pPr>
            <w:r>
              <w:rPr>
                <w:spacing w:val="-2"/>
                <w:sz w:val="20"/>
              </w:rPr>
              <w:t>-</w:t>
            </w:r>
            <w:r>
              <w:rPr>
                <w:spacing w:val="-5"/>
                <w:sz w:val="20"/>
              </w:rPr>
              <w:t>3.9</w:t>
            </w:r>
          </w:p>
        </w:tc>
        <w:tc>
          <w:tcPr>
            <w:tcW w:w="1742" w:type="dxa"/>
          </w:tcPr>
          <w:p w:rsidR="00DD1B90" w:rsidRDefault="00D5179D">
            <w:pPr>
              <w:pStyle w:val="TableParagraph"/>
              <w:spacing w:before="31"/>
              <w:ind w:left="265"/>
              <w:rPr>
                <w:sz w:val="20"/>
              </w:rPr>
            </w:pPr>
            <w:r>
              <w:rPr>
                <w:spacing w:val="-2"/>
                <w:sz w:val="20"/>
              </w:rPr>
              <w:t>211.5</w:t>
            </w:r>
          </w:p>
        </w:tc>
        <w:tc>
          <w:tcPr>
            <w:tcW w:w="1627" w:type="dxa"/>
          </w:tcPr>
          <w:p w:rsidR="00DD1B90" w:rsidRDefault="00D5179D">
            <w:pPr>
              <w:pStyle w:val="TableParagraph"/>
              <w:spacing w:before="31"/>
              <w:ind w:left="318"/>
              <w:rPr>
                <w:sz w:val="20"/>
              </w:rPr>
            </w:pPr>
            <w:r>
              <w:rPr>
                <w:spacing w:val="-2"/>
                <w:sz w:val="20"/>
              </w:rPr>
              <w:t>419.1</w:t>
            </w:r>
          </w:p>
        </w:tc>
        <w:tc>
          <w:tcPr>
            <w:tcW w:w="1397" w:type="dxa"/>
          </w:tcPr>
          <w:p w:rsidR="00DD1B90" w:rsidRDefault="00D5179D">
            <w:pPr>
              <w:pStyle w:val="TableParagraph"/>
              <w:spacing w:before="31"/>
              <w:ind w:left="203"/>
              <w:rPr>
                <w:sz w:val="20"/>
              </w:rPr>
            </w:pPr>
            <w:r>
              <w:rPr>
                <w:spacing w:val="-5"/>
                <w:sz w:val="20"/>
              </w:rPr>
              <w:t>0.6</w:t>
            </w:r>
          </w:p>
        </w:tc>
        <w:tc>
          <w:tcPr>
            <w:tcW w:w="1732" w:type="dxa"/>
          </w:tcPr>
          <w:p w:rsidR="00DD1B90" w:rsidRDefault="00D5179D">
            <w:pPr>
              <w:pStyle w:val="TableParagraph"/>
              <w:spacing w:before="31"/>
              <w:ind w:left="263"/>
              <w:rPr>
                <w:sz w:val="20"/>
              </w:rPr>
            </w:pPr>
            <w:r>
              <w:rPr>
                <w:spacing w:val="-4"/>
                <w:sz w:val="20"/>
              </w:rPr>
              <w:t>95.3</w:t>
            </w:r>
          </w:p>
        </w:tc>
        <w:tc>
          <w:tcPr>
            <w:tcW w:w="1662" w:type="dxa"/>
          </w:tcPr>
          <w:p w:rsidR="00DD1B90" w:rsidRDefault="00D5179D">
            <w:pPr>
              <w:pStyle w:val="TableParagraph"/>
              <w:spacing w:before="31"/>
              <w:ind w:left="178"/>
              <w:rPr>
                <w:sz w:val="20"/>
              </w:rPr>
            </w:pPr>
            <w:r>
              <w:rPr>
                <w:spacing w:val="-2"/>
                <w:sz w:val="20"/>
              </w:rPr>
              <w:t>2,178.9</w:t>
            </w:r>
          </w:p>
        </w:tc>
      </w:tr>
      <w:tr w:rsidR="00DD1B90">
        <w:trPr>
          <w:trHeight w:val="298"/>
        </w:trPr>
        <w:tc>
          <w:tcPr>
            <w:tcW w:w="2322" w:type="dxa"/>
          </w:tcPr>
          <w:p w:rsidR="00DD1B90" w:rsidRDefault="00D5179D">
            <w:pPr>
              <w:pStyle w:val="TableParagraph"/>
              <w:spacing w:before="31"/>
              <w:ind w:left="256"/>
              <w:rPr>
                <w:sz w:val="20"/>
              </w:rPr>
            </w:pPr>
            <w:r>
              <w:rPr>
                <w:sz w:val="20"/>
              </w:rPr>
              <w:t>%</w:t>
            </w:r>
            <w:r>
              <w:rPr>
                <w:spacing w:val="-4"/>
                <w:sz w:val="20"/>
              </w:rPr>
              <w:t xml:space="preserve"> </w:t>
            </w:r>
            <w:r>
              <w:rPr>
                <w:sz w:val="20"/>
              </w:rPr>
              <w:t>of</w:t>
            </w:r>
            <w:r>
              <w:rPr>
                <w:spacing w:val="-2"/>
                <w:sz w:val="20"/>
              </w:rPr>
              <w:t xml:space="preserve"> </w:t>
            </w:r>
            <w:r>
              <w:rPr>
                <w:sz w:val="20"/>
              </w:rPr>
              <w:t>total</w:t>
            </w:r>
            <w:r>
              <w:rPr>
                <w:spacing w:val="-3"/>
                <w:sz w:val="20"/>
              </w:rPr>
              <w:t xml:space="preserve"> </w:t>
            </w:r>
            <w:r>
              <w:rPr>
                <w:sz w:val="20"/>
              </w:rPr>
              <w:t>for</w:t>
            </w:r>
            <w:r>
              <w:rPr>
                <w:spacing w:val="-3"/>
                <w:sz w:val="20"/>
              </w:rPr>
              <w:t xml:space="preserve"> </w:t>
            </w:r>
            <w:r>
              <w:rPr>
                <w:spacing w:val="-2"/>
                <w:sz w:val="20"/>
              </w:rPr>
              <w:t>payer</w:t>
            </w:r>
          </w:p>
        </w:tc>
        <w:tc>
          <w:tcPr>
            <w:tcW w:w="1725" w:type="dxa"/>
          </w:tcPr>
          <w:p w:rsidR="00DD1B90" w:rsidRDefault="00D5179D">
            <w:pPr>
              <w:pStyle w:val="TableParagraph"/>
              <w:spacing w:before="31"/>
              <w:ind w:left="455"/>
              <w:rPr>
                <w:sz w:val="20"/>
              </w:rPr>
            </w:pPr>
            <w:r>
              <w:rPr>
                <w:spacing w:val="-2"/>
                <w:sz w:val="20"/>
              </w:rPr>
              <w:t>66.8%</w:t>
            </w:r>
          </w:p>
        </w:tc>
        <w:tc>
          <w:tcPr>
            <w:tcW w:w="1690" w:type="dxa"/>
          </w:tcPr>
          <w:p w:rsidR="00DD1B90" w:rsidRDefault="00D5179D">
            <w:pPr>
              <w:pStyle w:val="TableParagraph"/>
              <w:spacing w:before="31"/>
              <w:ind w:left="184"/>
              <w:rPr>
                <w:sz w:val="20"/>
              </w:rPr>
            </w:pPr>
            <w:r>
              <w:rPr>
                <w:spacing w:val="-2"/>
                <w:sz w:val="20"/>
              </w:rPr>
              <w:t>-</w:t>
            </w:r>
            <w:r>
              <w:rPr>
                <w:spacing w:val="-4"/>
                <w:sz w:val="20"/>
              </w:rPr>
              <w:t>0.2%</w:t>
            </w:r>
          </w:p>
        </w:tc>
        <w:tc>
          <w:tcPr>
            <w:tcW w:w="1742" w:type="dxa"/>
          </w:tcPr>
          <w:p w:rsidR="00DD1B90" w:rsidRDefault="00D5179D">
            <w:pPr>
              <w:pStyle w:val="TableParagraph"/>
              <w:spacing w:before="31"/>
              <w:ind w:left="265"/>
              <w:rPr>
                <w:sz w:val="20"/>
              </w:rPr>
            </w:pPr>
            <w:r>
              <w:rPr>
                <w:spacing w:val="-4"/>
                <w:sz w:val="20"/>
              </w:rPr>
              <w:t>9.7%</w:t>
            </w:r>
          </w:p>
        </w:tc>
        <w:tc>
          <w:tcPr>
            <w:tcW w:w="1627" w:type="dxa"/>
          </w:tcPr>
          <w:p w:rsidR="00DD1B90" w:rsidRDefault="00D5179D">
            <w:pPr>
              <w:pStyle w:val="TableParagraph"/>
              <w:spacing w:before="31"/>
              <w:ind w:left="318"/>
              <w:rPr>
                <w:sz w:val="20"/>
              </w:rPr>
            </w:pPr>
            <w:r>
              <w:rPr>
                <w:spacing w:val="-2"/>
                <w:sz w:val="20"/>
              </w:rPr>
              <w:t>19.2%</w:t>
            </w:r>
          </w:p>
        </w:tc>
        <w:tc>
          <w:tcPr>
            <w:tcW w:w="1397" w:type="dxa"/>
          </w:tcPr>
          <w:p w:rsidR="00DD1B90" w:rsidRDefault="00D5179D">
            <w:pPr>
              <w:pStyle w:val="TableParagraph"/>
              <w:spacing w:before="31"/>
              <w:ind w:left="203"/>
              <w:rPr>
                <w:sz w:val="20"/>
              </w:rPr>
            </w:pPr>
            <w:r>
              <w:rPr>
                <w:spacing w:val="-4"/>
                <w:sz w:val="20"/>
              </w:rPr>
              <w:t>0.0%</w:t>
            </w:r>
          </w:p>
        </w:tc>
        <w:tc>
          <w:tcPr>
            <w:tcW w:w="1732" w:type="dxa"/>
          </w:tcPr>
          <w:p w:rsidR="00DD1B90" w:rsidRDefault="00D5179D">
            <w:pPr>
              <w:pStyle w:val="TableParagraph"/>
              <w:spacing w:before="31"/>
              <w:ind w:left="263"/>
              <w:rPr>
                <w:sz w:val="20"/>
              </w:rPr>
            </w:pPr>
            <w:r>
              <w:rPr>
                <w:spacing w:val="-4"/>
                <w:sz w:val="20"/>
              </w:rPr>
              <w:t>4.4%</w:t>
            </w:r>
          </w:p>
        </w:tc>
        <w:tc>
          <w:tcPr>
            <w:tcW w:w="1662" w:type="dxa"/>
          </w:tcPr>
          <w:p w:rsidR="00DD1B90" w:rsidRDefault="00D5179D">
            <w:pPr>
              <w:pStyle w:val="TableParagraph"/>
              <w:spacing w:before="31"/>
              <w:ind w:left="178"/>
              <w:rPr>
                <w:sz w:val="20"/>
              </w:rPr>
            </w:pPr>
            <w:r>
              <w:rPr>
                <w:spacing w:val="-2"/>
                <w:sz w:val="20"/>
              </w:rPr>
              <w:t>100.0%</w:t>
            </w:r>
          </w:p>
        </w:tc>
      </w:tr>
      <w:tr w:rsidR="00DD1B90">
        <w:trPr>
          <w:trHeight w:val="301"/>
        </w:trPr>
        <w:tc>
          <w:tcPr>
            <w:tcW w:w="2322" w:type="dxa"/>
          </w:tcPr>
          <w:p w:rsidR="00DD1B90" w:rsidRDefault="00D5179D">
            <w:pPr>
              <w:pStyle w:val="TableParagraph"/>
              <w:spacing w:before="30"/>
              <w:ind w:left="256"/>
              <w:rPr>
                <w:b/>
                <w:sz w:val="20"/>
              </w:rPr>
            </w:pPr>
            <w:r>
              <w:rPr>
                <w:b/>
                <w:spacing w:val="-5"/>
                <w:sz w:val="20"/>
              </w:rPr>
              <w:t>SCI</w:t>
            </w:r>
          </w:p>
        </w:tc>
        <w:tc>
          <w:tcPr>
            <w:tcW w:w="1725" w:type="dxa"/>
          </w:tcPr>
          <w:p w:rsidR="00DD1B90" w:rsidRDefault="00D5179D">
            <w:pPr>
              <w:pStyle w:val="TableParagraph"/>
              <w:spacing w:before="32"/>
              <w:ind w:left="454"/>
              <w:rPr>
                <w:sz w:val="20"/>
              </w:rPr>
            </w:pPr>
            <w:r>
              <w:rPr>
                <w:spacing w:val="-4"/>
                <w:sz w:val="20"/>
              </w:rPr>
              <w:t>91.6</w:t>
            </w:r>
          </w:p>
        </w:tc>
        <w:tc>
          <w:tcPr>
            <w:tcW w:w="1690" w:type="dxa"/>
          </w:tcPr>
          <w:p w:rsidR="00DD1B90" w:rsidRDefault="00D5179D">
            <w:pPr>
              <w:pStyle w:val="TableParagraph"/>
              <w:spacing w:before="32"/>
              <w:ind w:left="184"/>
              <w:rPr>
                <w:sz w:val="20"/>
              </w:rPr>
            </w:pPr>
            <w:r>
              <w:rPr>
                <w:spacing w:val="-5"/>
                <w:sz w:val="20"/>
              </w:rPr>
              <w:t>0.6</w:t>
            </w:r>
          </w:p>
        </w:tc>
        <w:tc>
          <w:tcPr>
            <w:tcW w:w="1742" w:type="dxa"/>
          </w:tcPr>
          <w:p w:rsidR="00DD1B90" w:rsidRDefault="00D5179D">
            <w:pPr>
              <w:pStyle w:val="TableParagraph"/>
              <w:spacing w:before="32"/>
              <w:ind w:left="265"/>
              <w:rPr>
                <w:sz w:val="20"/>
              </w:rPr>
            </w:pPr>
            <w:r>
              <w:rPr>
                <w:spacing w:val="-4"/>
                <w:sz w:val="20"/>
              </w:rPr>
              <w:t>15.2</w:t>
            </w:r>
          </w:p>
        </w:tc>
        <w:tc>
          <w:tcPr>
            <w:tcW w:w="1627" w:type="dxa"/>
          </w:tcPr>
          <w:p w:rsidR="00DD1B90" w:rsidRDefault="00D5179D">
            <w:pPr>
              <w:pStyle w:val="TableParagraph"/>
              <w:spacing w:before="32"/>
              <w:ind w:left="318"/>
              <w:rPr>
                <w:sz w:val="20"/>
              </w:rPr>
            </w:pPr>
            <w:r>
              <w:rPr>
                <w:spacing w:val="-4"/>
                <w:sz w:val="20"/>
              </w:rPr>
              <w:t>62.8</w:t>
            </w:r>
          </w:p>
        </w:tc>
        <w:tc>
          <w:tcPr>
            <w:tcW w:w="1397" w:type="dxa"/>
          </w:tcPr>
          <w:p w:rsidR="00DD1B90" w:rsidRDefault="00D5179D">
            <w:pPr>
              <w:pStyle w:val="TableParagraph"/>
              <w:spacing w:before="32"/>
              <w:ind w:left="203"/>
              <w:rPr>
                <w:sz w:val="20"/>
              </w:rPr>
            </w:pPr>
            <w:r>
              <w:rPr>
                <w:spacing w:val="-5"/>
                <w:sz w:val="20"/>
              </w:rPr>
              <w:t>0.0</w:t>
            </w:r>
          </w:p>
        </w:tc>
        <w:tc>
          <w:tcPr>
            <w:tcW w:w="1732" w:type="dxa"/>
          </w:tcPr>
          <w:p w:rsidR="00DD1B90" w:rsidRDefault="00D5179D">
            <w:pPr>
              <w:pStyle w:val="TableParagraph"/>
              <w:spacing w:before="32"/>
              <w:ind w:left="263"/>
              <w:rPr>
                <w:sz w:val="20"/>
              </w:rPr>
            </w:pPr>
            <w:r>
              <w:rPr>
                <w:spacing w:val="-5"/>
                <w:sz w:val="20"/>
              </w:rPr>
              <w:t>7.9</w:t>
            </w:r>
          </w:p>
        </w:tc>
        <w:tc>
          <w:tcPr>
            <w:tcW w:w="1662" w:type="dxa"/>
          </w:tcPr>
          <w:p w:rsidR="00DD1B90" w:rsidRDefault="00D5179D">
            <w:pPr>
              <w:pStyle w:val="TableParagraph"/>
              <w:spacing w:before="32"/>
              <w:ind w:left="178"/>
              <w:rPr>
                <w:sz w:val="20"/>
              </w:rPr>
            </w:pPr>
            <w:r>
              <w:rPr>
                <w:spacing w:val="-2"/>
                <w:sz w:val="20"/>
              </w:rPr>
              <w:t>178.1</w:t>
            </w:r>
          </w:p>
        </w:tc>
      </w:tr>
      <w:tr w:rsidR="00DD1B90">
        <w:trPr>
          <w:trHeight w:val="300"/>
        </w:trPr>
        <w:tc>
          <w:tcPr>
            <w:tcW w:w="2322" w:type="dxa"/>
          </w:tcPr>
          <w:p w:rsidR="00DD1B90" w:rsidRDefault="00D5179D">
            <w:pPr>
              <w:pStyle w:val="TableParagraph"/>
              <w:spacing w:before="31"/>
              <w:ind w:left="256"/>
              <w:rPr>
                <w:sz w:val="20"/>
              </w:rPr>
            </w:pPr>
            <w:r>
              <w:rPr>
                <w:spacing w:val="-2"/>
                <w:sz w:val="20"/>
              </w:rPr>
              <w:t>Paraplegia</w:t>
            </w:r>
          </w:p>
        </w:tc>
        <w:tc>
          <w:tcPr>
            <w:tcW w:w="1725" w:type="dxa"/>
          </w:tcPr>
          <w:p w:rsidR="00DD1B90" w:rsidRDefault="00D5179D">
            <w:pPr>
              <w:pStyle w:val="TableParagraph"/>
              <w:spacing w:before="31"/>
              <w:ind w:left="454"/>
              <w:rPr>
                <w:sz w:val="20"/>
              </w:rPr>
            </w:pPr>
            <w:r>
              <w:rPr>
                <w:spacing w:val="-2"/>
                <w:sz w:val="20"/>
              </w:rPr>
              <w:t>163.3</w:t>
            </w:r>
          </w:p>
        </w:tc>
        <w:tc>
          <w:tcPr>
            <w:tcW w:w="1690" w:type="dxa"/>
          </w:tcPr>
          <w:p w:rsidR="00DD1B90" w:rsidRDefault="00D5179D">
            <w:pPr>
              <w:pStyle w:val="TableParagraph"/>
              <w:spacing w:before="31"/>
              <w:ind w:left="184"/>
              <w:rPr>
                <w:sz w:val="20"/>
              </w:rPr>
            </w:pPr>
            <w:r>
              <w:rPr>
                <w:spacing w:val="-5"/>
                <w:sz w:val="20"/>
              </w:rPr>
              <w:t>0.6</w:t>
            </w:r>
          </w:p>
        </w:tc>
        <w:tc>
          <w:tcPr>
            <w:tcW w:w="1742" w:type="dxa"/>
          </w:tcPr>
          <w:p w:rsidR="00DD1B90" w:rsidRDefault="00D5179D">
            <w:pPr>
              <w:pStyle w:val="TableParagraph"/>
              <w:spacing w:before="31"/>
              <w:ind w:left="265"/>
              <w:rPr>
                <w:sz w:val="20"/>
              </w:rPr>
            </w:pPr>
            <w:r>
              <w:rPr>
                <w:spacing w:val="-4"/>
                <w:sz w:val="20"/>
              </w:rPr>
              <w:t>23.8</w:t>
            </w:r>
          </w:p>
        </w:tc>
        <w:tc>
          <w:tcPr>
            <w:tcW w:w="1627" w:type="dxa"/>
          </w:tcPr>
          <w:p w:rsidR="00DD1B90" w:rsidRDefault="00D5179D">
            <w:pPr>
              <w:pStyle w:val="TableParagraph"/>
              <w:spacing w:before="31"/>
              <w:ind w:left="318"/>
              <w:rPr>
                <w:sz w:val="20"/>
              </w:rPr>
            </w:pPr>
            <w:r>
              <w:rPr>
                <w:spacing w:val="-2"/>
                <w:sz w:val="20"/>
              </w:rPr>
              <w:t>197.3</w:t>
            </w:r>
          </w:p>
        </w:tc>
        <w:tc>
          <w:tcPr>
            <w:tcW w:w="1397" w:type="dxa"/>
          </w:tcPr>
          <w:p w:rsidR="00DD1B90" w:rsidRDefault="00D5179D">
            <w:pPr>
              <w:pStyle w:val="TableParagraph"/>
              <w:spacing w:before="31"/>
              <w:ind w:left="203"/>
              <w:rPr>
                <w:sz w:val="20"/>
              </w:rPr>
            </w:pPr>
            <w:r>
              <w:rPr>
                <w:spacing w:val="-5"/>
                <w:sz w:val="20"/>
              </w:rPr>
              <w:t>0.0</w:t>
            </w:r>
          </w:p>
        </w:tc>
        <w:tc>
          <w:tcPr>
            <w:tcW w:w="1732" w:type="dxa"/>
          </w:tcPr>
          <w:p w:rsidR="00DD1B90" w:rsidRDefault="00D5179D">
            <w:pPr>
              <w:pStyle w:val="TableParagraph"/>
              <w:spacing w:before="31"/>
              <w:ind w:left="263"/>
              <w:rPr>
                <w:sz w:val="20"/>
              </w:rPr>
            </w:pPr>
            <w:r>
              <w:rPr>
                <w:spacing w:val="-4"/>
                <w:sz w:val="20"/>
              </w:rPr>
              <w:t>12.6</w:t>
            </w:r>
          </w:p>
        </w:tc>
        <w:tc>
          <w:tcPr>
            <w:tcW w:w="1662" w:type="dxa"/>
          </w:tcPr>
          <w:p w:rsidR="00DD1B90" w:rsidRDefault="00D5179D">
            <w:pPr>
              <w:pStyle w:val="TableParagraph"/>
              <w:spacing w:before="31"/>
              <w:ind w:left="178"/>
              <w:rPr>
                <w:sz w:val="20"/>
              </w:rPr>
            </w:pPr>
            <w:r>
              <w:rPr>
                <w:spacing w:val="-2"/>
                <w:sz w:val="20"/>
              </w:rPr>
              <w:t>397.7</w:t>
            </w:r>
          </w:p>
        </w:tc>
      </w:tr>
      <w:tr w:rsidR="00DD1B90">
        <w:trPr>
          <w:trHeight w:val="300"/>
        </w:trPr>
        <w:tc>
          <w:tcPr>
            <w:tcW w:w="2322" w:type="dxa"/>
          </w:tcPr>
          <w:p w:rsidR="00DD1B90" w:rsidRDefault="00D5179D">
            <w:pPr>
              <w:pStyle w:val="TableParagraph"/>
              <w:spacing w:before="31"/>
              <w:ind w:left="256"/>
              <w:rPr>
                <w:sz w:val="20"/>
              </w:rPr>
            </w:pPr>
            <w:r>
              <w:rPr>
                <w:spacing w:val="-2"/>
                <w:sz w:val="20"/>
              </w:rPr>
              <w:t>Quadriplegia</w:t>
            </w:r>
          </w:p>
        </w:tc>
        <w:tc>
          <w:tcPr>
            <w:tcW w:w="1725" w:type="dxa"/>
          </w:tcPr>
          <w:p w:rsidR="00DD1B90" w:rsidRDefault="00D5179D">
            <w:pPr>
              <w:pStyle w:val="TableParagraph"/>
              <w:spacing w:before="31"/>
              <w:ind w:left="454"/>
              <w:rPr>
                <w:sz w:val="20"/>
              </w:rPr>
            </w:pPr>
            <w:r>
              <w:rPr>
                <w:spacing w:val="-2"/>
                <w:sz w:val="20"/>
              </w:rPr>
              <w:t>254.9</w:t>
            </w:r>
          </w:p>
        </w:tc>
        <w:tc>
          <w:tcPr>
            <w:tcW w:w="1690" w:type="dxa"/>
          </w:tcPr>
          <w:p w:rsidR="00DD1B90" w:rsidRDefault="00D5179D">
            <w:pPr>
              <w:pStyle w:val="TableParagraph"/>
              <w:spacing w:before="31"/>
              <w:ind w:left="184"/>
              <w:rPr>
                <w:sz w:val="20"/>
              </w:rPr>
            </w:pPr>
            <w:r>
              <w:rPr>
                <w:spacing w:val="-5"/>
                <w:sz w:val="20"/>
              </w:rPr>
              <w:t>1.2</w:t>
            </w:r>
          </w:p>
        </w:tc>
        <w:tc>
          <w:tcPr>
            <w:tcW w:w="1742" w:type="dxa"/>
          </w:tcPr>
          <w:p w:rsidR="00DD1B90" w:rsidRDefault="00D5179D">
            <w:pPr>
              <w:pStyle w:val="TableParagraph"/>
              <w:spacing w:before="31"/>
              <w:ind w:left="265"/>
              <w:rPr>
                <w:sz w:val="20"/>
              </w:rPr>
            </w:pPr>
            <w:r>
              <w:rPr>
                <w:spacing w:val="-4"/>
                <w:sz w:val="20"/>
              </w:rPr>
              <w:t>39.0</w:t>
            </w:r>
          </w:p>
        </w:tc>
        <w:tc>
          <w:tcPr>
            <w:tcW w:w="1627" w:type="dxa"/>
          </w:tcPr>
          <w:p w:rsidR="00DD1B90" w:rsidRDefault="00D5179D">
            <w:pPr>
              <w:pStyle w:val="TableParagraph"/>
              <w:spacing w:before="31"/>
              <w:ind w:left="318"/>
              <w:rPr>
                <w:sz w:val="20"/>
              </w:rPr>
            </w:pPr>
            <w:r>
              <w:rPr>
                <w:spacing w:val="-2"/>
                <w:sz w:val="20"/>
              </w:rPr>
              <w:t>260.1</w:t>
            </w:r>
          </w:p>
        </w:tc>
        <w:tc>
          <w:tcPr>
            <w:tcW w:w="1397" w:type="dxa"/>
          </w:tcPr>
          <w:p w:rsidR="00DD1B90" w:rsidRDefault="00D5179D">
            <w:pPr>
              <w:pStyle w:val="TableParagraph"/>
              <w:spacing w:before="31"/>
              <w:ind w:left="203"/>
              <w:rPr>
                <w:sz w:val="20"/>
              </w:rPr>
            </w:pPr>
            <w:r>
              <w:rPr>
                <w:spacing w:val="-5"/>
                <w:sz w:val="20"/>
              </w:rPr>
              <w:t>0.1</w:t>
            </w:r>
          </w:p>
        </w:tc>
        <w:tc>
          <w:tcPr>
            <w:tcW w:w="1732" w:type="dxa"/>
          </w:tcPr>
          <w:p w:rsidR="00DD1B90" w:rsidRDefault="00D5179D">
            <w:pPr>
              <w:pStyle w:val="TableParagraph"/>
              <w:spacing w:before="31"/>
              <w:ind w:left="263"/>
              <w:rPr>
                <w:sz w:val="20"/>
              </w:rPr>
            </w:pPr>
            <w:r>
              <w:rPr>
                <w:spacing w:val="-4"/>
                <w:sz w:val="20"/>
              </w:rPr>
              <w:t>20.6</w:t>
            </w:r>
          </w:p>
        </w:tc>
        <w:tc>
          <w:tcPr>
            <w:tcW w:w="1662" w:type="dxa"/>
          </w:tcPr>
          <w:p w:rsidR="00DD1B90" w:rsidRDefault="00D5179D">
            <w:pPr>
              <w:pStyle w:val="TableParagraph"/>
              <w:spacing w:before="31"/>
              <w:ind w:left="178"/>
              <w:rPr>
                <w:sz w:val="20"/>
              </w:rPr>
            </w:pPr>
            <w:r>
              <w:rPr>
                <w:spacing w:val="-2"/>
                <w:sz w:val="20"/>
              </w:rPr>
              <w:t>575.8</w:t>
            </w:r>
          </w:p>
        </w:tc>
      </w:tr>
      <w:tr w:rsidR="00DD1B90">
        <w:trPr>
          <w:trHeight w:val="300"/>
        </w:trPr>
        <w:tc>
          <w:tcPr>
            <w:tcW w:w="2322" w:type="dxa"/>
          </w:tcPr>
          <w:p w:rsidR="00DD1B90" w:rsidRDefault="00D5179D">
            <w:pPr>
              <w:pStyle w:val="TableParagraph"/>
              <w:spacing w:before="31"/>
              <w:ind w:left="256"/>
              <w:rPr>
                <w:sz w:val="20"/>
              </w:rPr>
            </w:pPr>
            <w:r>
              <w:rPr>
                <w:sz w:val="20"/>
              </w:rPr>
              <w:t>Total</w:t>
            </w:r>
            <w:r>
              <w:rPr>
                <w:spacing w:val="-8"/>
                <w:sz w:val="20"/>
              </w:rPr>
              <w:t xml:space="preserve"> </w:t>
            </w:r>
            <w:r>
              <w:rPr>
                <w:spacing w:val="-5"/>
                <w:sz w:val="20"/>
              </w:rPr>
              <w:t>SCI</w:t>
            </w:r>
          </w:p>
        </w:tc>
        <w:tc>
          <w:tcPr>
            <w:tcW w:w="1725" w:type="dxa"/>
          </w:tcPr>
          <w:p w:rsidR="00DD1B90" w:rsidRDefault="00D5179D">
            <w:pPr>
              <w:pStyle w:val="TableParagraph"/>
              <w:spacing w:before="31"/>
              <w:ind w:left="454"/>
              <w:rPr>
                <w:sz w:val="20"/>
              </w:rPr>
            </w:pPr>
            <w:r>
              <w:rPr>
                <w:spacing w:val="-2"/>
                <w:sz w:val="20"/>
              </w:rPr>
              <w:t>44.3%</w:t>
            </w:r>
          </w:p>
        </w:tc>
        <w:tc>
          <w:tcPr>
            <w:tcW w:w="1690" w:type="dxa"/>
          </w:tcPr>
          <w:p w:rsidR="00DD1B90" w:rsidRDefault="00D5179D">
            <w:pPr>
              <w:pStyle w:val="TableParagraph"/>
              <w:spacing w:before="31"/>
              <w:ind w:left="184"/>
              <w:rPr>
                <w:sz w:val="20"/>
              </w:rPr>
            </w:pPr>
            <w:r>
              <w:rPr>
                <w:spacing w:val="-4"/>
                <w:sz w:val="20"/>
              </w:rPr>
              <w:t>0.2%</w:t>
            </w:r>
          </w:p>
        </w:tc>
        <w:tc>
          <w:tcPr>
            <w:tcW w:w="1742" w:type="dxa"/>
          </w:tcPr>
          <w:p w:rsidR="00DD1B90" w:rsidRDefault="00D5179D">
            <w:pPr>
              <w:pStyle w:val="TableParagraph"/>
              <w:spacing w:before="31"/>
              <w:ind w:left="265"/>
              <w:rPr>
                <w:sz w:val="20"/>
              </w:rPr>
            </w:pPr>
            <w:r>
              <w:rPr>
                <w:spacing w:val="-4"/>
                <w:sz w:val="20"/>
              </w:rPr>
              <w:t>6.8%</w:t>
            </w:r>
          </w:p>
        </w:tc>
        <w:tc>
          <w:tcPr>
            <w:tcW w:w="1627" w:type="dxa"/>
          </w:tcPr>
          <w:p w:rsidR="00DD1B90" w:rsidRDefault="00D5179D">
            <w:pPr>
              <w:pStyle w:val="TableParagraph"/>
              <w:spacing w:before="31"/>
              <w:ind w:left="318"/>
              <w:rPr>
                <w:sz w:val="20"/>
              </w:rPr>
            </w:pPr>
            <w:r>
              <w:rPr>
                <w:spacing w:val="-2"/>
                <w:sz w:val="20"/>
              </w:rPr>
              <w:t>45.2%</w:t>
            </w:r>
          </w:p>
        </w:tc>
        <w:tc>
          <w:tcPr>
            <w:tcW w:w="1397" w:type="dxa"/>
          </w:tcPr>
          <w:p w:rsidR="00DD1B90" w:rsidRDefault="00D5179D">
            <w:pPr>
              <w:pStyle w:val="TableParagraph"/>
              <w:spacing w:before="31"/>
              <w:ind w:left="203"/>
              <w:rPr>
                <w:sz w:val="20"/>
              </w:rPr>
            </w:pPr>
            <w:r>
              <w:rPr>
                <w:spacing w:val="-4"/>
                <w:sz w:val="20"/>
              </w:rPr>
              <w:t>0.0%</w:t>
            </w:r>
          </w:p>
        </w:tc>
        <w:tc>
          <w:tcPr>
            <w:tcW w:w="1732" w:type="dxa"/>
          </w:tcPr>
          <w:p w:rsidR="00DD1B90" w:rsidRDefault="00D5179D">
            <w:pPr>
              <w:pStyle w:val="TableParagraph"/>
              <w:spacing w:before="31"/>
              <w:ind w:left="263"/>
              <w:rPr>
                <w:sz w:val="20"/>
              </w:rPr>
            </w:pPr>
            <w:r>
              <w:rPr>
                <w:spacing w:val="-4"/>
                <w:sz w:val="20"/>
              </w:rPr>
              <w:t>3.6%</w:t>
            </w:r>
          </w:p>
        </w:tc>
        <w:tc>
          <w:tcPr>
            <w:tcW w:w="1662" w:type="dxa"/>
          </w:tcPr>
          <w:p w:rsidR="00DD1B90" w:rsidRDefault="00D5179D">
            <w:pPr>
              <w:pStyle w:val="TableParagraph"/>
              <w:spacing w:before="31"/>
              <w:ind w:left="178"/>
              <w:rPr>
                <w:sz w:val="20"/>
              </w:rPr>
            </w:pPr>
            <w:r>
              <w:rPr>
                <w:spacing w:val="-2"/>
                <w:sz w:val="20"/>
              </w:rPr>
              <w:t>100.0%</w:t>
            </w:r>
          </w:p>
        </w:tc>
      </w:tr>
      <w:tr w:rsidR="00DD1B90">
        <w:trPr>
          <w:trHeight w:val="263"/>
        </w:trPr>
        <w:tc>
          <w:tcPr>
            <w:tcW w:w="2322" w:type="dxa"/>
            <w:tcBorders>
              <w:bottom w:val="single" w:sz="18" w:space="0" w:color="931537"/>
            </w:tcBorders>
          </w:tcPr>
          <w:p w:rsidR="00DD1B90" w:rsidRDefault="00D5179D">
            <w:pPr>
              <w:pStyle w:val="TableParagraph"/>
              <w:spacing w:before="31" w:line="212" w:lineRule="exact"/>
              <w:ind w:left="256"/>
              <w:rPr>
                <w:sz w:val="20"/>
              </w:rPr>
            </w:pPr>
            <w:r>
              <w:rPr>
                <w:sz w:val="20"/>
              </w:rPr>
              <w:t>%</w:t>
            </w:r>
            <w:r>
              <w:rPr>
                <w:spacing w:val="-4"/>
                <w:sz w:val="20"/>
              </w:rPr>
              <w:t xml:space="preserve"> </w:t>
            </w:r>
            <w:r>
              <w:rPr>
                <w:sz w:val="20"/>
              </w:rPr>
              <w:t>of</w:t>
            </w:r>
            <w:r>
              <w:rPr>
                <w:spacing w:val="-2"/>
                <w:sz w:val="20"/>
              </w:rPr>
              <w:t xml:space="preserve"> </w:t>
            </w:r>
            <w:r>
              <w:rPr>
                <w:sz w:val="20"/>
              </w:rPr>
              <w:t>total</w:t>
            </w:r>
            <w:r>
              <w:rPr>
                <w:spacing w:val="-3"/>
                <w:sz w:val="20"/>
              </w:rPr>
              <w:t xml:space="preserve"> </w:t>
            </w:r>
            <w:r>
              <w:rPr>
                <w:sz w:val="20"/>
              </w:rPr>
              <w:t>for</w:t>
            </w:r>
            <w:r>
              <w:rPr>
                <w:spacing w:val="-3"/>
                <w:sz w:val="20"/>
              </w:rPr>
              <w:t xml:space="preserve"> </w:t>
            </w:r>
            <w:r>
              <w:rPr>
                <w:spacing w:val="-2"/>
                <w:sz w:val="20"/>
              </w:rPr>
              <w:t>payer</w:t>
            </w:r>
          </w:p>
        </w:tc>
        <w:tc>
          <w:tcPr>
            <w:tcW w:w="1725" w:type="dxa"/>
            <w:tcBorders>
              <w:bottom w:val="single" w:sz="18" w:space="0" w:color="931537"/>
            </w:tcBorders>
          </w:tcPr>
          <w:p w:rsidR="00DD1B90" w:rsidRDefault="00D5179D">
            <w:pPr>
              <w:pStyle w:val="TableParagraph"/>
              <w:spacing w:before="31" w:line="212" w:lineRule="exact"/>
              <w:ind w:left="455"/>
              <w:rPr>
                <w:sz w:val="20"/>
              </w:rPr>
            </w:pPr>
            <w:r>
              <w:rPr>
                <w:spacing w:val="-2"/>
                <w:sz w:val="20"/>
              </w:rPr>
              <w:t>684.4</w:t>
            </w:r>
          </w:p>
        </w:tc>
        <w:tc>
          <w:tcPr>
            <w:tcW w:w="1690" w:type="dxa"/>
            <w:tcBorders>
              <w:bottom w:val="single" w:sz="18" w:space="0" w:color="931537"/>
            </w:tcBorders>
          </w:tcPr>
          <w:p w:rsidR="00DD1B90" w:rsidRDefault="00D5179D">
            <w:pPr>
              <w:pStyle w:val="TableParagraph"/>
              <w:spacing w:before="31" w:line="212" w:lineRule="exact"/>
              <w:ind w:left="184"/>
              <w:rPr>
                <w:sz w:val="20"/>
              </w:rPr>
            </w:pPr>
            <w:r>
              <w:rPr>
                <w:spacing w:val="-2"/>
                <w:sz w:val="20"/>
              </w:rPr>
              <w:t>-</w:t>
            </w:r>
            <w:r>
              <w:rPr>
                <w:spacing w:val="-5"/>
                <w:sz w:val="20"/>
              </w:rPr>
              <w:t>1.9</w:t>
            </w:r>
          </w:p>
        </w:tc>
        <w:tc>
          <w:tcPr>
            <w:tcW w:w="1742" w:type="dxa"/>
            <w:tcBorders>
              <w:bottom w:val="single" w:sz="18" w:space="0" w:color="931537"/>
            </w:tcBorders>
          </w:tcPr>
          <w:p w:rsidR="00DD1B90" w:rsidRDefault="00D5179D">
            <w:pPr>
              <w:pStyle w:val="TableParagraph"/>
              <w:spacing w:before="31" w:line="212" w:lineRule="exact"/>
              <w:ind w:left="265"/>
              <w:rPr>
                <w:sz w:val="20"/>
              </w:rPr>
            </w:pPr>
            <w:r>
              <w:rPr>
                <w:spacing w:val="-2"/>
                <w:sz w:val="20"/>
              </w:rPr>
              <w:t>107.6</w:t>
            </w:r>
          </w:p>
        </w:tc>
        <w:tc>
          <w:tcPr>
            <w:tcW w:w="1627" w:type="dxa"/>
            <w:tcBorders>
              <w:bottom w:val="single" w:sz="18" w:space="0" w:color="931537"/>
            </w:tcBorders>
          </w:tcPr>
          <w:p w:rsidR="00DD1B90" w:rsidRDefault="00D5179D">
            <w:pPr>
              <w:pStyle w:val="TableParagraph"/>
              <w:spacing w:before="31" w:line="212" w:lineRule="exact"/>
              <w:ind w:left="318"/>
              <w:rPr>
                <w:sz w:val="20"/>
              </w:rPr>
            </w:pPr>
            <w:r>
              <w:rPr>
                <w:spacing w:val="-2"/>
                <w:sz w:val="20"/>
              </w:rPr>
              <w:t>109.5</w:t>
            </w:r>
          </w:p>
        </w:tc>
        <w:tc>
          <w:tcPr>
            <w:tcW w:w="1397" w:type="dxa"/>
            <w:tcBorders>
              <w:bottom w:val="single" w:sz="18" w:space="0" w:color="931537"/>
            </w:tcBorders>
          </w:tcPr>
          <w:p w:rsidR="00DD1B90" w:rsidRDefault="00D5179D">
            <w:pPr>
              <w:pStyle w:val="TableParagraph"/>
              <w:spacing w:before="31" w:line="212" w:lineRule="exact"/>
              <w:ind w:left="203"/>
              <w:rPr>
                <w:sz w:val="20"/>
              </w:rPr>
            </w:pPr>
            <w:r>
              <w:rPr>
                <w:spacing w:val="-5"/>
                <w:sz w:val="20"/>
              </w:rPr>
              <w:t>0.3</w:t>
            </w:r>
          </w:p>
        </w:tc>
        <w:tc>
          <w:tcPr>
            <w:tcW w:w="1732" w:type="dxa"/>
            <w:tcBorders>
              <w:bottom w:val="single" w:sz="18" w:space="0" w:color="931537"/>
            </w:tcBorders>
          </w:tcPr>
          <w:p w:rsidR="00DD1B90" w:rsidRDefault="00D5179D">
            <w:pPr>
              <w:pStyle w:val="TableParagraph"/>
              <w:spacing w:before="31" w:line="212" w:lineRule="exact"/>
              <w:ind w:left="263"/>
              <w:rPr>
                <w:sz w:val="20"/>
              </w:rPr>
            </w:pPr>
            <w:r>
              <w:rPr>
                <w:spacing w:val="-4"/>
                <w:sz w:val="20"/>
              </w:rPr>
              <w:t>46.3</w:t>
            </w:r>
          </w:p>
        </w:tc>
        <w:tc>
          <w:tcPr>
            <w:tcW w:w="1662" w:type="dxa"/>
            <w:tcBorders>
              <w:bottom w:val="single" w:sz="18" w:space="0" w:color="931537"/>
            </w:tcBorders>
          </w:tcPr>
          <w:p w:rsidR="00DD1B90" w:rsidRDefault="00D5179D">
            <w:pPr>
              <w:pStyle w:val="TableParagraph"/>
              <w:spacing w:before="31" w:line="212" w:lineRule="exact"/>
              <w:ind w:left="178"/>
              <w:rPr>
                <w:sz w:val="20"/>
              </w:rPr>
            </w:pPr>
            <w:r>
              <w:rPr>
                <w:spacing w:val="-2"/>
                <w:sz w:val="20"/>
              </w:rPr>
              <w:t>946.2</w:t>
            </w:r>
          </w:p>
        </w:tc>
      </w:tr>
    </w:tbl>
    <w:p w:rsidR="00DD1B90" w:rsidRDefault="00D5179D">
      <w:pPr>
        <w:spacing w:before="39"/>
        <w:ind w:left="3886" w:right="4806"/>
        <w:jc w:val="center"/>
        <w:rPr>
          <w:sz w:val="18"/>
        </w:rPr>
      </w:pPr>
      <w:r>
        <w:rPr>
          <w:sz w:val="18"/>
        </w:rPr>
        <w:t>Source:</w:t>
      </w:r>
      <w:r>
        <w:rPr>
          <w:spacing w:val="-4"/>
          <w:sz w:val="18"/>
        </w:rPr>
        <w:t xml:space="preserve"> </w:t>
      </w:r>
      <w:r>
        <w:rPr>
          <w:sz w:val="18"/>
        </w:rPr>
        <w:t>Access</w:t>
      </w:r>
      <w:r>
        <w:rPr>
          <w:spacing w:val="-2"/>
          <w:sz w:val="18"/>
        </w:rPr>
        <w:t xml:space="preserve"> </w:t>
      </w:r>
      <w:r>
        <w:rPr>
          <w:sz w:val="18"/>
        </w:rPr>
        <w:t>Economics</w:t>
      </w:r>
      <w:r>
        <w:rPr>
          <w:spacing w:val="-4"/>
          <w:sz w:val="18"/>
        </w:rPr>
        <w:t xml:space="preserve"> </w:t>
      </w:r>
      <w:r>
        <w:rPr>
          <w:spacing w:val="-2"/>
          <w:sz w:val="18"/>
        </w:rPr>
        <w:t>calculations.</w:t>
      </w:r>
    </w:p>
    <w:p w:rsidR="00DD1B90" w:rsidRDefault="00DD1B90">
      <w:pPr>
        <w:pStyle w:val="BodyText"/>
        <w:rPr>
          <w:sz w:val="20"/>
        </w:rPr>
      </w:pPr>
    </w:p>
    <w:p w:rsidR="00DD1B90" w:rsidRDefault="00DD1B90">
      <w:pPr>
        <w:pStyle w:val="BodyText"/>
        <w:rPr>
          <w:sz w:val="20"/>
        </w:rPr>
      </w:pPr>
    </w:p>
    <w:p w:rsidR="00DD1B90" w:rsidRDefault="00DD1B90">
      <w:pPr>
        <w:pStyle w:val="BodyText"/>
        <w:spacing w:before="8"/>
        <w:rPr>
          <w:sz w:val="23"/>
        </w:rPr>
      </w:pPr>
    </w:p>
    <w:p w:rsidR="00DD1B90" w:rsidRDefault="00D5179D">
      <w:pPr>
        <w:pStyle w:val="BodyText"/>
        <w:ind w:left="118"/>
      </w:pPr>
      <w:r>
        <w:t>For</w:t>
      </w:r>
      <w:r>
        <w:rPr>
          <w:spacing w:val="-5"/>
        </w:rPr>
        <w:t xml:space="preserve"> </w:t>
      </w:r>
      <w:r>
        <w:t>a</w:t>
      </w:r>
      <w:r>
        <w:rPr>
          <w:spacing w:val="-6"/>
        </w:rPr>
        <w:t xml:space="preserve"> </w:t>
      </w:r>
      <w:r>
        <w:t>summary</w:t>
      </w:r>
      <w:r>
        <w:rPr>
          <w:spacing w:val="-7"/>
        </w:rPr>
        <w:t xml:space="preserve"> </w:t>
      </w:r>
      <w:r>
        <w:t>of data</w:t>
      </w:r>
      <w:r>
        <w:rPr>
          <w:spacing w:val="-5"/>
        </w:rPr>
        <w:t xml:space="preserve"> </w:t>
      </w:r>
      <w:r>
        <w:t>inputs</w:t>
      </w:r>
      <w:r>
        <w:rPr>
          <w:spacing w:val="-3"/>
        </w:rPr>
        <w:t xml:space="preserve"> </w:t>
      </w:r>
      <w:r>
        <w:t>utilised</w:t>
      </w:r>
      <w:r>
        <w:rPr>
          <w:spacing w:val="-5"/>
        </w:rPr>
        <w:t xml:space="preserve"> </w:t>
      </w:r>
      <w:r>
        <w:t>in</w:t>
      </w:r>
      <w:r>
        <w:rPr>
          <w:spacing w:val="-4"/>
        </w:rPr>
        <w:t xml:space="preserve"> </w:t>
      </w:r>
      <w:r>
        <w:t>the</w:t>
      </w:r>
      <w:r>
        <w:rPr>
          <w:spacing w:val="-7"/>
        </w:rPr>
        <w:t xml:space="preserve"> </w:t>
      </w:r>
      <w:r>
        <w:t>Victorian</w:t>
      </w:r>
      <w:r>
        <w:rPr>
          <w:spacing w:val="-4"/>
        </w:rPr>
        <w:t xml:space="preserve"> </w:t>
      </w:r>
      <w:r>
        <w:t>economic</w:t>
      </w:r>
      <w:r>
        <w:rPr>
          <w:spacing w:val="-6"/>
        </w:rPr>
        <w:t xml:space="preserve"> </w:t>
      </w:r>
      <w:r>
        <w:t>costing,</w:t>
      </w:r>
      <w:r>
        <w:rPr>
          <w:spacing w:val="-3"/>
        </w:rPr>
        <w:t xml:space="preserve"> </w:t>
      </w:r>
      <w:r>
        <w:t>please</w:t>
      </w:r>
      <w:r>
        <w:rPr>
          <w:spacing w:val="-5"/>
        </w:rPr>
        <w:t xml:space="preserve"> </w:t>
      </w:r>
      <w:r>
        <w:t>refer</w:t>
      </w:r>
      <w:r>
        <w:rPr>
          <w:spacing w:val="-5"/>
        </w:rPr>
        <w:t xml:space="preserve"> </w:t>
      </w:r>
      <w:r>
        <w:t>to</w:t>
      </w:r>
      <w:r>
        <w:rPr>
          <w:spacing w:val="-6"/>
        </w:rPr>
        <w:t xml:space="preserve"> </w:t>
      </w:r>
      <w:r>
        <w:t>Appendix</w:t>
      </w:r>
      <w:r>
        <w:rPr>
          <w:spacing w:val="-7"/>
        </w:rPr>
        <w:t xml:space="preserve"> </w:t>
      </w:r>
      <w:r>
        <w:t>A</w:t>
      </w:r>
      <w:r>
        <w:rPr>
          <w:spacing w:val="-4"/>
        </w:rPr>
        <w:t xml:space="preserve"> </w:t>
      </w:r>
      <w:r>
        <w:t>Table</w:t>
      </w:r>
      <w:r>
        <w:rPr>
          <w:spacing w:val="-4"/>
        </w:rPr>
        <w:t xml:space="preserve"> </w:t>
      </w:r>
      <w:r>
        <w:rPr>
          <w:spacing w:val="-5"/>
        </w:rPr>
        <w:t>A5.</w:t>
      </w:r>
    </w:p>
    <w:p w:rsidR="00DD1B90" w:rsidRDefault="00DD1B90">
      <w:pPr>
        <w:sectPr w:rsidR="00DD1B90">
          <w:pgSz w:w="16840" w:h="11900" w:orient="landscape"/>
          <w:pgMar w:top="1400" w:right="380" w:bottom="1280" w:left="1300" w:header="856" w:footer="1080" w:gutter="0"/>
          <w:cols w:space="720"/>
        </w:sectPr>
      </w:pPr>
    </w:p>
    <w:p w:rsidR="00DD1B90" w:rsidRDefault="00D5179D">
      <w:pPr>
        <w:spacing w:before="67"/>
        <w:ind w:left="4315"/>
        <w:rPr>
          <w:sz w:val="24"/>
        </w:rPr>
      </w:pPr>
      <w:r>
        <w:rPr>
          <w:color w:val="7F7F7F"/>
          <w:sz w:val="24"/>
        </w:rPr>
        <w:lastRenderedPageBreak/>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p w:rsidR="00DD1B90" w:rsidRDefault="00DD1B90">
      <w:pPr>
        <w:pStyle w:val="BodyText"/>
        <w:rPr>
          <w:sz w:val="20"/>
        </w:rPr>
      </w:pPr>
    </w:p>
    <w:p w:rsidR="00DD1B90" w:rsidRDefault="00DD1B90">
      <w:pPr>
        <w:pStyle w:val="BodyText"/>
        <w:spacing w:before="3"/>
        <w:rPr>
          <w:sz w:val="18"/>
        </w:rPr>
      </w:pPr>
    </w:p>
    <w:p w:rsidR="00DD1B90" w:rsidRDefault="00D5179D">
      <w:pPr>
        <w:pStyle w:val="Heading2"/>
        <w:numPr>
          <w:ilvl w:val="1"/>
          <w:numId w:val="36"/>
        </w:numPr>
        <w:tabs>
          <w:tab w:val="left" w:pos="1250"/>
          <w:tab w:val="left" w:pos="1252"/>
        </w:tabs>
        <w:ind w:left="1251" w:hanging="1134"/>
      </w:pPr>
      <w:bookmarkStart w:id="52" w:name="_TOC_250014"/>
      <w:r>
        <w:rPr>
          <w:color w:val="931537"/>
        </w:rPr>
        <w:t>COMPARISON</w:t>
      </w:r>
      <w:r>
        <w:rPr>
          <w:color w:val="931537"/>
          <w:spacing w:val="-13"/>
        </w:rPr>
        <w:t xml:space="preserve"> </w:t>
      </w:r>
      <w:r>
        <w:rPr>
          <w:color w:val="931537"/>
        </w:rPr>
        <w:t>WITH</w:t>
      </w:r>
      <w:r>
        <w:rPr>
          <w:color w:val="931537"/>
          <w:spacing w:val="-13"/>
        </w:rPr>
        <w:t xml:space="preserve"> </w:t>
      </w:r>
      <w:r>
        <w:rPr>
          <w:color w:val="931537"/>
        </w:rPr>
        <w:t>OTHER</w:t>
      </w:r>
      <w:r>
        <w:rPr>
          <w:color w:val="931537"/>
          <w:spacing w:val="-12"/>
        </w:rPr>
        <w:t xml:space="preserve"> </w:t>
      </w:r>
      <w:bookmarkEnd w:id="52"/>
      <w:r>
        <w:rPr>
          <w:color w:val="931537"/>
          <w:spacing w:val="-2"/>
        </w:rPr>
        <w:t>CONDITIONS</w:t>
      </w:r>
    </w:p>
    <w:p w:rsidR="00DD1B90" w:rsidRDefault="00D5179D">
      <w:pPr>
        <w:pStyle w:val="BodyText"/>
        <w:spacing w:before="240" w:line="249" w:lineRule="auto"/>
        <w:ind w:left="118" w:right="106"/>
        <w:jc w:val="both"/>
      </w:pPr>
      <w:r>
        <w:t>This section compares the economic cost of TBI/SCI with other conditions i) with a similar epidemiology</w:t>
      </w:r>
      <w:r>
        <w:rPr>
          <w:vertAlign w:val="superscript"/>
        </w:rPr>
        <w:t>27</w:t>
      </w:r>
      <w:r>
        <w:t xml:space="preserve"> (neurological conditions), ii) similar incidence (SCI only) and ii) similar causal mechanism (injury).</w:t>
      </w:r>
    </w:p>
    <w:p w:rsidR="00DD1B90" w:rsidRDefault="00D5179D">
      <w:pPr>
        <w:pStyle w:val="ListParagraph"/>
        <w:numPr>
          <w:ilvl w:val="0"/>
          <w:numId w:val="6"/>
        </w:numPr>
        <w:tabs>
          <w:tab w:val="left" w:pos="685"/>
        </w:tabs>
        <w:spacing w:before="111"/>
        <w:ind w:right="104"/>
        <w:jc w:val="both"/>
      </w:pPr>
      <w:r>
        <w:rPr>
          <w:b/>
        </w:rPr>
        <w:t>TBI</w:t>
      </w:r>
      <w:r>
        <w:t>. The total economic cost of TBI (moderate and severe combined) appears to be much higher than all neurological conditions previously assessed by Access</w:t>
      </w:r>
      <w:r>
        <w:rPr>
          <w:spacing w:val="40"/>
        </w:rPr>
        <w:t xml:space="preserve"> </w:t>
      </w:r>
      <w:r>
        <w:t>Economics including dementia, bipolar disorder, multiple sclerosis, muscular dystrophy and cerebral palsy.</w:t>
      </w:r>
      <w:r>
        <w:rPr>
          <w:spacing w:val="40"/>
        </w:rPr>
        <w:t xml:space="preserve"> </w:t>
      </w:r>
      <w:r>
        <w:t>It also appears to be higher than the economic cost of workplace injuries which have a similar causal mechanism.</w:t>
      </w:r>
    </w:p>
    <w:p w:rsidR="00DD1B90" w:rsidRDefault="00D5179D">
      <w:pPr>
        <w:pStyle w:val="ListParagraph"/>
        <w:numPr>
          <w:ilvl w:val="0"/>
          <w:numId w:val="6"/>
        </w:numPr>
        <w:tabs>
          <w:tab w:val="left" w:pos="685"/>
        </w:tabs>
        <w:spacing w:before="120"/>
        <w:ind w:right="105"/>
        <w:jc w:val="both"/>
      </w:pPr>
      <w:r>
        <w:rPr>
          <w:b/>
        </w:rPr>
        <w:t>SCI</w:t>
      </w:r>
      <w:r>
        <w:t>. The economic cost of SCI (paraplegia and quadriplegia combined) also appears</w:t>
      </w:r>
      <w:r>
        <w:rPr>
          <w:spacing w:val="40"/>
        </w:rPr>
        <w:t xml:space="preserve"> </w:t>
      </w:r>
      <w:r>
        <w:t>to be high relative to neurological conditions previously assessed by Access Economics. It is also higher than similarly low incidence conditions such as ulcerative colitis and Crohn’s disease.</w:t>
      </w:r>
    </w:p>
    <w:p w:rsidR="00DD1B90" w:rsidRDefault="00DD1B90">
      <w:pPr>
        <w:pStyle w:val="BodyText"/>
        <w:spacing w:before="11"/>
        <w:rPr>
          <w:sz w:val="20"/>
        </w:rPr>
      </w:pPr>
    </w:p>
    <w:p w:rsidR="00DD1B90" w:rsidRDefault="00D5179D">
      <w:pPr>
        <w:pStyle w:val="BodyText"/>
        <w:ind w:left="118"/>
      </w:pPr>
      <w:r>
        <w:t>However,</w:t>
      </w:r>
      <w:r>
        <w:rPr>
          <w:spacing w:val="-2"/>
        </w:rPr>
        <w:t xml:space="preserve"> </w:t>
      </w:r>
      <w:r>
        <w:t>reliable</w:t>
      </w:r>
      <w:r>
        <w:rPr>
          <w:spacing w:val="-3"/>
        </w:rPr>
        <w:t xml:space="preserve"> </w:t>
      </w:r>
      <w:r>
        <w:t>comparison</w:t>
      </w:r>
      <w:r>
        <w:rPr>
          <w:spacing w:val="-3"/>
        </w:rPr>
        <w:t xml:space="preserve"> </w:t>
      </w:r>
      <w:r>
        <w:t>is</w:t>
      </w:r>
      <w:r>
        <w:rPr>
          <w:spacing w:val="-3"/>
        </w:rPr>
        <w:t xml:space="preserve"> </w:t>
      </w:r>
      <w:r>
        <w:t>limited</w:t>
      </w:r>
      <w:r>
        <w:rPr>
          <w:spacing w:val="-5"/>
        </w:rPr>
        <w:t xml:space="preserve"> </w:t>
      </w:r>
      <w:r>
        <w:t>due</w:t>
      </w:r>
      <w:r>
        <w:rPr>
          <w:spacing w:val="-6"/>
        </w:rPr>
        <w:t xml:space="preserve"> </w:t>
      </w:r>
      <w:r>
        <w:t>to</w:t>
      </w:r>
      <w:r>
        <w:rPr>
          <w:spacing w:val="-5"/>
        </w:rPr>
        <w:t xml:space="preserve"> </w:t>
      </w:r>
      <w:r>
        <w:t>the</w:t>
      </w:r>
      <w:r>
        <w:rPr>
          <w:spacing w:val="-8"/>
        </w:rPr>
        <w:t xml:space="preserve"> </w:t>
      </w:r>
      <w:r>
        <w:t xml:space="preserve">following </w:t>
      </w:r>
      <w:r>
        <w:rPr>
          <w:spacing w:val="-2"/>
        </w:rPr>
        <w:t>issues:</w:t>
      </w:r>
    </w:p>
    <w:p w:rsidR="00DD1B90" w:rsidRDefault="00D5179D">
      <w:pPr>
        <w:pStyle w:val="ListParagraph"/>
        <w:numPr>
          <w:ilvl w:val="0"/>
          <w:numId w:val="6"/>
        </w:numPr>
        <w:tabs>
          <w:tab w:val="left" w:pos="684"/>
          <w:tab w:val="left" w:pos="685"/>
        </w:tabs>
        <w:spacing w:before="121"/>
        <w:ind w:right="108"/>
      </w:pPr>
      <w:r>
        <w:t>Costing</w:t>
      </w:r>
      <w:r>
        <w:rPr>
          <w:spacing w:val="78"/>
        </w:rPr>
        <w:t xml:space="preserve"> </w:t>
      </w:r>
      <w:r>
        <w:t>approaches</w:t>
      </w:r>
      <w:r>
        <w:rPr>
          <w:spacing w:val="76"/>
        </w:rPr>
        <w:t xml:space="preserve"> </w:t>
      </w:r>
      <w:r>
        <w:t>include</w:t>
      </w:r>
      <w:r>
        <w:rPr>
          <w:spacing w:val="76"/>
        </w:rPr>
        <w:t xml:space="preserve"> </w:t>
      </w:r>
      <w:r>
        <w:t>both</w:t>
      </w:r>
      <w:r>
        <w:rPr>
          <w:spacing w:val="76"/>
        </w:rPr>
        <w:t xml:space="preserve"> </w:t>
      </w:r>
      <w:r>
        <w:t>incidence</w:t>
      </w:r>
      <w:r>
        <w:rPr>
          <w:spacing w:val="76"/>
        </w:rPr>
        <w:t xml:space="preserve"> </w:t>
      </w:r>
      <w:r>
        <w:t>and</w:t>
      </w:r>
      <w:r>
        <w:rPr>
          <w:spacing w:val="76"/>
        </w:rPr>
        <w:t xml:space="preserve"> </w:t>
      </w:r>
      <w:r>
        <w:t>prevalence-based</w:t>
      </w:r>
      <w:r>
        <w:rPr>
          <w:spacing w:val="76"/>
        </w:rPr>
        <w:t xml:space="preserve"> </w:t>
      </w:r>
      <w:r>
        <w:t>which</w:t>
      </w:r>
      <w:r>
        <w:rPr>
          <w:spacing w:val="76"/>
        </w:rPr>
        <w:t xml:space="preserve"> </w:t>
      </w:r>
      <w:r>
        <w:t>lead</w:t>
      </w:r>
      <w:r>
        <w:rPr>
          <w:spacing w:val="76"/>
        </w:rPr>
        <w:t xml:space="preserve"> </w:t>
      </w:r>
      <w:r>
        <w:t>to different results (refer to 3.1).</w:t>
      </w:r>
    </w:p>
    <w:p w:rsidR="00DD1B90" w:rsidRDefault="00D5179D">
      <w:pPr>
        <w:pStyle w:val="ListParagraph"/>
        <w:numPr>
          <w:ilvl w:val="0"/>
          <w:numId w:val="6"/>
        </w:numPr>
        <w:tabs>
          <w:tab w:val="left" w:pos="684"/>
          <w:tab w:val="left" w:pos="685"/>
        </w:tabs>
        <w:spacing w:before="121"/>
      </w:pPr>
      <w:r>
        <w:t>Costs</w:t>
      </w:r>
      <w:r>
        <w:rPr>
          <w:spacing w:val="-5"/>
        </w:rPr>
        <w:t xml:space="preserve"> </w:t>
      </w:r>
      <w:r>
        <w:t>relate</w:t>
      </w:r>
      <w:r>
        <w:rPr>
          <w:spacing w:val="-5"/>
        </w:rPr>
        <w:t xml:space="preserve"> </w:t>
      </w:r>
      <w:r>
        <w:t>to</w:t>
      </w:r>
      <w:r>
        <w:rPr>
          <w:spacing w:val="-2"/>
        </w:rPr>
        <w:t xml:space="preserve"> </w:t>
      </w:r>
      <w:r>
        <w:t>different</w:t>
      </w:r>
      <w:r>
        <w:rPr>
          <w:spacing w:val="-4"/>
        </w:rPr>
        <w:t xml:space="preserve"> </w:t>
      </w:r>
      <w:r>
        <w:t>source</w:t>
      </w:r>
      <w:r>
        <w:rPr>
          <w:spacing w:val="-2"/>
        </w:rPr>
        <w:t xml:space="preserve"> </w:t>
      </w:r>
      <w:r>
        <w:t>years</w:t>
      </w:r>
      <w:r>
        <w:rPr>
          <w:spacing w:val="-5"/>
        </w:rPr>
        <w:t xml:space="preserve"> </w:t>
      </w:r>
      <w:r>
        <w:t>(2002</w:t>
      </w:r>
      <w:r>
        <w:rPr>
          <w:spacing w:val="-5"/>
        </w:rPr>
        <w:t xml:space="preserve"> </w:t>
      </w:r>
      <w:r>
        <w:t>–</w:t>
      </w:r>
      <w:r>
        <w:rPr>
          <w:spacing w:val="-1"/>
        </w:rPr>
        <w:t xml:space="preserve"> </w:t>
      </w:r>
      <w:r>
        <w:rPr>
          <w:spacing w:val="-2"/>
        </w:rPr>
        <w:t>2009).</w:t>
      </w:r>
    </w:p>
    <w:p w:rsidR="00DD1B90" w:rsidRDefault="00D5179D">
      <w:pPr>
        <w:pStyle w:val="BodyText"/>
        <w:spacing w:before="119"/>
        <w:ind w:left="118"/>
      </w:pPr>
      <w:r>
        <w:t>The estimated cost per case per year is likely to be a more meaningful comparison and was estimated as follows:</w:t>
      </w:r>
    </w:p>
    <w:p w:rsidR="00DD1B90" w:rsidRDefault="00D5179D">
      <w:pPr>
        <w:pStyle w:val="ListParagraph"/>
        <w:numPr>
          <w:ilvl w:val="0"/>
          <w:numId w:val="6"/>
        </w:numPr>
        <w:tabs>
          <w:tab w:val="left" w:pos="684"/>
          <w:tab w:val="left" w:pos="685"/>
        </w:tabs>
        <w:spacing w:before="120"/>
        <w:ind w:right="107"/>
      </w:pPr>
      <w:r>
        <w:t>for</w:t>
      </w:r>
      <w:r>
        <w:rPr>
          <w:spacing w:val="32"/>
        </w:rPr>
        <w:t xml:space="preserve"> </w:t>
      </w:r>
      <w:r>
        <w:t>prevalence-based</w:t>
      </w:r>
      <w:r>
        <w:rPr>
          <w:spacing w:val="31"/>
        </w:rPr>
        <w:t xml:space="preserve"> </w:t>
      </w:r>
      <w:r>
        <w:t>costs</w:t>
      </w:r>
      <w:r>
        <w:rPr>
          <w:spacing w:val="31"/>
        </w:rPr>
        <w:t xml:space="preserve"> </w:t>
      </w:r>
      <w:r>
        <w:t>–</w:t>
      </w:r>
      <w:r>
        <w:rPr>
          <w:spacing w:val="29"/>
        </w:rPr>
        <w:t xml:space="preserve"> </w:t>
      </w:r>
      <w:r>
        <w:t>by</w:t>
      </w:r>
      <w:r>
        <w:rPr>
          <w:spacing w:val="29"/>
        </w:rPr>
        <w:t xml:space="preserve"> </w:t>
      </w:r>
      <w:r>
        <w:t>dividing</w:t>
      </w:r>
      <w:r>
        <w:rPr>
          <w:spacing w:val="33"/>
        </w:rPr>
        <w:t xml:space="preserve"> </w:t>
      </w:r>
      <w:r>
        <w:t>the</w:t>
      </w:r>
      <w:r>
        <w:rPr>
          <w:spacing w:val="29"/>
        </w:rPr>
        <w:t xml:space="preserve"> </w:t>
      </w:r>
      <w:r>
        <w:t>economic</w:t>
      </w:r>
      <w:r>
        <w:rPr>
          <w:spacing w:val="31"/>
        </w:rPr>
        <w:t xml:space="preserve"> </w:t>
      </w:r>
      <w:r>
        <w:t>costs</w:t>
      </w:r>
      <w:r>
        <w:rPr>
          <w:spacing w:val="31"/>
        </w:rPr>
        <w:t xml:space="preserve"> </w:t>
      </w:r>
      <w:r>
        <w:t>by</w:t>
      </w:r>
      <w:r>
        <w:rPr>
          <w:spacing w:val="29"/>
        </w:rPr>
        <w:t xml:space="preserve"> </w:t>
      </w:r>
      <w:r>
        <w:t>total</w:t>
      </w:r>
      <w:r>
        <w:rPr>
          <w:spacing w:val="30"/>
        </w:rPr>
        <w:t xml:space="preserve"> </w:t>
      </w:r>
      <w:r>
        <w:t>prevalence</w:t>
      </w:r>
      <w:r>
        <w:rPr>
          <w:spacing w:val="31"/>
        </w:rPr>
        <w:t xml:space="preserve"> </w:t>
      </w:r>
      <w:r>
        <w:t>for reference year; and</w:t>
      </w:r>
    </w:p>
    <w:p w:rsidR="00DD1B90" w:rsidRDefault="00D5179D">
      <w:pPr>
        <w:pStyle w:val="ListParagraph"/>
        <w:numPr>
          <w:ilvl w:val="0"/>
          <w:numId w:val="6"/>
        </w:numPr>
        <w:tabs>
          <w:tab w:val="left" w:pos="684"/>
          <w:tab w:val="left" w:pos="685"/>
        </w:tabs>
        <w:spacing w:before="121"/>
        <w:ind w:right="106"/>
      </w:pPr>
      <w:r>
        <w:t>for incidence based costs – by dividing economic costs by incidence for the reference year and mean survival (only relates to SCI / TBI).</w:t>
      </w:r>
    </w:p>
    <w:p w:rsidR="00DD1B90" w:rsidRDefault="00D5179D">
      <w:pPr>
        <w:pStyle w:val="BodyText"/>
        <w:spacing w:before="120"/>
        <w:ind w:left="118"/>
      </w:pPr>
      <w:r>
        <w:t>The</w:t>
      </w:r>
      <w:r>
        <w:rPr>
          <w:spacing w:val="30"/>
        </w:rPr>
        <w:t xml:space="preserve"> </w:t>
      </w:r>
      <w:r>
        <w:t>only</w:t>
      </w:r>
      <w:r>
        <w:rPr>
          <w:spacing w:val="28"/>
        </w:rPr>
        <w:t xml:space="preserve"> </w:t>
      </w:r>
      <w:r>
        <w:t>cost</w:t>
      </w:r>
      <w:r>
        <w:rPr>
          <w:spacing w:val="31"/>
        </w:rPr>
        <w:t xml:space="preserve"> </w:t>
      </w:r>
      <w:r>
        <w:t>category</w:t>
      </w:r>
      <w:r>
        <w:rPr>
          <w:spacing w:val="28"/>
        </w:rPr>
        <w:t xml:space="preserve"> </w:t>
      </w:r>
      <w:r>
        <w:t>available</w:t>
      </w:r>
      <w:r>
        <w:rPr>
          <w:spacing w:val="30"/>
        </w:rPr>
        <w:t xml:space="preserve"> </w:t>
      </w:r>
      <w:r>
        <w:t>for</w:t>
      </w:r>
      <w:r>
        <w:rPr>
          <w:spacing w:val="31"/>
        </w:rPr>
        <w:t xml:space="preserve"> </w:t>
      </w:r>
      <w:r>
        <w:t>all</w:t>
      </w:r>
      <w:r>
        <w:rPr>
          <w:spacing w:val="29"/>
        </w:rPr>
        <w:t xml:space="preserve"> </w:t>
      </w:r>
      <w:r>
        <w:t>conditions</w:t>
      </w:r>
      <w:r>
        <w:rPr>
          <w:spacing w:val="30"/>
        </w:rPr>
        <w:t xml:space="preserve"> </w:t>
      </w:r>
      <w:r>
        <w:t>was</w:t>
      </w:r>
      <w:r>
        <w:rPr>
          <w:spacing w:val="30"/>
        </w:rPr>
        <w:t xml:space="preserve"> </w:t>
      </w:r>
      <w:r>
        <w:t>the</w:t>
      </w:r>
      <w:r>
        <w:rPr>
          <w:spacing w:val="30"/>
        </w:rPr>
        <w:t xml:space="preserve"> </w:t>
      </w:r>
      <w:r>
        <w:t>financial</w:t>
      </w:r>
      <w:r>
        <w:rPr>
          <w:spacing w:val="29"/>
        </w:rPr>
        <w:t xml:space="preserve"> </w:t>
      </w:r>
      <w:r>
        <w:t>cost.</w:t>
      </w:r>
      <w:r>
        <w:rPr>
          <w:spacing w:val="31"/>
        </w:rPr>
        <w:t xml:space="preserve"> </w:t>
      </w:r>
      <w:r>
        <w:t>Based</w:t>
      </w:r>
      <w:r>
        <w:rPr>
          <w:spacing w:val="30"/>
        </w:rPr>
        <w:t xml:space="preserve"> </w:t>
      </w:r>
      <w:r>
        <w:t>on</w:t>
      </w:r>
      <w:r>
        <w:rPr>
          <w:spacing w:val="30"/>
        </w:rPr>
        <w:t xml:space="preserve"> </w:t>
      </w:r>
      <w:r>
        <w:t>mean annual financial costs per patient:</w:t>
      </w:r>
    </w:p>
    <w:p w:rsidR="00DD1B90" w:rsidRDefault="00D5179D">
      <w:pPr>
        <w:pStyle w:val="ListParagraph"/>
        <w:numPr>
          <w:ilvl w:val="0"/>
          <w:numId w:val="6"/>
        </w:numPr>
        <w:tabs>
          <w:tab w:val="left" w:pos="685"/>
        </w:tabs>
        <w:spacing w:before="116" w:line="244" w:lineRule="auto"/>
        <w:ind w:right="106"/>
        <w:jc w:val="both"/>
      </w:pPr>
      <w:r>
        <w:rPr>
          <w:b/>
        </w:rPr>
        <w:t>TBI</w:t>
      </w:r>
      <w:r>
        <w:t xml:space="preserve">. Costs for TBI were higher than all comparator conditions, except muscular </w:t>
      </w:r>
      <w:r>
        <w:rPr>
          <w:spacing w:val="-2"/>
        </w:rPr>
        <w:t>dystrophy</w:t>
      </w:r>
    </w:p>
    <w:p w:rsidR="00DD1B90" w:rsidRDefault="00D5179D">
      <w:pPr>
        <w:pStyle w:val="ListParagraph"/>
        <w:numPr>
          <w:ilvl w:val="0"/>
          <w:numId w:val="6"/>
        </w:numPr>
        <w:tabs>
          <w:tab w:val="left" w:pos="685"/>
        </w:tabs>
        <w:spacing w:before="110" w:line="242" w:lineRule="auto"/>
        <w:ind w:right="103"/>
        <w:jc w:val="both"/>
      </w:pPr>
      <w:r>
        <w:rPr>
          <w:b/>
        </w:rPr>
        <w:t xml:space="preserve">SCI. </w:t>
      </w:r>
      <w:r>
        <w:t>Costs for SCI were higher than all comparator conditions. The annual financial cost per case of quadriplegia was between 2 and 20 times higher than all other conditions (Table 8-5).</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3"/>
        <w:rPr>
          <w:sz w:val="29"/>
        </w:rPr>
      </w:pPr>
      <w:r>
        <w:pict>
          <v:rect id="docshape456" o:spid="_x0000_s1307" style="position:absolute;margin-left:78pt;margin-top:18.05pt;width:2in;height:.6pt;z-index:-15625216;mso-wrap-distance-left:0;mso-wrap-distance-right:0;mso-position-horizontal-relative:page" fillcolor="black" stroked="f">
            <w10:wrap type="topAndBottom" anchorx="page"/>
          </v:rect>
        </w:pict>
      </w:r>
    </w:p>
    <w:p w:rsidR="00DD1B90" w:rsidRDefault="00D5179D">
      <w:pPr>
        <w:pStyle w:val="ListParagraph"/>
        <w:numPr>
          <w:ilvl w:val="0"/>
          <w:numId w:val="15"/>
        </w:numPr>
        <w:tabs>
          <w:tab w:val="left" w:pos="357"/>
        </w:tabs>
        <w:spacing w:before="116" w:line="259" w:lineRule="auto"/>
        <w:ind w:left="118" w:right="107" w:firstLine="0"/>
        <w:jc w:val="left"/>
        <w:rPr>
          <w:sz w:val="18"/>
        </w:rPr>
      </w:pPr>
      <w:r>
        <w:rPr>
          <w:sz w:val="18"/>
        </w:rPr>
        <w:t>TBI/SCI patients are typically injured at a young age (late adolescence and early adulthood) and are disabled for the remainder of their lives.</w:t>
      </w:r>
    </w:p>
    <w:p w:rsidR="00DD1B90" w:rsidRDefault="00DD1B90">
      <w:pPr>
        <w:spacing w:line="259" w:lineRule="auto"/>
        <w:rPr>
          <w:sz w:val="18"/>
        </w:rPr>
        <w:sectPr w:rsidR="00DD1B90">
          <w:headerReference w:type="default" r:id="rId101"/>
          <w:footerReference w:type="default" r:id="rId102"/>
          <w:pgSz w:w="11900" w:h="16840"/>
          <w:pgMar w:top="780" w:right="1300" w:bottom="1280" w:left="1300" w:header="0" w:footer="1088" w:gutter="0"/>
          <w:cols w:space="720"/>
        </w:sectPr>
      </w:pPr>
    </w:p>
    <w:p w:rsidR="00DD1B90" w:rsidRDefault="00D5179D">
      <w:pPr>
        <w:spacing w:before="67"/>
        <w:ind w:left="9967"/>
        <w:rPr>
          <w:sz w:val="24"/>
        </w:rPr>
      </w:pPr>
      <w:r>
        <w:rPr>
          <w:color w:val="7F7F7F"/>
          <w:sz w:val="24"/>
        </w:rPr>
        <w:lastRenderedPageBreak/>
        <w:t>The</w:t>
      </w:r>
      <w:r>
        <w:rPr>
          <w:color w:val="7F7F7F"/>
          <w:spacing w:val="-1"/>
          <w:sz w:val="24"/>
        </w:rPr>
        <w:t xml:space="preserve"> </w:t>
      </w:r>
      <w:r>
        <w:rPr>
          <w:color w:val="7F7F7F"/>
          <w:sz w:val="24"/>
        </w:rPr>
        <w:t>cost</w:t>
      </w:r>
      <w:r>
        <w:rPr>
          <w:color w:val="7F7F7F"/>
          <w:spacing w:val="-3"/>
          <w:sz w:val="24"/>
        </w:rPr>
        <w:t xml:space="preserve"> </w:t>
      </w:r>
      <w:r>
        <w:rPr>
          <w:color w:val="7F7F7F"/>
          <w:sz w:val="24"/>
        </w:rPr>
        <w:t>of traumatic</w:t>
      </w:r>
      <w:r>
        <w:rPr>
          <w:color w:val="7F7F7F"/>
          <w:spacing w:val="-3"/>
          <w:sz w:val="24"/>
        </w:rPr>
        <w:t xml:space="preserve"> </w:t>
      </w:r>
      <w:r>
        <w:rPr>
          <w:color w:val="7F7F7F"/>
          <w:sz w:val="24"/>
        </w:rPr>
        <w:t>SCI and</w:t>
      </w:r>
      <w:r>
        <w:rPr>
          <w:color w:val="7F7F7F"/>
          <w:spacing w:val="-2"/>
          <w:sz w:val="24"/>
        </w:rPr>
        <w:t xml:space="preserve"> </w:t>
      </w:r>
      <w:r>
        <w:rPr>
          <w:color w:val="7F7F7F"/>
          <w:sz w:val="24"/>
        </w:rPr>
        <w:t xml:space="preserve">TBI in </w:t>
      </w:r>
      <w:r>
        <w:rPr>
          <w:color w:val="7F7F7F"/>
          <w:spacing w:val="-2"/>
          <w:sz w:val="24"/>
        </w:rPr>
        <w:t>Australia</w:t>
      </w:r>
    </w:p>
    <w:p w:rsidR="00DD1B90" w:rsidRDefault="00DD1B90">
      <w:pPr>
        <w:pStyle w:val="BodyText"/>
        <w:spacing w:before="7"/>
        <w:rPr>
          <w:sz w:val="20"/>
        </w:rPr>
      </w:pPr>
    </w:p>
    <w:p w:rsidR="00DD1B90" w:rsidRDefault="00F727E3">
      <w:pPr>
        <w:pStyle w:val="Heading4"/>
        <w:spacing w:before="94"/>
        <w:ind w:left="4318" w:right="4519"/>
        <w:jc w:val="center"/>
      </w:pPr>
      <w:r>
        <w:pict>
          <v:rect id="docshape458" o:spid="_x0000_s1306" style="position:absolute;left:0;text-align:left;margin-left:34.9pt;margin-top:20.55pt;width:782.6pt;height:2.15pt;z-index:15832576;mso-position-horizontal-relative:page" fillcolor="#931537" stroked="f">
            <w10:wrap anchorx="page"/>
          </v:rect>
        </w:pict>
      </w:r>
      <w:r w:rsidR="00D5179D">
        <w:rPr>
          <w:smallCaps/>
          <w:color w:val="931537"/>
        </w:rPr>
        <w:t>Table</w:t>
      </w:r>
      <w:r w:rsidR="00D5179D">
        <w:rPr>
          <w:smallCaps/>
          <w:color w:val="931537"/>
          <w:spacing w:val="-6"/>
        </w:rPr>
        <w:t xml:space="preserve"> </w:t>
      </w:r>
      <w:r w:rsidR="00D5179D">
        <w:rPr>
          <w:smallCaps/>
          <w:color w:val="931537"/>
        </w:rPr>
        <w:t>8-5:</w:t>
      </w:r>
      <w:r w:rsidR="00D5179D">
        <w:rPr>
          <w:smallCaps/>
          <w:color w:val="931537"/>
          <w:spacing w:val="-13"/>
        </w:rPr>
        <w:t xml:space="preserve"> </w:t>
      </w:r>
      <w:r w:rsidR="00D5179D">
        <w:rPr>
          <w:smallCaps/>
          <w:color w:val="931537"/>
        </w:rPr>
        <w:t>Economic</w:t>
      </w:r>
      <w:r w:rsidR="00D5179D">
        <w:rPr>
          <w:smallCaps/>
          <w:color w:val="931537"/>
          <w:spacing w:val="-3"/>
        </w:rPr>
        <w:t xml:space="preserve"> </w:t>
      </w:r>
      <w:r w:rsidR="00D5179D">
        <w:rPr>
          <w:smallCaps/>
          <w:color w:val="931537"/>
        </w:rPr>
        <w:t>cost</w:t>
      </w:r>
      <w:r w:rsidR="00D5179D">
        <w:rPr>
          <w:smallCaps/>
          <w:color w:val="931537"/>
          <w:spacing w:val="-4"/>
        </w:rPr>
        <w:t xml:space="preserve"> </w:t>
      </w:r>
      <w:r w:rsidR="00D5179D">
        <w:rPr>
          <w:smallCaps/>
          <w:color w:val="931537"/>
        </w:rPr>
        <w:t>of</w:t>
      </w:r>
      <w:r w:rsidR="00D5179D">
        <w:rPr>
          <w:smallCaps/>
          <w:color w:val="931537"/>
          <w:spacing w:val="-3"/>
        </w:rPr>
        <w:t xml:space="preserve"> </w:t>
      </w:r>
      <w:r w:rsidR="00D5179D">
        <w:rPr>
          <w:smallCaps/>
          <w:color w:val="931537"/>
        </w:rPr>
        <w:t>TBI/SCI</w:t>
      </w:r>
      <w:r w:rsidR="00D5179D">
        <w:rPr>
          <w:smallCaps/>
          <w:color w:val="931537"/>
          <w:spacing w:val="-12"/>
        </w:rPr>
        <w:t xml:space="preserve"> </w:t>
      </w:r>
      <w:r w:rsidR="00D5179D">
        <w:rPr>
          <w:smallCaps/>
          <w:color w:val="931537"/>
        </w:rPr>
        <w:t>compared</w:t>
      </w:r>
      <w:r w:rsidR="00D5179D">
        <w:rPr>
          <w:smallCaps/>
          <w:color w:val="931537"/>
          <w:spacing w:val="-4"/>
        </w:rPr>
        <w:t xml:space="preserve"> </w:t>
      </w:r>
      <w:r w:rsidR="00D5179D">
        <w:rPr>
          <w:smallCaps/>
          <w:color w:val="931537"/>
        </w:rPr>
        <w:t>to</w:t>
      </w:r>
      <w:r w:rsidR="00D5179D">
        <w:rPr>
          <w:smallCaps/>
          <w:color w:val="931537"/>
          <w:spacing w:val="-4"/>
        </w:rPr>
        <w:t xml:space="preserve"> </w:t>
      </w:r>
      <w:r w:rsidR="00D5179D">
        <w:rPr>
          <w:smallCaps/>
          <w:color w:val="931537"/>
        </w:rPr>
        <w:t>other</w:t>
      </w:r>
      <w:r w:rsidR="00D5179D">
        <w:rPr>
          <w:smallCaps/>
          <w:color w:val="931537"/>
          <w:spacing w:val="-3"/>
        </w:rPr>
        <w:t xml:space="preserve"> </w:t>
      </w:r>
      <w:r w:rsidR="00D5179D">
        <w:rPr>
          <w:smallCaps/>
          <w:color w:val="931537"/>
          <w:spacing w:val="-2"/>
        </w:rPr>
        <w:t>conditions</w:t>
      </w:r>
    </w:p>
    <w:p w:rsidR="00DD1B90" w:rsidRDefault="00DD1B90">
      <w:pPr>
        <w:jc w:val="center"/>
        <w:sectPr w:rsidR="00DD1B90">
          <w:headerReference w:type="default" r:id="rId103"/>
          <w:footerReference w:type="default" r:id="rId104"/>
          <w:pgSz w:w="16840" w:h="11900" w:orient="landscape"/>
          <w:pgMar w:top="780" w:right="380" w:bottom="1280" w:left="580" w:header="0" w:footer="1080" w:gutter="0"/>
          <w:cols w:space="720"/>
        </w:sectPr>
      </w:pPr>
    </w:p>
    <w:p w:rsidR="00DD1B90" w:rsidRDefault="00DD1B90">
      <w:pPr>
        <w:pStyle w:val="BodyText"/>
        <w:rPr>
          <w:b/>
          <w:sz w:val="30"/>
        </w:rPr>
      </w:pPr>
    </w:p>
    <w:p w:rsidR="00DD1B90" w:rsidRDefault="00D5179D">
      <w:pPr>
        <w:pStyle w:val="Heading4"/>
        <w:ind w:left="819"/>
      </w:pPr>
      <w:r>
        <w:rPr>
          <w:color w:val="941537"/>
          <w:spacing w:val="-2"/>
        </w:rPr>
        <w:t>Condition</w:t>
      </w:r>
    </w:p>
    <w:p w:rsidR="00DD1B90" w:rsidRDefault="00D5179D">
      <w:pPr>
        <w:pStyle w:val="Heading4"/>
        <w:spacing w:before="105"/>
        <w:ind w:left="898" w:hanging="80"/>
      </w:pPr>
      <w:r>
        <w:rPr>
          <w:b w:val="0"/>
        </w:rPr>
        <w:br w:type="column"/>
      </w:r>
      <w:r>
        <w:rPr>
          <w:color w:val="941537"/>
        </w:rPr>
        <w:t>Year</w:t>
      </w:r>
      <w:r>
        <w:rPr>
          <w:color w:val="941537"/>
          <w:spacing w:val="-16"/>
        </w:rPr>
        <w:t xml:space="preserve"> </w:t>
      </w:r>
      <w:r>
        <w:rPr>
          <w:color w:val="941537"/>
        </w:rPr>
        <w:t xml:space="preserve">of </w:t>
      </w:r>
      <w:r>
        <w:rPr>
          <w:color w:val="941537"/>
          <w:spacing w:val="-2"/>
        </w:rPr>
        <w:t>study</w:t>
      </w:r>
    </w:p>
    <w:p w:rsidR="00DD1B90" w:rsidRDefault="00D5179D">
      <w:pPr>
        <w:pStyle w:val="Heading4"/>
        <w:spacing w:before="105"/>
        <w:ind w:left="397" w:right="38" w:hanging="2"/>
        <w:jc w:val="center"/>
      </w:pPr>
      <w:r>
        <w:rPr>
          <w:b w:val="0"/>
        </w:rPr>
        <w:br w:type="column"/>
      </w:r>
      <w:r>
        <w:rPr>
          <w:color w:val="941537"/>
        </w:rPr>
        <w:t>Incidence (I) Prevalence</w:t>
      </w:r>
      <w:r>
        <w:rPr>
          <w:color w:val="941537"/>
          <w:spacing w:val="-16"/>
        </w:rPr>
        <w:t xml:space="preserve"> </w:t>
      </w:r>
      <w:r>
        <w:rPr>
          <w:color w:val="941537"/>
        </w:rPr>
        <w:t>(P)</w:t>
      </w:r>
      <w:r>
        <w:rPr>
          <w:color w:val="941537"/>
          <w:spacing w:val="-15"/>
        </w:rPr>
        <w:t xml:space="preserve"> </w:t>
      </w:r>
      <w:r>
        <w:rPr>
          <w:color w:val="941537"/>
        </w:rPr>
        <w:t xml:space="preserve">in </w:t>
      </w:r>
      <w:r>
        <w:rPr>
          <w:color w:val="941537"/>
          <w:spacing w:val="-2"/>
        </w:rPr>
        <w:t>Australia</w:t>
      </w:r>
    </w:p>
    <w:p w:rsidR="00DD1B90" w:rsidRDefault="00D5179D">
      <w:pPr>
        <w:pStyle w:val="Heading4"/>
        <w:spacing w:before="105"/>
        <w:ind w:left="819"/>
      </w:pPr>
      <w:r>
        <w:rPr>
          <w:b w:val="0"/>
        </w:rPr>
        <w:br w:type="column"/>
      </w:r>
      <w:r>
        <w:rPr>
          <w:color w:val="941537"/>
        </w:rPr>
        <w:t>Total</w:t>
      </w:r>
      <w:r>
        <w:rPr>
          <w:color w:val="941537"/>
          <w:spacing w:val="-3"/>
        </w:rPr>
        <w:t xml:space="preserve"> </w:t>
      </w:r>
      <w:r>
        <w:rPr>
          <w:color w:val="941537"/>
        </w:rPr>
        <w:t>cost</w:t>
      </w:r>
      <w:r>
        <w:rPr>
          <w:color w:val="941537"/>
          <w:spacing w:val="-5"/>
        </w:rPr>
        <w:t xml:space="preserve"> ($)</w:t>
      </w:r>
    </w:p>
    <w:p w:rsidR="00DD1B90" w:rsidRDefault="00D5179D">
      <w:pPr>
        <w:rPr>
          <w:b/>
          <w:sz w:val="31"/>
        </w:rPr>
      </w:pPr>
      <w:r>
        <w:br w:type="column"/>
      </w:r>
    </w:p>
    <w:p w:rsidR="00DD1B90" w:rsidRDefault="00F727E3">
      <w:pPr>
        <w:pStyle w:val="Heading4"/>
        <w:ind w:left="820" w:right="2545"/>
        <w:jc w:val="center"/>
      </w:pPr>
      <w:r>
        <w:pict>
          <v:shape id="docshape459" o:spid="_x0000_s1305" type="#_x0000_t202" style="position:absolute;left:0;text-align:left;margin-left:708.45pt;margin-top:-7.45pt;width:94.3pt;height:36.3pt;z-index:-22696448;mso-position-horizontal-relative:page" filled="f" stroked="f">
            <v:textbox style="layout-flow:vertical;mso-layout-flow-alt:bottom-to-top" inset="0,0,0,0">
              <w:txbxContent>
                <w:p w:rsidR="00D5179D" w:rsidRDefault="00D5179D">
                  <w:pPr>
                    <w:spacing w:before="14" w:line="247" w:lineRule="auto"/>
                    <w:ind w:left="72" w:right="153" w:hanging="46"/>
                    <w:rPr>
                      <w:b/>
                      <w:sz w:val="18"/>
                    </w:rPr>
                  </w:pPr>
                  <w:r>
                    <w:rPr>
                      <w:b/>
                      <w:color w:val="941537"/>
                      <w:spacing w:val="-2"/>
                      <w:sz w:val="18"/>
                    </w:rPr>
                    <w:t>sting oach*</w:t>
                  </w:r>
                </w:p>
                <w:p w:rsidR="00D5179D" w:rsidRDefault="00D5179D">
                  <w:pPr>
                    <w:spacing w:before="137" w:line="247" w:lineRule="auto"/>
                    <w:ind w:left="39" w:right="53" w:firstLine="57"/>
                    <w:rPr>
                      <w:b/>
                      <w:sz w:val="18"/>
                    </w:rPr>
                  </w:pPr>
                  <w:r>
                    <w:rPr>
                      <w:b/>
                      <w:color w:val="941537"/>
                      <w:spacing w:val="-2"/>
                      <w:sz w:val="18"/>
                    </w:rPr>
                    <w:t>logical dition</w:t>
                  </w:r>
                </w:p>
                <w:p w:rsidR="00D5179D" w:rsidRDefault="00D5179D">
                  <w:pPr>
                    <w:spacing w:before="114" w:line="247" w:lineRule="auto"/>
                    <w:ind w:left="20" w:right="175" w:firstLine="33"/>
                    <w:rPr>
                      <w:b/>
                      <w:sz w:val="18"/>
                    </w:rPr>
                  </w:pPr>
                  <w:r>
                    <w:rPr>
                      <w:b/>
                      <w:color w:val="941537"/>
                      <w:spacing w:val="-6"/>
                      <w:sz w:val="18"/>
                    </w:rPr>
                    <w:t xml:space="preserve">ow </w:t>
                  </w:r>
                  <w:r>
                    <w:rPr>
                      <w:b/>
                      <w:color w:val="941537"/>
                      <w:spacing w:val="-2"/>
                      <w:sz w:val="18"/>
                    </w:rPr>
                    <w:t>dence</w:t>
                  </w:r>
                </w:p>
                <w:p w:rsidR="00D5179D" w:rsidRDefault="00D5179D">
                  <w:pPr>
                    <w:spacing w:before="114"/>
                    <w:ind w:left="75"/>
                    <w:rPr>
                      <w:b/>
                      <w:sz w:val="18"/>
                    </w:rPr>
                  </w:pPr>
                  <w:r>
                    <w:rPr>
                      <w:b/>
                      <w:color w:val="941537"/>
                      <w:sz w:val="18"/>
                    </w:rPr>
                    <w:t>r</w:t>
                  </w:r>
                  <w:r>
                    <w:rPr>
                      <w:b/>
                      <w:color w:val="941537"/>
                      <w:spacing w:val="-1"/>
                      <w:sz w:val="18"/>
                    </w:rPr>
                    <w:t xml:space="preserve"> </w:t>
                  </w:r>
                  <w:r>
                    <w:rPr>
                      <w:b/>
                      <w:color w:val="941537"/>
                      <w:spacing w:val="-2"/>
                      <w:sz w:val="18"/>
                    </w:rPr>
                    <w:t>cause</w:t>
                  </w:r>
                </w:p>
              </w:txbxContent>
            </v:textbox>
            <w10:wrap anchorx="page"/>
          </v:shape>
        </w:pict>
      </w:r>
      <w:r w:rsidR="00D5179D">
        <w:rPr>
          <w:color w:val="941537"/>
        </w:rPr>
        <w:t>Estimated</w:t>
      </w:r>
      <w:r w:rsidR="00D5179D">
        <w:rPr>
          <w:color w:val="941537"/>
          <w:spacing w:val="-9"/>
        </w:rPr>
        <w:t xml:space="preserve"> </w:t>
      </w:r>
      <w:r w:rsidR="00D5179D">
        <w:rPr>
          <w:color w:val="941537"/>
        </w:rPr>
        <w:t>cost</w:t>
      </w:r>
      <w:r w:rsidR="00D5179D">
        <w:rPr>
          <w:color w:val="941537"/>
          <w:spacing w:val="-7"/>
        </w:rPr>
        <w:t xml:space="preserve"> </w:t>
      </w:r>
      <w:r w:rsidR="00D5179D">
        <w:rPr>
          <w:color w:val="941537"/>
        </w:rPr>
        <w:t>per</w:t>
      </w:r>
      <w:r w:rsidR="00D5179D">
        <w:rPr>
          <w:color w:val="941537"/>
          <w:spacing w:val="-8"/>
        </w:rPr>
        <w:t xml:space="preserve"> </w:t>
      </w:r>
      <w:r w:rsidR="00D5179D">
        <w:rPr>
          <w:color w:val="941537"/>
        </w:rPr>
        <w:t>case</w:t>
      </w:r>
      <w:r w:rsidR="00D5179D">
        <w:rPr>
          <w:color w:val="941537"/>
          <w:spacing w:val="-9"/>
        </w:rPr>
        <w:t xml:space="preserve"> </w:t>
      </w:r>
      <w:r w:rsidR="00D5179D">
        <w:rPr>
          <w:color w:val="941537"/>
        </w:rPr>
        <w:t>per</w:t>
      </w:r>
      <w:r w:rsidR="00D5179D">
        <w:rPr>
          <w:color w:val="941537"/>
          <w:spacing w:val="-8"/>
        </w:rPr>
        <w:t xml:space="preserve"> </w:t>
      </w:r>
      <w:r w:rsidR="00D5179D">
        <w:rPr>
          <w:color w:val="941537"/>
        </w:rPr>
        <w:t xml:space="preserve">year </w:t>
      </w:r>
      <w:r w:rsidR="00D5179D">
        <w:rPr>
          <w:color w:val="941537"/>
          <w:spacing w:val="-4"/>
        </w:rPr>
        <w:t>($)</w:t>
      </w:r>
    </w:p>
    <w:p w:rsidR="00DD1B90" w:rsidRDefault="00DD1B90">
      <w:pPr>
        <w:jc w:val="center"/>
        <w:sectPr w:rsidR="00DD1B90">
          <w:type w:val="continuous"/>
          <w:pgSz w:w="16840" w:h="11900" w:orient="landscape"/>
          <w:pgMar w:top="1800" w:right="380" w:bottom="280" w:left="580" w:header="0" w:footer="1080" w:gutter="0"/>
          <w:cols w:num="5" w:space="720" w:equalWidth="0">
            <w:col w:w="1889" w:space="128"/>
            <w:col w:w="1568" w:space="40"/>
            <w:col w:w="2214" w:space="498"/>
            <w:col w:w="2229" w:space="513"/>
            <w:col w:w="6801"/>
          </w:cols>
        </w:sectPr>
      </w:pPr>
    </w:p>
    <w:p w:rsidR="00DD1B90" w:rsidRDefault="00DD1B90">
      <w:pPr>
        <w:pStyle w:val="BodyText"/>
        <w:spacing w:before="2"/>
        <w:rPr>
          <w:b/>
          <w:sz w:val="2"/>
        </w:rPr>
      </w:pPr>
    </w:p>
    <w:tbl>
      <w:tblPr>
        <w:tblW w:w="0" w:type="auto"/>
        <w:tblInd w:w="118" w:type="dxa"/>
        <w:tblLayout w:type="fixed"/>
        <w:tblCellMar>
          <w:left w:w="0" w:type="dxa"/>
          <w:right w:w="0" w:type="dxa"/>
        </w:tblCellMar>
        <w:tblLook w:val="01E0" w:firstRow="1" w:lastRow="1" w:firstColumn="1" w:lastColumn="1" w:noHBand="0" w:noVBand="0"/>
      </w:tblPr>
      <w:tblGrid>
        <w:gridCol w:w="2384"/>
        <w:gridCol w:w="1187"/>
        <w:gridCol w:w="2259"/>
        <w:gridCol w:w="1212"/>
        <w:gridCol w:w="1362"/>
        <w:gridCol w:w="1294"/>
        <w:gridCol w:w="1122"/>
        <w:gridCol w:w="1427"/>
        <w:gridCol w:w="1126"/>
        <w:gridCol w:w="598"/>
        <w:gridCol w:w="1102"/>
        <w:gridCol w:w="571"/>
      </w:tblGrid>
      <w:tr w:rsidR="00DD1B90">
        <w:trPr>
          <w:trHeight w:val="598"/>
        </w:trPr>
        <w:tc>
          <w:tcPr>
            <w:tcW w:w="5830" w:type="dxa"/>
            <w:gridSpan w:val="3"/>
            <w:tcBorders>
              <w:bottom w:val="single" w:sz="12" w:space="0" w:color="931537"/>
            </w:tcBorders>
          </w:tcPr>
          <w:p w:rsidR="00DD1B90" w:rsidRDefault="00DD1B90">
            <w:pPr>
              <w:pStyle w:val="TableParagraph"/>
              <w:rPr>
                <w:rFonts w:ascii="Times New Roman"/>
                <w:sz w:val="18"/>
              </w:rPr>
            </w:pPr>
          </w:p>
        </w:tc>
        <w:tc>
          <w:tcPr>
            <w:tcW w:w="1212" w:type="dxa"/>
            <w:tcBorders>
              <w:top w:val="single" w:sz="18" w:space="0" w:color="931537"/>
              <w:bottom w:val="single" w:sz="12" w:space="0" w:color="931537"/>
            </w:tcBorders>
          </w:tcPr>
          <w:p w:rsidR="00DD1B90" w:rsidRDefault="00D5179D">
            <w:pPr>
              <w:pStyle w:val="TableParagraph"/>
              <w:spacing w:line="250" w:lineRule="exact"/>
              <w:ind w:left="326"/>
              <w:rPr>
                <w:b/>
              </w:rPr>
            </w:pPr>
            <w:r>
              <w:rPr>
                <w:b/>
                <w:color w:val="941537"/>
                <w:spacing w:val="-2"/>
              </w:rPr>
              <w:t>Total</w:t>
            </w:r>
          </w:p>
        </w:tc>
        <w:tc>
          <w:tcPr>
            <w:tcW w:w="1362" w:type="dxa"/>
            <w:tcBorders>
              <w:top w:val="single" w:sz="18" w:space="0" w:color="931537"/>
              <w:bottom w:val="single" w:sz="12" w:space="0" w:color="931537"/>
            </w:tcBorders>
          </w:tcPr>
          <w:p w:rsidR="00DD1B90" w:rsidRDefault="00D5179D">
            <w:pPr>
              <w:pStyle w:val="TableParagraph"/>
              <w:spacing w:line="250" w:lineRule="exact"/>
              <w:ind w:right="246"/>
              <w:jc w:val="right"/>
              <w:rPr>
                <w:b/>
              </w:rPr>
            </w:pPr>
            <w:r>
              <w:rPr>
                <w:b/>
                <w:color w:val="941537"/>
                <w:spacing w:val="-2"/>
              </w:rPr>
              <w:t>Financial</w:t>
            </w:r>
          </w:p>
        </w:tc>
        <w:tc>
          <w:tcPr>
            <w:tcW w:w="1294" w:type="dxa"/>
            <w:tcBorders>
              <w:top w:val="single" w:sz="18" w:space="0" w:color="931537"/>
              <w:bottom w:val="single" w:sz="12" w:space="0" w:color="931537"/>
            </w:tcBorders>
          </w:tcPr>
          <w:p w:rsidR="00DD1B90" w:rsidRDefault="00D5179D">
            <w:pPr>
              <w:pStyle w:val="TableParagraph"/>
              <w:spacing w:line="250" w:lineRule="exact"/>
              <w:ind w:left="110" w:right="223"/>
              <w:jc w:val="center"/>
              <w:rPr>
                <w:b/>
              </w:rPr>
            </w:pPr>
            <w:r>
              <w:rPr>
                <w:b/>
                <w:color w:val="941537"/>
                <w:spacing w:val="-5"/>
              </w:rPr>
              <w:t>BoD</w:t>
            </w:r>
          </w:p>
        </w:tc>
        <w:tc>
          <w:tcPr>
            <w:tcW w:w="1122" w:type="dxa"/>
            <w:tcBorders>
              <w:top w:val="single" w:sz="18" w:space="0" w:color="931537"/>
              <w:bottom w:val="single" w:sz="12" w:space="0" w:color="931537"/>
            </w:tcBorders>
          </w:tcPr>
          <w:p w:rsidR="00DD1B90" w:rsidRDefault="00D5179D">
            <w:pPr>
              <w:pStyle w:val="TableParagraph"/>
              <w:spacing w:line="250" w:lineRule="exact"/>
              <w:ind w:left="276"/>
              <w:rPr>
                <w:b/>
              </w:rPr>
            </w:pPr>
            <w:r>
              <w:rPr>
                <w:b/>
                <w:color w:val="941537"/>
                <w:spacing w:val="-2"/>
              </w:rPr>
              <w:t>Total</w:t>
            </w:r>
          </w:p>
        </w:tc>
        <w:tc>
          <w:tcPr>
            <w:tcW w:w="1427" w:type="dxa"/>
            <w:tcBorders>
              <w:top w:val="single" w:sz="18" w:space="0" w:color="931537"/>
              <w:bottom w:val="single" w:sz="12" w:space="0" w:color="931537"/>
            </w:tcBorders>
          </w:tcPr>
          <w:p w:rsidR="00DD1B90" w:rsidRDefault="00D5179D">
            <w:pPr>
              <w:pStyle w:val="TableParagraph"/>
              <w:spacing w:line="250" w:lineRule="exact"/>
              <w:ind w:left="167"/>
              <w:rPr>
                <w:b/>
              </w:rPr>
            </w:pPr>
            <w:r>
              <w:rPr>
                <w:b/>
                <w:color w:val="941537"/>
                <w:spacing w:val="-2"/>
              </w:rPr>
              <w:t>Financial*</w:t>
            </w:r>
          </w:p>
        </w:tc>
        <w:tc>
          <w:tcPr>
            <w:tcW w:w="1126" w:type="dxa"/>
            <w:tcBorders>
              <w:top w:val="single" w:sz="18" w:space="0" w:color="931537"/>
              <w:bottom w:val="single" w:sz="12" w:space="0" w:color="931537"/>
            </w:tcBorders>
          </w:tcPr>
          <w:p w:rsidR="00DD1B90" w:rsidRDefault="00D5179D">
            <w:pPr>
              <w:pStyle w:val="TableParagraph"/>
              <w:spacing w:line="250" w:lineRule="exact"/>
              <w:ind w:left="302"/>
              <w:rPr>
                <w:b/>
              </w:rPr>
            </w:pPr>
            <w:r>
              <w:rPr>
                <w:b/>
                <w:color w:val="941537"/>
                <w:spacing w:val="-5"/>
              </w:rPr>
              <w:t>BoD</w:t>
            </w:r>
          </w:p>
        </w:tc>
        <w:tc>
          <w:tcPr>
            <w:tcW w:w="598" w:type="dxa"/>
            <w:tcBorders>
              <w:bottom w:val="single" w:sz="12" w:space="0" w:color="931537"/>
            </w:tcBorders>
            <w:textDirection w:val="btLr"/>
          </w:tcPr>
          <w:p w:rsidR="00DD1B90" w:rsidRDefault="00D5179D">
            <w:pPr>
              <w:pStyle w:val="TableParagraph"/>
              <w:spacing w:before="119" w:line="247" w:lineRule="auto"/>
              <w:ind w:left="258" w:right="-58" w:firstLine="105"/>
              <w:rPr>
                <w:b/>
                <w:sz w:val="18"/>
              </w:rPr>
            </w:pPr>
            <w:r>
              <w:rPr>
                <w:b/>
                <w:color w:val="941537"/>
                <w:spacing w:val="-6"/>
                <w:sz w:val="18"/>
              </w:rPr>
              <w:t xml:space="preserve">Co </w:t>
            </w:r>
            <w:r>
              <w:rPr>
                <w:b/>
                <w:color w:val="941537"/>
                <w:spacing w:val="-4"/>
                <w:sz w:val="18"/>
              </w:rPr>
              <w:t>appr</w:t>
            </w:r>
          </w:p>
        </w:tc>
        <w:tc>
          <w:tcPr>
            <w:tcW w:w="1102" w:type="dxa"/>
            <w:tcBorders>
              <w:bottom w:val="single" w:sz="12" w:space="0" w:color="931537"/>
            </w:tcBorders>
            <w:textDirection w:val="btLr"/>
          </w:tcPr>
          <w:p w:rsidR="00DD1B90" w:rsidRDefault="00D5179D">
            <w:pPr>
              <w:pStyle w:val="TableParagraph"/>
              <w:spacing w:before="85" w:line="247" w:lineRule="auto"/>
              <w:ind w:left="152" w:right="-87"/>
              <w:jc w:val="center"/>
              <w:rPr>
                <w:b/>
                <w:sz w:val="18"/>
              </w:rPr>
            </w:pPr>
            <w:r>
              <w:rPr>
                <w:b/>
                <w:color w:val="941537"/>
                <w:spacing w:val="-2"/>
                <w:sz w:val="18"/>
              </w:rPr>
              <w:t xml:space="preserve">Neuro </w:t>
            </w:r>
            <w:r>
              <w:rPr>
                <w:b/>
                <w:color w:val="941537"/>
                <w:spacing w:val="-4"/>
                <w:sz w:val="18"/>
              </w:rPr>
              <w:t>con</w:t>
            </w:r>
          </w:p>
          <w:p w:rsidR="00DD1B90" w:rsidRDefault="00D5179D">
            <w:pPr>
              <w:pStyle w:val="TableParagraph"/>
              <w:spacing w:before="113"/>
              <w:ind w:right="-44"/>
              <w:jc w:val="right"/>
              <w:rPr>
                <w:b/>
                <w:sz w:val="18"/>
              </w:rPr>
            </w:pPr>
            <w:r>
              <w:rPr>
                <w:b/>
                <w:color w:val="941537"/>
                <w:sz w:val="18"/>
              </w:rPr>
              <w:t>L</w:t>
            </w:r>
          </w:p>
          <w:p w:rsidR="00DD1B90" w:rsidRDefault="00D5179D">
            <w:pPr>
              <w:pStyle w:val="TableParagraph"/>
              <w:spacing w:before="7"/>
              <w:ind w:left="295" w:right="13"/>
              <w:jc w:val="center"/>
              <w:rPr>
                <w:b/>
                <w:sz w:val="18"/>
              </w:rPr>
            </w:pPr>
            <w:r>
              <w:rPr>
                <w:b/>
                <w:color w:val="941537"/>
                <w:spacing w:val="-4"/>
                <w:sz w:val="18"/>
              </w:rPr>
              <w:t>inci</w:t>
            </w:r>
          </w:p>
        </w:tc>
        <w:tc>
          <w:tcPr>
            <w:tcW w:w="571" w:type="dxa"/>
            <w:tcBorders>
              <w:bottom w:val="single" w:sz="12" w:space="0" w:color="931537"/>
            </w:tcBorders>
            <w:textDirection w:val="btLr"/>
          </w:tcPr>
          <w:p w:rsidR="00DD1B90" w:rsidRDefault="00D5179D">
            <w:pPr>
              <w:pStyle w:val="TableParagraph"/>
              <w:spacing w:before="63"/>
              <w:ind w:left="119" w:right="-58"/>
              <w:rPr>
                <w:b/>
                <w:sz w:val="18"/>
              </w:rPr>
            </w:pPr>
            <w:r>
              <w:rPr>
                <w:b/>
                <w:color w:val="941537"/>
                <w:spacing w:val="-2"/>
                <w:sz w:val="18"/>
              </w:rPr>
              <w:t>Simila</w:t>
            </w:r>
          </w:p>
        </w:tc>
      </w:tr>
      <w:tr w:rsidR="00DD1B90">
        <w:trPr>
          <w:trHeight w:val="385"/>
        </w:trPr>
        <w:tc>
          <w:tcPr>
            <w:tcW w:w="2384" w:type="dxa"/>
            <w:tcBorders>
              <w:top w:val="single" w:sz="12" w:space="0" w:color="931537"/>
            </w:tcBorders>
          </w:tcPr>
          <w:p w:rsidR="00DD1B90" w:rsidRDefault="00D5179D">
            <w:pPr>
              <w:pStyle w:val="TableParagraph"/>
              <w:spacing w:before="76"/>
              <w:ind w:left="256"/>
              <w:rPr>
                <w:b/>
                <w:sz w:val="20"/>
              </w:rPr>
            </w:pPr>
            <w:r>
              <w:rPr>
                <w:b/>
                <w:spacing w:val="-2"/>
                <w:sz w:val="20"/>
              </w:rPr>
              <w:t>Quadriplegia</w:t>
            </w:r>
          </w:p>
        </w:tc>
        <w:tc>
          <w:tcPr>
            <w:tcW w:w="1187" w:type="dxa"/>
            <w:tcBorders>
              <w:top w:val="single" w:sz="12" w:space="0" w:color="931537"/>
            </w:tcBorders>
          </w:tcPr>
          <w:p w:rsidR="00DD1B90" w:rsidRDefault="00D5179D">
            <w:pPr>
              <w:pStyle w:val="TableParagraph"/>
              <w:spacing w:before="76"/>
              <w:ind w:left="301"/>
              <w:rPr>
                <w:b/>
                <w:sz w:val="20"/>
              </w:rPr>
            </w:pPr>
            <w:r>
              <w:rPr>
                <w:b/>
                <w:spacing w:val="-4"/>
                <w:sz w:val="20"/>
              </w:rPr>
              <w:t>2008</w:t>
            </w:r>
          </w:p>
        </w:tc>
        <w:tc>
          <w:tcPr>
            <w:tcW w:w="2259" w:type="dxa"/>
            <w:tcBorders>
              <w:top w:val="single" w:sz="12" w:space="0" w:color="931537"/>
            </w:tcBorders>
          </w:tcPr>
          <w:p w:rsidR="00DD1B90" w:rsidRDefault="00D5179D">
            <w:pPr>
              <w:pStyle w:val="TableParagraph"/>
              <w:spacing w:before="76"/>
              <w:ind w:left="444"/>
              <w:rPr>
                <w:b/>
                <w:sz w:val="20"/>
              </w:rPr>
            </w:pPr>
            <w:r>
              <w:rPr>
                <w:b/>
                <w:sz w:val="20"/>
              </w:rPr>
              <w:t>560</w:t>
            </w:r>
            <w:r>
              <w:rPr>
                <w:b/>
                <w:spacing w:val="-7"/>
                <w:sz w:val="20"/>
              </w:rPr>
              <w:t xml:space="preserve"> </w:t>
            </w:r>
            <w:r>
              <w:rPr>
                <w:b/>
                <w:spacing w:val="-5"/>
                <w:sz w:val="20"/>
              </w:rPr>
              <w:t>(I)</w:t>
            </w:r>
          </w:p>
        </w:tc>
        <w:tc>
          <w:tcPr>
            <w:tcW w:w="1212" w:type="dxa"/>
            <w:tcBorders>
              <w:top w:val="single" w:sz="12" w:space="0" w:color="931537"/>
            </w:tcBorders>
          </w:tcPr>
          <w:p w:rsidR="00DD1B90" w:rsidRDefault="00D5179D">
            <w:pPr>
              <w:pStyle w:val="TableParagraph"/>
              <w:spacing w:before="76"/>
              <w:ind w:left="398"/>
              <w:rPr>
                <w:b/>
                <w:sz w:val="20"/>
              </w:rPr>
            </w:pPr>
            <w:r>
              <w:rPr>
                <w:b/>
                <w:spacing w:val="-2"/>
                <w:sz w:val="20"/>
              </w:rPr>
              <w:t>1.3bn</w:t>
            </w:r>
          </w:p>
        </w:tc>
        <w:tc>
          <w:tcPr>
            <w:tcW w:w="1362" w:type="dxa"/>
            <w:tcBorders>
              <w:top w:val="single" w:sz="12" w:space="0" w:color="931537"/>
            </w:tcBorders>
          </w:tcPr>
          <w:p w:rsidR="00DD1B90" w:rsidRDefault="00D5179D">
            <w:pPr>
              <w:pStyle w:val="TableParagraph"/>
              <w:spacing w:before="76"/>
              <w:ind w:right="254"/>
              <w:jc w:val="right"/>
              <w:rPr>
                <w:b/>
                <w:sz w:val="20"/>
              </w:rPr>
            </w:pPr>
            <w:r>
              <w:rPr>
                <w:b/>
                <w:spacing w:val="-2"/>
                <w:sz w:val="20"/>
              </w:rPr>
              <w:t>805.4mn</w:t>
            </w:r>
          </w:p>
        </w:tc>
        <w:tc>
          <w:tcPr>
            <w:tcW w:w="1294" w:type="dxa"/>
            <w:tcBorders>
              <w:top w:val="single" w:sz="12" w:space="0" w:color="931537"/>
            </w:tcBorders>
          </w:tcPr>
          <w:p w:rsidR="00DD1B90" w:rsidRDefault="00D5179D">
            <w:pPr>
              <w:pStyle w:val="TableParagraph"/>
              <w:spacing w:before="76"/>
              <w:ind w:left="243" w:right="223"/>
              <w:jc w:val="center"/>
              <w:rPr>
                <w:b/>
                <w:sz w:val="20"/>
              </w:rPr>
            </w:pPr>
            <w:r>
              <w:rPr>
                <w:b/>
                <w:spacing w:val="-2"/>
                <w:sz w:val="20"/>
              </w:rPr>
              <w:t>482.5mn</w:t>
            </w:r>
          </w:p>
        </w:tc>
        <w:tc>
          <w:tcPr>
            <w:tcW w:w="1122" w:type="dxa"/>
            <w:tcBorders>
              <w:top w:val="single" w:sz="12" w:space="0" w:color="931537"/>
            </w:tcBorders>
          </w:tcPr>
          <w:p w:rsidR="00DD1B90" w:rsidRDefault="00D5179D">
            <w:pPr>
              <w:pStyle w:val="TableParagraph"/>
              <w:spacing w:before="76"/>
              <w:ind w:left="250"/>
              <w:rPr>
                <w:b/>
                <w:sz w:val="20"/>
              </w:rPr>
            </w:pPr>
            <w:r>
              <w:rPr>
                <w:b/>
                <w:spacing w:val="-2"/>
                <w:sz w:val="20"/>
              </w:rPr>
              <w:t>378,262</w:t>
            </w:r>
          </w:p>
        </w:tc>
        <w:tc>
          <w:tcPr>
            <w:tcW w:w="1427" w:type="dxa"/>
            <w:tcBorders>
              <w:top w:val="single" w:sz="12" w:space="0" w:color="931537"/>
            </w:tcBorders>
          </w:tcPr>
          <w:p w:rsidR="00DD1B90" w:rsidRDefault="00D5179D">
            <w:pPr>
              <w:pStyle w:val="TableParagraph"/>
              <w:spacing w:before="76"/>
              <w:ind w:left="398"/>
              <w:rPr>
                <w:b/>
                <w:sz w:val="20"/>
              </w:rPr>
            </w:pPr>
            <w:r>
              <w:rPr>
                <w:b/>
                <w:spacing w:val="-2"/>
                <w:sz w:val="20"/>
              </w:rPr>
              <w:t>236,561</w:t>
            </w:r>
          </w:p>
        </w:tc>
        <w:tc>
          <w:tcPr>
            <w:tcW w:w="1126" w:type="dxa"/>
            <w:tcBorders>
              <w:top w:val="single" w:sz="12" w:space="0" w:color="931537"/>
            </w:tcBorders>
          </w:tcPr>
          <w:p w:rsidR="00DD1B90" w:rsidRDefault="00D5179D">
            <w:pPr>
              <w:pStyle w:val="TableParagraph"/>
              <w:spacing w:before="76"/>
              <w:ind w:left="238"/>
              <w:rPr>
                <w:b/>
                <w:sz w:val="20"/>
              </w:rPr>
            </w:pPr>
            <w:r>
              <w:rPr>
                <w:b/>
                <w:spacing w:val="-2"/>
                <w:sz w:val="20"/>
              </w:rPr>
              <w:t>141,700</w:t>
            </w:r>
          </w:p>
        </w:tc>
        <w:tc>
          <w:tcPr>
            <w:tcW w:w="598" w:type="dxa"/>
            <w:tcBorders>
              <w:top w:val="single" w:sz="12" w:space="0" w:color="931537"/>
            </w:tcBorders>
          </w:tcPr>
          <w:p w:rsidR="00DD1B90" w:rsidRDefault="00D5179D">
            <w:pPr>
              <w:pStyle w:val="TableParagraph"/>
              <w:spacing w:before="76"/>
              <w:ind w:left="262"/>
              <w:rPr>
                <w:b/>
                <w:sz w:val="20"/>
              </w:rPr>
            </w:pPr>
            <w:r>
              <w:rPr>
                <w:b/>
                <w:w w:val="99"/>
                <w:sz w:val="20"/>
              </w:rPr>
              <w:t>I</w:t>
            </w:r>
          </w:p>
        </w:tc>
        <w:tc>
          <w:tcPr>
            <w:tcW w:w="1102" w:type="dxa"/>
            <w:tcBorders>
              <w:top w:val="single" w:sz="12" w:space="0" w:color="931537"/>
            </w:tcBorders>
          </w:tcPr>
          <w:p w:rsidR="00DD1B90" w:rsidRDefault="00DD1B90">
            <w:pPr>
              <w:pStyle w:val="TableParagraph"/>
              <w:rPr>
                <w:rFonts w:ascii="Times New Roman"/>
                <w:sz w:val="18"/>
              </w:rPr>
            </w:pPr>
          </w:p>
        </w:tc>
        <w:tc>
          <w:tcPr>
            <w:tcW w:w="571" w:type="dxa"/>
            <w:tcBorders>
              <w:top w:val="single" w:sz="12" w:space="0" w:color="931537"/>
            </w:tcBorders>
          </w:tcPr>
          <w:p w:rsidR="00DD1B90" w:rsidRDefault="00DD1B90">
            <w:pPr>
              <w:pStyle w:val="TableParagraph"/>
              <w:rPr>
                <w:rFonts w:ascii="Times New Roman"/>
                <w:sz w:val="18"/>
              </w:rPr>
            </w:pPr>
          </w:p>
        </w:tc>
      </w:tr>
      <w:tr w:rsidR="00DD1B90">
        <w:trPr>
          <w:trHeight w:val="373"/>
        </w:trPr>
        <w:tc>
          <w:tcPr>
            <w:tcW w:w="2384" w:type="dxa"/>
          </w:tcPr>
          <w:p w:rsidR="00DD1B90" w:rsidRDefault="00D5179D">
            <w:pPr>
              <w:pStyle w:val="TableParagraph"/>
              <w:spacing w:before="74"/>
              <w:ind w:left="256"/>
              <w:rPr>
                <w:sz w:val="20"/>
              </w:rPr>
            </w:pPr>
            <w:r>
              <w:rPr>
                <w:sz w:val="20"/>
              </w:rPr>
              <w:t>Muscular</w:t>
            </w:r>
            <w:r>
              <w:rPr>
                <w:spacing w:val="45"/>
                <w:sz w:val="20"/>
              </w:rPr>
              <w:t xml:space="preserve"> </w:t>
            </w:r>
            <w:r>
              <w:rPr>
                <w:spacing w:val="-2"/>
                <w:sz w:val="20"/>
              </w:rPr>
              <w:t>Dystrophy</w:t>
            </w:r>
          </w:p>
        </w:tc>
        <w:tc>
          <w:tcPr>
            <w:tcW w:w="1187" w:type="dxa"/>
          </w:tcPr>
          <w:p w:rsidR="00DD1B90" w:rsidRDefault="00D5179D">
            <w:pPr>
              <w:pStyle w:val="TableParagraph"/>
              <w:spacing w:before="74"/>
              <w:ind w:left="302"/>
              <w:rPr>
                <w:sz w:val="20"/>
              </w:rPr>
            </w:pPr>
            <w:r>
              <w:rPr>
                <w:spacing w:val="-4"/>
                <w:sz w:val="20"/>
              </w:rPr>
              <w:t>2007</w:t>
            </w:r>
          </w:p>
        </w:tc>
        <w:tc>
          <w:tcPr>
            <w:tcW w:w="2259" w:type="dxa"/>
          </w:tcPr>
          <w:p w:rsidR="00DD1B90" w:rsidRDefault="00D5179D">
            <w:pPr>
              <w:pStyle w:val="TableParagraph"/>
              <w:spacing w:before="74"/>
              <w:ind w:left="445"/>
              <w:rPr>
                <w:sz w:val="20"/>
              </w:rPr>
            </w:pPr>
            <w:r>
              <w:rPr>
                <w:sz w:val="20"/>
              </w:rPr>
              <w:t>3,457</w:t>
            </w:r>
            <w:r>
              <w:rPr>
                <w:spacing w:val="-9"/>
                <w:sz w:val="20"/>
              </w:rPr>
              <w:t xml:space="preserve"> </w:t>
            </w:r>
            <w:r>
              <w:rPr>
                <w:spacing w:val="-5"/>
                <w:sz w:val="20"/>
              </w:rPr>
              <w:t>(P)</w:t>
            </w:r>
          </w:p>
        </w:tc>
        <w:tc>
          <w:tcPr>
            <w:tcW w:w="1212" w:type="dxa"/>
          </w:tcPr>
          <w:p w:rsidR="00DD1B90" w:rsidRDefault="00D5179D">
            <w:pPr>
              <w:pStyle w:val="TableParagraph"/>
              <w:spacing w:before="74"/>
              <w:ind w:left="410"/>
              <w:rPr>
                <w:sz w:val="20"/>
              </w:rPr>
            </w:pPr>
            <w:r>
              <w:rPr>
                <w:spacing w:val="-2"/>
                <w:sz w:val="20"/>
              </w:rPr>
              <w:t>1.4bn</w:t>
            </w:r>
          </w:p>
        </w:tc>
        <w:tc>
          <w:tcPr>
            <w:tcW w:w="1362" w:type="dxa"/>
          </w:tcPr>
          <w:p w:rsidR="00DD1B90" w:rsidRDefault="00D5179D">
            <w:pPr>
              <w:pStyle w:val="TableParagraph"/>
              <w:spacing w:before="74"/>
              <w:ind w:left="458"/>
              <w:rPr>
                <w:sz w:val="20"/>
              </w:rPr>
            </w:pPr>
            <w:r>
              <w:rPr>
                <w:spacing w:val="-2"/>
                <w:sz w:val="20"/>
              </w:rPr>
              <w:t>0.4bn</w:t>
            </w:r>
          </w:p>
        </w:tc>
        <w:tc>
          <w:tcPr>
            <w:tcW w:w="1294" w:type="dxa"/>
          </w:tcPr>
          <w:p w:rsidR="00DD1B90" w:rsidRDefault="00D5179D">
            <w:pPr>
              <w:pStyle w:val="TableParagraph"/>
              <w:spacing w:before="74"/>
              <w:ind w:left="243" w:right="219"/>
              <w:jc w:val="center"/>
              <w:rPr>
                <w:sz w:val="20"/>
              </w:rPr>
            </w:pPr>
            <w:r>
              <w:rPr>
                <w:spacing w:val="-5"/>
                <w:sz w:val="20"/>
              </w:rPr>
              <w:t>1bn</w:t>
            </w:r>
          </w:p>
        </w:tc>
        <w:tc>
          <w:tcPr>
            <w:tcW w:w="1122" w:type="dxa"/>
          </w:tcPr>
          <w:p w:rsidR="00DD1B90" w:rsidRDefault="00D5179D">
            <w:pPr>
              <w:pStyle w:val="TableParagraph"/>
              <w:spacing w:before="74"/>
              <w:ind w:left="250"/>
              <w:rPr>
                <w:sz w:val="20"/>
              </w:rPr>
            </w:pPr>
            <w:r>
              <w:rPr>
                <w:spacing w:val="-2"/>
                <w:sz w:val="20"/>
              </w:rPr>
              <w:t>415,100</w:t>
            </w:r>
          </w:p>
        </w:tc>
        <w:tc>
          <w:tcPr>
            <w:tcW w:w="1427" w:type="dxa"/>
          </w:tcPr>
          <w:p w:rsidR="00DD1B90" w:rsidRDefault="00D5179D">
            <w:pPr>
              <w:pStyle w:val="TableParagraph"/>
              <w:spacing w:before="74"/>
              <w:ind w:left="398"/>
              <w:rPr>
                <w:sz w:val="20"/>
              </w:rPr>
            </w:pPr>
            <w:r>
              <w:rPr>
                <w:spacing w:val="-2"/>
                <w:sz w:val="20"/>
              </w:rPr>
              <w:t>125,832</w:t>
            </w:r>
          </w:p>
        </w:tc>
        <w:tc>
          <w:tcPr>
            <w:tcW w:w="1126" w:type="dxa"/>
          </w:tcPr>
          <w:p w:rsidR="00DD1B90" w:rsidRDefault="00D5179D">
            <w:pPr>
              <w:pStyle w:val="TableParagraph"/>
              <w:spacing w:before="74"/>
              <w:ind w:left="444" w:right="375"/>
              <w:jc w:val="center"/>
              <w:rPr>
                <w:sz w:val="20"/>
              </w:rPr>
            </w:pPr>
            <w:r>
              <w:rPr>
                <w:spacing w:val="-5"/>
                <w:sz w:val="20"/>
              </w:rPr>
              <w:t>n/a</w:t>
            </w:r>
          </w:p>
        </w:tc>
        <w:tc>
          <w:tcPr>
            <w:tcW w:w="598" w:type="dxa"/>
          </w:tcPr>
          <w:p w:rsidR="00DD1B90" w:rsidRDefault="00D5179D">
            <w:pPr>
              <w:pStyle w:val="TableParagraph"/>
              <w:spacing w:before="74"/>
              <w:ind w:left="262"/>
              <w:rPr>
                <w:sz w:val="20"/>
              </w:rPr>
            </w:pPr>
            <w:r>
              <w:rPr>
                <w:w w:val="99"/>
                <w:sz w:val="20"/>
              </w:rPr>
              <w:t>P</w:t>
            </w:r>
          </w:p>
        </w:tc>
        <w:tc>
          <w:tcPr>
            <w:tcW w:w="1102" w:type="dxa"/>
          </w:tcPr>
          <w:p w:rsidR="00DD1B90" w:rsidRDefault="00D5179D">
            <w:pPr>
              <w:pStyle w:val="TableParagraph"/>
              <w:spacing w:before="79"/>
              <w:ind w:left="227"/>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337"/>
        </w:trPr>
        <w:tc>
          <w:tcPr>
            <w:tcW w:w="2384" w:type="dxa"/>
          </w:tcPr>
          <w:p w:rsidR="00DD1B90" w:rsidRDefault="00D5179D">
            <w:pPr>
              <w:pStyle w:val="TableParagraph"/>
              <w:spacing w:before="62"/>
              <w:ind w:left="256"/>
              <w:rPr>
                <w:b/>
                <w:sz w:val="20"/>
              </w:rPr>
            </w:pPr>
            <w:r>
              <w:rPr>
                <w:b/>
                <w:spacing w:val="-2"/>
                <w:sz w:val="20"/>
              </w:rPr>
              <w:t>Paraplegia</w:t>
            </w:r>
          </w:p>
        </w:tc>
        <w:tc>
          <w:tcPr>
            <w:tcW w:w="1187" w:type="dxa"/>
          </w:tcPr>
          <w:p w:rsidR="00DD1B90" w:rsidRDefault="00D5179D">
            <w:pPr>
              <w:pStyle w:val="TableParagraph"/>
              <w:spacing w:before="62"/>
              <w:ind w:left="301"/>
              <w:rPr>
                <w:b/>
                <w:sz w:val="20"/>
              </w:rPr>
            </w:pPr>
            <w:r>
              <w:rPr>
                <w:b/>
                <w:spacing w:val="-4"/>
                <w:sz w:val="20"/>
              </w:rPr>
              <w:t>2008</w:t>
            </w:r>
          </w:p>
        </w:tc>
        <w:tc>
          <w:tcPr>
            <w:tcW w:w="2259" w:type="dxa"/>
          </w:tcPr>
          <w:p w:rsidR="00DD1B90" w:rsidRDefault="00D5179D">
            <w:pPr>
              <w:pStyle w:val="TableParagraph"/>
              <w:spacing w:before="62"/>
              <w:ind w:left="444"/>
              <w:rPr>
                <w:b/>
                <w:sz w:val="20"/>
              </w:rPr>
            </w:pPr>
            <w:r>
              <w:rPr>
                <w:b/>
                <w:sz w:val="20"/>
              </w:rPr>
              <w:t>359</w:t>
            </w:r>
            <w:r>
              <w:rPr>
                <w:b/>
                <w:spacing w:val="-7"/>
                <w:sz w:val="20"/>
              </w:rPr>
              <w:t xml:space="preserve"> </w:t>
            </w:r>
            <w:r>
              <w:rPr>
                <w:b/>
                <w:spacing w:val="-5"/>
                <w:sz w:val="20"/>
              </w:rPr>
              <w:t>(I)</w:t>
            </w:r>
          </w:p>
        </w:tc>
        <w:tc>
          <w:tcPr>
            <w:tcW w:w="1212" w:type="dxa"/>
          </w:tcPr>
          <w:p w:rsidR="00DD1B90" w:rsidRDefault="00D5179D">
            <w:pPr>
              <w:pStyle w:val="TableParagraph"/>
              <w:spacing w:before="62"/>
              <w:ind w:left="259"/>
              <w:rPr>
                <w:b/>
                <w:sz w:val="20"/>
              </w:rPr>
            </w:pPr>
            <w:r>
              <w:rPr>
                <w:b/>
                <w:spacing w:val="-2"/>
                <w:sz w:val="20"/>
              </w:rPr>
              <w:t>689.7mn</w:t>
            </w:r>
          </w:p>
        </w:tc>
        <w:tc>
          <w:tcPr>
            <w:tcW w:w="1362" w:type="dxa"/>
          </w:tcPr>
          <w:p w:rsidR="00DD1B90" w:rsidRDefault="00D5179D">
            <w:pPr>
              <w:pStyle w:val="TableParagraph"/>
              <w:spacing w:before="62"/>
              <w:ind w:right="254"/>
              <w:jc w:val="right"/>
              <w:rPr>
                <w:b/>
                <w:sz w:val="20"/>
              </w:rPr>
            </w:pPr>
            <w:r>
              <w:rPr>
                <w:b/>
                <w:spacing w:val="-2"/>
                <w:sz w:val="20"/>
              </w:rPr>
              <w:t>369.0mn</w:t>
            </w:r>
          </w:p>
        </w:tc>
        <w:tc>
          <w:tcPr>
            <w:tcW w:w="1294" w:type="dxa"/>
          </w:tcPr>
          <w:p w:rsidR="00DD1B90" w:rsidRDefault="00D5179D">
            <w:pPr>
              <w:pStyle w:val="TableParagraph"/>
              <w:spacing w:before="62"/>
              <w:ind w:left="243" w:right="222"/>
              <w:jc w:val="center"/>
              <w:rPr>
                <w:b/>
                <w:sz w:val="20"/>
              </w:rPr>
            </w:pPr>
            <w:r>
              <w:rPr>
                <w:b/>
                <w:spacing w:val="-2"/>
                <w:sz w:val="20"/>
              </w:rPr>
              <w:t>320.7mn</w:t>
            </w:r>
          </w:p>
        </w:tc>
        <w:tc>
          <w:tcPr>
            <w:tcW w:w="1122" w:type="dxa"/>
          </w:tcPr>
          <w:p w:rsidR="00DD1B90" w:rsidRDefault="00D5179D">
            <w:pPr>
              <w:pStyle w:val="TableParagraph"/>
              <w:spacing w:before="62"/>
              <w:ind w:left="250"/>
              <w:rPr>
                <w:b/>
                <w:sz w:val="20"/>
              </w:rPr>
            </w:pPr>
            <w:r>
              <w:rPr>
                <w:b/>
                <w:spacing w:val="-2"/>
                <w:sz w:val="20"/>
              </w:rPr>
              <w:t>167,394</w:t>
            </w:r>
          </w:p>
        </w:tc>
        <w:tc>
          <w:tcPr>
            <w:tcW w:w="1427" w:type="dxa"/>
          </w:tcPr>
          <w:p w:rsidR="00DD1B90" w:rsidRDefault="00D5179D">
            <w:pPr>
              <w:pStyle w:val="TableParagraph"/>
              <w:spacing w:before="62"/>
              <w:ind w:left="453"/>
              <w:rPr>
                <w:b/>
                <w:sz w:val="20"/>
              </w:rPr>
            </w:pPr>
            <w:r>
              <w:rPr>
                <w:b/>
                <w:spacing w:val="-2"/>
                <w:sz w:val="20"/>
              </w:rPr>
              <w:t>89,560</w:t>
            </w:r>
          </w:p>
        </w:tc>
        <w:tc>
          <w:tcPr>
            <w:tcW w:w="1126" w:type="dxa"/>
          </w:tcPr>
          <w:p w:rsidR="00DD1B90" w:rsidRDefault="00D5179D">
            <w:pPr>
              <w:pStyle w:val="TableParagraph"/>
              <w:spacing w:before="62"/>
              <w:ind w:left="293"/>
              <w:rPr>
                <w:b/>
                <w:sz w:val="20"/>
              </w:rPr>
            </w:pPr>
            <w:r>
              <w:rPr>
                <w:b/>
                <w:spacing w:val="-2"/>
                <w:sz w:val="20"/>
              </w:rPr>
              <w:t>77,834</w:t>
            </w:r>
          </w:p>
        </w:tc>
        <w:tc>
          <w:tcPr>
            <w:tcW w:w="598" w:type="dxa"/>
          </w:tcPr>
          <w:p w:rsidR="00DD1B90" w:rsidRDefault="00D5179D">
            <w:pPr>
              <w:pStyle w:val="TableParagraph"/>
              <w:spacing w:before="62"/>
              <w:ind w:left="262"/>
              <w:rPr>
                <w:b/>
                <w:sz w:val="20"/>
              </w:rPr>
            </w:pPr>
            <w:r>
              <w:rPr>
                <w:b/>
                <w:w w:val="99"/>
                <w:sz w:val="20"/>
              </w:rPr>
              <w:t>I</w:t>
            </w:r>
          </w:p>
        </w:tc>
        <w:tc>
          <w:tcPr>
            <w:tcW w:w="1102" w:type="dxa"/>
          </w:tcPr>
          <w:p w:rsidR="00DD1B90" w:rsidRDefault="00DD1B90">
            <w:pPr>
              <w:pStyle w:val="TableParagraph"/>
              <w:rPr>
                <w:rFonts w:ascii="Times New Roman"/>
                <w:sz w:val="18"/>
              </w:rPr>
            </w:pPr>
          </w:p>
        </w:tc>
        <w:tc>
          <w:tcPr>
            <w:tcW w:w="571" w:type="dxa"/>
          </w:tcPr>
          <w:p w:rsidR="00DD1B90" w:rsidRDefault="00DD1B90">
            <w:pPr>
              <w:pStyle w:val="TableParagraph"/>
              <w:rPr>
                <w:rFonts w:ascii="Times New Roman"/>
                <w:sz w:val="18"/>
              </w:rPr>
            </w:pPr>
          </w:p>
        </w:tc>
      </w:tr>
      <w:tr w:rsidR="00DD1B90">
        <w:trPr>
          <w:trHeight w:val="370"/>
        </w:trPr>
        <w:tc>
          <w:tcPr>
            <w:tcW w:w="2384" w:type="dxa"/>
          </w:tcPr>
          <w:p w:rsidR="00DD1B90" w:rsidRDefault="00D5179D">
            <w:pPr>
              <w:pStyle w:val="TableParagraph"/>
              <w:spacing w:before="37"/>
              <w:ind w:left="256"/>
              <w:rPr>
                <w:b/>
                <w:sz w:val="20"/>
              </w:rPr>
            </w:pPr>
            <w:r>
              <w:rPr>
                <w:b/>
                <w:sz w:val="20"/>
              </w:rPr>
              <w:t>Severe</w:t>
            </w:r>
            <w:r>
              <w:rPr>
                <w:b/>
                <w:spacing w:val="-8"/>
                <w:sz w:val="20"/>
              </w:rPr>
              <w:t xml:space="preserve"> </w:t>
            </w:r>
            <w:r>
              <w:rPr>
                <w:b/>
                <w:spacing w:val="-5"/>
                <w:sz w:val="20"/>
              </w:rPr>
              <w:t>TBI</w:t>
            </w:r>
          </w:p>
        </w:tc>
        <w:tc>
          <w:tcPr>
            <w:tcW w:w="1187" w:type="dxa"/>
          </w:tcPr>
          <w:p w:rsidR="00DD1B90" w:rsidRDefault="00D5179D">
            <w:pPr>
              <w:pStyle w:val="TableParagraph"/>
              <w:spacing w:before="37"/>
              <w:ind w:left="301"/>
              <w:rPr>
                <w:b/>
                <w:sz w:val="20"/>
              </w:rPr>
            </w:pPr>
            <w:r>
              <w:rPr>
                <w:b/>
                <w:spacing w:val="-4"/>
                <w:sz w:val="20"/>
              </w:rPr>
              <w:t>2008</w:t>
            </w:r>
          </w:p>
        </w:tc>
        <w:tc>
          <w:tcPr>
            <w:tcW w:w="2259" w:type="dxa"/>
          </w:tcPr>
          <w:p w:rsidR="00DD1B90" w:rsidRDefault="00D5179D">
            <w:pPr>
              <w:pStyle w:val="TableParagraph"/>
              <w:spacing w:before="37"/>
              <w:ind w:left="444"/>
              <w:rPr>
                <w:b/>
                <w:sz w:val="20"/>
              </w:rPr>
            </w:pPr>
            <w:r>
              <w:rPr>
                <w:b/>
                <w:sz w:val="20"/>
              </w:rPr>
              <w:t>3,718</w:t>
            </w:r>
            <w:r>
              <w:rPr>
                <w:b/>
                <w:spacing w:val="-9"/>
                <w:sz w:val="20"/>
              </w:rPr>
              <w:t xml:space="preserve"> </w:t>
            </w:r>
            <w:r>
              <w:rPr>
                <w:b/>
                <w:spacing w:val="-5"/>
                <w:sz w:val="20"/>
              </w:rPr>
              <w:t>(I)</w:t>
            </w:r>
          </w:p>
        </w:tc>
        <w:tc>
          <w:tcPr>
            <w:tcW w:w="1212" w:type="dxa"/>
          </w:tcPr>
          <w:p w:rsidR="00DD1B90" w:rsidRDefault="00D5179D">
            <w:pPr>
              <w:pStyle w:val="TableParagraph"/>
              <w:spacing w:before="37"/>
              <w:ind w:left="398"/>
              <w:rPr>
                <w:b/>
                <w:sz w:val="20"/>
              </w:rPr>
            </w:pPr>
            <w:r>
              <w:rPr>
                <w:b/>
                <w:spacing w:val="-2"/>
                <w:sz w:val="20"/>
              </w:rPr>
              <w:t>4.8bn</w:t>
            </w:r>
          </w:p>
        </w:tc>
        <w:tc>
          <w:tcPr>
            <w:tcW w:w="1362" w:type="dxa"/>
          </w:tcPr>
          <w:p w:rsidR="00DD1B90" w:rsidRDefault="00D5179D">
            <w:pPr>
              <w:pStyle w:val="TableParagraph"/>
              <w:spacing w:before="37"/>
              <w:ind w:left="446"/>
              <w:rPr>
                <w:b/>
                <w:sz w:val="20"/>
              </w:rPr>
            </w:pPr>
            <w:r>
              <w:rPr>
                <w:b/>
                <w:spacing w:val="-2"/>
                <w:sz w:val="20"/>
              </w:rPr>
              <w:t>2.1bn</w:t>
            </w:r>
          </w:p>
        </w:tc>
        <w:tc>
          <w:tcPr>
            <w:tcW w:w="1294" w:type="dxa"/>
          </w:tcPr>
          <w:p w:rsidR="00DD1B90" w:rsidRDefault="00D5179D">
            <w:pPr>
              <w:pStyle w:val="TableParagraph"/>
              <w:spacing w:before="37"/>
              <w:ind w:left="243" w:right="223"/>
              <w:jc w:val="center"/>
              <w:rPr>
                <w:b/>
                <w:sz w:val="20"/>
              </w:rPr>
            </w:pPr>
            <w:r>
              <w:rPr>
                <w:b/>
                <w:spacing w:val="-2"/>
                <w:sz w:val="20"/>
              </w:rPr>
              <w:t>2.6bn</w:t>
            </w:r>
          </w:p>
        </w:tc>
        <w:tc>
          <w:tcPr>
            <w:tcW w:w="1122" w:type="dxa"/>
          </w:tcPr>
          <w:p w:rsidR="00DD1B90" w:rsidRDefault="00D5179D">
            <w:pPr>
              <w:pStyle w:val="TableParagraph"/>
              <w:spacing w:before="37"/>
              <w:ind w:left="250"/>
              <w:rPr>
                <w:b/>
                <w:sz w:val="20"/>
              </w:rPr>
            </w:pPr>
            <w:r>
              <w:rPr>
                <w:b/>
                <w:spacing w:val="-2"/>
                <w:sz w:val="20"/>
              </w:rPr>
              <w:t>192,413</w:t>
            </w:r>
          </w:p>
        </w:tc>
        <w:tc>
          <w:tcPr>
            <w:tcW w:w="1427" w:type="dxa"/>
          </w:tcPr>
          <w:p w:rsidR="00DD1B90" w:rsidRDefault="00D5179D">
            <w:pPr>
              <w:pStyle w:val="TableParagraph"/>
              <w:spacing w:before="37"/>
              <w:ind w:left="453"/>
              <w:rPr>
                <w:b/>
                <w:sz w:val="20"/>
              </w:rPr>
            </w:pPr>
            <w:r>
              <w:rPr>
                <w:b/>
                <w:spacing w:val="-2"/>
                <w:sz w:val="20"/>
              </w:rPr>
              <w:t>84,761</w:t>
            </w:r>
          </w:p>
        </w:tc>
        <w:tc>
          <w:tcPr>
            <w:tcW w:w="1126" w:type="dxa"/>
          </w:tcPr>
          <w:p w:rsidR="00DD1B90" w:rsidRDefault="00D5179D">
            <w:pPr>
              <w:pStyle w:val="TableParagraph"/>
              <w:spacing w:before="37"/>
              <w:ind w:left="238"/>
              <w:rPr>
                <w:b/>
                <w:sz w:val="20"/>
              </w:rPr>
            </w:pPr>
            <w:r>
              <w:rPr>
                <w:b/>
                <w:spacing w:val="-2"/>
                <w:sz w:val="20"/>
              </w:rPr>
              <w:t>107,652</w:t>
            </w:r>
          </w:p>
        </w:tc>
        <w:tc>
          <w:tcPr>
            <w:tcW w:w="598" w:type="dxa"/>
          </w:tcPr>
          <w:p w:rsidR="00DD1B90" w:rsidRDefault="00D5179D">
            <w:pPr>
              <w:pStyle w:val="TableParagraph"/>
              <w:spacing w:before="37"/>
              <w:ind w:left="262"/>
              <w:rPr>
                <w:b/>
                <w:sz w:val="20"/>
              </w:rPr>
            </w:pPr>
            <w:r>
              <w:rPr>
                <w:b/>
                <w:w w:val="99"/>
                <w:sz w:val="20"/>
              </w:rPr>
              <w:t>I</w:t>
            </w:r>
          </w:p>
        </w:tc>
        <w:tc>
          <w:tcPr>
            <w:tcW w:w="1102" w:type="dxa"/>
          </w:tcPr>
          <w:p w:rsidR="00DD1B90" w:rsidRDefault="00DD1B90">
            <w:pPr>
              <w:pStyle w:val="TableParagraph"/>
              <w:rPr>
                <w:rFonts w:ascii="Times New Roman"/>
                <w:sz w:val="18"/>
              </w:rPr>
            </w:pPr>
          </w:p>
        </w:tc>
        <w:tc>
          <w:tcPr>
            <w:tcW w:w="571" w:type="dxa"/>
          </w:tcPr>
          <w:p w:rsidR="00DD1B90" w:rsidRDefault="00DD1B90">
            <w:pPr>
              <w:pStyle w:val="TableParagraph"/>
              <w:rPr>
                <w:rFonts w:ascii="Times New Roman"/>
                <w:sz w:val="18"/>
              </w:rPr>
            </w:pPr>
          </w:p>
        </w:tc>
      </w:tr>
      <w:tr w:rsidR="00DD1B90">
        <w:trPr>
          <w:trHeight w:val="421"/>
        </w:trPr>
        <w:tc>
          <w:tcPr>
            <w:tcW w:w="2384" w:type="dxa"/>
          </w:tcPr>
          <w:p w:rsidR="00DD1B90" w:rsidRDefault="00D5179D">
            <w:pPr>
              <w:pStyle w:val="TableParagraph"/>
              <w:spacing w:before="97"/>
              <w:ind w:left="256"/>
              <w:rPr>
                <w:sz w:val="20"/>
              </w:rPr>
            </w:pPr>
            <w:r>
              <w:rPr>
                <w:sz w:val="20"/>
              </w:rPr>
              <w:t>Cerebral</w:t>
            </w:r>
            <w:r>
              <w:rPr>
                <w:spacing w:val="-11"/>
                <w:sz w:val="20"/>
              </w:rPr>
              <w:t xml:space="preserve"> </w:t>
            </w:r>
            <w:r>
              <w:rPr>
                <w:spacing w:val="-2"/>
                <w:sz w:val="20"/>
              </w:rPr>
              <w:t>Palsy</w:t>
            </w:r>
          </w:p>
        </w:tc>
        <w:tc>
          <w:tcPr>
            <w:tcW w:w="1187" w:type="dxa"/>
          </w:tcPr>
          <w:p w:rsidR="00DD1B90" w:rsidRDefault="00D5179D">
            <w:pPr>
              <w:pStyle w:val="TableParagraph"/>
              <w:spacing w:before="97"/>
              <w:ind w:left="301"/>
              <w:rPr>
                <w:sz w:val="20"/>
              </w:rPr>
            </w:pPr>
            <w:r>
              <w:rPr>
                <w:spacing w:val="-4"/>
                <w:sz w:val="20"/>
              </w:rPr>
              <w:t>2007</w:t>
            </w:r>
          </w:p>
        </w:tc>
        <w:tc>
          <w:tcPr>
            <w:tcW w:w="2259" w:type="dxa"/>
          </w:tcPr>
          <w:p w:rsidR="00DD1B90" w:rsidRDefault="00D5179D">
            <w:pPr>
              <w:pStyle w:val="TableParagraph"/>
              <w:spacing w:before="97"/>
              <w:ind w:left="444"/>
              <w:rPr>
                <w:sz w:val="20"/>
              </w:rPr>
            </w:pPr>
            <w:r>
              <w:rPr>
                <w:sz w:val="20"/>
              </w:rPr>
              <w:t>33,797</w:t>
            </w:r>
            <w:r>
              <w:rPr>
                <w:spacing w:val="-10"/>
                <w:sz w:val="20"/>
              </w:rPr>
              <w:t xml:space="preserve"> </w:t>
            </w:r>
            <w:r>
              <w:rPr>
                <w:spacing w:val="-5"/>
                <w:sz w:val="20"/>
              </w:rPr>
              <w:t>(P)</w:t>
            </w:r>
          </w:p>
        </w:tc>
        <w:tc>
          <w:tcPr>
            <w:tcW w:w="1212" w:type="dxa"/>
          </w:tcPr>
          <w:p w:rsidR="00DD1B90" w:rsidRDefault="00D5179D">
            <w:pPr>
              <w:pStyle w:val="TableParagraph"/>
              <w:spacing w:before="97"/>
              <w:ind w:left="410"/>
              <w:rPr>
                <w:sz w:val="20"/>
              </w:rPr>
            </w:pPr>
            <w:r>
              <w:rPr>
                <w:spacing w:val="-2"/>
                <w:sz w:val="20"/>
              </w:rPr>
              <w:t>3.9bn</w:t>
            </w:r>
          </w:p>
        </w:tc>
        <w:tc>
          <w:tcPr>
            <w:tcW w:w="1362" w:type="dxa"/>
          </w:tcPr>
          <w:p w:rsidR="00DD1B90" w:rsidRDefault="00D5179D">
            <w:pPr>
              <w:pStyle w:val="TableParagraph"/>
              <w:spacing w:before="97"/>
              <w:ind w:left="458"/>
              <w:rPr>
                <w:sz w:val="20"/>
              </w:rPr>
            </w:pPr>
            <w:r>
              <w:rPr>
                <w:spacing w:val="-2"/>
                <w:sz w:val="20"/>
              </w:rPr>
              <w:t>1.5bn</w:t>
            </w:r>
          </w:p>
        </w:tc>
        <w:tc>
          <w:tcPr>
            <w:tcW w:w="1294" w:type="dxa"/>
          </w:tcPr>
          <w:p w:rsidR="00DD1B90" w:rsidRDefault="00D5179D">
            <w:pPr>
              <w:pStyle w:val="TableParagraph"/>
              <w:spacing w:before="97"/>
              <w:ind w:left="243" w:right="219"/>
              <w:jc w:val="center"/>
              <w:rPr>
                <w:sz w:val="20"/>
              </w:rPr>
            </w:pPr>
            <w:r>
              <w:rPr>
                <w:spacing w:val="-2"/>
                <w:sz w:val="20"/>
              </w:rPr>
              <w:t>2.4bn</w:t>
            </w:r>
          </w:p>
        </w:tc>
        <w:tc>
          <w:tcPr>
            <w:tcW w:w="1122" w:type="dxa"/>
          </w:tcPr>
          <w:p w:rsidR="00DD1B90" w:rsidRDefault="00D5179D">
            <w:pPr>
              <w:pStyle w:val="TableParagraph"/>
              <w:spacing w:before="97"/>
              <w:ind w:left="250"/>
              <w:rPr>
                <w:sz w:val="20"/>
              </w:rPr>
            </w:pPr>
            <w:r>
              <w:rPr>
                <w:spacing w:val="-2"/>
                <w:sz w:val="20"/>
              </w:rPr>
              <w:t>115,099</w:t>
            </w:r>
          </w:p>
        </w:tc>
        <w:tc>
          <w:tcPr>
            <w:tcW w:w="1427" w:type="dxa"/>
          </w:tcPr>
          <w:p w:rsidR="00DD1B90" w:rsidRDefault="00D5179D">
            <w:pPr>
              <w:pStyle w:val="TableParagraph"/>
              <w:spacing w:before="97"/>
              <w:ind w:left="453"/>
              <w:rPr>
                <w:sz w:val="20"/>
              </w:rPr>
            </w:pPr>
            <w:r>
              <w:rPr>
                <w:spacing w:val="-2"/>
                <w:sz w:val="20"/>
              </w:rPr>
              <w:t>43,431</w:t>
            </w:r>
          </w:p>
        </w:tc>
        <w:tc>
          <w:tcPr>
            <w:tcW w:w="1126" w:type="dxa"/>
          </w:tcPr>
          <w:p w:rsidR="00DD1B90" w:rsidRDefault="00D5179D">
            <w:pPr>
              <w:pStyle w:val="TableParagraph"/>
              <w:spacing w:before="97"/>
              <w:ind w:left="444" w:right="374"/>
              <w:jc w:val="center"/>
              <w:rPr>
                <w:sz w:val="20"/>
              </w:rPr>
            </w:pPr>
            <w:r>
              <w:rPr>
                <w:spacing w:val="-5"/>
                <w:sz w:val="20"/>
              </w:rPr>
              <w:t>n/a</w:t>
            </w:r>
          </w:p>
        </w:tc>
        <w:tc>
          <w:tcPr>
            <w:tcW w:w="598" w:type="dxa"/>
          </w:tcPr>
          <w:p w:rsidR="00DD1B90" w:rsidRDefault="00DD1B90">
            <w:pPr>
              <w:pStyle w:val="TableParagraph"/>
              <w:rPr>
                <w:rFonts w:ascii="Times New Roman"/>
                <w:sz w:val="18"/>
              </w:rPr>
            </w:pPr>
          </w:p>
        </w:tc>
        <w:tc>
          <w:tcPr>
            <w:tcW w:w="1102" w:type="dxa"/>
          </w:tcPr>
          <w:p w:rsidR="00DD1B90" w:rsidRDefault="00D5179D">
            <w:pPr>
              <w:pStyle w:val="TableParagraph"/>
              <w:spacing w:before="102"/>
              <w:ind w:left="227"/>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350"/>
        </w:trPr>
        <w:tc>
          <w:tcPr>
            <w:tcW w:w="2384" w:type="dxa"/>
          </w:tcPr>
          <w:p w:rsidR="00DD1B90" w:rsidRDefault="00D5179D">
            <w:pPr>
              <w:pStyle w:val="TableParagraph"/>
              <w:spacing w:before="88"/>
              <w:ind w:left="256"/>
              <w:rPr>
                <w:sz w:val="20"/>
              </w:rPr>
            </w:pPr>
            <w:r>
              <w:rPr>
                <w:spacing w:val="-2"/>
                <w:sz w:val="20"/>
              </w:rPr>
              <w:t>Dementia</w:t>
            </w:r>
          </w:p>
        </w:tc>
        <w:tc>
          <w:tcPr>
            <w:tcW w:w="1187" w:type="dxa"/>
          </w:tcPr>
          <w:p w:rsidR="00DD1B90" w:rsidRDefault="00D5179D">
            <w:pPr>
              <w:pStyle w:val="TableParagraph"/>
              <w:spacing w:before="88"/>
              <w:ind w:left="301"/>
              <w:rPr>
                <w:sz w:val="20"/>
              </w:rPr>
            </w:pPr>
            <w:r>
              <w:rPr>
                <w:spacing w:val="-4"/>
                <w:sz w:val="20"/>
              </w:rPr>
              <w:t>2002</w:t>
            </w:r>
          </w:p>
        </w:tc>
        <w:tc>
          <w:tcPr>
            <w:tcW w:w="2259" w:type="dxa"/>
          </w:tcPr>
          <w:p w:rsidR="00DD1B90" w:rsidRDefault="00D5179D">
            <w:pPr>
              <w:pStyle w:val="TableParagraph"/>
              <w:spacing w:before="88"/>
              <w:ind w:left="444"/>
              <w:rPr>
                <w:sz w:val="20"/>
              </w:rPr>
            </w:pPr>
            <w:r>
              <w:rPr>
                <w:sz w:val="20"/>
              </w:rPr>
              <w:t>162,000</w:t>
            </w:r>
            <w:r>
              <w:rPr>
                <w:spacing w:val="-12"/>
                <w:sz w:val="20"/>
              </w:rPr>
              <w:t xml:space="preserve"> </w:t>
            </w:r>
            <w:r>
              <w:rPr>
                <w:spacing w:val="-5"/>
                <w:sz w:val="20"/>
              </w:rPr>
              <w:t>(P)</w:t>
            </w:r>
          </w:p>
        </w:tc>
        <w:tc>
          <w:tcPr>
            <w:tcW w:w="1212" w:type="dxa"/>
          </w:tcPr>
          <w:p w:rsidR="00DD1B90" w:rsidRDefault="00D5179D">
            <w:pPr>
              <w:pStyle w:val="TableParagraph"/>
              <w:spacing w:before="88"/>
              <w:ind w:left="410"/>
              <w:rPr>
                <w:sz w:val="20"/>
              </w:rPr>
            </w:pPr>
            <w:r>
              <w:rPr>
                <w:spacing w:val="-2"/>
                <w:sz w:val="20"/>
              </w:rPr>
              <w:t>6.6bn</w:t>
            </w:r>
          </w:p>
        </w:tc>
        <w:tc>
          <w:tcPr>
            <w:tcW w:w="1362" w:type="dxa"/>
          </w:tcPr>
          <w:p w:rsidR="00DD1B90" w:rsidRDefault="00D5179D">
            <w:pPr>
              <w:pStyle w:val="TableParagraph"/>
              <w:spacing w:before="88"/>
              <w:ind w:left="554" w:right="502"/>
              <w:jc w:val="center"/>
              <w:rPr>
                <w:sz w:val="20"/>
              </w:rPr>
            </w:pPr>
            <w:r>
              <w:rPr>
                <w:spacing w:val="-5"/>
                <w:sz w:val="20"/>
              </w:rPr>
              <w:t>n/a</w:t>
            </w:r>
          </w:p>
        </w:tc>
        <w:tc>
          <w:tcPr>
            <w:tcW w:w="1294" w:type="dxa"/>
          </w:tcPr>
          <w:p w:rsidR="00DD1B90" w:rsidRDefault="00D5179D">
            <w:pPr>
              <w:pStyle w:val="TableParagraph"/>
              <w:spacing w:before="88"/>
              <w:ind w:left="243" w:right="221"/>
              <w:jc w:val="center"/>
              <w:rPr>
                <w:sz w:val="20"/>
              </w:rPr>
            </w:pPr>
            <w:r>
              <w:rPr>
                <w:spacing w:val="-5"/>
                <w:sz w:val="20"/>
              </w:rPr>
              <w:t>n/a</w:t>
            </w:r>
          </w:p>
        </w:tc>
        <w:tc>
          <w:tcPr>
            <w:tcW w:w="1122" w:type="dxa"/>
          </w:tcPr>
          <w:p w:rsidR="00DD1B90" w:rsidRDefault="00D5179D">
            <w:pPr>
              <w:pStyle w:val="TableParagraph"/>
              <w:spacing w:before="88"/>
              <w:ind w:left="305"/>
              <w:rPr>
                <w:sz w:val="20"/>
              </w:rPr>
            </w:pPr>
            <w:r>
              <w:rPr>
                <w:spacing w:val="-2"/>
                <w:sz w:val="20"/>
              </w:rPr>
              <w:t>40,741</w:t>
            </w:r>
          </w:p>
        </w:tc>
        <w:tc>
          <w:tcPr>
            <w:tcW w:w="1427" w:type="dxa"/>
          </w:tcPr>
          <w:p w:rsidR="00DD1B90" w:rsidRDefault="00D5179D">
            <w:pPr>
              <w:pStyle w:val="TableParagraph"/>
              <w:spacing w:before="88"/>
              <w:ind w:left="453"/>
              <w:rPr>
                <w:sz w:val="20"/>
              </w:rPr>
            </w:pPr>
            <w:r>
              <w:rPr>
                <w:spacing w:val="-2"/>
                <w:sz w:val="20"/>
              </w:rPr>
              <w:t>40,741</w:t>
            </w:r>
          </w:p>
        </w:tc>
        <w:tc>
          <w:tcPr>
            <w:tcW w:w="1126" w:type="dxa"/>
          </w:tcPr>
          <w:p w:rsidR="00DD1B90" w:rsidRDefault="00D5179D">
            <w:pPr>
              <w:pStyle w:val="TableParagraph"/>
              <w:spacing w:before="88"/>
              <w:ind w:left="444" w:right="375"/>
              <w:jc w:val="center"/>
              <w:rPr>
                <w:sz w:val="20"/>
              </w:rPr>
            </w:pPr>
            <w:r>
              <w:rPr>
                <w:spacing w:val="-5"/>
                <w:sz w:val="20"/>
              </w:rPr>
              <w:t>n/a</w:t>
            </w:r>
          </w:p>
        </w:tc>
        <w:tc>
          <w:tcPr>
            <w:tcW w:w="598" w:type="dxa"/>
          </w:tcPr>
          <w:p w:rsidR="00DD1B90" w:rsidRDefault="00D5179D">
            <w:pPr>
              <w:pStyle w:val="TableParagraph"/>
              <w:spacing w:before="88"/>
              <w:ind w:left="262"/>
              <w:rPr>
                <w:sz w:val="20"/>
              </w:rPr>
            </w:pPr>
            <w:r>
              <w:rPr>
                <w:w w:val="99"/>
                <w:sz w:val="20"/>
              </w:rPr>
              <w:t>P</w:t>
            </w:r>
          </w:p>
        </w:tc>
        <w:tc>
          <w:tcPr>
            <w:tcW w:w="1102" w:type="dxa"/>
          </w:tcPr>
          <w:p w:rsidR="00DD1B90" w:rsidRDefault="00D5179D">
            <w:pPr>
              <w:pStyle w:val="TableParagraph"/>
              <w:spacing w:before="94"/>
              <w:ind w:left="227"/>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294"/>
        </w:trPr>
        <w:tc>
          <w:tcPr>
            <w:tcW w:w="2384" w:type="dxa"/>
          </w:tcPr>
          <w:p w:rsidR="00DD1B90" w:rsidRDefault="00D5179D">
            <w:pPr>
              <w:pStyle w:val="TableParagraph"/>
              <w:spacing w:before="28"/>
              <w:ind w:left="256"/>
              <w:rPr>
                <w:sz w:val="20"/>
              </w:rPr>
            </w:pPr>
            <w:r>
              <w:rPr>
                <w:sz w:val="20"/>
              </w:rPr>
              <w:t>Multiple</w:t>
            </w:r>
            <w:r>
              <w:rPr>
                <w:spacing w:val="-7"/>
                <w:sz w:val="20"/>
              </w:rPr>
              <w:t xml:space="preserve"> </w:t>
            </w:r>
            <w:r>
              <w:rPr>
                <w:spacing w:val="-2"/>
                <w:sz w:val="20"/>
              </w:rPr>
              <w:t>Sclerosis</w:t>
            </w:r>
          </w:p>
        </w:tc>
        <w:tc>
          <w:tcPr>
            <w:tcW w:w="1187" w:type="dxa"/>
          </w:tcPr>
          <w:p w:rsidR="00DD1B90" w:rsidRDefault="00D5179D">
            <w:pPr>
              <w:pStyle w:val="TableParagraph"/>
              <w:spacing w:before="28"/>
              <w:ind w:left="302"/>
              <w:rPr>
                <w:sz w:val="20"/>
              </w:rPr>
            </w:pPr>
            <w:r>
              <w:rPr>
                <w:spacing w:val="-4"/>
                <w:sz w:val="20"/>
              </w:rPr>
              <w:t>2005</w:t>
            </w:r>
          </w:p>
        </w:tc>
        <w:tc>
          <w:tcPr>
            <w:tcW w:w="2259" w:type="dxa"/>
          </w:tcPr>
          <w:p w:rsidR="00DD1B90" w:rsidRDefault="00D5179D">
            <w:pPr>
              <w:pStyle w:val="TableParagraph"/>
              <w:spacing w:before="28"/>
              <w:ind w:left="445"/>
              <w:rPr>
                <w:sz w:val="20"/>
              </w:rPr>
            </w:pPr>
            <w:r>
              <w:rPr>
                <w:sz w:val="20"/>
              </w:rPr>
              <w:t>16,081</w:t>
            </w:r>
            <w:r>
              <w:rPr>
                <w:spacing w:val="-10"/>
                <w:sz w:val="20"/>
              </w:rPr>
              <w:t xml:space="preserve"> </w:t>
            </w:r>
            <w:r>
              <w:rPr>
                <w:spacing w:val="-5"/>
                <w:sz w:val="20"/>
              </w:rPr>
              <w:t>(P)</w:t>
            </w:r>
          </w:p>
        </w:tc>
        <w:tc>
          <w:tcPr>
            <w:tcW w:w="1212" w:type="dxa"/>
          </w:tcPr>
          <w:p w:rsidR="00DD1B90" w:rsidRDefault="00D5179D">
            <w:pPr>
              <w:pStyle w:val="TableParagraph"/>
              <w:spacing w:before="28"/>
              <w:ind w:left="355"/>
              <w:rPr>
                <w:sz w:val="20"/>
              </w:rPr>
            </w:pPr>
            <w:r>
              <w:rPr>
                <w:spacing w:val="-2"/>
                <w:sz w:val="20"/>
              </w:rPr>
              <w:t>1.94bn</w:t>
            </w:r>
          </w:p>
        </w:tc>
        <w:tc>
          <w:tcPr>
            <w:tcW w:w="1362" w:type="dxa"/>
          </w:tcPr>
          <w:p w:rsidR="00DD1B90" w:rsidRDefault="00D5179D">
            <w:pPr>
              <w:pStyle w:val="TableParagraph"/>
              <w:spacing w:before="28"/>
              <w:ind w:left="458"/>
              <w:rPr>
                <w:sz w:val="20"/>
              </w:rPr>
            </w:pPr>
            <w:r>
              <w:rPr>
                <w:spacing w:val="-2"/>
                <w:sz w:val="20"/>
              </w:rPr>
              <w:t>0.6bn</w:t>
            </w:r>
          </w:p>
        </w:tc>
        <w:tc>
          <w:tcPr>
            <w:tcW w:w="1294" w:type="dxa"/>
          </w:tcPr>
          <w:p w:rsidR="00DD1B90" w:rsidRDefault="00D5179D">
            <w:pPr>
              <w:pStyle w:val="TableParagraph"/>
              <w:spacing w:before="28"/>
              <w:ind w:left="243" w:right="219"/>
              <w:jc w:val="center"/>
              <w:rPr>
                <w:sz w:val="20"/>
              </w:rPr>
            </w:pPr>
            <w:r>
              <w:rPr>
                <w:spacing w:val="-2"/>
                <w:sz w:val="20"/>
              </w:rPr>
              <w:t>1.34bn</w:t>
            </w:r>
          </w:p>
        </w:tc>
        <w:tc>
          <w:tcPr>
            <w:tcW w:w="1122" w:type="dxa"/>
          </w:tcPr>
          <w:p w:rsidR="00DD1B90" w:rsidRDefault="00D5179D">
            <w:pPr>
              <w:pStyle w:val="TableParagraph"/>
              <w:spacing w:before="28"/>
              <w:ind w:left="250"/>
              <w:rPr>
                <w:sz w:val="20"/>
              </w:rPr>
            </w:pPr>
            <w:r>
              <w:rPr>
                <w:spacing w:val="-2"/>
                <w:sz w:val="20"/>
              </w:rPr>
              <w:t>120,683</w:t>
            </w:r>
          </w:p>
        </w:tc>
        <w:tc>
          <w:tcPr>
            <w:tcW w:w="1427" w:type="dxa"/>
          </w:tcPr>
          <w:p w:rsidR="00DD1B90" w:rsidRDefault="00D5179D">
            <w:pPr>
              <w:pStyle w:val="TableParagraph"/>
              <w:spacing w:before="28"/>
              <w:ind w:left="453"/>
              <w:rPr>
                <w:sz w:val="20"/>
              </w:rPr>
            </w:pPr>
            <w:r>
              <w:rPr>
                <w:spacing w:val="-2"/>
                <w:sz w:val="20"/>
              </w:rPr>
              <w:t>37,333</w:t>
            </w:r>
          </w:p>
        </w:tc>
        <w:tc>
          <w:tcPr>
            <w:tcW w:w="1126" w:type="dxa"/>
          </w:tcPr>
          <w:p w:rsidR="00DD1B90" w:rsidRDefault="00D5179D">
            <w:pPr>
              <w:pStyle w:val="TableParagraph"/>
              <w:spacing w:before="28"/>
              <w:ind w:left="444" w:right="374"/>
              <w:jc w:val="center"/>
              <w:rPr>
                <w:sz w:val="20"/>
              </w:rPr>
            </w:pPr>
            <w:r>
              <w:rPr>
                <w:spacing w:val="-5"/>
                <w:sz w:val="20"/>
              </w:rPr>
              <w:t>n/a</w:t>
            </w:r>
          </w:p>
        </w:tc>
        <w:tc>
          <w:tcPr>
            <w:tcW w:w="598" w:type="dxa"/>
          </w:tcPr>
          <w:p w:rsidR="00DD1B90" w:rsidRDefault="00D5179D">
            <w:pPr>
              <w:pStyle w:val="TableParagraph"/>
              <w:spacing w:before="28"/>
              <w:ind w:left="262"/>
              <w:rPr>
                <w:sz w:val="20"/>
              </w:rPr>
            </w:pPr>
            <w:r>
              <w:rPr>
                <w:w w:val="99"/>
                <w:sz w:val="20"/>
              </w:rPr>
              <w:t>P</w:t>
            </w:r>
          </w:p>
        </w:tc>
        <w:tc>
          <w:tcPr>
            <w:tcW w:w="1102" w:type="dxa"/>
          </w:tcPr>
          <w:p w:rsidR="00DD1B90" w:rsidRDefault="00D5179D">
            <w:pPr>
              <w:pStyle w:val="TableParagraph"/>
              <w:spacing w:before="31"/>
              <w:ind w:left="227"/>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328"/>
        </w:trPr>
        <w:tc>
          <w:tcPr>
            <w:tcW w:w="2384" w:type="dxa"/>
          </w:tcPr>
          <w:p w:rsidR="00DD1B90" w:rsidRDefault="00D5179D">
            <w:pPr>
              <w:pStyle w:val="TableParagraph"/>
              <w:spacing w:before="29"/>
              <w:ind w:left="256"/>
              <w:rPr>
                <w:b/>
                <w:sz w:val="20"/>
              </w:rPr>
            </w:pPr>
            <w:r>
              <w:rPr>
                <w:b/>
                <w:sz w:val="20"/>
              </w:rPr>
              <w:t>Moderate</w:t>
            </w:r>
            <w:r>
              <w:rPr>
                <w:b/>
                <w:spacing w:val="-11"/>
                <w:sz w:val="20"/>
              </w:rPr>
              <w:t xml:space="preserve"> </w:t>
            </w:r>
            <w:r>
              <w:rPr>
                <w:b/>
                <w:spacing w:val="-5"/>
                <w:sz w:val="20"/>
              </w:rPr>
              <w:t>TBI</w:t>
            </w:r>
          </w:p>
        </w:tc>
        <w:tc>
          <w:tcPr>
            <w:tcW w:w="1187" w:type="dxa"/>
          </w:tcPr>
          <w:p w:rsidR="00DD1B90" w:rsidRDefault="00D5179D">
            <w:pPr>
              <w:pStyle w:val="TableParagraph"/>
              <w:spacing w:before="29"/>
              <w:ind w:left="301"/>
              <w:rPr>
                <w:b/>
                <w:sz w:val="20"/>
              </w:rPr>
            </w:pPr>
            <w:r>
              <w:rPr>
                <w:b/>
                <w:spacing w:val="-4"/>
                <w:sz w:val="20"/>
              </w:rPr>
              <w:t>2008</w:t>
            </w:r>
          </w:p>
        </w:tc>
        <w:tc>
          <w:tcPr>
            <w:tcW w:w="2259" w:type="dxa"/>
          </w:tcPr>
          <w:p w:rsidR="00DD1B90" w:rsidRDefault="00D5179D">
            <w:pPr>
              <w:pStyle w:val="TableParagraph"/>
              <w:spacing w:before="29"/>
              <w:ind w:left="444"/>
              <w:rPr>
                <w:b/>
                <w:sz w:val="20"/>
              </w:rPr>
            </w:pPr>
            <w:r>
              <w:rPr>
                <w:b/>
                <w:sz w:val="20"/>
              </w:rPr>
              <w:t>1,762</w:t>
            </w:r>
            <w:r>
              <w:rPr>
                <w:b/>
                <w:spacing w:val="-9"/>
                <w:sz w:val="20"/>
              </w:rPr>
              <w:t xml:space="preserve"> </w:t>
            </w:r>
            <w:r>
              <w:rPr>
                <w:b/>
                <w:spacing w:val="-5"/>
                <w:sz w:val="20"/>
              </w:rPr>
              <w:t>(I)</w:t>
            </w:r>
          </w:p>
        </w:tc>
        <w:tc>
          <w:tcPr>
            <w:tcW w:w="1212" w:type="dxa"/>
          </w:tcPr>
          <w:p w:rsidR="00DD1B90" w:rsidRDefault="00D5179D">
            <w:pPr>
              <w:pStyle w:val="TableParagraph"/>
              <w:spacing w:before="29"/>
              <w:ind w:left="460"/>
              <w:rPr>
                <w:b/>
                <w:sz w:val="20"/>
              </w:rPr>
            </w:pPr>
            <w:r>
              <w:rPr>
                <w:b/>
                <w:spacing w:val="-4"/>
                <w:sz w:val="20"/>
              </w:rPr>
              <w:t>4.7n</w:t>
            </w:r>
          </w:p>
        </w:tc>
        <w:tc>
          <w:tcPr>
            <w:tcW w:w="1362" w:type="dxa"/>
          </w:tcPr>
          <w:p w:rsidR="00DD1B90" w:rsidRDefault="00D5179D">
            <w:pPr>
              <w:pStyle w:val="TableParagraph"/>
              <w:spacing w:before="29"/>
              <w:ind w:left="446"/>
              <w:rPr>
                <w:b/>
                <w:sz w:val="20"/>
              </w:rPr>
            </w:pPr>
            <w:r>
              <w:rPr>
                <w:b/>
                <w:spacing w:val="-2"/>
                <w:sz w:val="20"/>
              </w:rPr>
              <w:t>1.5bn</w:t>
            </w:r>
          </w:p>
        </w:tc>
        <w:tc>
          <w:tcPr>
            <w:tcW w:w="1294" w:type="dxa"/>
          </w:tcPr>
          <w:p w:rsidR="00DD1B90" w:rsidRDefault="00D5179D">
            <w:pPr>
              <w:pStyle w:val="TableParagraph"/>
              <w:spacing w:before="29"/>
              <w:ind w:left="243" w:right="223"/>
              <w:jc w:val="center"/>
              <w:rPr>
                <w:b/>
                <w:sz w:val="20"/>
              </w:rPr>
            </w:pPr>
            <w:r>
              <w:rPr>
                <w:b/>
                <w:spacing w:val="-2"/>
                <w:sz w:val="20"/>
              </w:rPr>
              <w:t>2.2bn</w:t>
            </w:r>
          </w:p>
        </w:tc>
        <w:tc>
          <w:tcPr>
            <w:tcW w:w="1122" w:type="dxa"/>
          </w:tcPr>
          <w:p w:rsidR="00DD1B90" w:rsidRDefault="00D5179D">
            <w:pPr>
              <w:pStyle w:val="TableParagraph"/>
              <w:spacing w:before="29"/>
              <w:ind w:left="305"/>
              <w:rPr>
                <w:b/>
                <w:sz w:val="20"/>
              </w:rPr>
            </w:pPr>
            <w:r>
              <w:rPr>
                <w:b/>
                <w:spacing w:val="-2"/>
                <w:sz w:val="20"/>
              </w:rPr>
              <w:t>83,367</w:t>
            </w:r>
          </w:p>
        </w:tc>
        <w:tc>
          <w:tcPr>
            <w:tcW w:w="1427" w:type="dxa"/>
          </w:tcPr>
          <w:p w:rsidR="00DD1B90" w:rsidRDefault="00D5179D">
            <w:pPr>
              <w:pStyle w:val="TableParagraph"/>
              <w:spacing w:before="29"/>
              <w:ind w:left="453"/>
              <w:rPr>
                <w:b/>
                <w:sz w:val="20"/>
              </w:rPr>
            </w:pPr>
            <w:r>
              <w:rPr>
                <w:b/>
                <w:spacing w:val="-2"/>
                <w:sz w:val="20"/>
              </w:rPr>
              <w:t>34,102</w:t>
            </w:r>
          </w:p>
        </w:tc>
        <w:tc>
          <w:tcPr>
            <w:tcW w:w="1126" w:type="dxa"/>
          </w:tcPr>
          <w:p w:rsidR="00DD1B90" w:rsidRDefault="00D5179D">
            <w:pPr>
              <w:pStyle w:val="TableParagraph"/>
              <w:spacing w:before="29"/>
              <w:ind w:left="293"/>
              <w:rPr>
                <w:b/>
                <w:sz w:val="20"/>
              </w:rPr>
            </w:pPr>
            <w:r>
              <w:rPr>
                <w:b/>
                <w:spacing w:val="-2"/>
                <w:sz w:val="20"/>
              </w:rPr>
              <w:t>49,265</w:t>
            </w:r>
          </w:p>
        </w:tc>
        <w:tc>
          <w:tcPr>
            <w:tcW w:w="598" w:type="dxa"/>
          </w:tcPr>
          <w:p w:rsidR="00DD1B90" w:rsidRDefault="00D5179D">
            <w:pPr>
              <w:pStyle w:val="TableParagraph"/>
              <w:spacing w:before="29"/>
              <w:ind w:left="262"/>
              <w:rPr>
                <w:b/>
                <w:sz w:val="20"/>
              </w:rPr>
            </w:pPr>
            <w:r>
              <w:rPr>
                <w:b/>
                <w:w w:val="99"/>
                <w:sz w:val="20"/>
              </w:rPr>
              <w:t>I</w:t>
            </w:r>
          </w:p>
        </w:tc>
        <w:tc>
          <w:tcPr>
            <w:tcW w:w="1102" w:type="dxa"/>
          </w:tcPr>
          <w:p w:rsidR="00DD1B90" w:rsidRDefault="00DD1B90">
            <w:pPr>
              <w:pStyle w:val="TableParagraph"/>
              <w:rPr>
                <w:rFonts w:ascii="Times New Roman"/>
                <w:sz w:val="18"/>
              </w:rPr>
            </w:pPr>
          </w:p>
        </w:tc>
        <w:tc>
          <w:tcPr>
            <w:tcW w:w="571" w:type="dxa"/>
          </w:tcPr>
          <w:p w:rsidR="00DD1B90" w:rsidRDefault="00DD1B90">
            <w:pPr>
              <w:pStyle w:val="TableParagraph"/>
              <w:rPr>
                <w:rFonts w:ascii="Times New Roman"/>
                <w:sz w:val="18"/>
              </w:rPr>
            </w:pPr>
          </w:p>
        </w:tc>
      </w:tr>
      <w:tr w:rsidR="00DD1B90">
        <w:trPr>
          <w:trHeight w:val="357"/>
        </w:trPr>
        <w:tc>
          <w:tcPr>
            <w:tcW w:w="2384" w:type="dxa"/>
          </w:tcPr>
          <w:p w:rsidR="00DD1B90" w:rsidRDefault="00D5179D">
            <w:pPr>
              <w:pStyle w:val="TableParagraph"/>
              <w:spacing w:before="63"/>
              <w:ind w:left="256"/>
              <w:rPr>
                <w:sz w:val="20"/>
              </w:rPr>
            </w:pPr>
            <w:r>
              <w:rPr>
                <w:sz w:val="20"/>
              </w:rPr>
              <w:t>Bipolar</w:t>
            </w:r>
            <w:r>
              <w:rPr>
                <w:spacing w:val="-8"/>
                <w:sz w:val="20"/>
              </w:rPr>
              <w:t xml:space="preserve"> </w:t>
            </w:r>
            <w:r>
              <w:rPr>
                <w:spacing w:val="-2"/>
                <w:sz w:val="20"/>
              </w:rPr>
              <w:t>disorder</w:t>
            </w:r>
          </w:p>
        </w:tc>
        <w:tc>
          <w:tcPr>
            <w:tcW w:w="1187" w:type="dxa"/>
          </w:tcPr>
          <w:p w:rsidR="00DD1B90" w:rsidRDefault="00D5179D">
            <w:pPr>
              <w:pStyle w:val="TableParagraph"/>
              <w:spacing w:before="63"/>
              <w:ind w:left="302"/>
              <w:rPr>
                <w:sz w:val="20"/>
              </w:rPr>
            </w:pPr>
            <w:r>
              <w:rPr>
                <w:spacing w:val="-4"/>
                <w:sz w:val="20"/>
              </w:rPr>
              <w:t>2003</w:t>
            </w:r>
          </w:p>
        </w:tc>
        <w:tc>
          <w:tcPr>
            <w:tcW w:w="2259" w:type="dxa"/>
          </w:tcPr>
          <w:p w:rsidR="00DD1B90" w:rsidRDefault="00D5179D">
            <w:pPr>
              <w:pStyle w:val="TableParagraph"/>
              <w:spacing w:before="63"/>
              <w:ind w:left="444"/>
              <w:rPr>
                <w:sz w:val="20"/>
              </w:rPr>
            </w:pPr>
            <w:r>
              <w:rPr>
                <w:sz w:val="20"/>
              </w:rPr>
              <w:t>99,099</w:t>
            </w:r>
            <w:r>
              <w:rPr>
                <w:spacing w:val="-10"/>
                <w:sz w:val="20"/>
              </w:rPr>
              <w:t xml:space="preserve"> </w:t>
            </w:r>
            <w:r>
              <w:rPr>
                <w:spacing w:val="-5"/>
                <w:sz w:val="20"/>
              </w:rPr>
              <w:t>(P)</w:t>
            </w:r>
          </w:p>
        </w:tc>
        <w:tc>
          <w:tcPr>
            <w:tcW w:w="1212" w:type="dxa"/>
          </w:tcPr>
          <w:p w:rsidR="00DD1B90" w:rsidRDefault="00D5179D">
            <w:pPr>
              <w:pStyle w:val="TableParagraph"/>
              <w:spacing w:before="63"/>
              <w:ind w:left="410"/>
              <w:rPr>
                <w:sz w:val="20"/>
              </w:rPr>
            </w:pPr>
            <w:r>
              <w:rPr>
                <w:spacing w:val="-2"/>
                <w:sz w:val="20"/>
              </w:rPr>
              <w:t>1.6bn</w:t>
            </w:r>
          </w:p>
        </w:tc>
        <w:tc>
          <w:tcPr>
            <w:tcW w:w="1362" w:type="dxa"/>
          </w:tcPr>
          <w:p w:rsidR="00DD1B90" w:rsidRDefault="00D5179D">
            <w:pPr>
              <w:pStyle w:val="TableParagraph"/>
              <w:spacing w:before="63"/>
              <w:ind w:left="554" w:right="502"/>
              <w:jc w:val="center"/>
              <w:rPr>
                <w:sz w:val="20"/>
              </w:rPr>
            </w:pPr>
            <w:r>
              <w:rPr>
                <w:spacing w:val="-5"/>
                <w:sz w:val="20"/>
              </w:rPr>
              <w:t>n/a</w:t>
            </w:r>
          </w:p>
        </w:tc>
        <w:tc>
          <w:tcPr>
            <w:tcW w:w="1294" w:type="dxa"/>
          </w:tcPr>
          <w:p w:rsidR="00DD1B90" w:rsidRDefault="00D5179D">
            <w:pPr>
              <w:pStyle w:val="TableParagraph"/>
              <w:spacing w:before="63"/>
              <w:ind w:left="243" w:right="221"/>
              <w:jc w:val="center"/>
              <w:rPr>
                <w:sz w:val="20"/>
              </w:rPr>
            </w:pPr>
            <w:r>
              <w:rPr>
                <w:spacing w:val="-5"/>
                <w:sz w:val="20"/>
              </w:rPr>
              <w:t>n/a</w:t>
            </w:r>
          </w:p>
        </w:tc>
        <w:tc>
          <w:tcPr>
            <w:tcW w:w="1122" w:type="dxa"/>
          </w:tcPr>
          <w:p w:rsidR="00DD1B90" w:rsidRDefault="00D5179D">
            <w:pPr>
              <w:pStyle w:val="TableParagraph"/>
              <w:spacing w:before="63"/>
              <w:ind w:left="305"/>
              <w:rPr>
                <w:sz w:val="20"/>
              </w:rPr>
            </w:pPr>
            <w:r>
              <w:rPr>
                <w:spacing w:val="-2"/>
                <w:sz w:val="20"/>
              </w:rPr>
              <w:t>16,145</w:t>
            </w:r>
          </w:p>
        </w:tc>
        <w:tc>
          <w:tcPr>
            <w:tcW w:w="1427" w:type="dxa"/>
          </w:tcPr>
          <w:p w:rsidR="00DD1B90" w:rsidRDefault="00D5179D">
            <w:pPr>
              <w:pStyle w:val="TableParagraph"/>
              <w:spacing w:before="63"/>
              <w:ind w:left="453"/>
              <w:rPr>
                <w:sz w:val="20"/>
              </w:rPr>
            </w:pPr>
            <w:r>
              <w:rPr>
                <w:spacing w:val="-2"/>
                <w:sz w:val="20"/>
              </w:rPr>
              <w:t>16,145</w:t>
            </w:r>
          </w:p>
        </w:tc>
        <w:tc>
          <w:tcPr>
            <w:tcW w:w="1126" w:type="dxa"/>
          </w:tcPr>
          <w:p w:rsidR="00DD1B90" w:rsidRDefault="00D5179D">
            <w:pPr>
              <w:pStyle w:val="TableParagraph"/>
              <w:spacing w:before="63"/>
              <w:ind w:left="444" w:right="375"/>
              <w:jc w:val="center"/>
              <w:rPr>
                <w:sz w:val="20"/>
              </w:rPr>
            </w:pPr>
            <w:r>
              <w:rPr>
                <w:spacing w:val="-5"/>
                <w:sz w:val="20"/>
              </w:rPr>
              <w:t>n/a</w:t>
            </w:r>
          </w:p>
        </w:tc>
        <w:tc>
          <w:tcPr>
            <w:tcW w:w="598" w:type="dxa"/>
          </w:tcPr>
          <w:p w:rsidR="00DD1B90" w:rsidRDefault="00D5179D">
            <w:pPr>
              <w:pStyle w:val="TableParagraph"/>
              <w:spacing w:before="63"/>
              <w:ind w:left="262"/>
              <w:rPr>
                <w:sz w:val="20"/>
              </w:rPr>
            </w:pPr>
            <w:r>
              <w:rPr>
                <w:w w:val="99"/>
                <w:sz w:val="20"/>
              </w:rPr>
              <w:t>P</w:t>
            </w:r>
          </w:p>
        </w:tc>
        <w:tc>
          <w:tcPr>
            <w:tcW w:w="1102" w:type="dxa"/>
          </w:tcPr>
          <w:p w:rsidR="00DD1B90" w:rsidRDefault="00D5179D">
            <w:pPr>
              <w:pStyle w:val="TableParagraph"/>
              <w:spacing w:before="68"/>
              <w:ind w:left="227"/>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421"/>
        </w:trPr>
        <w:tc>
          <w:tcPr>
            <w:tcW w:w="2384" w:type="dxa"/>
          </w:tcPr>
          <w:p w:rsidR="00DD1B90" w:rsidRDefault="00D5179D">
            <w:pPr>
              <w:pStyle w:val="TableParagraph"/>
              <w:spacing w:before="58"/>
              <w:ind w:left="256"/>
              <w:rPr>
                <w:sz w:val="20"/>
              </w:rPr>
            </w:pPr>
            <w:r>
              <w:rPr>
                <w:sz w:val="20"/>
              </w:rPr>
              <w:t>Crohn's</w:t>
            </w:r>
            <w:r>
              <w:rPr>
                <w:spacing w:val="-10"/>
                <w:sz w:val="20"/>
              </w:rPr>
              <w:t xml:space="preserve"> </w:t>
            </w:r>
            <w:r>
              <w:rPr>
                <w:spacing w:val="-2"/>
                <w:sz w:val="20"/>
              </w:rPr>
              <w:t>Disease</w:t>
            </w:r>
          </w:p>
        </w:tc>
        <w:tc>
          <w:tcPr>
            <w:tcW w:w="1187" w:type="dxa"/>
          </w:tcPr>
          <w:p w:rsidR="00DD1B90" w:rsidRDefault="00D5179D">
            <w:pPr>
              <w:pStyle w:val="TableParagraph"/>
              <w:spacing w:before="58"/>
              <w:ind w:left="302"/>
              <w:rPr>
                <w:sz w:val="20"/>
              </w:rPr>
            </w:pPr>
            <w:r>
              <w:rPr>
                <w:spacing w:val="-4"/>
                <w:sz w:val="20"/>
              </w:rPr>
              <w:t>2005</w:t>
            </w:r>
          </w:p>
        </w:tc>
        <w:tc>
          <w:tcPr>
            <w:tcW w:w="2259" w:type="dxa"/>
          </w:tcPr>
          <w:p w:rsidR="00DD1B90" w:rsidRDefault="00D5179D">
            <w:pPr>
              <w:pStyle w:val="TableParagraph"/>
              <w:spacing w:before="58"/>
              <w:ind w:left="444"/>
              <w:rPr>
                <w:sz w:val="20"/>
              </w:rPr>
            </w:pPr>
            <w:r>
              <w:rPr>
                <w:sz w:val="20"/>
              </w:rPr>
              <w:t>28,000</w:t>
            </w:r>
            <w:r>
              <w:rPr>
                <w:spacing w:val="-10"/>
                <w:sz w:val="20"/>
              </w:rPr>
              <w:t xml:space="preserve"> </w:t>
            </w:r>
            <w:r>
              <w:rPr>
                <w:spacing w:val="-5"/>
                <w:sz w:val="20"/>
              </w:rPr>
              <w:t>(P)</w:t>
            </w:r>
          </w:p>
        </w:tc>
        <w:tc>
          <w:tcPr>
            <w:tcW w:w="1212" w:type="dxa"/>
          </w:tcPr>
          <w:p w:rsidR="00DD1B90" w:rsidRDefault="00D5179D">
            <w:pPr>
              <w:pStyle w:val="TableParagraph"/>
              <w:spacing w:before="58"/>
              <w:ind w:left="506" w:right="401"/>
              <w:jc w:val="center"/>
              <w:rPr>
                <w:sz w:val="20"/>
              </w:rPr>
            </w:pPr>
            <w:r>
              <w:rPr>
                <w:spacing w:val="-5"/>
                <w:sz w:val="20"/>
              </w:rPr>
              <w:t>n/a</w:t>
            </w:r>
          </w:p>
        </w:tc>
        <w:tc>
          <w:tcPr>
            <w:tcW w:w="1362" w:type="dxa"/>
          </w:tcPr>
          <w:p w:rsidR="00DD1B90" w:rsidRDefault="00D5179D">
            <w:pPr>
              <w:pStyle w:val="TableParagraph"/>
              <w:spacing w:before="58"/>
              <w:ind w:left="402"/>
              <w:rPr>
                <w:sz w:val="20"/>
              </w:rPr>
            </w:pPr>
            <w:r>
              <w:rPr>
                <w:spacing w:val="-2"/>
                <w:sz w:val="20"/>
              </w:rPr>
              <w:t>$239m</w:t>
            </w:r>
          </w:p>
        </w:tc>
        <w:tc>
          <w:tcPr>
            <w:tcW w:w="1294" w:type="dxa"/>
          </w:tcPr>
          <w:p w:rsidR="00DD1B90" w:rsidRDefault="00D5179D">
            <w:pPr>
              <w:pStyle w:val="TableParagraph"/>
              <w:spacing w:before="58"/>
              <w:ind w:left="243" w:right="223"/>
              <w:jc w:val="center"/>
              <w:rPr>
                <w:sz w:val="20"/>
              </w:rPr>
            </w:pPr>
            <w:r>
              <w:rPr>
                <w:spacing w:val="-5"/>
                <w:sz w:val="20"/>
              </w:rPr>
              <w:t>n/a</w:t>
            </w:r>
          </w:p>
        </w:tc>
        <w:tc>
          <w:tcPr>
            <w:tcW w:w="1122" w:type="dxa"/>
          </w:tcPr>
          <w:p w:rsidR="00DD1B90" w:rsidRDefault="00D5179D">
            <w:pPr>
              <w:pStyle w:val="TableParagraph"/>
              <w:spacing w:before="58"/>
              <w:ind w:left="457" w:right="361"/>
              <w:jc w:val="center"/>
              <w:rPr>
                <w:sz w:val="20"/>
              </w:rPr>
            </w:pPr>
            <w:r>
              <w:rPr>
                <w:spacing w:val="-5"/>
                <w:sz w:val="20"/>
              </w:rPr>
              <w:t>n/a</w:t>
            </w:r>
          </w:p>
        </w:tc>
        <w:tc>
          <w:tcPr>
            <w:tcW w:w="1427" w:type="dxa"/>
          </w:tcPr>
          <w:p w:rsidR="00DD1B90" w:rsidRDefault="00D5179D">
            <w:pPr>
              <w:pStyle w:val="TableParagraph"/>
              <w:spacing w:before="58"/>
              <w:ind w:left="508"/>
              <w:rPr>
                <w:sz w:val="20"/>
              </w:rPr>
            </w:pPr>
            <w:r>
              <w:rPr>
                <w:spacing w:val="-2"/>
                <w:sz w:val="20"/>
              </w:rPr>
              <w:t>8,536</w:t>
            </w:r>
          </w:p>
        </w:tc>
        <w:tc>
          <w:tcPr>
            <w:tcW w:w="1126" w:type="dxa"/>
          </w:tcPr>
          <w:p w:rsidR="00DD1B90" w:rsidRDefault="00D5179D">
            <w:pPr>
              <w:pStyle w:val="TableParagraph"/>
              <w:spacing w:before="58"/>
              <w:ind w:left="443" w:right="376"/>
              <w:jc w:val="center"/>
              <w:rPr>
                <w:sz w:val="20"/>
              </w:rPr>
            </w:pPr>
            <w:r>
              <w:rPr>
                <w:spacing w:val="-5"/>
                <w:sz w:val="20"/>
              </w:rPr>
              <w:t>n/a</w:t>
            </w:r>
          </w:p>
        </w:tc>
        <w:tc>
          <w:tcPr>
            <w:tcW w:w="598" w:type="dxa"/>
          </w:tcPr>
          <w:p w:rsidR="00DD1B90" w:rsidRDefault="00D5179D">
            <w:pPr>
              <w:pStyle w:val="TableParagraph"/>
              <w:spacing w:before="58"/>
              <w:ind w:left="261"/>
              <w:rPr>
                <w:sz w:val="20"/>
              </w:rPr>
            </w:pPr>
            <w:r>
              <w:rPr>
                <w:w w:val="99"/>
                <w:sz w:val="20"/>
              </w:rPr>
              <w:t>P</w:t>
            </w:r>
          </w:p>
        </w:tc>
        <w:tc>
          <w:tcPr>
            <w:tcW w:w="1102" w:type="dxa"/>
          </w:tcPr>
          <w:p w:rsidR="00DD1B90" w:rsidRDefault="00D5179D">
            <w:pPr>
              <w:pStyle w:val="TableParagraph"/>
              <w:spacing w:before="64"/>
              <w:ind w:right="175"/>
              <w:jc w:val="right"/>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490"/>
        </w:trPr>
        <w:tc>
          <w:tcPr>
            <w:tcW w:w="2384" w:type="dxa"/>
          </w:tcPr>
          <w:p w:rsidR="00DD1B90" w:rsidRDefault="00D5179D">
            <w:pPr>
              <w:pStyle w:val="TableParagraph"/>
              <w:spacing w:before="127"/>
              <w:ind w:left="256"/>
              <w:rPr>
                <w:sz w:val="20"/>
              </w:rPr>
            </w:pPr>
            <w:r>
              <w:rPr>
                <w:sz w:val="20"/>
              </w:rPr>
              <w:t>Ulcerative</w:t>
            </w:r>
            <w:r>
              <w:rPr>
                <w:spacing w:val="-11"/>
                <w:sz w:val="20"/>
              </w:rPr>
              <w:t xml:space="preserve"> </w:t>
            </w:r>
            <w:r>
              <w:rPr>
                <w:spacing w:val="-2"/>
                <w:sz w:val="20"/>
              </w:rPr>
              <w:t>Colitis</w:t>
            </w:r>
          </w:p>
        </w:tc>
        <w:tc>
          <w:tcPr>
            <w:tcW w:w="1187" w:type="dxa"/>
          </w:tcPr>
          <w:p w:rsidR="00DD1B90" w:rsidRDefault="00D5179D">
            <w:pPr>
              <w:pStyle w:val="TableParagraph"/>
              <w:spacing w:before="127"/>
              <w:ind w:left="301"/>
              <w:rPr>
                <w:sz w:val="20"/>
              </w:rPr>
            </w:pPr>
            <w:r>
              <w:rPr>
                <w:spacing w:val="-4"/>
                <w:sz w:val="20"/>
              </w:rPr>
              <w:t>2005</w:t>
            </w:r>
          </w:p>
        </w:tc>
        <w:tc>
          <w:tcPr>
            <w:tcW w:w="2259" w:type="dxa"/>
          </w:tcPr>
          <w:p w:rsidR="00DD1B90" w:rsidRDefault="00D5179D">
            <w:pPr>
              <w:pStyle w:val="TableParagraph"/>
              <w:spacing w:before="127"/>
              <w:ind w:left="444"/>
              <w:rPr>
                <w:sz w:val="20"/>
              </w:rPr>
            </w:pPr>
            <w:r>
              <w:rPr>
                <w:sz w:val="20"/>
              </w:rPr>
              <w:t>33,000</w:t>
            </w:r>
            <w:r>
              <w:rPr>
                <w:spacing w:val="-10"/>
                <w:sz w:val="20"/>
              </w:rPr>
              <w:t xml:space="preserve"> </w:t>
            </w:r>
            <w:r>
              <w:rPr>
                <w:spacing w:val="-5"/>
                <w:sz w:val="20"/>
              </w:rPr>
              <w:t>(P)</w:t>
            </w:r>
          </w:p>
        </w:tc>
        <w:tc>
          <w:tcPr>
            <w:tcW w:w="1212" w:type="dxa"/>
          </w:tcPr>
          <w:p w:rsidR="00DD1B90" w:rsidRDefault="00D5179D">
            <w:pPr>
              <w:pStyle w:val="TableParagraph"/>
              <w:spacing w:before="127"/>
              <w:ind w:left="506" w:right="401"/>
              <w:jc w:val="center"/>
              <w:rPr>
                <w:sz w:val="20"/>
              </w:rPr>
            </w:pPr>
            <w:r>
              <w:rPr>
                <w:spacing w:val="-5"/>
                <w:sz w:val="20"/>
              </w:rPr>
              <w:t>n/a</w:t>
            </w:r>
          </w:p>
        </w:tc>
        <w:tc>
          <w:tcPr>
            <w:tcW w:w="1362" w:type="dxa"/>
          </w:tcPr>
          <w:p w:rsidR="00DD1B90" w:rsidRDefault="00D5179D">
            <w:pPr>
              <w:pStyle w:val="TableParagraph"/>
              <w:spacing w:before="127"/>
              <w:ind w:left="402"/>
              <w:rPr>
                <w:sz w:val="20"/>
              </w:rPr>
            </w:pPr>
            <w:r>
              <w:rPr>
                <w:spacing w:val="-2"/>
                <w:sz w:val="20"/>
              </w:rPr>
              <w:t>$258m</w:t>
            </w:r>
          </w:p>
        </w:tc>
        <w:tc>
          <w:tcPr>
            <w:tcW w:w="1294" w:type="dxa"/>
          </w:tcPr>
          <w:p w:rsidR="00DD1B90" w:rsidRDefault="00D5179D">
            <w:pPr>
              <w:pStyle w:val="TableParagraph"/>
              <w:spacing w:before="127"/>
              <w:ind w:left="243" w:right="223"/>
              <w:jc w:val="center"/>
              <w:rPr>
                <w:sz w:val="20"/>
              </w:rPr>
            </w:pPr>
            <w:r>
              <w:rPr>
                <w:spacing w:val="-5"/>
                <w:sz w:val="20"/>
              </w:rPr>
              <w:t>n/a</w:t>
            </w:r>
          </w:p>
        </w:tc>
        <w:tc>
          <w:tcPr>
            <w:tcW w:w="1122" w:type="dxa"/>
          </w:tcPr>
          <w:p w:rsidR="00DD1B90" w:rsidRDefault="00D5179D">
            <w:pPr>
              <w:pStyle w:val="TableParagraph"/>
              <w:spacing w:before="127"/>
              <w:ind w:left="457" w:right="361"/>
              <w:jc w:val="center"/>
              <w:rPr>
                <w:sz w:val="20"/>
              </w:rPr>
            </w:pPr>
            <w:r>
              <w:rPr>
                <w:spacing w:val="-5"/>
                <w:sz w:val="20"/>
              </w:rPr>
              <w:t>n/a</w:t>
            </w:r>
          </w:p>
        </w:tc>
        <w:tc>
          <w:tcPr>
            <w:tcW w:w="1427" w:type="dxa"/>
          </w:tcPr>
          <w:p w:rsidR="00DD1B90" w:rsidRDefault="00D5179D">
            <w:pPr>
              <w:pStyle w:val="TableParagraph"/>
              <w:spacing w:before="127"/>
              <w:ind w:left="508"/>
              <w:rPr>
                <w:sz w:val="20"/>
              </w:rPr>
            </w:pPr>
            <w:r>
              <w:rPr>
                <w:spacing w:val="-2"/>
                <w:sz w:val="20"/>
              </w:rPr>
              <w:t>7,818</w:t>
            </w:r>
          </w:p>
        </w:tc>
        <w:tc>
          <w:tcPr>
            <w:tcW w:w="1126" w:type="dxa"/>
          </w:tcPr>
          <w:p w:rsidR="00DD1B90" w:rsidRDefault="00D5179D">
            <w:pPr>
              <w:pStyle w:val="TableParagraph"/>
              <w:spacing w:before="127"/>
              <w:ind w:left="443" w:right="376"/>
              <w:jc w:val="center"/>
              <w:rPr>
                <w:sz w:val="20"/>
              </w:rPr>
            </w:pPr>
            <w:r>
              <w:rPr>
                <w:spacing w:val="-5"/>
                <w:sz w:val="20"/>
              </w:rPr>
              <w:t>n/a</w:t>
            </w:r>
          </w:p>
        </w:tc>
        <w:tc>
          <w:tcPr>
            <w:tcW w:w="598" w:type="dxa"/>
          </w:tcPr>
          <w:p w:rsidR="00DD1B90" w:rsidRDefault="00D5179D">
            <w:pPr>
              <w:pStyle w:val="TableParagraph"/>
              <w:spacing w:before="127"/>
              <w:ind w:left="261"/>
              <w:rPr>
                <w:sz w:val="20"/>
              </w:rPr>
            </w:pPr>
            <w:r>
              <w:rPr>
                <w:w w:val="99"/>
                <w:sz w:val="20"/>
              </w:rPr>
              <w:t>P</w:t>
            </w:r>
          </w:p>
        </w:tc>
        <w:tc>
          <w:tcPr>
            <w:tcW w:w="1102" w:type="dxa"/>
          </w:tcPr>
          <w:p w:rsidR="00DD1B90" w:rsidRDefault="00D5179D">
            <w:pPr>
              <w:pStyle w:val="TableParagraph"/>
              <w:spacing w:before="132"/>
              <w:ind w:right="175"/>
              <w:jc w:val="right"/>
              <w:rPr>
                <w:rFonts w:ascii="Wingdings" w:hAnsi="Wingdings"/>
                <w:sz w:val="20"/>
              </w:rPr>
            </w:pPr>
            <w:r>
              <w:rPr>
                <w:rFonts w:ascii="Wingdings" w:hAnsi="Wingdings"/>
                <w:w w:val="99"/>
                <w:sz w:val="20"/>
              </w:rPr>
              <w:t></w:t>
            </w:r>
          </w:p>
        </w:tc>
        <w:tc>
          <w:tcPr>
            <w:tcW w:w="571" w:type="dxa"/>
          </w:tcPr>
          <w:p w:rsidR="00DD1B90" w:rsidRDefault="00DD1B90">
            <w:pPr>
              <w:pStyle w:val="TableParagraph"/>
              <w:rPr>
                <w:rFonts w:ascii="Times New Roman"/>
                <w:sz w:val="18"/>
              </w:rPr>
            </w:pPr>
          </w:p>
        </w:tc>
      </w:tr>
      <w:tr w:rsidR="00DD1B90">
        <w:trPr>
          <w:trHeight w:val="588"/>
        </w:trPr>
        <w:tc>
          <w:tcPr>
            <w:tcW w:w="2384"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256"/>
              <w:rPr>
                <w:sz w:val="20"/>
              </w:rPr>
            </w:pPr>
            <w:r>
              <w:rPr>
                <w:sz w:val="20"/>
              </w:rPr>
              <w:t>Workplace</w:t>
            </w:r>
            <w:r>
              <w:rPr>
                <w:spacing w:val="-9"/>
                <w:sz w:val="20"/>
              </w:rPr>
              <w:t xml:space="preserve"> </w:t>
            </w:r>
            <w:r>
              <w:rPr>
                <w:spacing w:val="-2"/>
                <w:sz w:val="20"/>
              </w:rPr>
              <w:t>Injury</w:t>
            </w:r>
          </w:p>
        </w:tc>
        <w:tc>
          <w:tcPr>
            <w:tcW w:w="1187"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301"/>
              <w:rPr>
                <w:sz w:val="20"/>
              </w:rPr>
            </w:pPr>
            <w:r>
              <w:rPr>
                <w:spacing w:val="-4"/>
                <w:sz w:val="20"/>
              </w:rPr>
              <w:t>2000</w:t>
            </w:r>
          </w:p>
        </w:tc>
        <w:tc>
          <w:tcPr>
            <w:tcW w:w="2259" w:type="dxa"/>
            <w:tcBorders>
              <w:bottom w:val="single" w:sz="18" w:space="0" w:color="931537"/>
            </w:tcBorders>
          </w:tcPr>
          <w:p w:rsidR="00DD1B90" w:rsidRDefault="00D5179D">
            <w:pPr>
              <w:pStyle w:val="TableParagraph"/>
              <w:spacing w:before="126"/>
              <w:ind w:left="443"/>
              <w:rPr>
                <w:sz w:val="20"/>
              </w:rPr>
            </w:pPr>
            <w:r>
              <w:rPr>
                <w:sz w:val="20"/>
              </w:rPr>
              <w:t>1,618</w:t>
            </w:r>
            <w:r>
              <w:rPr>
                <w:spacing w:val="-7"/>
                <w:sz w:val="20"/>
              </w:rPr>
              <w:t xml:space="preserve"> </w:t>
            </w:r>
            <w:r>
              <w:rPr>
                <w:sz w:val="20"/>
              </w:rPr>
              <w:t>per</w:t>
            </w:r>
            <w:r>
              <w:rPr>
                <w:spacing w:val="-3"/>
                <w:sz w:val="20"/>
              </w:rPr>
              <w:t xml:space="preserve"> </w:t>
            </w:r>
            <w:r>
              <w:rPr>
                <w:spacing w:val="-2"/>
                <w:sz w:val="20"/>
              </w:rPr>
              <w:t>100,000</w:t>
            </w:r>
          </w:p>
          <w:p w:rsidR="00DD1B90" w:rsidRDefault="00D5179D">
            <w:pPr>
              <w:pStyle w:val="TableParagraph"/>
              <w:spacing w:line="212" w:lineRule="exact"/>
              <w:ind w:left="443"/>
              <w:rPr>
                <w:sz w:val="20"/>
              </w:rPr>
            </w:pPr>
            <w:r>
              <w:rPr>
                <w:sz w:val="20"/>
              </w:rPr>
              <w:t>resident</w:t>
            </w:r>
            <w:r>
              <w:rPr>
                <w:spacing w:val="-11"/>
                <w:sz w:val="20"/>
              </w:rPr>
              <w:t xml:space="preserve"> </w:t>
            </w:r>
            <w:r>
              <w:rPr>
                <w:spacing w:val="-2"/>
                <w:sz w:val="20"/>
              </w:rPr>
              <w:t>(2000)</w:t>
            </w:r>
          </w:p>
        </w:tc>
        <w:tc>
          <w:tcPr>
            <w:tcW w:w="1212"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354"/>
              <w:rPr>
                <w:sz w:val="20"/>
              </w:rPr>
            </w:pPr>
            <w:r>
              <w:rPr>
                <w:spacing w:val="-2"/>
                <w:sz w:val="20"/>
              </w:rPr>
              <w:t>28.9bn</w:t>
            </w:r>
          </w:p>
        </w:tc>
        <w:tc>
          <w:tcPr>
            <w:tcW w:w="1362"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554" w:right="503"/>
              <w:jc w:val="center"/>
              <w:rPr>
                <w:sz w:val="20"/>
              </w:rPr>
            </w:pPr>
            <w:r>
              <w:rPr>
                <w:spacing w:val="-5"/>
                <w:sz w:val="20"/>
              </w:rPr>
              <w:t>n/a</w:t>
            </w:r>
          </w:p>
        </w:tc>
        <w:tc>
          <w:tcPr>
            <w:tcW w:w="1294"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243" w:right="222"/>
              <w:jc w:val="center"/>
              <w:rPr>
                <w:sz w:val="20"/>
              </w:rPr>
            </w:pPr>
            <w:r>
              <w:rPr>
                <w:spacing w:val="-5"/>
                <w:sz w:val="20"/>
              </w:rPr>
              <w:t>n/a</w:t>
            </w:r>
          </w:p>
        </w:tc>
        <w:tc>
          <w:tcPr>
            <w:tcW w:w="1122"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305"/>
              <w:rPr>
                <w:sz w:val="20"/>
              </w:rPr>
            </w:pPr>
            <w:r>
              <w:rPr>
                <w:spacing w:val="-2"/>
                <w:sz w:val="20"/>
              </w:rPr>
              <w:t>92,600</w:t>
            </w:r>
          </w:p>
        </w:tc>
        <w:tc>
          <w:tcPr>
            <w:tcW w:w="1427"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605" w:right="518"/>
              <w:jc w:val="center"/>
              <w:rPr>
                <w:sz w:val="20"/>
              </w:rPr>
            </w:pPr>
            <w:r>
              <w:rPr>
                <w:spacing w:val="-5"/>
                <w:sz w:val="20"/>
              </w:rPr>
              <w:t>n/a</w:t>
            </w:r>
          </w:p>
        </w:tc>
        <w:tc>
          <w:tcPr>
            <w:tcW w:w="1126"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444" w:right="376"/>
              <w:jc w:val="center"/>
              <w:rPr>
                <w:sz w:val="20"/>
              </w:rPr>
            </w:pPr>
            <w:r>
              <w:rPr>
                <w:spacing w:val="-5"/>
                <w:sz w:val="20"/>
              </w:rPr>
              <w:t>n/a</w:t>
            </w:r>
          </w:p>
        </w:tc>
        <w:tc>
          <w:tcPr>
            <w:tcW w:w="598" w:type="dxa"/>
            <w:tcBorders>
              <w:bottom w:val="single" w:sz="18" w:space="0" w:color="931537"/>
            </w:tcBorders>
          </w:tcPr>
          <w:p w:rsidR="00DD1B90" w:rsidRDefault="00DD1B90">
            <w:pPr>
              <w:pStyle w:val="TableParagraph"/>
              <w:spacing w:before="11"/>
              <w:rPr>
                <w:b/>
                <w:sz w:val="20"/>
              </w:rPr>
            </w:pPr>
          </w:p>
          <w:p w:rsidR="00DD1B90" w:rsidRDefault="00D5179D">
            <w:pPr>
              <w:pStyle w:val="TableParagraph"/>
              <w:ind w:left="261"/>
              <w:rPr>
                <w:sz w:val="20"/>
              </w:rPr>
            </w:pPr>
            <w:r>
              <w:rPr>
                <w:w w:val="99"/>
                <w:sz w:val="20"/>
              </w:rPr>
              <w:t>I</w:t>
            </w:r>
          </w:p>
        </w:tc>
        <w:tc>
          <w:tcPr>
            <w:tcW w:w="1102" w:type="dxa"/>
            <w:tcBorders>
              <w:bottom w:val="single" w:sz="18" w:space="0" w:color="931537"/>
            </w:tcBorders>
          </w:tcPr>
          <w:p w:rsidR="00DD1B90" w:rsidRDefault="00DD1B90">
            <w:pPr>
              <w:pStyle w:val="TableParagraph"/>
              <w:rPr>
                <w:rFonts w:ascii="Times New Roman"/>
                <w:sz w:val="18"/>
              </w:rPr>
            </w:pPr>
          </w:p>
        </w:tc>
        <w:tc>
          <w:tcPr>
            <w:tcW w:w="571" w:type="dxa"/>
            <w:tcBorders>
              <w:bottom w:val="single" w:sz="18" w:space="0" w:color="931537"/>
            </w:tcBorders>
          </w:tcPr>
          <w:p w:rsidR="00DD1B90" w:rsidRDefault="00DD1B90">
            <w:pPr>
              <w:pStyle w:val="TableParagraph"/>
              <w:spacing w:before="5"/>
              <w:rPr>
                <w:b/>
                <w:sz w:val="21"/>
              </w:rPr>
            </w:pPr>
          </w:p>
          <w:p w:rsidR="00DD1B90" w:rsidRDefault="00D5179D">
            <w:pPr>
              <w:pStyle w:val="TableParagraph"/>
              <w:ind w:right="1"/>
              <w:jc w:val="center"/>
              <w:rPr>
                <w:rFonts w:ascii="Wingdings" w:hAnsi="Wingdings"/>
                <w:sz w:val="20"/>
              </w:rPr>
            </w:pPr>
            <w:r>
              <w:rPr>
                <w:rFonts w:ascii="Wingdings" w:hAnsi="Wingdings"/>
                <w:w w:val="99"/>
                <w:sz w:val="20"/>
              </w:rPr>
              <w:t></w:t>
            </w:r>
          </w:p>
        </w:tc>
      </w:tr>
    </w:tbl>
    <w:p w:rsidR="00DD1B90" w:rsidRDefault="00D5179D">
      <w:pPr>
        <w:spacing w:before="42"/>
        <w:ind w:left="838" w:right="848"/>
        <w:rPr>
          <w:sz w:val="18"/>
        </w:rPr>
      </w:pPr>
      <w:r>
        <w:rPr>
          <w:sz w:val="18"/>
        </w:rPr>
        <w:t>Table note:</w:t>
      </w:r>
      <w:r>
        <w:rPr>
          <w:spacing w:val="-1"/>
          <w:sz w:val="18"/>
        </w:rPr>
        <w:t xml:space="preserve"> </w:t>
      </w:r>
      <w:r>
        <w:rPr>
          <w:sz w:val="18"/>
        </w:rPr>
        <w:t>*Sorted by</w:t>
      </w:r>
      <w:r>
        <w:rPr>
          <w:spacing w:val="-2"/>
          <w:sz w:val="18"/>
        </w:rPr>
        <w:t xml:space="preserve"> </w:t>
      </w:r>
      <w:r>
        <w:rPr>
          <w:sz w:val="18"/>
        </w:rPr>
        <w:t>estimated financial cost</w:t>
      </w:r>
      <w:r>
        <w:rPr>
          <w:spacing w:val="-3"/>
          <w:sz w:val="18"/>
        </w:rPr>
        <w:t xml:space="preserve"> </w:t>
      </w:r>
      <w:r>
        <w:rPr>
          <w:sz w:val="18"/>
        </w:rPr>
        <w:t>per</w:t>
      </w:r>
      <w:r>
        <w:rPr>
          <w:spacing w:val="-3"/>
          <w:sz w:val="18"/>
        </w:rPr>
        <w:t xml:space="preserve"> </w:t>
      </w:r>
      <w:r>
        <w:rPr>
          <w:sz w:val="18"/>
        </w:rPr>
        <w:t>case per</w:t>
      </w:r>
      <w:r>
        <w:rPr>
          <w:spacing w:val="-6"/>
          <w:sz w:val="18"/>
        </w:rPr>
        <w:t xml:space="preserve"> </w:t>
      </w:r>
      <w:r>
        <w:rPr>
          <w:sz w:val="18"/>
        </w:rPr>
        <w:t>year.</w:t>
      </w:r>
      <w:r>
        <w:rPr>
          <w:spacing w:val="-1"/>
          <w:sz w:val="18"/>
        </w:rPr>
        <w:t xml:space="preserve"> </w:t>
      </w:r>
      <w:r>
        <w:rPr>
          <w:sz w:val="18"/>
        </w:rPr>
        <w:t>**Estimated cost</w:t>
      </w:r>
      <w:r>
        <w:rPr>
          <w:spacing w:val="-3"/>
          <w:sz w:val="18"/>
        </w:rPr>
        <w:t xml:space="preserve"> </w:t>
      </w:r>
      <w:r>
        <w:rPr>
          <w:sz w:val="18"/>
        </w:rPr>
        <w:t>per</w:t>
      </w:r>
      <w:r>
        <w:rPr>
          <w:spacing w:val="-3"/>
          <w:sz w:val="18"/>
        </w:rPr>
        <w:t xml:space="preserve"> </w:t>
      </w:r>
      <w:r>
        <w:rPr>
          <w:sz w:val="18"/>
        </w:rPr>
        <w:t>case per</w:t>
      </w:r>
      <w:r>
        <w:rPr>
          <w:spacing w:val="-1"/>
          <w:sz w:val="18"/>
        </w:rPr>
        <w:t xml:space="preserve"> </w:t>
      </w:r>
      <w:r>
        <w:rPr>
          <w:sz w:val="18"/>
        </w:rPr>
        <w:t>year</w:t>
      </w:r>
      <w:r>
        <w:rPr>
          <w:spacing w:val="-4"/>
          <w:sz w:val="18"/>
        </w:rPr>
        <w:t xml:space="preserve"> </w:t>
      </w:r>
      <w:r>
        <w:rPr>
          <w:sz w:val="18"/>
        </w:rPr>
        <w:t>for</w:t>
      </w:r>
      <w:r>
        <w:rPr>
          <w:spacing w:val="-3"/>
          <w:sz w:val="18"/>
        </w:rPr>
        <w:t xml:space="preserve"> </w:t>
      </w:r>
      <w:r>
        <w:rPr>
          <w:sz w:val="18"/>
        </w:rPr>
        <w:t>combined</w:t>
      </w:r>
      <w:r>
        <w:rPr>
          <w:spacing w:val="-3"/>
          <w:sz w:val="18"/>
        </w:rPr>
        <w:t xml:space="preserve"> </w:t>
      </w:r>
      <w:r>
        <w:rPr>
          <w:sz w:val="18"/>
        </w:rPr>
        <w:t>severity</w:t>
      </w:r>
      <w:r>
        <w:rPr>
          <w:spacing w:val="-2"/>
          <w:sz w:val="18"/>
        </w:rPr>
        <w:t xml:space="preserve"> </w:t>
      </w:r>
      <w:r>
        <w:rPr>
          <w:sz w:val="18"/>
        </w:rPr>
        <w:t>calculated</w:t>
      </w:r>
      <w:r>
        <w:rPr>
          <w:spacing w:val="-3"/>
          <w:sz w:val="18"/>
        </w:rPr>
        <w:t xml:space="preserve"> </w:t>
      </w:r>
      <w:r>
        <w:rPr>
          <w:sz w:val="18"/>
        </w:rPr>
        <w:t>as average</w:t>
      </w:r>
      <w:r>
        <w:rPr>
          <w:spacing w:val="-3"/>
          <w:sz w:val="18"/>
        </w:rPr>
        <w:t xml:space="preserve"> </w:t>
      </w:r>
      <w:r>
        <w:rPr>
          <w:sz w:val="18"/>
        </w:rPr>
        <w:t>across two severities</w:t>
      </w:r>
      <w:r>
        <w:rPr>
          <w:spacing w:val="-2"/>
          <w:sz w:val="18"/>
        </w:rPr>
        <w:t xml:space="preserve"> </w:t>
      </w:r>
      <w:r>
        <w:rPr>
          <w:sz w:val="18"/>
        </w:rPr>
        <w:t>for TBI/SCI. bn: billion, mn: million.</w:t>
      </w:r>
    </w:p>
    <w:p w:rsidR="00DD1B90" w:rsidRDefault="00DD1B90">
      <w:pPr>
        <w:rPr>
          <w:sz w:val="18"/>
        </w:rPr>
        <w:sectPr w:rsidR="00DD1B90">
          <w:type w:val="continuous"/>
          <w:pgSz w:w="16840" w:h="11900" w:orient="landscape"/>
          <w:pgMar w:top="1800" w:right="380" w:bottom="280" w:left="580" w:header="0" w:footer="1080" w:gutter="0"/>
          <w:cols w:space="720"/>
        </w:sectPr>
      </w:pPr>
    </w:p>
    <w:p w:rsidR="00DD1B90" w:rsidRDefault="00DD1B90">
      <w:pPr>
        <w:pStyle w:val="BodyText"/>
        <w:rPr>
          <w:sz w:val="20"/>
        </w:rPr>
      </w:pPr>
    </w:p>
    <w:p w:rsidR="00DD1B90" w:rsidRDefault="00D5179D">
      <w:pPr>
        <w:pStyle w:val="Heading1"/>
        <w:numPr>
          <w:ilvl w:val="0"/>
          <w:numId w:val="36"/>
        </w:numPr>
        <w:tabs>
          <w:tab w:val="left" w:pos="804"/>
          <w:tab w:val="left" w:pos="805"/>
        </w:tabs>
        <w:spacing w:before="213"/>
        <w:ind w:left="804" w:right="1790"/>
        <w:jc w:val="left"/>
      </w:pPr>
      <w:bookmarkStart w:id="53" w:name="_TOC_250013"/>
      <w:r>
        <w:rPr>
          <w:color w:val="931537"/>
        </w:rPr>
        <w:t>POTENTIAL</w:t>
      </w:r>
      <w:r>
        <w:rPr>
          <w:color w:val="931537"/>
          <w:spacing w:val="-21"/>
        </w:rPr>
        <w:t xml:space="preserve"> </w:t>
      </w:r>
      <w:r>
        <w:rPr>
          <w:color w:val="931537"/>
        </w:rPr>
        <w:t>IMPACT</w:t>
      </w:r>
      <w:r>
        <w:rPr>
          <w:color w:val="931537"/>
          <w:spacing w:val="-14"/>
        </w:rPr>
        <w:t xml:space="preserve"> </w:t>
      </w:r>
      <w:r>
        <w:rPr>
          <w:color w:val="931537"/>
        </w:rPr>
        <w:t>OF</w:t>
      </w:r>
      <w:r>
        <w:rPr>
          <w:color w:val="931537"/>
          <w:spacing w:val="-18"/>
        </w:rPr>
        <w:t xml:space="preserve"> </w:t>
      </w:r>
      <w:r>
        <w:rPr>
          <w:color w:val="931537"/>
        </w:rPr>
        <w:t>IMPROVED</w:t>
      </w:r>
      <w:r>
        <w:rPr>
          <w:color w:val="931537"/>
          <w:spacing w:val="-18"/>
        </w:rPr>
        <w:t xml:space="preserve"> </w:t>
      </w:r>
      <w:r>
        <w:rPr>
          <w:color w:val="931537"/>
        </w:rPr>
        <w:t xml:space="preserve">MANAGEMENT </w:t>
      </w:r>
      <w:bookmarkEnd w:id="53"/>
      <w:r>
        <w:rPr>
          <w:color w:val="931537"/>
          <w:spacing w:val="-2"/>
        </w:rPr>
        <w:t>STRATEGIES</w:t>
      </w:r>
    </w:p>
    <w:p w:rsidR="00DD1B90" w:rsidRDefault="00D5179D">
      <w:pPr>
        <w:pStyle w:val="Heading2"/>
        <w:numPr>
          <w:ilvl w:val="1"/>
          <w:numId w:val="36"/>
        </w:numPr>
        <w:tabs>
          <w:tab w:val="left" w:pos="1370"/>
          <w:tab w:val="left" w:pos="1372"/>
        </w:tabs>
        <w:spacing w:before="240"/>
        <w:ind w:left="1371" w:hanging="1134"/>
      </w:pPr>
      <w:bookmarkStart w:id="54" w:name="_TOC_250012"/>
      <w:r>
        <w:rPr>
          <w:color w:val="931537"/>
        </w:rPr>
        <w:t>GENERAL</w:t>
      </w:r>
      <w:r>
        <w:rPr>
          <w:color w:val="931537"/>
          <w:spacing w:val="-12"/>
        </w:rPr>
        <w:t xml:space="preserve"> </w:t>
      </w:r>
      <w:bookmarkEnd w:id="54"/>
      <w:r>
        <w:rPr>
          <w:color w:val="931537"/>
          <w:spacing w:val="-2"/>
        </w:rPr>
        <w:t>METHODOLOGY</w:t>
      </w:r>
    </w:p>
    <w:p w:rsidR="00DD1B90" w:rsidRDefault="00D5179D">
      <w:pPr>
        <w:pStyle w:val="BodyText"/>
        <w:spacing w:before="243"/>
        <w:ind w:left="238" w:right="1129"/>
      </w:pPr>
      <w:r>
        <w:t>This chapter</w:t>
      </w:r>
      <w:r>
        <w:rPr>
          <w:spacing w:val="26"/>
        </w:rPr>
        <w:t xml:space="preserve"> </w:t>
      </w:r>
      <w:r>
        <w:t>evaluates the cost</w:t>
      </w:r>
      <w:r>
        <w:rPr>
          <w:spacing w:val="26"/>
        </w:rPr>
        <w:t xml:space="preserve"> </w:t>
      </w:r>
      <w:r>
        <w:t>effectiveness of</w:t>
      </w:r>
      <w:r>
        <w:rPr>
          <w:spacing w:val="26"/>
        </w:rPr>
        <w:t xml:space="preserve"> </w:t>
      </w:r>
      <w:r>
        <w:t>two interventions funded by the VNI/TAC,</w:t>
      </w:r>
      <w:r>
        <w:rPr>
          <w:spacing w:val="40"/>
        </w:rPr>
        <w:t xml:space="preserve"> </w:t>
      </w:r>
      <w:r>
        <w:rPr>
          <w:spacing w:val="-2"/>
        </w:rPr>
        <w:t>namely:</w:t>
      </w:r>
    </w:p>
    <w:p w:rsidR="00DD1B90" w:rsidRDefault="00D5179D">
      <w:pPr>
        <w:pStyle w:val="ListParagraph"/>
        <w:numPr>
          <w:ilvl w:val="0"/>
          <w:numId w:val="5"/>
        </w:numPr>
        <w:tabs>
          <w:tab w:val="left" w:pos="804"/>
          <w:tab w:val="left" w:pos="805"/>
        </w:tabs>
        <w:spacing w:before="118"/>
      </w:pPr>
      <w:r>
        <w:t>the</w:t>
      </w:r>
      <w:r>
        <w:rPr>
          <w:spacing w:val="-5"/>
        </w:rPr>
        <w:t xml:space="preserve"> </w:t>
      </w:r>
      <w:r>
        <w:t>use</w:t>
      </w:r>
      <w:r>
        <w:rPr>
          <w:spacing w:val="-5"/>
        </w:rPr>
        <w:t xml:space="preserve"> </w:t>
      </w:r>
      <w:r>
        <w:t>of</w:t>
      </w:r>
      <w:r>
        <w:rPr>
          <w:spacing w:val="-1"/>
        </w:rPr>
        <w:t xml:space="preserve"> </w:t>
      </w:r>
      <w:r>
        <w:t>saline</w:t>
      </w:r>
      <w:r>
        <w:rPr>
          <w:spacing w:val="-3"/>
        </w:rPr>
        <w:t xml:space="preserve"> </w:t>
      </w:r>
      <w:r>
        <w:t>and</w:t>
      </w:r>
      <w:r>
        <w:rPr>
          <w:spacing w:val="-2"/>
        </w:rPr>
        <w:t xml:space="preserve"> </w:t>
      </w:r>
      <w:r>
        <w:t>albumin</w:t>
      </w:r>
      <w:r>
        <w:rPr>
          <w:spacing w:val="-5"/>
        </w:rPr>
        <w:t xml:space="preserve"> </w:t>
      </w:r>
      <w:r>
        <w:t>for</w:t>
      </w:r>
      <w:r>
        <w:rPr>
          <w:spacing w:val="-5"/>
        </w:rPr>
        <w:t xml:space="preserve"> </w:t>
      </w:r>
      <w:r>
        <w:t>fluid</w:t>
      </w:r>
      <w:r>
        <w:rPr>
          <w:spacing w:val="-2"/>
        </w:rPr>
        <w:t xml:space="preserve"> </w:t>
      </w:r>
      <w:r>
        <w:t>resuscitation</w:t>
      </w:r>
      <w:r>
        <w:rPr>
          <w:spacing w:val="-2"/>
        </w:rPr>
        <w:t xml:space="preserve"> </w:t>
      </w:r>
      <w:r>
        <w:t>in</w:t>
      </w:r>
      <w:r>
        <w:rPr>
          <w:spacing w:val="-3"/>
        </w:rPr>
        <w:t xml:space="preserve"> </w:t>
      </w:r>
      <w:r>
        <w:t>patients</w:t>
      </w:r>
      <w:r>
        <w:rPr>
          <w:spacing w:val="-2"/>
        </w:rPr>
        <w:t xml:space="preserve"> </w:t>
      </w:r>
      <w:r>
        <w:t>with</w:t>
      </w:r>
      <w:r>
        <w:rPr>
          <w:spacing w:val="-5"/>
        </w:rPr>
        <w:t xml:space="preserve"> </w:t>
      </w:r>
      <w:r>
        <w:t>TBI;</w:t>
      </w:r>
      <w:r>
        <w:rPr>
          <w:spacing w:val="-1"/>
        </w:rPr>
        <w:t xml:space="preserve"> </w:t>
      </w:r>
      <w:r>
        <w:rPr>
          <w:spacing w:val="-5"/>
        </w:rPr>
        <w:t>and</w:t>
      </w:r>
    </w:p>
    <w:p w:rsidR="00DD1B90" w:rsidRDefault="00D5179D">
      <w:pPr>
        <w:pStyle w:val="ListParagraph"/>
        <w:numPr>
          <w:ilvl w:val="0"/>
          <w:numId w:val="5"/>
        </w:numPr>
        <w:tabs>
          <w:tab w:val="left" w:pos="804"/>
          <w:tab w:val="left" w:pos="805"/>
        </w:tabs>
        <w:spacing w:before="122"/>
        <w:ind w:right="1125"/>
      </w:pPr>
      <w:r>
        <w:t>the</w:t>
      </w:r>
      <w:r>
        <w:rPr>
          <w:spacing w:val="33"/>
        </w:rPr>
        <w:t xml:space="preserve"> </w:t>
      </w:r>
      <w:r>
        <w:t>use</w:t>
      </w:r>
      <w:r>
        <w:rPr>
          <w:spacing w:val="33"/>
        </w:rPr>
        <w:t xml:space="preserve"> </w:t>
      </w:r>
      <w:r>
        <w:t>of</w:t>
      </w:r>
      <w:r>
        <w:rPr>
          <w:spacing w:val="35"/>
        </w:rPr>
        <w:t xml:space="preserve"> </w:t>
      </w:r>
      <w:r>
        <w:t>continuous</w:t>
      </w:r>
      <w:r>
        <w:rPr>
          <w:spacing w:val="34"/>
        </w:rPr>
        <w:t xml:space="preserve"> </w:t>
      </w:r>
      <w:r>
        <w:t>positive</w:t>
      </w:r>
      <w:r>
        <w:rPr>
          <w:spacing w:val="33"/>
        </w:rPr>
        <w:t xml:space="preserve"> </w:t>
      </w:r>
      <w:r>
        <w:t>airway</w:t>
      </w:r>
      <w:r>
        <w:rPr>
          <w:spacing w:val="31"/>
        </w:rPr>
        <w:t xml:space="preserve"> </w:t>
      </w:r>
      <w:r>
        <w:t>pressure</w:t>
      </w:r>
      <w:r>
        <w:rPr>
          <w:spacing w:val="31"/>
        </w:rPr>
        <w:t xml:space="preserve"> </w:t>
      </w:r>
      <w:r>
        <w:t>(CPAP)</w:t>
      </w:r>
      <w:r>
        <w:rPr>
          <w:spacing w:val="35"/>
        </w:rPr>
        <w:t xml:space="preserve"> </w:t>
      </w:r>
      <w:r>
        <w:t>in</w:t>
      </w:r>
      <w:r>
        <w:rPr>
          <w:spacing w:val="33"/>
        </w:rPr>
        <w:t xml:space="preserve"> </w:t>
      </w:r>
      <w:r>
        <w:t>patients</w:t>
      </w:r>
      <w:r>
        <w:rPr>
          <w:spacing w:val="34"/>
        </w:rPr>
        <w:t xml:space="preserve"> </w:t>
      </w:r>
      <w:r>
        <w:t>with</w:t>
      </w:r>
      <w:r>
        <w:rPr>
          <w:spacing w:val="33"/>
        </w:rPr>
        <w:t xml:space="preserve"> </w:t>
      </w:r>
      <w:r>
        <w:t>quadriplegia and obstructive sleep apnoea/hypopnoea (OSA).</w:t>
      </w:r>
    </w:p>
    <w:p w:rsidR="00DD1B90" w:rsidRDefault="00DD1B90">
      <w:pPr>
        <w:pStyle w:val="BodyText"/>
        <w:spacing w:before="10"/>
        <w:rPr>
          <w:sz w:val="20"/>
        </w:rPr>
      </w:pPr>
    </w:p>
    <w:p w:rsidR="00DD1B90" w:rsidRDefault="00D5179D">
      <w:pPr>
        <w:pStyle w:val="BodyText"/>
        <w:ind w:left="238" w:right="1122"/>
        <w:jc w:val="both"/>
      </w:pPr>
      <w:r>
        <w:t>This list of interventions was prepared in conjunction with the VNI steering group.</w:t>
      </w:r>
      <w:r>
        <w:rPr>
          <w:spacing w:val="40"/>
        </w:rPr>
        <w:t xml:space="preserve"> </w:t>
      </w:r>
      <w:r>
        <w:t>Access Economics acknowledges with appreciation the effort that the group invested to assist with identifying appropriate interventions and refining the clinical treatment pathways.</w:t>
      </w:r>
    </w:p>
    <w:p w:rsidR="00DD1B90" w:rsidRDefault="00DD1B90">
      <w:pPr>
        <w:pStyle w:val="BodyText"/>
        <w:spacing w:before="9"/>
        <w:rPr>
          <w:sz w:val="20"/>
        </w:rPr>
      </w:pPr>
    </w:p>
    <w:p w:rsidR="00DD1B90" w:rsidRDefault="00D5179D">
      <w:pPr>
        <w:pStyle w:val="BodyText"/>
        <w:spacing w:before="1"/>
        <w:ind w:left="238"/>
        <w:jc w:val="both"/>
      </w:pPr>
      <w:r>
        <w:t>The</w:t>
      </w:r>
      <w:r>
        <w:rPr>
          <w:spacing w:val="-8"/>
        </w:rPr>
        <w:t xml:space="preserve"> </w:t>
      </w:r>
      <w:r>
        <w:t>results</w:t>
      </w:r>
      <w:r>
        <w:rPr>
          <w:spacing w:val="-5"/>
        </w:rPr>
        <w:t xml:space="preserve"> </w:t>
      </w:r>
      <w:r>
        <w:t>for</w:t>
      </w:r>
      <w:r>
        <w:rPr>
          <w:spacing w:val="-4"/>
        </w:rPr>
        <w:t xml:space="preserve"> </w:t>
      </w:r>
      <w:r>
        <w:t>each</w:t>
      </w:r>
      <w:r>
        <w:rPr>
          <w:spacing w:val="-5"/>
        </w:rPr>
        <w:t xml:space="preserve"> </w:t>
      </w:r>
      <w:r>
        <w:t>scenario</w:t>
      </w:r>
      <w:r>
        <w:rPr>
          <w:spacing w:val="-3"/>
        </w:rPr>
        <w:t xml:space="preserve"> </w:t>
      </w:r>
      <w:r>
        <w:t>are</w:t>
      </w:r>
      <w:r>
        <w:rPr>
          <w:spacing w:val="-5"/>
        </w:rPr>
        <w:t xml:space="preserve"> </w:t>
      </w:r>
      <w:r>
        <w:t>summarised</w:t>
      </w:r>
      <w:r>
        <w:rPr>
          <w:spacing w:val="-2"/>
        </w:rPr>
        <w:t xml:space="preserve"> </w:t>
      </w:r>
      <w:r>
        <w:t>in</w:t>
      </w:r>
      <w:r>
        <w:rPr>
          <w:spacing w:val="-5"/>
        </w:rPr>
        <w:t xml:space="preserve"> </w:t>
      </w:r>
      <w:r>
        <w:t>the</w:t>
      </w:r>
      <w:r>
        <w:rPr>
          <w:spacing w:val="-6"/>
        </w:rPr>
        <w:t xml:space="preserve"> </w:t>
      </w:r>
      <w:r>
        <w:t>following two</w:t>
      </w:r>
      <w:r>
        <w:rPr>
          <w:spacing w:val="-2"/>
        </w:rPr>
        <w:t xml:space="preserve"> </w:t>
      </w:r>
      <w:r>
        <w:t>sub-</w:t>
      </w:r>
      <w:r>
        <w:rPr>
          <w:spacing w:val="-2"/>
        </w:rPr>
        <w:t>sections.</w:t>
      </w:r>
    </w:p>
    <w:p w:rsidR="00DD1B90" w:rsidRDefault="00D5179D">
      <w:pPr>
        <w:pStyle w:val="ListParagraph"/>
        <w:numPr>
          <w:ilvl w:val="0"/>
          <w:numId w:val="5"/>
        </w:numPr>
        <w:tabs>
          <w:tab w:val="left" w:pos="805"/>
        </w:tabs>
        <w:ind w:right="1124"/>
        <w:jc w:val="both"/>
      </w:pPr>
      <w:r>
        <w:t>Section 9.3: the cost effectiveness of the use of saline versus albumin for fluid resuscitation</w:t>
      </w:r>
      <w:r>
        <w:rPr>
          <w:spacing w:val="-1"/>
        </w:rPr>
        <w:t xml:space="preserve"> </w:t>
      </w:r>
      <w:r>
        <w:t>in</w:t>
      </w:r>
      <w:r>
        <w:rPr>
          <w:spacing w:val="-1"/>
        </w:rPr>
        <w:t xml:space="preserve"> </w:t>
      </w:r>
      <w:r>
        <w:t>patients</w:t>
      </w:r>
      <w:r>
        <w:rPr>
          <w:spacing w:val="-4"/>
        </w:rPr>
        <w:t xml:space="preserve"> </w:t>
      </w:r>
      <w:r>
        <w:t>with</w:t>
      </w:r>
      <w:r>
        <w:rPr>
          <w:spacing w:val="-1"/>
        </w:rPr>
        <w:t xml:space="preserve"> </w:t>
      </w:r>
      <w:r>
        <w:t>TBI, based</w:t>
      </w:r>
      <w:r>
        <w:rPr>
          <w:spacing w:val="-1"/>
        </w:rPr>
        <w:t xml:space="preserve"> </w:t>
      </w:r>
      <w:r>
        <w:t>on</w:t>
      </w:r>
      <w:r>
        <w:rPr>
          <w:spacing w:val="-4"/>
        </w:rPr>
        <w:t xml:space="preserve"> </w:t>
      </w:r>
      <w:r>
        <w:t>the</w:t>
      </w:r>
      <w:r>
        <w:rPr>
          <w:spacing w:val="-4"/>
        </w:rPr>
        <w:t xml:space="preserve"> </w:t>
      </w:r>
      <w:r>
        <w:t>results</w:t>
      </w:r>
      <w:r>
        <w:rPr>
          <w:spacing w:val="-1"/>
        </w:rPr>
        <w:t xml:space="preserve"> </w:t>
      </w:r>
      <w:r>
        <w:t>of a</w:t>
      </w:r>
      <w:r>
        <w:rPr>
          <w:spacing w:val="-1"/>
        </w:rPr>
        <w:t xml:space="preserve"> </w:t>
      </w:r>
      <w:r>
        <w:t>clinical</w:t>
      </w:r>
      <w:r>
        <w:rPr>
          <w:spacing w:val="-2"/>
        </w:rPr>
        <w:t xml:space="preserve"> </w:t>
      </w:r>
      <w:r>
        <w:t>trial</w:t>
      </w:r>
      <w:r>
        <w:rPr>
          <w:spacing w:val="-2"/>
        </w:rPr>
        <w:t xml:space="preserve"> </w:t>
      </w:r>
      <w:r>
        <w:t>which</w:t>
      </w:r>
      <w:r>
        <w:rPr>
          <w:spacing w:val="-4"/>
        </w:rPr>
        <w:t xml:space="preserve"> </w:t>
      </w:r>
      <w:r>
        <w:t>found</w:t>
      </w:r>
      <w:r>
        <w:rPr>
          <w:spacing w:val="-1"/>
        </w:rPr>
        <w:t xml:space="preserve"> </w:t>
      </w:r>
      <w:r>
        <w:t>that use of saline was associated with lower mortality rates than albumin.</w:t>
      </w:r>
    </w:p>
    <w:p w:rsidR="00DD1B90" w:rsidRDefault="00D5179D">
      <w:pPr>
        <w:pStyle w:val="ListParagraph"/>
        <w:numPr>
          <w:ilvl w:val="0"/>
          <w:numId w:val="5"/>
        </w:numPr>
        <w:tabs>
          <w:tab w:val="left" w:pos="805"/>
        </w:tabs>
        <w:spacing w:before="121"/>
        <w:ind w:right="1129"/>
        <w:jc w:val="both"/>
      </w:pPr>
      <w:r>
        <w:t>Section 9.4: the cost effectiveness of the use of CPAP versus no CPAP, with the main benefit of an improvement in the quality of sleep for people with quadriplegia.</w:t>
      </w:r>
    </w:p>
    <w:p w:rsidR="00DD1B90" w:rsidRDefault="00DD1B90">
      <w:pPr>
        <w:pStyle w:val="BodyText"/>
        <w:spacing w:before="8"/>
        <w:rPr>
          <w:sz w:val="20"/>
        </w:rPr>
      </w:pPr>
    </w:p>
    <w:p w:rsidR="00DD1B90" w:rsidRDefault="00D5179D">
      <w:pPr>
        <w:pStyle w:val="BodyText"/>
        <w:ind w:left="238" w:right="1121"/>
        <w:jc w:val="both"/>
      </w:pPr>
      <w:r>
        <w:t>Each</w:t>
      </w:r>
      <w:r>
        <w:rPr>
          <w:spacing w:val="40"/>
        </w:rPr>
        <w:t xml:space="preserve"> </w:t>
      </w:r>
      <w:r>
        <w:t>section</w:t>
      </w:r>
      <w:r>
        <w:rPr>
          <w:spacing w:val="40"/>
        </w:rPr>
        <w:t xml:space="preserve"> </w:t>
      </w:r>
      <w:r>
        <w:t>commences</w:t>
      </w:r>
      <w:r>
        <w:rPr>
          <w:spacing w:val="40"/>
        </w:rPr>
        <w:t xml:space="preserve"> </w:t>
      </w:r>
      <w:r>
        <w:t>by</w:t>
      </w:r>
      <w:r>
        <w:rPr>
          <w:spacing w:val="40"/>
        </w:rPr>
        <w:t xml:space="preserve"> </w:t>
      </w:r>
      <w:r>
        <w:t>briefly</w:t>
      </w:r>
      <w:r>
        <w:rPr>
          <w:spacing w:val="40"/>
        </w:rPr>
        <w:t xml:space="preserve"> </w:t>
      </w:r>
      <w:r>
        <w:t>describing</w:t>
      </w:r>
      <w:r>
        <w:rPr>
          <w:spacing w:val="40"/>
        </w:rPr>
        <w:t xml:space="preserve"> </w:t>
      </w:r>
      <w:r>
        <w:t>the</w:t>
      </w:r>
      <w:r>
        <w:rPr>
          <w:spacing w:val="40"/>
        </w:rPr>
        <w:t xml:space="preserve"> </w:t>
      </w:r>
      <w:r>
        <w:t>background for</w:t>
      </w:r>
      <w:r>
        <w:rPr>
          <w:spacing w:val="40"/>
        </w:rPr>
        <w:t xml:space="preserve"> </w:t>
      </w:r>
      <w:r>
        <w:t>the</w:t>
      </w:r>
      <w:r>
        <w:rPr>
          <w:spacing w:val="40"/>
        </w:rPr>
        <w:t xml:space="preserve"> </w:t>
      </w:r>
      <w:r>
        <w:t>intervention. Literature and data investigated are then reported in relation to the probability of various outcomes, and cost parameters are also presented.</w:t>
      </w:r>
      <w:r>
        <w:rPr>
          <w:spacing w:val="40"/>
        </w:rPr>
        <w:t xml:space="preserve"> </w:t>
      </w:r>
      <w:r>
        <w:t xml:space="preserve">In each case the intervention is compared to a counterfactual, including no program implemented or standard care, for </w:t>
      </w:r>
      <w:r>
        <w:rPr>
          <w:spacing w:val="-2"/>
        </w:rPr>
        <w:t>example.</w:t>
      </w:r>
    </w:p>
    <w:p w:rsidR="00DD1B90" w:rsidRDefault="00DD1B90">
      <w:pPr>
        <w:pStyle w:val="BodyText"/>
        <w:spacing w:before="9"/>
        <w:rPr>
          <w:sz w:val="20"/>
        </w:rPr>
      </w:pPr>
    </w:p>
    <w:p w:rsidR="00DD1B90" w:rsidRDefault="00D5179D">
      <w:pPr>
        <w:pStyle w:val="Heading2"/>
        <w:numPr>
          <w:ilvl w:val="1"/>
          <w:numId w:val="36"/>
        </w:numPr>
        <w:tabs>
          <w:tab w:val="left" w:pos="1370"/>
          <w:tab w:val="left" w:pos="1372"/>
        </w:tabs>
        <w:spacing w:before="0"/>
        <w:ind w:left="1371" w:hanging="1134"/>
      </w:pPr>
      <w:bookmarkStart w:id="55" w:name="_TOC_250011"/>
      <w:r>
        <w:rPr>
          <w:color w:val="931537"/>
          <w:spacing w:val="-2"/>
        </w:rPr>
        <w:t>PARTICULAR</w:t>
      </w:r>
      <w:r>
        <w:rPr>
          <w:color w:val="931537"/>
          <w:spacing w:val="-1"/>
        </w:rPr>
        <w:t xml:space="preserve"> </w:t>
      </w:r>
      <w:r>
        <w:rPr>
          <w:color w:val="931537"/>
          <w:spacing w:val="-2"/>
        </w:rPr>
        <w:t>METHODOLOGICAL</w:t>
      </w:r>
      <w:r>
        <w:rPr>
          <w:color w:val="931537"/>
          <w:spacing w:val="-13"/>
        </w:rPr>
        <w:t xml:space="preserve"> </w:t>
      </w:r>
      <w:bookmarkEnd w:id="55"/>
      <w:r>
        <w:rPr>
          <w:color w:val="931537"/>
          <w:spacing w:val="-2"/>
        </w:rPr>
        <w:t>ASPECTS</w:t>
      </w:r>
    </w:p>
    <w:p w:rsidR="00DD1B90" w:rsidRDefault="00D5179D">
      <w:pPr>
        <w:pStyle w:val="BodyText"/>
        <w:spacing w:before="243"/>
        <w:ind w:left="238" w:right="1127"/>
        <w:jc w:val="both"/>
      </w:pPr>
      <w:r>
        <w:t>The interventions are evaluated using both incremental cost effectiveness analysis and cost benefit analysis (CBA).</w:t>
      </w:r>
    </w:p>
    <w:p w:rsidR="00DD1B90" w:rsidRDefault="00DD1B90">
      <w:pPr>
        <w:pStyle w:val="BodyText"/>
        <w:spacing w:before="8"/>
        <w:rPr>
          <w:sz w:val="20"/>
        </w:rPr>
      </w:pPr>
    </w:p>
    <w:p w:rsidR="00DD1B90" w:rsidRDefault="00D5179D">
      <w:pPr>
        <w:pStyle w:val="BodyText"/>
        <w:spacing w:before="1"/>
        <w:ind w:left="238" w:right="1122"/>
        <w:jc w:val="both"/>
      </w:pPr>
      <w:r>
        <w:t>An incremental cost effectiveness ratio (ICER) is calculated for each intervention strategy relative to its comparator in terms of incremental costs per DALY averted.</w:t>
      </w:r>
    </w:p>
    <w:p w:rsidR="00DD1B90" w:rsidRDefault="00DD1B90">
      <w:pPr>
        <w:pStyle w:val="BodyText"/>
        <w:spacing w:before="10"/>
        <w:rPr>
          <w:sz w:val="20"/>
        </w:rPr>
      </w:pPr>
    </w:p>
    <w:p w:rsidR="00DD1B90" w:rsidRDefault="00D5179D">
      <w:pPr>
        <w:pStyle w:val="BodyText"/>
        <w:ind w:left="238" w:right="1124"/>
        <w:jc w:val="both"/>
      </w:pPr>
      <w:r>
        <w:t>Figure 9.1 presents the cost effectiveness plane (Drummond, 2005). The horizontal axis in Figure 9.1 represents the difference in effect between the intervention of interest (A) and the relevant</w:t>
      </w:r>
      <w:r>
        <w:rPr>
          <w:spacing w:val="-1"/>
        </w:rPr>
        <w:t xml:space="preserve"> </w:t>
      </w:r>
      <w:r>
        <w:t>alternative</w:t>
      </w:r>
      <w:r>
        <w:rPr>
          <w:spacing w:val="-2"/>
        </w:rPr>
        <w:t xml:space="preserve"> </w:t>
      </w:r>
      <w:r>
        <w:t>or</w:t>
      </w:r>
      <w:r>
        <w:rPr>
          <w:spacing w:val="-1"/>
        </w:rPr>
        <w:t xml:space="preserve"> </w:t>
      </w:r>
      <w:r>
        <w:t>comparator</w:t>
      </w:r>
      <w:r>
        <w:rPr>
          <w:spacing w:val="-4"/>
        </w:rPr>
        <w:t xml:space="preserve"> </w:t>
      </w:r>
      <w:r>
        <w:t>(O)</w:t>
      </w:r>
      <w:r>
        <w:rPr>
          <w:spacing w:val="-1"/>
        </w:rPr>
        <w:t xml:space="preserve"> </w:t>
      </w:r>
      <w:r>
        <w:t>while</w:t>
      </w:r>
      <w:r>
        <w:rPr>
          <w:spacing w:val="-2"/>
        </w:rPr>
        <w:t xml:space="preserve"> </w:t>
      </w:r>
      <w:r>
        <w:t>the</w:t>
      </w:r>
      <w:r>
        <w:rPr>
          <w:spacing w:val="-2"/>
        </w:rPr>
        <w:t xml:space="preserve"> </w:t>
      </w:r>
      <w:r>
        <w:t>vertical</w:t>
      </w:r>
      <w:r>
        <w:rPr>
          <w:spacing w:val="-3"/>
        </w:rPr>
        <w:t xml:space="preserve"> </w:t>
      </w:r>
      <w:r>
        <w:t>axis</w:t>
      </w:r>
      <w:r>
        <w:rPr>
          <w:spacing w:val="-2"/>
        </w:rPr>
        <w:t xml:space="preserve"> </w:t>
      </w:r>
      <w:r>
        <w:t>represents</w:t>
      </w:r>
      <w:r>
        <w:rPr>
          <w:spacing w:val="-5"/>
        </w:rPr>
        <w:t xml:space="preserve"> </w:t>
      </w:r>
      <w:r>
        <w:t>the</w:t>
      </w:r>
      <w:r>
        <w:rPr>
          <w:spacing w:val="-2"/>
        </w:rPr>
        <w:t xml:space="preserve"> </w:t>
      </w:r>
      <w:r>
        <w:t>difference</w:t>
      </w:r>
      <w:r>
        <w:rPr>
          <w:spacing w:val="-2"/>
        </w:rPr>
        <w:t xml:space="preserve"> </w:t>
      </w:r>
      <w:r>
        <w:t>in</w:t>
      </w:r>
      <w:r>
        <w:rPr>
          <w:spacing w:val="-2"/>
        </w:rPr>
        <w:t xml:space="preserve"> </w:t>
      </w:r>
      <w:r>
        <w:t>cost. The slope of the line OA gives the cost effectiveness ratio.</w:t>
      </w:r>
    </w:p>
    <w:p w:rsidR="00DD1B90" w:rsidRDefault="00D5179D">
      <w:pPr>
        <w:pStyle w:val="ListParagraph"/>
        <w:numPr>
          <w:ilvl w:val="0"/>
          <w:numId w:val="4"/>
        </w:numPr>
        <w:tabs>
          <w:tab w:val="left" w:pos="805"/>
        </w:tabs>
        <w:spacing w:before="123" w:line="237" w:lineRule="auto"/>
        <w:ind w:right="1126"/>
        <w:jc w:val="both"/>
      </w:pPr>
      <w:r>
        <w:t>If financial benefits outweigh financial costs, and there is no change in health</w:t>
      </w:r>
      <w:r>
        <w:rPr>
          <w:spacing w:val="40"/>
        </w:rPr>
        <w:t xml:space="preserve"> </w:t>
      </w:r>
      <w:r>
        <w:t xml:space="preserve">outcomes, an intervention is described as </w:t>
      </w:r>
      <w:r>
        <w:rPr>
          <w:b/>
          <w:color w:val="931537"/>
          <w:sz w:val="24"/>
        </w:rPr>
        <w:t>cost-saving</w:t>
      </w:r>
      <w:r>
        <w:t>.</w:t>
      </w:r>
    </w:p>
    <w:p w:rsidR="00DD1B90" w:rsidRDefault="00D5179D">
      <w:pPr>
        <w:pStyle w:val="ListParagraph"/>
        <w:numPr>
          <w:ilvl w:val="0"/>
          <w:numId w:val="4"/>
        </w:numPr>
        <w:tabs>
          <w:tab w:val="left" w:pos="805"/>
        </w:tabs>
        <w:spacing w:before="122"/>
        <w:ind w:right="1129"/>
        <w:jc w:val="both"/>
      </w:pPr>
      <w:r>
        <w:t xml:space="preserve">If the intervention saves costs and gains more QALYs (or averts more DALYs) relative to its comparator, it is described as </w:t>
      </w:r>
      <w:r>
        <w:rPr>
          <w:b/>
          <w:color w:val="931537"/>
          <w:sz w:val="24"/>
        </w:rPr>
        <w:t xml:space="preserve">dominant </w:t>
      </w:r>
      <w:r>
        <w:t xml:space="preserve">(and its comparator is </w:t>
      </w:r>
      <w:r>
        <w:rPr>
          <w:b/>
          <w:color w:val="931537"/>
          <w:sz w:val="24"/>
        </w:rPr>
        <w:t>dominated</w:t>
      </w:r>
      <w:r>
        <w:t>).</w:t>
      </w:r>
    </w:p>
    <w:p w:rsidR="00DD1B90" w:rsidRDefault="00D5179D">
      <w:pPr>
        <w:pStyle w:val="ListParagraph"/>
        <w:numPr>
          <w:ilvl w:val="0"/>
          <w:numId w:val="4"/>
        </w:numPr>
        <w:tabs>
          <w:tab w:val="left" w:pos="805"/>
        </w:tabs>
        <w:spacing w:before="122"/>
        <w:ind w:right="1127"/>
        <w:jc w:val="both"/>
      </w:pPr>
      <w:r>
        <w:t>If an intervention is more expensive than its comparator but gains more QALYs (or averts more DALYs), cost effectiveness benchmarks or other tools are needed to decide whether or not to pursue the intervention.</w:t>
      </w:r>
    </w:p>
    <w:p w:rsidR="00DD1B90" w:rsidRDefault="00DD1B90">
      <w:pPr>
        <w:jc w:val="both"/>
        <w:sectPr w:rsidR="00DD1B90">
          <w:headerReference w:type="default" r:id="rId105"/>
          <w:footerReference w:type="default" r:id="rId106"/>
          <w:pgSz w:w="11900" w:h="16840"/>
          <w:pgMar w:top="1320" w:right="280" w:bottom="1280" w:left="1180" w:header="856" w:footer="1088" w:gutter="0"/>
          <w:cols w:space="720"/>
        </w:sectPr>
      </w:pPr>
    </w:p>
    <w:p w:rsidR="00DD1B90" w:rsidRDefault="00D5179D">
      <w:pPr>
        <w:pStyle w:val="ListParagraph"/>
        <w:numPr>
          <w:ilvl w:val="0"/>
          <w:numId w:val="4"/>
        </w:numPr>
        <w:tabs>
          <w:tab w:val="left" w:pos="804"/>
          <w:tab w:val="left" w:pos="805"/>
        </w:tabs>
        <w:spacing w:before="86"/>
        <w:ind w:right="1125"/>
      </w:pPr>
      <w:r>
        <w:lastRenderedPageBreak/>
        <w:t>If</w:t>
      </w:r>
      <w:r>
        <w:rPr>
          <w:spacing w:val="40"/>
        </w:rPr>
        <w:t xml:space="preserve"> </w:t>
      </w:r>
      <w:r>
        <w:t>an</w:t>
      </w:r>
      <w:r>
        <w:rPr>
          <w:spacing w:val="38"/>
        </w:rPr>
        <w:t xml:space="preserve"> </w:t>
      </w:r>
      <w:r>
        <w:t>intervention</w:t>
      </w:r>
      <w:r>
        <w:rPr>
          <w:spacing w:val="38"/>
        </w:rPr>
        <w:t xml:space="preserve"> </w:t>
      </w:r>
      <w:r>
        <w:t>is</w:t>
      </w:r>
      <w:r>
        <w:rPr>
          <w:spacing w:val="38"/>
        </w:rPr>
        <w:t xml:space="preserve"> </w:t>
      </w:r>
      <w:r>
        <w:t>less</w:t>
      </w:r>
      <w:r>
        <w:rPr>
          <w:spacing w:val="38"/>
        </w:rPr>
        <w:t xml:space="preserve"> </w:t>
      </w:r>
      <w:r>
        <w:t>expensive</w:t>
      </w:r>
      <w:r>
        <w:rPr>
          <w:spacing w:val="38"/>
        </w:rPr>
        <w:t xml:space="preserve"> </w:t>
      </w:r>
      <w:r>
        <w:t>but</w:t>
      </w:r>
      <w:r>
        <w:rPr>
          <w:spacing w:val="40"/>
        </w:rPr>
        <w:t xml:space="preserve"> </w:t>
      </w:r>
      <w:r>
        <w:t>also</w:t>
      </w:r>
      <w:r>
        <w:rPr>
          <w:spacing w:val="38"/>
        </w:rPr>
        <w:t xml:space="preserve"> </w:t>
      </w:r>
      <w:r>
        <w:t>associated</w:t>
      </w:r>
      <w:r>
        <w:rPr>
          <w:spacing w:val="38"/>
        </w:rPr>
        <w:t xml:space="preserve"> </w:t>
      </w:r>
      <w:r>
        <w:t>with</w:t>
      </w:r>
      <w:r>
        <w:rPr>
          <w:spacing w:val="38"/>
        </w:rPr>
        <w:t xml:space="preserve"> </w:t>
      </w:r>
      <w:r>
        <w:t>fewer</w:t>
      </w:r>
      <w:r>
        <w:rPr>
          <w:spacing w:val="37"/>
        </w:rPr>
        <w:t xml:space="preserve"> </w:t>
      </w:r>
      <w:r>
        <w:t>QALYs</w:t>
      </w:r>
      <w:r>
        <w:rPr>
          <w:spacing w:val="38"/>
        </w:rPr>
        <w:t xml:space="preserve"> </w:t>
      </w:r>
      <w:r>
        <w:t>than</w:t>
      </w:r>
      <w:r>
        <w:rPr>
          <w:spacing w:val="38"/>
        </w:rPr>
        <w:t xml:space="preserve"> </w:t>
      </w:r>
      <w:r>
        <w:t>the comparator, benchmarks or tools are also required.</w:t>
      </w:r>
    </w:p>
    <w:p w:rsidR="00DD1B90" w:rsidRDefault="00DD1B90">
      <w:pPr>
        <w:pStyle w:val="BodyText"/>
        <w:spacing w:before="7"/>
        <w:rPr>
          <w:sz w:val="20"/>
        </w:rPr>
      </w:pPr>
    </w:p>
    <w:p w:rsidR="00DD1B90" w:rsidRDefault="00D5179D">
      <w:pPr>
        <w:pStyle w:val="Heading4"/>
        <w:spacing w:before="1"/>
        <w:ind w:left="229" w:right="1123"/>
        <w:jc w:val="center"/>
      </w:pPr>
      <w:r>
        <w:rPr>
          <w:smallCaps/>
          <w:color w:val="931537"/>
          <w:spacing w:val="-2"/>
        </w:rPr>
        <w:t>Figure</w:t>
      </w:r>
      <w:r>
        <w:rPr>
          <w:smallCaps/>
          <w:color w:val="931537"/>
          <w:spacing w:val="3"/>
        </w:rPr>
        <w:t xml:space="preserve"> </w:t>
      </w:r>
      <w:r>
        <w:rPr>
          <w:smallCaps/>
          <w:color w:val="931537"/>
          <w:spacing w:val="-2"/>
        </w:rPr>
        <w:t>9.1:</w:t>
      </w:r>
      <w:r>
        <w:rPr>
          <w:smallCaps/>
          <w:color w:val="931537"/>
          <w:spacing w:val="-7"/>
        </w:rPr>
        <w:t xml:space="preserve"> </w:t>
      </w:r>
      <w:r>
        <w:rPr>
          <w:smallCaps/>
          <w:color w:val="931537"/>
          <w:spacing w:val="-2"/>
        </w:rPr>
        <w:t>The</w:t>
      </w:r>
      <w:r>
        <w:rPr>
          <w:smallCaps/>
          <w:color w:val="931537"/>
          <w:spacing w:val="6"/>
        </w:rPr>
        <w:t xml:space="preserve"> </w:t>
      </w:r>
      <w:r>
        <w:rPr>
          <w:smallCaps/>
          <w:color w:val="931537"/>
          <w:spacing w:val="-2"/>
        </w:rPr>
        <w:t>cost-effectiveness</w:t>
      </w:r>
      <w:r>
        <w:rPr>
          <w:smallCaps/>
          <w:color w:val="931537"/>
          <w:spacing w:val="6"/>
        </w:rPr>
        <w:t xml:space="preserve"> </w:t>
      </w:r>
      <w:r>
        <w:rPr>
          <w:smallCaps/>
          <w:color w:val="931537"/>
          <w:spacing w:val="-4"/>
        </w:rPr>
        <w:t>plane</w:t>
      </w:r>
    </w:p>
    <w:p w:rsidR="00DD1B90" w:rsidRDefault="00F727E3">
      <w:pPr>
        <w:pStyle w:val="BodyText"/>
        <w:spacing w:before="8"/>
        <w:rPr>
          <w:b/>
          <w:sz w:val="19"/>
        </w:rPr>
      </w:pPr>
      <w:r>
        <w:pict>
          <v:group id="docshapegroup464" o:spid="_x0000_s1255" style="position:absolute;margin-left:130.3pt;margin-top:12.6pt;width:336.95pt;height:217.7pt;z-index:-15623680;mso-wrap-distance-left:0;mso-wrap-distance-right:0;mso-position-horizontal-relative:page" coordorigin="2606,252" coordsize="6739,4354">
            <v:line id="_x0000_s1304" style="position:absolute" from="2606,258" to="4303,258" strokecolor="#fefefe" strokeweight=".24383mm"/>
            <v:line id="_x0000_s1303" style="position:absolute" from="2606,273" to="4303,273" strokecolor="#fefefe" strokeweight=".24383mm"/>
            <v:line id="_x0000_s1302" style="position:absolute" from="2606,287" to="4303,287" strokecolor="#fefefe" strokeweight=".24386mm"/>
            <v:line id="_x0000_s1301" style="position:absolute" from="2606,302" to="4303,302" strokecolor="#fefefe" strokeweight=".24386mm"/>
            <v:line id="_x0000_s1300" style="position:absolute" from="2606,316" to="4303,316" strokecolor="#fefefe" strokeweight=".24386mm"/>
            <v:line id="_x0000_s1299" style="position:absolute" from="2606,330" to="4303,330" strokecolor="#fefefe" strokeweight=".24389mm"/>
            <v:line id="_x0000_s1298" style="position:absolute" from="2606,4478" to="4303,4478" strokecolor="#fefefe" strokeweight=".24686mm"/>
            <v:line id="_x0000_s1297" style="position:absolute" from="2606,4492" to="4303,4492" strokecolor="#fefefe" strokeweight=".24686mm"/>
            <v:line id="_x0000_s1296" style="position:absolute" from="2606,4506" to="4303,4506" strokecolor="#fefefe" strokeweight=".24689mm"/>
            <v:line id="_x0000_s1295" style="position:absolute" from="2606,4521" to="4303,4521" strokecolor="#fefefe" strokeweight=".24689mm"/>
            <v:line id="_x0000_s1294" style="position:absolute" from="2606,4535" to="4303,4535" strokecolor="#fefefe" strokeweight=".24689mm"/>
            <v:line id="_x0000_s1293" style="position:absolute" from="2606,4550" to="4303,4550" strokecolor="#fefefe" strokeweight=".24692mm"/>
            <v:line id="_x0000_s1292" style="position:absolute" from="2606,4564" to="4303,4564" strokecolor="#fefefe" strokeweight=".24692mm"/>
            <v:line id="_x0000_s1291" style="position:absolute" from="2606,4578" to="4303,4578" strokecolor="#fefefe" strokeweight=".24692mm"/>
            <v:line id="_x0000_s1290" style="position:absolute" from="2606,4593" to="4303,4593" strokecolor="#fefefe" strokeweight=".7pt"/>
            <v:line id="_x0000_s1289" style="position:absolute" from="2606,4603" to="4303,4603" strokecolor="#fefefe" strokeweight=".24pt"/>
            <v:shape id="docshape465" o:spid="_x0000_s1288" type="#_x0000_t75" style="position:absolute;left:2606;top:337;width:6739;height:4133">
              <v:imagedata r:id="rId107" o:title=""/>
            </v:shape>
            <v:line id="_x0000_s1287" style="position:absolute" from="4303,258" to="8606,258" strokecolor="#fefefe" strokeweight=".24383mm"/>
            <v:line id="_x0000_s1286" style="position:absolute" from="4303,273" to="8606,273" strokecolor="#fefefe" strokeweight=".24383mm"/>
            <v:line id="_x0000_s1285" style="position:absolute" from="4303,287" to="8606,287" strokecolor="#fefefe" strokeweight=".24386mm"/>
            <v:line id="_x0000_s1284" style="position:absolute" from="4303,302" to="8606,302" strokecolor="#fefefe" strokeweight=".24386mm"/>
            <v:line id="_x0000_s1283" style="position:absolute" from="4303,316" to="8606,316" strokecolor="#fefefe" strokeweight=".24386mm"/>
            <v:line id="_x0000_s1282" style="position:absolute" from="4303,330" to="8606,330" strokecolor="#fefefe" strokeweight=".24389mm"/>
            <v:line id="_x0000_s1281" style="position:absolute" from="4303,4478" to="8606,4478" strokecolor="#fefefe" strokeweight=".24686mm"/>
            <v:line id="_x0000_s1280" style="position:absolute" from="4303,4492" to="8606,4492" strokecolor="#fefefe" strokeweight=".24686mm"/>
            <v:line id="_x0000_s1279" style="position:absolute" from="4303,4506" to="8606,4506" strokecolor="#fefefe" strokeweight=".24689mm"/>
            <v:line id="_x0000_s1278" style="position:absolute" from="4303,4521" to="8606,4521" strokecolor="#fefefe" strokeweight=".24689mm"/>
            <v:line id="_x0000_s1277" style="position:absolute" from="4303,4535" to="8606,4535" strokecolor="#fefefe" strokeweight=".24689mm"/>
            <v:line id="_x0000_s1276" style="position:absolute" from="4303,4550" to="8606,4550" strokecolor="#fefefe" strokeweight=".24692mm"/>
            <v:line id="_x0000_s1275" style="position:absolute" from="4303,4564" to="8606,4564" strokecolor="#fefefe" strokeweight=".24692mm"/>
            <v:line id="_x0000_s1274" style="position:absolute" from="4303,4578" to="8606,4578" strokecolor="#fefefe" strokeweight=".24692mm"/>
            <v:line id="_x0000_s1273" style="position:absolute" from="4303,4593" to="8606,4593" strokecolor="#fefefe" strokeweight=".7pt"/>
            <v:line id="_x0000_s1272" style="position:absolute" from="4303,4603" to="8606,4603" strokecolor="#fefefe" strokeweight=".24pt"/>
            <v:line id="_x0000_s1271" style="position:absolute" from="8606,258" to="9345,258" strokecolor="#fefefe" strokeweight=".24383mm"/>
            <v:line id="_x0000_s1270" style="position:absolute" from="8606,273" to="9345,273" strokecolor="#fefefe" strokeweight=".24383mm"/>
            <v:line id="_x0000_s1269" style="position:absolute" from="8606,287" to="9345,287" strokecolor="#fefefe" strokeweight=".24386mm"/>
            <v:line id="_x0000_s1268" style="position:absolute" from="8606,302" to="9345,302" strokecolor="#fefefe" strokeweight=".24386mm"/>
            <v:line id="_x0000_s1267" style="position:absolute" from="8606,316" to="9345,316" strokecolor="#fefefe" strokeweight=".24386mm"/>
            <v:line id="_x0000_s1266" style="position:absolute" from="8606,330" to="9345,330" strokecolor="#fefefe" strokeweight=".24389mm"/>
            <v:line id="_x0000_s1265" style="position:absolute" from="8606,4478" to="9345,4478" strokecolor="#fefefe" strokeweight=".24686mm"/>
            <v:line id="_x0000_s1264" style="position:absolute" from="8606,4492" to="9345,4492" strokecolor="#fefefe" strokeweight=".24686mm"/>
            <v:line id="_x0000_s1263" style="position:absolute" from="8606,4506" to="9345,4506" strokecolor="#fefefe" strokeweight=".24689mm"/>
            <v:line id="_x0000_s1262" style="position:absolute" from="8606,4521" to="9345,4521" strokecolor="#fefefe" strokeweight=".24689mm"/>
            <v:line id="_x0000_s1261" style="position:absolute" from="8606,4535" to="9345,4535" strokecolor="#fefefe" strokeweight=".24689mm"/>
            <v:line id="_x0000_s1260" style="position:absolute" from="8606,4550" to="9345,4550" strokecolor="#fefefe" strokeweight=".24692mm"/>
            <v:line id="_x0000_s1259" style="position:absolute" from="8606,4564" to="9345,4564" strokecolor="#fefefe" strokeweight=".24692mm"/>
            <v:line id="_x0000_s1258" style="position:absolute" from="8606,4578" to="9345,4578" strokecolor="#fefefe" strokeweight=".24692mm"/>
            <v:line id="_x0000_s1257" style="position:absolute" from="8606,4593" to="9345,4593" strokecolor="#fefefe" strokeweight=".7pt"/>
            <v:line id="_x0000_s1256" style="position:absolute" from="8606,4603" to="9345,4603" strokecolor="#fefefe" strokeweight=".24pt"/>
            <w10:wrap type="topAndBottom" anchorx="page"/>
          </v:group>
        </w:pict>
      </w:r>
    </w:p>
    <w:p w:rsidR="00DD1B90" w:rsidRDefault="00D5179D">
      <w:pPr>
        <w:spacing w:before="58"/>
        <w:ind w:left="232" w:right="1123"/>
        <w:jc w:val="center"/>
        <w:rPr>
          <w:sz w:val="18"/>
        </w:rPr>
      </w:pPr>
      <w:r>
        <w:rPr>
          <w:sz w:val="18"/>
        </w:rPr>
        <w:t>Source:</w:t>
      </w:r>
      <w:r>
        <w:rPr>
          <w:spacing w:val="-10"/>
          <w:sz w:val="18"/>
        </w:rPr>
        <w:t xml:space="preserve"> </w:t>
      </w:r>
      <w:r>
        <w:rPr>
          <w:sz w:val="18"/>
        </w:rPr>
        <w:t>Drummond</w:t>
      </w:r>
      <w:r>
        <w:rPr>
          <w:spacing w:val="-10"/>
          <w:sz w:val="18"/>
        </w:rPr>
        <w:t xml:space="preserve"> </w:t>
      </w:r>
      <w:r>
        <w:rPr>
          <w:spacing w:val="-2"/>
          <w:sz w:val="18"/>
        </w:rPr>
        <w:t>(2005)</w:t>
      </w:r>
    </w:p>
    <w:p w:rsidR="00DD1B90" w:rsidRDefault="00DD1B90">
      <w:pPr>
        <w:pStyle w:val="BodyText"/>
        <w:spacing w:before="8"/>
        <w:rPr>
          <w:sz w:val="20"/>
        </w:rPr>
      </w:pPr>
    </w:p>
    <w:p w:rsidR="00DD1B90" w:rsidRDefault="00D5179D">
      <w:pPr>
        <w:pStyle w:val="BodyText"/>
        <w:ind w:left="238" w:right="1123"/>
        <w:jc w:val="both"/>
      </w:pPr>
      <w:r>
        <w:t>Cost benefit analysis, on</w:t>
      </w:r>
      <w:r>
        <w:rPr>
          <w:spacing w:val="-4"/>
        </w:rPr>
        <w:t xml:space="preserve"> </w:t>
      </w:r>
      <w:r>
        <w:t>the</w:t>
      </w:r>
      <w:r>
        <w:rPr>
          <w:spacing w:val="-1"/>
        </w:rPr>
        <w:t xml:space="preserve"> </w:t>
      </w:r>
      <w:r>
        <w:t>other hand, determines</w:t>
      </w:r>
      <w:r>
        <w:rPr>
          <w:spacing w:val="-4"/>
        </w:rPr>
        <w:t xml:space="preserve"> </w:t>
      </w:r>
      <w:r>
        <w:t>the</w:t>
      </w:r>
      <w:r>
        <w:rPr>
          <w:spacing w:val="-1"/>
        </w:rPr>
        <w:t xml:space="preserve"> </w:t>
      </w:r>
      <w:r>
        <w:t>net present value</w:t>
      </w:r>
      <w:r>
        <w:rPr>
          <w:spacing w:val="-1"/>
        </w:rPr>
        <w:t xml:space="preserve"> </w:t>
      </w:r>
      <w:r>
        <w:t>(NPV) of the</w:t>
      </w:r>
      <w:r>
        <w:rPr>
          <w:spacing w:val="-4"/>
        </w:rPr>
        <w:t xml:space="preserve"> </w:t>
      </w:r>
      <w:r>
        <w:t>costs and benefits of a particular intervention program. If the net difference is positive then the intervention should be implemented. Cost benefit analysis also has an internal benchmark – the ‘breakeven point’ (i.e., anything above this ‘zero’ benchmark is a net benefit).</w:t>
      </w:r>
    </w:p>
    <w:p w:rsidR="00DD1B90" w:rsidRDefault="00DD1B90">
      <w:pPr>
        <w:pStyle w:val="BodyText"/>
        <w:spacing w:before="10"/>
        <w:rPr>
          <w:sz w:val="12"/>
        </w:rPr>
      </w:pPr>
    </w:p>
    <w:p w:rsidR="00DD1B90" w:rsidRDefault="00DD1B90">
      <w:pPr>
        <w:rPr>
          <w:sz w:val="12"/>
        </w:rPr>
        <w:sectPr w:rsidR="00DD1B90">
          <w:headerReference w:type="default" r:id="rId108"/>
          <w:footerReference w:type="default" r:id="rId109"/>
          <w:pgSz w:w="11900" w:h="16840"/>
          <w:pgMar w:top="1320" w:right="280" w:bottom="1060" w:left="1180" w:header="856" w:footer="877" w:gutter="0"/>
          <w:cols w:space="720"/>
        </w:sectPr>
      </w:pPr>
    </w:p>
    <w:p w:rsidR="00DD1B90" w:rsidRDefault="00D5179D">
      <w:pPr>
        <w:pStyle w:val="BodyText"/>
        <w:spacing w:before="93"/>
        <w:ind w:left="238"/>
      </w:pPr>
      <w:r>
        <w:t>A</w:t>
      </w:r>
      <w:r>
        <w:rPr>
          <w:spacing w:val="40"/>
        </w:rPr>
        <w:t xml:space="preserve"> </w:t>
      </w:r>
      <w:r>
        <w:t>variety</w:t>
      </w:r>
      <w:r>
        <w:rPr>
          <w:spacing w:val="40"/>
        </w:rPr>
        <w:t xml:space="preserve"> </w:t>
      </w:r>
      <w:r>
        <w:t>of</w:t>
      </w:r>
      <w:r>
        <w:rPr>
          <w:spacing w:val="40"/>
        </w:rPr>
        <w:t xml:space="preserve"> </w:t>
      </w:r>
      <w:r>
        <w:t>benchmarks</w:t>
      </w:r>
      <w:r>
        <w:rPr>
          <w:spacing w:val="40"/>
        </w:rPr>
        <w:t xml:space="preserve"> </w:t>
      </w:r>
      <w:r>
        <w:t>may</w:t>
      </w:r>
      <w:r>
        <w:rPr>
          <w:spacing w:val="40"/>
        </w:rPr>
        <w:t xml:space="preserve"> </w:t>
      </w:r>
      <w:r>
        <w:t>be</w:t>
      </w:r>
      <w:r>
        <w:rPr>
          <w:spacing w:val="40"/>
        </w:rPr>
        <w:t xml:space="preserve"> </w:t>
      </w:r>
      <w:r>
        <w:t>used</w:t>
      </w:r>
      <w:r>
        <w:rPr>
          <w:spacing w:val="40"/>
        </w:rPr>
        <w:t xml:space="preserve"> </w:t>
      </w:r>
      <w:r>
        <w:t>to</w:t>
      </w:r>
      <w:r>
        <w:rPr>
          <w:spacing w:val="40"/>
        </w:rPr>
        <w:t xml:space="preserve"> </w:t>
      </w:r>
      <w:r>
        <w:t>determine</w:t>
      </w:r>
      <w:r>
        <w:rPr>
          <w:spacing w:val="40"/>
        </w:rPr>
        <w:t xml:space="preserve"> </w:t>
      </w:r>
      <w:r>
        <w:t>public</w:t>
      </w:r>
      <w:r>
        <w:rPr>
          <w:spacing w:val="40"/>
        </w:rPr>
        <w:t xml:space="preserve"> </w:t>
      </w:r>
      <w:r>
        <w:t>financing Economics, 2008) such as:</w:t>
      </w:r>
    </w:p>
    <w:p w:rsidR="00DD1B90" w:rsidRDefault="00D5179D">
      <w:pPr>
        <w:pStyle w:val="BodyText"/>
        <w:spacing w:before="93"/>
        <w:ind w:left="72"/>
      </w:pPr>
      <w:r>
        <w:br w:type="column"/>
      </w:r>
      <w:r>
        <w:t>thresholds</w:t>
      </w:r>
      <w:r>
        <w:rPr>
          <w:spacing w:val="43"/>
        </w:rPr>
        <w:t xml:space="preserve"> </w:t>
      </w:r>
      <w:r>
        <w:rPr>
          <w:spacing w:val="-2"/>
        </w:rPr>
        <w:t>(Access</w:t>
      </w:r>
    </w:p>
    <w:p w:rsidR="00DD1B90" w:rsidRDefault="00DD1B90">
      <w:pPr>
        <w:sectPr w:rsidR="00DD1B90">
          <w:type w:val="continuous"/>
          <w:pgSz w:w="11900" w:h="16840"/>
          <w:pgMar w:top="1800" w:right="280" w:bottom="280" w:left="1180" w:header="856" w:footer="877" w:gutter="0"/>
          <w:cols w:num="2" w:space="720" w:equalWidth="0">
            <w:col w:w="7292" w:space="40"/>
            <w:col w:w="3108"/>
          </w:cols>
        </w:sectPr>
      </w:pPr>
    </w:p>
    <w:p w:rsidR="00DD1B90" w:rsidRDefault="00D5179D">
      <w:pPr>
        <w:pStyle w:val="ListParagraph"/>
        <w:numPr>
          <w:ilvl w:val="0"/>
          <w:numId w:val="4"/>
        </w:numPr>
        <w:tabs>
          <w:tab w:val="left" w:pos="805"/>
        </w:tabs>
        <w:spacing w:before="121"/>
        <w:ind w:right="1126"/>
        <w:jc w:val="both"/>
      </w:pPr>
      <w:r>
        <w:rPr>
          <w:noProof/>
        </w:rPr>
        <w:drawing>
          <wp:anchor distT="0" distB="0" distL="0" distR="0" simplePos="0" relativeHeight="15834624" behindDoc="0" locked="0" layoutInCell="1" allowOverlap="1">
            <wp:simplePos x="0" y="0"/>
            <wp:positionH relativeFrom="page">
              <wp:posOffset>775709</wp:posOffset>
            </wp:positionH>
            <wp:positionV relativeFrom="page">
              <wp:posOffset>9875551</wp:posOffset>
            </wp:positionV>
            <wp:extent cx="5714741" cy="359630"/>
            <wp:effectExtent l="0" t="0" r="0" b="0"/>
            <wp:wrapNone/>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pic:nvPicPr>
                  <pic:blipFill>
                    <a:blip r:embed="rId60" cstate="print"/>
                    <a:stretch>
                      <a:fillRect/>
                    </a:stretch>
                  </pic:blipFill>
                  <pic:spPr>
                    <a:xfrm>
                      <a:off x="0" y="0"/>
                      <a:ext cx="5714741" cy="359630"/>
                    </a:xfrm>
                    <a:prstGeom prst="rect">
                      <a:avLst/>
                    </a:prstGeom>
                  </pic:spPr>
                </pic:pic>
              </a:graphicData>
            </a:graphic>
          </wp:anchor>
        </w:drawing>
      </w:r>
      <w:r>
        <w:t xml:space="preserve">gross domestic product (GDP) per capita i.e. around $52,000 in 2008-09 – in line with the WHO guidelines that interventions whose cost effectiveness is between one and three times GDP per capita per QALY gained (or DALY averted) are cost effective and those less than GDP per capita per QALY gained (or DALY averted) are very cost </w:t>
      </w:r>
      <w:r>
        <w:rPr>
          <w:spacing w:val="-2"/>
        </w:rPr>
        <w:t>effective</w:t>
      </w:r>
      <w:r>
        <w:rPr>
          <w:spacing w:val="-2"/>
          <w:position w:val="9"/>
          <w:sz w:val="12"/>
        </w:rPr>
        <w:t>28</w:t>
      </w:r>
      <w:r>
        <w:rPr>
          <w:spacing w:val="-2"/>
        </w:rPr>
        <w:t>,</w:t>
      </w:r>
    </w:p>
    <w:p w:rsidR="00DD1B90" w:rsidRDefault="00D5179D">
      <w:pPr>
        <w:pStyle w:val="ListParagraph"/>
        <w:numPr>
          <w:ilvl w:val="0"/>
          <w:numId w:val="4"/>
        </w:numPr>
        <w:tabs>
          <w:tab w:val="left" w:pos="805"/>
        </w:tabs>
        <w:spacing w:before="120"/>
        <w:jc w:val="both"/>
      </w:pPr>
      <w:r>
        <w:t>$60,000</w:t>
      </w:r>
      <w:r>
        <w:rPr>
          <w:spacing w:val="-5"/>
        </w:rPr>
        <w:t xml:space="preserve"> </w:t>
      </w:r>
      <w:r>
        <w:t>–</w:t>
      </w:r>
      <w:r>
        <w:rPr>
          <w:spacing w:val="-5"/>
        </w:rPr>
        <w:t xml:space="preserve"> </w:t>
      </w:r>
      <w:r>
        <w:t>in</w:t>
      </w:r>
      <w:r>
        <w:rPr>
          <w:spacing w:val="-2"/>
        </w:rPr>
        <w:t xml:space="preserve"> </w:t>
      </w:r>
      <w:r>
        <w:t>line</w:t>
      </w:r>
      <w:r>
        <w:rPr>
          <w:spacing w:val="-2"/>
        </w:rPr>
        <w:t xml:space="preserve"> </w:t>
      </w:r>
      <w:r>
        <w:t>with</w:t>
      </w:r>
      <w:r>
        <w:rPr>
          <w:spacing w:val="-5"/>
        </w:rPr>
        <w:t xml:space="preserve"> </w:t>
      </w:r>
      <w:r>
        <w:t>the</w:t>
      </w:r>
      <w:r>
        <w:rPr>
          <w:spacing w:val="-5"/>
        </w:rPr>
        <w:t xml:space="preserve"> </w:t>
      </w:r>
      <w:r>
        <w:t>Department</w:t>
      </w:r>
      <w:r>
        <w:rPr>
          <w:spacing w:val="-1"/>
        </w:rPr>
        <w:t xml:space="preserve"> </w:t>
      </w:r>
      <w:r>
        <w:t>of</w:t>
      </w:r>
      <w:r>
        <w:rPr>
          <w:spacing w:val="-1"/>
        </w:rPr>
        <w:t xml:space="preserve"> </w:t>
      </w:r>
      <w:r>
        <w:t>Health</w:t>
      </w:r>
      <w:r>
        <w:rPr>
          <w:spacing w:val="-5"/>
        </w:rPr>
        <w:t xml:space="preserve"> </w:t>
      </w:r>
      <w:r>
        <w:t>and</w:t>
      </w:r>
      <w:r>
        <w:rPr>
          <w:spacing w:val="-3"/>
        </w:rPr>
        <w:t xml:space="preserve"> </w:t>
      </w:r>
      <w:r>
        <w:t>Ageing</w:t>
      </w:r>
      <w:r>
        <w:rPr>
          <w:spacing w:val="-4"/>
        </w:rPr>
        <w:t xml:space="preserve"> </w:t>
      </w:r>
      <w:r>
        <w:t>-</w:t>
      </w:r>
      <w:r>
        <w:rPr>
          <w:spacing w:val="-4"/>
        </w:rPr>
        <w:t xml:space="preserve"> </w:t>
      </w:r>
      <w:r>
        <w:t>DoHA</w:t>
      </w:r>
      <w:r>
        <w:rPr>
          <w:spacing w:val="-3"/>
        </w:rPr>
        <w:t xml:space="preserve"> </w:t>
      </w:r>
      <w:r>
        <w:t>(2003);</w:t>
      </w:r>
      <w:r>
        <w:rPr>
          <w:spacing w:val="-4"/>
        </w:rPr>
        <w:t xml:space="preserve"> </w:t>
      </w:r>
      <w:r>
        <w:rPr>
          <w:spacing w:val="-5"/>
        </w:rPr>
        <w:t>or</w:t>
      </w:r>
    </w:p>
    <w:p w:rsidR="00DD1B90" w:rsidRDefault="00D5179D">
      <w:pPr>
        <w:pStyle w:val="ListParagraph"/>
        <w:numPr>
          <w:ilvl w:val="0"/>
          <w:numId w:val="4"/>
        </w:numPr>
        <w:tabs>
          <w:tab w:val="left" w:pos="805"/>
        </w:tabs>
        <w:jc w:val="both"/>
      </w:pPr>
      <w:r>
        <w:t>the</w:t>
      </w:r>
      <w:r>
        <w:rPr>
          <w:spacing w:val="-3"/>
        </w:rPr>
        <w:t xml:space="preserve"> </w:t>
      </w:r>
      <w:r>
        <w:t>VSLY</w:t>
      </w:r>
      <w:r>
        <w:rPr>
          <w:spacing w:val="-3"/>
        </w:rPr>
        <w:t xml:space="preserve"> </w:t>
      </w:r>
      <w:r>
        <w:t>of</w:t>
      </w:r>
      <w:r>
        <w:rPr>
          <w:spacing w:val="-1"/>
        </w:rPr>
        <w:t xml:space="preserve"> </w:t>
      </w:r>
      <w:r>
        <w:t>$151,000</w:t>
      </w:r>
      <w:r>
        <w:rPr>
          <w:spacing w:val="-2"/>
        </w:rPr>
        <w:t xml:space="preserve"> </w:t>
      </w:r>
      <w:r>
        <w:t>in</w:t>
      </w:r>
      <w:r>
        <w:rPr>
          <w:spacing w:val="-7"/>
        </w:rPr>
        <w:t xml:space="preserve"> </w:t>
      </w:r>
      <w:r>
        <w:t>2007</w:t>
      </w:r>
      <w:r>
        <w:rPr>
          <w:position w:val="9"/>
          <w:sz w:val="12"/>
        </w:rPr>
        <w:t>29</w:t>
      </w:r>
      <w:r>
        <w:rPr>
          <w:spacing w:val="26"/>
          <w:position w:val="9"/>
          <w:sz w:val="12"/>
        </w:rPr>
        <w:t xml:space="preserve"> </w:t>
      </w:r>
      <w:r>
        <w:t>which</w:t>
      </w:r>
      <w:r>
        <w:rPr>
          <w:spacing w:val="-3"/>
        </w:rPr>
        <w:t xml:space="preserve"> </w:t>
      </w:r>
      <w:r>
        <w:t>when</w:t>
      </w:r>
      <w:r>
        <w:rPr>
          <w:spacing w:val="-2"/>
        </w:rPr>
        <w:t xml:space="preserve"> </w:t>
      </w:r>
      <w:r>
        <w:t>indexed</w:t>
      </w:r>
      <w:r>
        <w:rPr>
          <w:spacing w:val="-2"/>
        </w:rPr>
        <w:t xml:space="preserve"> </w:t>
      </w:r>
      <w:r>
        <w:t>to</w:t>
      </w:r>
      <w:r>
        <w:rPr>
          <w:spacing w:val="-5"/>
        </w:rPr>
        <w:t xml:space="preserve"> </w:t>
      </w:r>
      <w:r>
        <w:t>2008</w:t>
      </w:r>
      <w:r>
        <w:rPr>
          <w:spacing w:val="-2"/>
        </w:rPr>
        <w:t xml:space="preserve"> </w:t>
      </w:r>
      <w:r>
        <w:t>using</w:t>
      </w:r>
      <w:r>
        <w:rPr>
          <w:spacing w:val="-3"/>
        </w:rPr>
        <w:t xml:space="preserve"> </w:t>
      </w:r>
      <w:r>
        <w:t>CPI</w:t>
      </w:r>
      <w:r>
        <w:rPr>
          <w:spacing w:val="-1"/>
        </w:rPr>
        <w:t xml:space="preserve"> </w:t>
      </w:r>
      <w:r>
        <w:t>is</w:t>
      </w:r>
      <w:r>
        <w:rPr>
          <w:spacing w:val="-5"/>
        </w:rPr>
        <w:t xml:space="preserve"> </w:t>
      </w:r>
      <w:r>
        <w:rPr>
          <w:spacing w:val="-2"/>
        </w:rPr>
        <w:t>$157,795</w:t>
      </w:r>
      <w:r>
        <w:rPr>
          <w:spacing w:val="-2"/>
          <w:position w:val="9"/>
          <w:sz w:val="12"/>
        </w:rPr>
        <w:t>30</w:t>
      </w:r>
      <w:r>
        <w:rPr>
          <w:spacing w:val="-2"/>
        </w:rPr>
        <w:t>.</w:t>
      </w:r>
    </w:p>
    <w:p w:rsidR="00DD1B90" w:rsidRDefault="00DD1B90">
      <w:pPr>
        <w:pStyle w:val="BodyText"/>
        <w:spacing w:before="9"/>
        <w:rPr>
          <w:sz w:val="12"/>
        </w:rPr>
      </w:pPr>
    </w:p>
    <w:p w:rsidR="00DD1B90" w:rsidRDefault="00D5179D">
      <w:pPr>
        <w:pStyle w:val="BodyText"/>
        <w:spacing w:before="94"/>
        <w:ind w:left="238" w:right="1125"/>
        <w:jc w:val="both"/>
      </w:pPr>
      <w:r>
        <w:t>Both ICERs and CBA involve the estimation of costs and benefits over a number of years, with future benefits and costs discounted to the present using the discount rate described in Section 3.2. For all intervention scenarios, the time period over which they were evaluated was ten years — a common timeframe for analysis of health programs (see Access Economics, 2008, Appendix C).</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10"/>
        <w:rPr>
          <w:sz w:val="26"/>
        </w:rPr>
      </w:pPr>
      <w:r>
        <w:pict>
          <v:shape id="docshape466" o:spid="_x0000_s1254" style="position:absolute;margin-left:78pt;margin-top:16.65pt;width:2in;height:.6pt;z-index:-15623168;mso-wrap-distance-left:0;mso-wrap-distance-right:0;mso-position-horizontal-relative:page" coordorigin="1560,333" coordsize="2880,12" path="m4440,333r-137,l1560,333r,12l4303,345r137,l4440,333xe" fillcolor="black" stroked="f">
            <v:path arrowok="t"/>
            <w10:wrap type="topAndBottom" anchorx="page"/>
          </v:shape>
        </w:pict>
      </w:r>
    </w:p>
    <w:p w:rsidR="00DD1B90" w:rsidRDefault="00F727E3">
      <w:pPr>
        <w:pStyle w:val="ListParagraph"/>
        <w:numPr>
          <w:ilvl w:val="0"/>
          <w:numId w:val="15"/>
        </w:numPr>
        <w:tabs>
          <w:tab w:val="left" w:pos="508"/>
        </w:tabs>
        <w:spacing w:before="56" w:line="259" w:lineRule="auto"/>
        <w:ind w:left="238" w:right="1129" w:firstLine="0"/>
        <w:jc w:val="left"/>
        <w:rPr>
          <w:sz w:val="18"/>
        </w:rPr>
      </w:pPr>
      <w:hyperlink r:id="rId110">
        <w:r w:rsidR="00D5179D">
          <w:rPr>
            <w:sz w:val="18"/>
          </w:rPr>
          <w:t>http://www.who.int/choice/costs/CER_levels/en/index.html</w:t>
        </w:r>
      </w:hyperlink>
      <w:r w:rsidR="00D5179D">
        <w:rPr>
          <w:spacing w:val="36"/>
          <w:sz w:val="18"/>
        </w:rPr>
        <w:t xml:space="preserve"> </w:t>
      </w:r>
      <w:r w:rsidR="00D5179D">
        <w:rPr>
          <w:sz w:val="18"/>
        </w:rPr>
        <w:t>Average</w:t>
      </w:r>
      <w:r w:rsidR="00D5179D">
        <w:rPr>
          <w:spacing w:val="36"/>
          <w:sz w:val="18"/>
        </w:rPr>
        <w:t xml:space="preserve"> </w:t>
      </w:r>
      <w:r w:rsidR="00D5179D">
        <w:rPr>
          <w:sz w:val="18"/>
        </w:rPr>
        <w:t>GDP</w:t>
      </w:r>
      <w:r w:rsidR="00D5179D">
        <w:rPr>
          <w:spacing w:val="36"/>
          <w:sz w:val="18"/>
        </w:rPr>
        <w:t xml:space="preserve"> </w:t>
      </w:r>
      <w:r w:rsidR="00D5179D">
        <w:rPr>
          <w:sz w:val="18"/>
        </w:rPr>
        <w:t>per</w:t>
      </w:r>
      <w:r w:rsidR="00D5179D">
        <w:rPr>
          <w:spacing w:val="36"/>
          <w:sz w:val="18"/>
        </w:rPr>
        <w:t xml:space="preserve"> </w:t>
      </w:r>
      <w:r w:rsidR="00D5179D">
        <w:rPr>
          <w:sz w:val="18"/>
        </w:rPr>
        <w:t>capita</w:t>
      </w:r>
      <w:r w:rsidR="00D5179D">
        <w:rPr>
          <w:spacing w:val="36"/>
          <w:sz w:val="18"/>
        </w:rPr>
        <w:t xml:space="preserve"> </w:t>
      </w:r>
      <w:r w:rsidR="00D5179D">
        <w:rPr>
          <w:sz w:val="18"/>
        </w:rPr>
        <w:t>for</w:t>
      </w:r>
      <w:r w:rsidR="00D5179D">
        <w:rPr>
          <w:spacing w:val="34"/>
          <w:sz w:val="18"/>
        </w:rPr>
        <w:t xml:space="preserve"> </w:t>
      </w:r>
      <w:r w:rsidR="00D5179D">
        <w:rPr>
          <w:sz w:val="18"/>
        </w:rPr>
        <w:t>the</w:t>
      </w:r>
      <w:r w:rsidR="00D5179D">
        <w:rPr>
          <w:spacing w:val="33"/>
          <w:sz w:val="18"/>
        </w:rPr>
        <w:t xml:space="preserve"> </w:t>
      </w:r>
      <w:r w:rsidR="00D5179D">
        <w:rPr>
          <w:sz w:val="18"/>
        </w:rPr>
        <w:t>Western</w:t>
      </w:r>
      <w:r w:rsidR="00D5179D">
        <w:rPr>
          <w:spacing w:val="36"/>
          <w:sz w:val="18"/>
        </w:rPr>
        <w:t xml:space="preserve"> </w:t>
      </w:r>
      <w:r w:rsidR="00D5179D">
        <w:rPr>
          <w:sz w:val="18"/>
        </w:rPr>
        <w:t>Pacific region including Australia is shown as US$30,708 with three times that shown as US$92,123 in the year 2005.</w:t>
      </w:r>
    </w:p>
    <w:p w:rsidR="00DD1B90" w:rsidRDefault="00F727E3">
      <w:pPr>
        <w:pStyle w:val="ListParagraph"/>
        <w:numPr>
          <w:ilvl w:val="0"/>
          <w:numId w:val="15"/>
        </w:numPr>
        <w:tabs>
          <w:tab w:val="left" w:pos="467"/>
        </w:tabs>
        <w:spacing w:before="0" w:line="231" w:lineRule="exact"/>
        <w:ind w:left="466" w:hanging="229"/>
        <w:jc w:val="left"/>
        <w:rPr>
          <w:sz w:val="18"/>
        </w:rPr>
      </w:pPr>
      <w:hyperlink r:id="rId111">
        <w:r w:rsidR="00D5179D">
          <w:rPr>
            <w:spacing w:val="-2"/>
            <w:sz w:val="18"/>
          </w:rPr>
          <w:t>http://www.finance.gov.au/obpr/docs/ValuingStatisticalLife.pdf</w:t>
        </w:r>
      </w:hyperlink>
    </w:p>
    <w:p w:rsidR="00DD1B90" w:rsidRDefault="00D5179D">
      <w:pPr>
        <w:pStyle w:val="ListParagraph"/>
        <w:numPr>
          <w:ilvl w:val="0"/>
          <w:numId w:val="15"/>
        </w:numPr>
        <w:tabs>
          <w:tab w:val="left" w:pos="467"/>
        </w:tabs>
        <w:spacing w:before="0" w:line="287" w:lineRule="exact"/>
        <w:ind w:left="466" w:hanging="229"/>
        <w:jc w:val="left"/>
        <w:rPr>
          <w:sz w:val="18"/>
        </w:rPr>
      </w:pPr>
      <w:r>
        <w:rPr>
          <w:sz w:val="18"/>
        </w:rPr>
        <w:t>Year</w:t>
      </w:r>
      <w:r>
        <w:rPr>
          <w:spacing w:val="-6"/>
          <w:sz w:val="18"/>
        </w:rPr>
        <w:t xml:space="preserve"> </w:t>
      </w:r>
      <w:r>
        <w:rPr>
          <w:sz w:val="18"/>
        </w:rPr>
        <w:t>ended</w:t>
      </w:r>
      <w:r>
        <w:rPr>
          <w:spacing w:val="-6"/>
          <w:sz w:val="18"/>
        </w:rPr>
        <w:t xml:space="preserve"> </w:t>
      </w:r>
      <w:r>
        <w:rPr>
          <w:sz w:val="18"/>
        </w:rPr>
        <w:t>%</w:t>
      </w:r>
      <w:r>
        <w:rPr>
          <w:spacing w:val="-4"/>
          <w:sz w:val="18"/>
        </w:rPr>
        <w:t xml:space="preserve"> </w:t>
      </w:r>
      <w:r>
        <w:rPr>
          <w:sz w:val="18"/>
        </w:rPr>
        <w:t>change</w:t>
      </w:r>
      <w:r>
        <w:rPr>
          <w:spacing w:val="-7"/>
          <w:sz w:val="18"/>
        </w:rPr>
        <w:t xml:space="preserve"> </w:t>
      </w:r>
      <w:r>
        <w:rPr>
          <w:sz w:val="18"/>
        </w:rPr>
        <w:t>June</w:t>
      </w:r>
      <w:r>
        <w:rPr>
          <w:spacing w:val="-7"/>
          <w:sz w:val="18"/>
        </w:rPr>
        <w:t xml:space="preserve"> </w:t>
      </w:r>
      <w:r>
        <w:rPr>
          <w:sz w:val="18"/>
        </w:rPr>
        <w:t>2007</w:t>
      </w:r>
      <w:r>
        <w:rPr>
          <w:spacing w:val="-4"/>
          <w:sz w:val="18"/>
        </w:rPr>
        <w:t xml:space="preserve"> </w:t>
      </w:r>
      <w:r>
        <w:rPr>
          <w:sz w:val="18"/>
        </w:rPr>
        <w:t>to</w:t>
      </w:r>
      <w:r>
        <w:rPr>
          <w:spacing w:val="-6"/>
          <w:sz w:val="18"/>
        </w:rPr>
        <w:t xml:space="preserve"> </w:t>
      </w:r>
      <w:r>
        <w:rPr>
          <w:sz w:val="18"/>
        </w:rPr>
        <w:t>June</w:t>
      </w:r>
      <w:r>
        <w:rPr>
          <w:spacing w:val="-4"/>
          <w:sz w:val="18"/>
        </w:rPr>
        <w:t xml:space="preserve"> </w:t>
      </w:r>
      <w:r>
        <w:rPr>
          <w:sz w:val="18"/>
        </w:rPr>
        <w:t>2008</w:t>
      </w:r>
      <w:r>
        <w:rPr>
          <w:spacing w:val="-7"/>
          <w:sz w:val="18"/>
        </w:rPr>
        <w:t xml:space="preserve"> </w:t>
      </w:r>
      <w:hyperlink r:id="rId112">
        <w:r>
          <w:rPr>
            <w:spacing w:val="-2"/>
            <w:sz w:val="18"/>
          </w:rPr>
          <w:t>http://www.rba.gov.au/Statistics/measures_of_cpi.html</w:t>
        </w:r>
      </w:hyperlink>
    </w:p>
    <w:p w:rsidR="00DD1B90" w:rsidRDefault="00DD1B90">
      <w:pPr>
        <w:spacing w:line="287" w:lineRule="exact"/>
        <w:rPr>
          <w:sz w:val="18"/>
        </w:rPr>
        <w:sectPr w:rsidR="00DD1B90">
          <w:type w:val="continuous"/>
          <w:pgSz w:w="11900" w:h="16840"/>
          <w:pgMar w:top="1800" w:right="280" w:bottom="280" w:left="1180" w:header="856" w:footer="877" w:gutter="0"/>
          <w:cols w:space="720"/>
        </w:sectPr>
      </w:pPr>
    </w:p>
    <w:p w:rsidR="00DD1B90" w:rsidRDefault="00D5179D">
      <w:pPr>
        <w:pStyle w:val="Heading2"/>
        <w:numPr>
          <w:ilvl w:val="1"/>
          <w:numId w:val="36"/>
        </w:numPr>
        <w:tabs>
          <w:tab w:val="left" w:pos="1370"/>
          <w:tab w:val="left" w:pos="1372"/>
        </w:tabs>
        <w:spacing w:before="85"/>
        <w:ind w:left="1371" w:right="1978"/>
      </w:pPr>
      <w:bookmarkStart w:id="56" w:name="_TOC_250010"/>
      <w:r>
        <w:rPr>
          <w:color w:val="931537"/>
        </w:rPr>
        <w:lastRenderedPageBreak/>
        <w:t>SALINE</w:t>
      </w:r>
      <w:r>
        <w:rPr>
          <w:color w:val="931537"/>
          <w:spacing w:val="-13"/>
        </w:rPr>
        <w:t xml:space="preserve"> </w:t>
      </w:r>
      <w:r>
        <w:rPr>
          <w:color w:val="931537"/>
        </w:rPr>
        <w:t>VS</w:t>
      </w:r>
      <w:r>
        <w:rPr>
          <w:color w:val="931537"/>
          <w:spacing w:val="-19"/>
        </w:rPr>
        <w:t xml:space="preserve"> </w:t>
      </w:r>
      <w:r>
        <w:rPr>
          <w:color w:val="931537"/>
        </w:rPr>
        <w:t>ALBUMIN</w:t>
      </w:r>
      <w:r>
        <w:rPr>
          <w:color w:val="931537"/>
          <w:spacing w:val="-17"/>
        </w:rPr>
        <w:t xml:space="preserve"> </w:t>
      </w:r>
      <w:r>
        <w:rPr>
          <w:color w:val="931537"/>
        </w:rPr>
        <w:t>FOR</w:t>
      </w:r>
      <w:r>
        <w:rPr>
          <w:color w:val="931537"/>
          <w:spacing w:val="-14"/>
        </w:rPr>
        <w:t xml:space="preserve"> </w:t>
      </w:r>
      <w:r>
        <w:rPr>
          <w:color w:val="931537"/>
        </w:rPr>
        <w:t>FLUID</w:t>
      </w:r>
      <w:r>
        <w:rPr>
          <w:color w:val="931537"/>
          <w:spacing w:val="-14"/>
        </w:rPr>
        <w:t xml:space="preserve"> </w:t>
      </w:r>
      <w:r>
        <w:rPr>
          <w:color w:val="931537"/>
        </w:rPr>
        <w:t>RESUSCITATION</w:t>
      </w:r>
      <w:r>
        <w:rPr>
          <w:color w:val="931537"/>
          <w:spacing w:val="-14"/>
        </w:rPr>
        <w:t xml:space="preserve"> </w:t>
      </w:r>
      <w:bookmarkEnd w:id="56"/>
      <w:r>
        <w:rPr>
          <w:color w:val="931537"/>
        </w:rPr>
        <w:t>IN PATIENTS WITH TBI</w:t>
      </w:r>
    </w:p>
    <w:p w:rsidR="00DD1B90" w:rsidRDefault="00D5179D">
      <w:pPr>
        <w:pStyle w:val="Heading3"/>
        <w:numPr>
          <w:ilvl w:val="2"/>
          <w:numId w:val="36"/>
        </w:numPr>
        <w:tabs>
          <w:tab w:val="left" w:pos="1371"/>
          <w:tab w:val="left" w:pos="1372"/>
        </w:tabs>
        <w:spacing w:before="239"/>
        <w:ind w:hanging="1134"/>
        <w:rPr>
          <w:color w:val="931537"/>
          <w:sz w:val="24"/>
        </w:rPr>
      </w:pPr>
      <w:bookmarkStart w:id="57" w:name="_TOC_250009"/>
      <w:r>
        <w:rPr>
          <w:color w:val="931537"/>
          <w:spacing w:val="-2"/>
          <w:sz w:val="28"/>
        </w:rPr>
        <w:t>B</w:t>
      </w:r>
      <w:bookmarkEnd w:id="57"/>
      <w:r>
        <w:rPr>
          <w:color w:val="931537"/>
          <w:spacing w:val="-2"/>
        </w:rPr>
        <w:t>ACKGROUND</w:t>
      </w:r>
    </w:p>
    <w:p w:rsidR="00DD1B90" w:rsidRDefault="00D5179D">
      <w:pPr>
        <w:pStyle w:val="BodyText"/>
        <w:spacing w:before="241"/>
        <w:ind w:left="238" w:right="1121"/>
        <w:jc w:val="both"/>
      </w:pPr>
      <w:r>
        <w:t>In the clinical world, there have been debates regarding whether the selection of fluid resuscitation (saline or albumin) for patients admitted to intensive care units (ICUs) affects mortality outcomes (SAFE study investigators, 2004). A double blind, randomised controlled trial conducted by the SAFE study investigators between 2001 and 2003 in Australia and</w:t>
      </w:r>
      <w:r>
        <w:rPr>
          <w:spacing w:val="40"/>
        </w:rPr>
        <w:t xml:space="preserve"> </w:t>
      </w:r>
      <w:r>
        <w:t>New Zealand suggested that the use of either</w:t>
      </w:r>
      <w:r>
        <w:rPr>
          <w:spacing w:val="40"/>
        </w:rPr>
        <w:t xml:space="preserve"> </w:t>
      </w:r>
      <w:r>
        <w:t>human albumin (4%) or normal saline (9% sodium chloride) did not induce any significant difference in outcomes for patients admitted</w:t>
      </w:r>
      <w:r>
        <w:rPr>
          <w:spacing w:val="80"/>
        </w:rPr>
        <w:t xml:space="preserve"> </w:t>
      </w:r>
      <w:r>
        <w:t>to ICUs 28 days after randomisation. However, their findings also suggested that there was evidence of a heterogeneous effect among those with and without a diagnosis of trauma (SAFE study investigators, 2007).</w:t>
      </w:r>
      <w:r>
        <w:rPr>
          <w:spacing w:val="40"/>
        </w:rPr>
        <w:t xml:space="preserve"> </w:t>
      </w:r>
      <w:r>
        <w:t>As a result, a post hoc follow-up study was conducted on patients with</w:t>
      </w:r>
      <w:r>
        <w:rPr>
          <w:spacing w:val="-1"/>
        </w:rPr>
        <w:t xml:space="preserve"> </w:t>
      </w:r>
      <w:r>
        <w:t>TBI who were enrolled in</w:t>
      </w:r>
      <w:r>
        <w:rPr>
          <w:spacing w:val="-1"/>
        </w:rPr>
        <w:t xml:space="preserve"> </w:t>
      </w:r>
      <w:r>
        <w:t>the</w:t>
      </w:r>
      <w:r>
        <w:rPr>
          <w:spacing w:val="-1"/>
        </w:rPr>
        <w:t xml:space="preserve"> </w:t>
      </w:r>
      <w:r>
        <w:t>randomised trial (SAFE</w:t>
      </w:r>
      <w:r>
        <w:rPr>
          <w:spacing w:val="-2"/>
        </w:rPr>
        <w:t xml:space="preserve"> </w:t>
      </w:r>
      <w:r>
        <w:t>study</w:t>
      </w:r>
      <w:r>
        <w:rPr>
          <w:spacing w:val="-1"/>
        </w:rPr>
        <w:t xml:space="preserve"> </w:t>
      </w:r>
      <w:r>
        <w:t>investigators, 2007). The authors concluded that intravascular fluid resuscitation for those with severe TBI in the ICU with albumin was associated with significantly higher mortality rates than resuscitation with saline.</w:t>
      </w:r>
      <w:r>
        <w:rPr>
          <w:spacing w:val="80"/>
        </w:rPr>
        <w:t xml:space="preserve"> </w:t>
      </w:r>
      <w:r>
        <w:t>The difference was due to a higher mortality rate within 28 days of</w:t>
      </w:r>
      <w:r>
        <w:rPr>
          <w:spacing w:val="40"/>
        </w:rPr>
        <w:t xml:space="preserve"> </w:t>
      </w:r>
      <w:r>
        <w:t>randomisation in the subgroup of patients with severe TBI (GCS score: 3-8) who were</w:t>
      </w:r>
      <w:r>
        <w:rPr>
          <w:spacing w:val="40"/>
        </w:rPr>
        <w:t xml:space="preserve"> </w:t>
      </w:r>
      <w:r>
        <w:t>treated with albumin (SAFE study investigators, 2007).</w:t>
      </w:r>
      <w:r>
        <w:rPr>
          <w:spacing w:val="40"/>
        </w:rPr>
        <w:t xml:space="preserve"> </w:t>
      </w:r>
      <w:r>
        <w:t>The purpose of this section is to evaluate the cost effectiveness of the use of saline relative to the use albumin on severe TBI patients using information from the SAFE study (SAFE study investigators, 2007).</w:t>
      </w:r>
    </w:p>
    <w:p w:rsidR="00DD1B90" w:rsidRDefault="00DD1B90">
      <w:pPr>
        <w:pStyle w:val="BodyText"/>
        <w:spacing w:before="10"/>
        <w:rPr>
          <w:sz w:val="20"/>
        </w:rPr>
      </w:pPr>
    </w:p>
    <w:p w:rsidR="00DD1B90" w:rsidRDefault="00D5179D">
      <w:pPr>
        <w:pStyle w:val="BodyText"/>
        <w:ind w:left="238" w:right="1122"/>
        <w:jc w:val="both"/>
      </w:pPr>
      <w:r>
        <w:t>Specifically, 460 TBI patients (i.e. with history of trauma, evidence of head trauma on a computed tomographic scan and a score of ≤ 13 on the Glasgow Coma Scale (GCS)), were randomised to either albumin (231 patients) or saline (229 patients) (SAFE study investigators, 2007). The</w:t>
      </w:r>
      <w:r>
        <w:rPr>
          <w:spacing w:val="-3"/>
        </w:rPr>
        <w:t xml:space="preserve"> </w:t>
      </w:r>
      <w:r>
        <w:t>subgroup of patients with a GCS</w:t>
      </w:r>
      <w:r>
        <w:rPr>
          <w:spacing w:val="-1"/>
        </w:rPr>
        <w:t xml:space="preserve"> </w:t>
      </w:r>
      <w:r>
        <w:t>of three</w:t>
      </w:r>
      <w:r>
        <w:rPr>
          <w:spacing w:val="-3"/>
        </w:rPr>
        <w:t xml:space="preserve"> </w:t>
      </w:r>
      <w:r>
        <w:t>to eight were classified as having severe brain injury while those with a score of nine to 12 were classified as having moderate brain injury. There were a total of 318 and 98 patients in the severe and moderate TBI</w:t>
      </w:r>
      <w:r>
        <w:rPr>
          <w:spacing w:val="-3"/>
        </w:rPr>
        <w:t xml:space="preserve"> </w:t>
      </w:r>
      <w:r>
        <w:t>groups</w:t>
      </w:r>
      <w:r>
        <w:rPr>
          <w:spacing w:val="-1"/>
        </w:rPr>
        <w:t xml:space="preserve"> </w:t>
      </w:r>
      <w:r>
        <w:t>respectively. Out of 318</w:t>
      </w:r>
      <w:r>
        <w:rPr>
          <w:spacing w:val="-1"/>
        </w:rPr>
        <w:t xml:space="preserve"> </w:t>
      </w:r>
      <w:r>
        <w:t>(98) patients</w:t>
      </w:r>
      <w:r>
        <w:rPr>
          <w:spacing w:val="-1"/>
        </w:rPr>
        <w:t xml:space="preserve"> </w:t>
      </w:r>
      <w:r>
        <w:t>in</w:t>
      </w:r>
      <w:r>
        <w:rPr>
          <w:spacing w:val="-1"/>
        </w:rPr>
        <w:t xml:space="preserve"> </w:t>
      </w:r>
      <w:r>
        <w:t>the</w:t>
      </w:r>
      <w:r>
        <w:rPr>
          <w:spacing w:val="-1"/>
        </w:rPr>
        <w:t xml:space="preserve"> </w:t>
      </w:r>
      <w:r>
        <w:t>severe</w:t>
      </w:r>
      <w:r>
        <w:rPr>
          <w:spacing w:val="-1"/>
        </w:rPr>
        <w:t xml:space="preserve"> </w:t>
      </w:r>
      <w:r>
        <w:t>(moderate) category, 160</w:t>
      </w:r>
      <w:r>
        <w:rPr>
          <w:spacing w:val="-1"/>
        </w:rPr>
        <w:t xml:space="preserve"> </w:t>
      </w:r>
      <w:r>
        <w:t>(53) patients were in the albumin group while there were 158 (44) patients in the saline group. Demographic characteristics and indexes of severity of brain injury were similar at baseline.</w:t>
      </w:r>
    </w:p>
    <w:p w:rsidR="00DD1B90" w:rsidRDefault="00DD1B90">
      <w:pPr>
        <w:pStyle w:val="BodyText"/>
        <w:spacing w:before="10"/>
        <w:rPr>
          <w:sz w:val="20"/>
        </w:rPr>
      </w:pPr>
    </w:p>
    <w:p w:rsidR="00DD1B90" w:rsidRDefault="00D5179D">
      <w:pPr>
        <w:pStyle w:val="BodyText"/>
        <w:spacing w:before="1"/>
        <w:ind w:left="238" w:right="1123"/>
        <w:jc w:val="both"/>
      </w:pPr>
      <w:r>
        <w:t>At 24 months, among patients with severe brain injury, 61 of 146 patients in the albumin group (41.8%) died, as compared with 32 of 144 in the saline group (22.2%) (relative risk, 1.88; 95% CI, 1.31–2.70; P&lt;0.001); among patients with moderate brain injury, death occurred in 8 of 50 patients in the albumin group (16.0%) and 8 of 37 in the saline group (21.6%) (relative risk, 0.74; 95% CI, 0.31–1.79; P = 0.50).</w:t>
      </w:r>
    </w:p>
    <w:p w:rsidR="00DD1B90" w:rsidRDefault="00DD1B90">
      <w:pPr>
        <w:pStyle w:val="BodyText"/>
        <w:spacing w:before="8"/>
        <w:rPr>
          <w:sz w:val="20"/>
        </w:rPr>
      </w:pPr>
    </w:p>
    <w:p w:rsidR="00DD1B90" w:rsidRDefault="00D5179D">
      <w:pPr>
        <w:pStyle w:val="Heading3"/>
        <w:numPr>
          <w:ilvl w:val="2"/>
          <w:numId w:val="36"/>
        </w:numPr>
        <w:tabs>
          <w:tab w:val="left" w:pos="1371"/>
          <w:tab w:val="left" w:pos="1372"/>
        </w:tabs>
        <w:ind w:hanging="1134"/>
        <w:rPr>
          <w:color w:val="931537"/>
          <w:sz w:val="24"/>
        </w:rPr>
      </w:pPr>
      <w:bookmarkStart w:id="58" w:name="_TOC_250008"/>
      <w:r>
        <w:rPr>
          <w:color w:val="931537"/>
          <w:sz w:val="28"/>
        </w:rPr>
        <w:t>C</w:t>
      </w:r>
      <w:r>
        <w:rPr>
          <w:color w:val="931537"/>
        </w:rPr>
        <w:t>OSTS</w:t>
      </w:r>
      <w:r>
        <w:rPr>
          <w:color w:val="931537"/>
          <w:spacing w:val="-5"/>
        </w:rPr>
        <w:t xml:space="preserve"> </w:t>
      </w:r>
      <w:r>
        <w:rPr>
          <w:color w:val="931537"/>
        </w:rPr>
        <w:t>OF</w:t>
      </w:r>
      <w:r>
        <w:rPr>
          <w:color w:val="931537"/>
          <w:spacing w:val="-5"/>
        </w:rPr>
        <w:t xml:space="preserve"> </w:t>
      </w:r>
      <w:r>
        <w:rPr>
          <w:color w:val="931537"/>
        </w:rPr>
        <w:t>SALINE</w:t>
      </w:r>
      <w:r>
        <w:rPr>
          <w:color w:val="931537"/>
          <w:spacing w:val="-7"/>
        </w:rPr>
        <w:t xml:space="preserve"> </w:t>
      </w:r>
      <w:r>
        <w:rPr>
          <w:color w:val="931537"/>
        </w:rPr>
        <w:t>AND</w:t>
      </w:r>
      <w:r>
        <w:rPr>
          <w:color w:val="931537"/>
          <w:spacing w:val="-9"/>
        </w:rPr>
        <w:t xml:space="preserve"> </w:t>
      </w:r>
      <w:bookmarkEnd w:id="58"/>
      <w:r>
        <w:rPr>
          <w:color w:val="931537"/>
          <w:spacing w:val="-2"/>
        </w:rPr>
        <w:t>ALBUMIN</w:t>
      </w:r>
    </w:p>
    <w:p w:rsidR="00DD1B90" w:rsidRDefault="00D5179D">
      <w:pPr>
        <w:pStyle w:val="BodyText"/>
        <w:spacing w:before="241"/>
        <w:ind w:left="238" w:right="1129"/>
      </w:pPr>
      <w:r>
        <w:t>A</w:t>
      </w:r>
      <w:r>
        <w:rPr>
          <w:spacing w:val="40"/>
        </w:rPr>
        <w:t xml:space="preserve"> </w:t>
      </w:r>
      <w:r>
        <w:t>bottom</w:t>
      </w:r>
      <w:r>
        <w:rPr>
          <w:spacing w:val="40"/>
        </w:rPr>
        <w:t xml:space="preserve"> </w:t>
      </w:r>
      <w:r>
        <w:t>up</w:t>
      </w:r>
      <w:r>
        <w:rPr>
          <w:spacing w:val="40"/>
        </w:rPr>
        <w:t xml:space="preserve"> </w:t>
      </w:r>
      <w:r>
        <w:t>costing</w:t>
      </w:r>
      <w:r>
        <w:rPr>
          <w:spacing w:val="40"/>
        </w:rPr>
        <w:t xml:space="preserve"> </w:t>
      </w:r>
      <w:r>
        <w:t>method</w:t>
      </w:r>
      <w:r>
        <w:rPr>
          <w:spacing w:val="40"/>
        </w:rPr>
        <w:t xml:space="preserve"> </w:t>
      </w:r>
      <w:r>
        <w:t>was</w:t>
      </w:r>
      <w:r>
        <w:rPr>
          <w:spacing w:val="40"/>
        </w:rPr>
        <w:t xml:space="preserve"> </w:t>
      </w:r>
      <w:r>
        <w:t>adopted</w:t>
      </w:r>
      <w:r>
        <w:rPr>
          <w:spacing w:val="40"/>
        </w:rPr>
        <w:t xml:space="preserve"> </w:t>
      </w:r>
      <w:r>
        <w:t>for</w:t>
      </w:r>
      <w:r>
        <w:rPr>
          <w:spacing w:val="40"/>
        </w:rPr>
        <w:t xml:space="preserve"> </w:t>
      </w:r>
      <w:r>
        <w:t>estimating</w:t>
      </w:r>
      <w:r>
        <w:rPr>
          <w:spacing w:val="40"/>
        </w:rPr>
        <w:t xml:space="preserve"> </w:t>
      </w:r>
      <w:r>
        <w:t>the</w:t>
      </w:r>
      <w:r>
        <w:rPr>
          <w:spacing w:val="40"/>
        </w:rPr>
        <w:t xml:space="preserve"> </w:t>
      </w:r>
      <w:r>
        <w:t>costs</w:t>
      </w:r>
      <w:r>
        <w:rPr>
          <w:spacing w:val="40"/>
        </w:rPr>
        <w:t xml:space="preserve"> </w:t>
      </w:r>
      <w:r>
        <w:t>of</w:t>
      </w:r>
      <w:r>
        <w:rPr>
          <w:spacing w:val="40"/>
        </w:rPr>
        <w:t xml:space="preserve"> </w:t>
      </w:r>
      <w:r>
        <w:t>intravascular</w:t>
      </w:r>
      <w:r>
        <w:rPr>
          <w:spacing w:val="40"/>
        </w:rPr>
        <w:t xml:space="preserve"> </w:t>
      </w:r>
      <w:r>
        <w:t>fluid resuscitation in the ICU.</w:t>
      </w:r>
      <w:r>
        <w:rPr>
          <w:spacing w:val="40"/>
        </w:rPr>
        <w:t xml:space="preserve"> </w:t>
      </w:r>
      <w:r>
        <w:t>The following information was required:</w:t>
      </w:r>
    </w:p>
    <w:p w:rsidR="00DD1B90" w:rsidRDefault="00D5179D">
      <w:pPr>
        <w:pStyle w:val="ListParagraph"/>
        <w:numPr>
          <w:ilvl w:val="3"/>
          <w:numId w:val="36"/>
        </w:numPr>
        <w:tabs>
          <w:tab w:val="left" w:pos="804"/>
          <w:tab w:val="left" w:pos="805"/>
        </w:tabs>
        <w:spacing w:before="121"/>
        <w:ind w:left="804" w:hanging="567"/>
      </w:pPr>
      <w:r>
        <w:t>full</w:t>
      </w:r>
      <w:r>
        <w:rPr>
          <w:spacing w:val="-7"/>
        </w:rPr>
        <w:t xml:space="preserve"> </w:t>
      </w:r>
      <w:r>
        <w:t>time</w:t>
      </w:r>
      <w:r>
        <w:rPr>
          <w:spacing w:val="-5"/>
        </w:rPr>
        <w:t xml:space="preserve"> </w:t>
      </w:r>
      <w:r>
        <w:t>equivalent</w:t>
      </w:r>
      <w:r>
        <w:rPr>
          <w:spacing w:val="-3"/>
        </w:rPr>
        <w:t xml:space="preserve"> </w:t>
      </w:r>
      <w:r>
        <w:t>staffing</w:t>
      </w:r>
      <w:r>
        <w:rPr>
          <w:spacing w:val="-3"/>
        </w:rPr>
        <w:t xml:space="preserve"> </w:t>
      </w:r>
      <w:r>
        <w:t>needs</w:t>
      </w:r>
      <w:r>
        <w:rPr>
          <w:spacing w:val="-3"/>
        </w:rPr>
        <w:t xml:space="preserve"> </w:t>
      </w:r>
      <w:r>
        <w:t>and</w:t>
      </w:r>
      <w:r>
        <w:rPr>
          <w:spacing w:val="-6"/>
        </w:rPr>
        <w:t xml:space="preserve"> </w:t>
      </w:r>
      <w:r>
        <w:t>associated</w:t>
      </w:r>
      <w:r>
        <w:rPr>
          <w:spacing w:val="-5"/>
        </w:rPr>
        <w:t xml:space="preserve"> </w:t>
      </w:r>
      <w:r>
        <w:rPr>
          <w:spacing w:val="-4"/>
        </w:rPr>
        <w:t>pay;</w:t>
      </w:r>
    </w:p>
    <w:p w:rsidR="00DD1B90" w:rsidRDefault="00D5179D">
      <w:pPr>
        <w:pStyle w:val="ListParagraph"/>
        <w:numPr>
          <w:ilvl w:val="3"/>
          <w:numId w:val="36"/>
        </w:numPr>
        <w:tabs>
          <w:tab w:val="left" w:pos="804"/>
          <w:tab w:val="left" w:pos="805"/>
        </w:tabs>
        <w:ind w:left="804" w:hanging="567"/>
      </w:pPr>
      <w:r>
        <w:t>dosages</w:t>
      </w:r>
      <w:r>
        <w:rPr>
          <w:spacing w:val="-4"/>
        </w:rPr>
        <w:t xml:space="preserve"> </w:t>
      </w:r>
      <w:r>
        <w:rPr>
          <w:spacing w:val="-2"/>
        </w:rPr>
        <w:t>administered;</w:t>
      </w:r>
    </w:p>
    <w:p w:rsidR="00DD1B90" w:rsidRDefault="00D5179D">
      <w:pPr>
        <w:pStyle w:val="ListParagraph"/>
        <w:numPr>
          <w:ilvl w:val="3"/>
          <w:numId w:val="36"/>
        </w:numPr>
        <w:tabs>
          <w:tab w:val="left" w:pos="804"/>
          <w:tab w:val="left" w:pos="805"/>
        </w:tabs>
        <w:spacing w:before="121"/>
        <w:ind w:left="804" w:hanging="567"/>
      </w:pPr>
      <w:r>
        <w:t>unit</w:t>
      </w:r>
      <w:r>
        <w:rPr>
          <w:spacing w:val="-4"/>
        </w:rPr>
        <w:t xml:space="preserve"> </w:t>
      </w:r>
      <w:r>
        <w:t>cost</w:t>
      </w:r>
      <w:r>
        <w:rPr>
          <w:spacing w:val="-2"/>
        </w:rPr>
        <w:t xml:space="preserve"> </w:t>
      </w:r>
      <w:r>
        <w:t>of</w:t>
      </w:r>
      <w:r>
        <w:rPr>
          <w:spacing w:val="-1"/>
        </w:rPr>
        <w:t xml:space="preserve"> </w:t>
      </w:r>
      <w:r>
        <w:t>normal</w:t>
      </w:r>
      <w:r>
        <w:rPr>
          <w:spacing w:val="-7"/>
        </w:rPr>
        <w:t xml:space="preserve"> </w:t>
      </w:r>
      <w:r>
        <w:t>saline</w:t>
      </w:r>
      <w:r>
        <w:rPr>
          <w:spacing w:val="-2"/>
        </w:rPr>
        <w:t xml:space="preserve"> </w:t>
      </w:r>
      <w:r>
        <w:t>and</w:t>
      </w:r>
      <w:r>
        <w:rPr>
          <w:spacing w:val="-3"/>
        </w:rPr>
        <w:t xml:space="preserve"> </w:t>
      </w:r>
      <w:r>
        <w:t>4%</w:t>
      </w:r>
      <w:r>
        <w:rPr>
          <w:spacing w:val="-2"/>
        </w:rPr>
        <w:t xml:space="preserve"> </w:t>
      </w:r>
      <w:r>
        <w:t>albumin;</w:t>
      </w:r>
      <w:r>
        <w:rPr>
          <w:spacing w:val="55"/>
        </w:rPr>
        <w:t xml:space="preserve"> </w:t>
      </w:r>
      <w:r>
        <w:rPr>
          <w:spacing w:val="-5"/>
        </w:rPr>
        <w:t>and</w:t>
      </w:r>
    </w:p>
    <w:p w:rsidR="00DD1B90" w:rsidRDefault="00D5179D">
      <w:pPr>
        <w:pStyle w:val="ListParagraph"/>
        <w:numPr>
          <w:ilvl w:val="3"/>
          <w:numId w:val="36"/>
        </w:numPr>
        <w:tabs>
          <w:tab w:val="left" w:pos="804"/>
          <w:tab w:val="left" w:pos="805"/>
        </w:tabs>
        <w:ind w:left="804" w:hanging="567"/>
      </w:pPr>
      <w:r>
        <w:t>infrastructure</w:t>
      </w:r>
      <w:r>
        <w:rPr>
          <w:spacing w:val="-10"/>
        </w:rPr>
        <w:t xml:space="preserve"> </w:t>
      </w:r>
      <w:r>
        <w:rPr>
          <w:spacing w:val="-2"/>
        </w:rPr>
        <w:t>required.</w:t>
      </w:r>
    </w:p>
    <w:p w:rsidR="00DD1B90" w:rsidRDefault="00DD1B90">
      <w:pPr>
        <w:pStyle w:val="BodyText"/>
        <w:rPr>
          <w:sz w:val="21"/>
        </w:rPr>
      </w:pPr>
    </w:p>
    <w:p w:rsidR="00DD1B90" w:rsidRDefault="00D5179D">
      <w:pPr>
        <w:pStyle w:val="BodyText"/>
        <w:ind w:left="238" w:right="1121"/>
        <w:jc w:val="both"/>
      </w:pPr>
      <w:r>
        <w:t>Expert guidance revealed that the process of administering the fluid was essentially similar between saline and albumin so the only difference in costs reflected any difference in the</w:t>
      </w:r>
      <w:r>
        <w:rPr>
          <w:spacing w:val="40"/>
        </w:rPr>
        <w:t xml:space="preserve"> </w:t>
      </w:r>
      <w:r>
        <w:t>cost of using saline as opposed to albumin (expert clinical guidance, Professor and Deputy Director,</w:t>
      </w:r>
      <w:r>
        <w:rPr>
          <w:spacing w:val="40"/>
        </w:rPr>
        <w:t xml:space="preserve"> </w:t>
      </w:r>
      <w:r>
        <w:t>ICU</w:t>
      </w:r>
      <w:r>
        <w:rPr>
          <w:spacing w:val="40"/>
        </w:rPr>
        <w:t xml:space="preserve"> </w:t>
      </w:r>
      <w:r>
        <w:t>Jamie</w:t>
      </w:r>
      <w:r>
        <w:rPr>
          <w:spacing w:val="40"/>
        </w:rPr>
        <w:t xml:space="preserve"> </w:t>
      </w:r>
      <w:r>
        <w:t>Cooper,</w:t>
      </w:r>
      <w:r>
        <w:rPr>
          <w:spacing w:val="40"/>
        </w:rPr>
        <w:t xml:space="preserve"> </w:t>
      </w:r>
      <w:r>
        <w:t>Monash</w:t>
      </w:r>
      <w:r>
        <w:rPr>
          <w:spacing w:val="40"/>
        </w:rPr>
        <w:t xml:space="preserve"> </w:t>
      </w:r>
      <w:r>
        <w:t>University</w:t>
      </w:r>
      <w:r>
        <w:rPr>
          <w:spacing w:val="39"/>
        </w:rPr>
        <w:t xml:space="preserve"> </w:t>
      </w:r>
      <w:r>
        <w:t>and</w:t>
      </w:r>
      <w:r>
        <w:rPr>
          <w:spacing w:val="40"/>
        </w:rPr>
        <w:t xml:space="preserve"> </w:t>
      </w:r>
      <w:r>
        <w:t>Alfred</w:t>
      </w:r>
      <w:r>
        <w:rPr>
          <w:spacing w:val="40"/>
        </w:rPr>
        <w:t xml:space="preserve"> </w:t>
      </w:r>
      <w:r>
        <w:t>Hospital</w:t>
      </w:r>
      <w:r>
        <w:rPr>
          <w:spacing w:val="40"/>
        </w:rPr>
        <w:t xml:space="preserve"> </w:t>
      </w:r>
      <w:r>
        <w:t>Melbourne,</w:t>
      </w:r>
      <w:r>
        <w:rPr>
          <w:spacing w:val="40"/>
        </w:rPr>
        <w:t xml:space="preserve"> </w:t>
      </w:r>
      <w:r>
        <w:t>personal</w:t>
      </w:r>
    </w:p>
    <w:p w:rsidR="00DD1B90" w:rsidRDefault="00DD1B90">
      <w:pPr>
        <w:jc w:val="both"/>
        <w:sectPr w:rsidR="00DD1B90">
          <w:headerReference w:type="default" r:id="rId113"/>
          <w:footerReference w:type="default" r:id="rId114"/>
          <w:pgSz w:w="11900" w:h="16840"/>
          <w:pgMar w:top="1320" w:right="280" w:bottom="1280" w:left="1180" w:header="856" w:footer="1088" w:gutter="0"/>
          <w:cols w:space="720"/>
        </w:sectPr>
      </w:pPr>
    </w:p>
    <w:p w:rsidR="00DD1B90" w:rsidRDefault="00D5179D">
      <w:pPr>
        <w:pStyle w:val="BodyText"/>
        <w:spacing w:before="86"/>
        <w:ind w:left="238" w:right="1123"/>
        <w:jc w:val="both"/>
      </w:pPr>
      <w:r>
        <w:lastRenderedPageBreak/>
        <w:t>communication, 2 April 2009).</w:t>
      </w:r>
      <w:r>
        <w:rPr>
          <w:spacing w:val="80"/>
        </w:rPr>
        <w:t xml:space="preserve"> </w:t>
      </w:r>
      <w:r>
        <w:t>The dosages were obtained from the SAFE study investigators (2007) article and are summarised in Table 9-1.</w:t>
      </w:r>
    </w:p>
    <w:p w:rsidR="00DD1B90" w:rsidRDefault="00DD1B90">
      <w:pPr>
        <w:pStyle w:val="BodyText"/>
        <w:spacing w:before="7"/>
        <w:rPr>
          <w:sz w:val="20"/>
        </w:rPr>
      </w:pPr>
    </w:p>
    <w:p w:rsidR="00DD1B90" w:rsidRDefault="00D5179D">
      <w:pPr>
        <w:pStyle w:val="Heading4"/>
        <w:spacing w:before="1"/>
        <w:ind w:left="229" w:right="1123"/>
        <w:jc w:val="center"/>
      </w:pPr>
      <w:r>
        <w:rPr>
          <w:smallCaps/>
          <w:color w:val="931537"/>
        </w:rPr>
        <w:t>Table</w:t>
      </w:r>
      <w:r>
        <w:rPr>
          <w:smallCaps/>
          <w:color w:val="931537"/>
          <w:spacing w:val="-11"/>
        </w:rPr>
        <w:t xml:space="preserve"> </w:t>
      </w:r>
      <w:r>
        <w:rPr>
          <w:smallCaps/>
          <w:color w:val="931537"/>
        </w:rPr>
        <w:t>9-1:</w:t>
      </w:r>
      <w:r>
        <w:rPr>
          <w:smallCaps/>
          <w:color w:val="931537"/>
          <w:spacing w:val="-12"/>
        </w:rPr>
        <w:t xml:space="preserve"> </w:t>
      </w:r>
      <w:r>
        <w:rPr>
          <w:smallCaps/>
          <w:color w:val="931537"/>
        </w:rPr>
        <w:t>Amount</w:t>
      </w:r>
      <w:r>
        <w:rPr>
          <w:smallCaps/>
          <w:color w:val="931537"/>
          <w:spacing w:val="-8"/>
        </w:rPr>
        <w:t xml:space="preserve"> </w:t>
      </w:r>
      <w:r>
        <w:rPr>
          <w:smallCaps/>
          <w:color w:val="931537"/>
        </w:rPr>
        <w:t>of</w:t>
      </w:r>
      <w:r>
        <w:rPr>
          <w:smallCaps/>
          <w:color w:val="931537"/>
          <w:spacing w:val="-9"/>
        </w:rPr>
        <w:t xml:space="preserve"> </w:t>
      </w:r>
      <w:r>
        <w:rPr>
          <w:smallCaps/>
          <w:color w:val="931537"/>
        </w:rPr>
        <w:t>saline</w:t>
      </w:r>
      <w:r>
        <w:rPr>
          <w:smallCaps/>
          <w:color w:val="931537"/>
          <w:spacing w:val="-6"/>
        </w:rPr>
        <w:t xml:space="preserve"> </w:t>
      </w:r>
      <w:r>
        <w:rPr>
          <w:smallCaps/>
          <w:color w:val="931537"/>
        </w:rPr>
        <w:t>and</w:t>
      </w:r>
      <w:r>
        <w:rPr>
          <w:smallCaps/>
          <w:color w:val="931537"/>
          <w:spacing w:val="-6"/>
        </w:rPr>
        <w:t xml:space="preserve"> </w:t>
      </w:r>
      <w:r>
        <w:rPr>
          <w:smallCaps/>
          <w:color w:val="931537"/>
        </w:rPr>
        <w:t>albumin</w:t>
      </w:r>
      <w:r>
        <w:rPr>
          <w:smallCaps/>
          <w:color w:val="931537"/>
          <w:spacing w:val="-9"/>
        </w:rPr>
        <w:t xml:space="preserve"> </w:t>
      </w:r>
      <w:r>
        <w:rPr>
          <w:smallCaps/>
          <w:color w:val="931537"/>
          <w:spacing w:val="-2"/>
        </w:rPr>
        <w:t>administered</w:t>
      </w:r>
    </w:p>
    <w:p w:rsidR="00DD1B90" w:rsidRDefault="00F727E3">
      <w:pPr>
        <w:pStyle w:val="BodyText"/>
        <w:spacing w:before="5"/>
        <w:rPr>
          <w:b/>
          <w:sz w:val="3"/>
        </w:rPr>
      </w:pPr>
      <w:r>
        <w:pict>
          <v:rect id="docshape469" o:spid="_x0000_s1253" style="position:absolute;margin-left:65.5pt;margin-top:3.2pt;width:464.25pt;height:2.15pt;z-index:-15622144;mso-wrap-distance-left:0;mso-wrap-distance-right:0;mso-position-horizontal-relative:page" fillcolor="#931537" stroked="f">
            <w10:wrap type="topAndBottom" anchorx="page"/>
          </v:rect>
        </w:pict>
      </w:r>
    </w:p>
    <w:p w:rsidR="00DD1B90" w:rsidRDefault="00D5179D">
      <w:pPr>
        <w:pStyle w:val="Heading4"/>
        <w:tabs>
          <w:tab w:val="left" w:pos="6891"/>
        </w:tabs>
        <w:spacing w:before="117"/>
        <w:ind w:left="3060"/>
      </w:pPr>
      <w:r>
        <w:rPr>
          <w:color w:val="931537"/>
        </w:rPr>
        <w:t>Albumin</w:t>
      </w:r>
      <w:r>
        <w:rPr>
          <w:color w:val="931537"/>
          <w:spacing w:val="-4"/>
        </w:rPr>
        <w:t xml:space="preserve"> </w:t>
      </w:r>
      <w:r>
        <w:rPr>
          <w:color w:val="931537"/>
          <w:spacing w:val="-2"/>
        </w:rPr>
        <w:t>group</w:t>
      </w:r>
      <w:r>
        <w:rPr>
          <w:color w:val="931537"/>
        </w:rPr>
        <w:tab/>
        <w:t xml:space="preserve">Saline </w:t>
      </w:r>
      <w:r>
        <w:rPr>
          <w:color w:val="931537"/>
          <w:spacing w:val="-4"/>
        </w:rPr>
        <w:t>group</w:t>
      </w:r>
    </w:p>
    <w:p w:rsidR="00DD1B90" w:rsidRDefault="00DD1B90">
      <w:pPr>
        <w:pStyle w:val="BodyText"/>
        <w:spacing w:before="10"/>
        <w:rPr>
          <w:b/>
          <w:sz w:val="10"/>
        </w:rPr>
      </w:pPr>
    </w:p>
    <w:tbl>
      <w:tblPr>
        <w:tblW w:w="0" w:type="auto"/>
        <w:tblInd w:w="123" w:type="dxa"/>
        <w:tblLayout w:type="fixed"/>
        <w:tblCellMar>
          <w:left w:w="0" w:type="dxa"/>
          <w:right w:w="0" w:type="dxa"/>
        </w:tblCellMar>
        <w:tblLook w:val="01E0" w:firstRow="1" w:lastRow="1" w:firstColumn="1" w:lastColumn="1" w:noHBand="0" w:noVBand="0"/>
      </w:tblPr>
      <w:tblGrid>
        <w:gridCol w:w="1661"/>
        <w:gridCol w:w="2127"/>
        <w:gridCol w:w="1739"/>
        <w:gridCol w:w="1973"/>
        <w:gridCol w:w="1798"/>
      </w:tblGrid>
      <w:tr w:rsidR="00DD1B90">
        <w:trPr>
          <w:trHeight w:val="252"/>
        </w:trPr>
        <w:tc>
          <w:tcPr>
            <w:tcW w:w="1661" w:type="dxa"/>
            <w:tcBorders>
              <w:bottom w:val="single" w:sz="12" w:space="0" w:color="931537"/>
            </w:tcBorders>
          </w:tcPr>
          <w:p w:rsidR="00DD1B90" w:rsidRDefault="00D5179D">
            <w:pPr>
              <w:pStyle w:val="TableParagraph"/>
              <w:spacing w:line="233" w:lineRule="exact"/>
              <w:ind w:right="372"/>
              <w:jc w:val="right"/>
              <w:rPr>
                <w:b/>
              </w:rPr>
            </w:pPr>
            <w:r>
              <w:rPr>
                <w:b/>
                <w:color w:val="931537"/>
                <w:spacing w:val="-2"/>
              </w:rPr>
              <w:t>Period</w:t>
            </w:r>
          </w:p>
        </w:tc>
        <w:tc>
          <w:tcPr>
            <w:tcW w:w="2127" w:type="dxa"/>
            <w:tcBorders>
              <w:bottom w:val="single" w:sz="12" w:space="0" w:color="931537"/>
            </w:tcBorders>
          </w:tcPr>
          <w:p w:rsidR="00DD1B90" w:rsidRDefault="00D5179D">
            <w:pPr>
              <w:pStyle w:val="TableParagraph"/>
              <w:spacing w:line="233" w:lineRule="exact"/>
              <w:ind w:left="374"/>
              <w:rPr>
                <w:b/>
              </w:rPr>
            </w:pPr>
            <w:r>
              <w:rPr>
                <w:b/>
                <w:color w:val="931537"/>
              </w:rPr>
              <w:t>No. of</w:t>
            </w:r>
            <w:r>
              <w:rPr>
                <w:b/>
                <w:color w:val="931537"/>
                <w:spacing w:val="-2"/>
              </w:rPr>
              <w:t xml:space="preserve"> patients</w:t>
            </w:r>
          </w:p>
        </w:tc>
        <w:tc>
          <w:tcPr>
            <w:tcW w:w="1739" w:type="dxa"/>
            <w:tcBorders>
              <w:bottom w:val="single" w:sz="12" w:space="0" w:color="931537"/>
            </w:tcBorders>
          </w:tcPr>
          <w:p w:rsidR="00DD1B90" w:rsidRDefault="00D5179D">
            <w:pPr>
              <w:pStyle w:val="TableParagraph"/>
              <w:spacing w:line="233" w:lineRule="exact"/>
              <w:ind w:left="222"/>
              <w:rPr>
                <w:b/>
              </w:rPr>
            </w:pPr>
            <w:r>
              <w:rPr>
                <w:b/>
                <w:color w:val="931537"/>
              </w:rPr>
              <w:t>Amount</w:t>
            </w:r>
            <w:r>
              <w:rPr>
                <w:b/>
                <w:color w:val="931537"/>
                <w:spacing w:val="-6"/>
              </w:rPr>
              <w:t xml:space="preserve"> </w:t>
            </w:r>
            <w:r>
              <w:rPr>
                <w:b/>
                <w:color w:val="931537"/>
                <w:spacing w:val="-4"/>
              </w:rPr>
              <w:t>(ml)</w:t>
            </w:r>
          </w:p>
        </w:tc>
        <w:tc>
          <w:tcPr>
            <w:tcW w:w="1973" w:type="dxa"/>
            <w:tcBorders>
              <w:bottom w:val="single" w:sz="12" w:space="0" w:color="931537"/>
            </w:tcBorders>
          </w:tcPr>
          <w:p w:rsidR="00DD1B90" w:rsidRDefault="00D5179D">
            <w:pPr>
              <w:pStyle w:val="TableParagraph"/>
              <w:spacing w:line="233" w:lineRule="exact"/>
              <w:ind w:left="211" w:right="211"/>
              <w:jc w:val="center"/>
              <w:rPr>
                <w:b/>
              </w:rPr>
            </w:pPr>
            <w:r>
              <w:rPr>
                <w:b/>
                <w:color w:val="931537"/>
              </w:rPr>
              <w:t>No. of</w:t>
            </w:r>
            <w:r>
              <w:rPr>
                <w:b/>
                <w:color w:val="931537"/>
                <w:spacing w:val="-2"/>
              </w:rPr>
              <w:t xml:space="preserve"> patients</w:t>
            </w:r>
          </w:p>
        </w:tc>
        <w:tc>
          <w:tcPr>
            <w:tcW w:w="1798" w:type="dxa"/>
            <w:tcBorders>
              <w:bottom w:val="single" w:sz="12" w:space="0" w:color="931537"/>
            </w:tcBorders>
          </w:tcPr>
          <w:p w:rsidR="00DD1B90" w:rsidRDefault="00D5179D">
            <w:pPr>
              <w:pStyle w:val="TableParagraph"/>
              <w:spacing w:line="233" w:lineRule="exact"/>
              <w:ind w:left="223"/>
              <w:rPr>
                <w:b/>
              </w:rPr>
            </w:pPr>
            <w:r>
              <w:rPr>
                <w:b/>
                <w:color w:val="931537"/>
              </w:rPr>
              <w:t>Amount</w:t>
            </w:r>
            <w:r>
              <w:rPr>
                <w:b/>
                <w:color w:val="931537"/>
                <w:spacing w:val="-6"/>
              </w:rPr>
              <w:t xml:space="preserve"> </w:t>
            </w:r>
            <w:r>
              <w:rPr>
                <w:b/>
                <w:color w:val="931537"/>
                <w:spacing w:val="-4"/>
              </w:rPr>
              <w:t>(ml)</w:t>
            </w:r>
          </w:p>
        </w:tc>
      </w:tr>
      <w:tr w:rsidR="00DD1B90">
        <w:trPr>
          <w:trHeight w:val="319"/>
        </w:trPr>
        <w:tc>
          <w:tcPr>
            <w:tcW w:w="1661" w:type="dxa"/>
            <w:tcBorders>
              <w:top w:val="single" w:sz="12" w:space="0" w:color="931537"/>
            </w:tcBorders>
          </w:tcPr>
          <w:p w:rsidR="00DD1B90" w:rsidRDefault="00D5179D">
            <w:pPr>
              <w:pStyle w:val="TableParagraph"/>
              <w:spacing w:before="56"/>
              <w:ind w:right="386"/>
              <w:jc w:val="right"/>
              <w:rPr>
                <w:sz w:val="20"/>
              </w:rPr>
            </w:pPr>
            <w:r>
              <w:rPr>
                <w:sz w:val="20"/>
              </w:rPr>
              <w:t>Day</w:t>
            </w:r>
            <w:r>
              <w:rPr>
                <w:spacing w:val="-4"/>
                <w:sz w:val="20"/>
              </w:rPr>
              <w:t xml:space="preserve"> </w:t>
            </w:r>
            <w:r>
              <w:rPr>
                <w:spacing w:val="-10"/>
                <w:sz w:val="20"/>
              </w:rPr>
              <w:t>1</w:t>
            </w:r>
          </w:p>
        </w:tc>
        <w:tc>
          <w:tcPr>
            <w:tcW w:w="2127" w:type="dxa"/>
            <w:tcBorders>
              <w:top w:val="single" w:sz="12" w:space="0" w:color="931537"/>
            </w:tcBorders>
          </w:tcPr>
          <w:p w:rsidR="00DD1B90" w:rsidRDefault="00D5179D">
            <w:pPr>
              <w:pStyle w:val="TableParagraph"/>
              <w:spacing w:before="56"/>
              <w:ind w:left="1030" w:right="738"/>
              <w:jc w:val="center"/>
              <w:rPr>
                <w:sz w:val="20"/>
              </w:rPr>
            </w:pPr>
            <w:r>
              <w:rPr>
                <w:spacing w:val="-5"/>
                <w:sz w:val="20"/>
              </w:rPr>
              <w:t>231</w:t>
            </w:r>
          </w:p>
        </w:tc>
        <w:tc>
          <w:tcPr>
            <w:tcW w:w="1739" w:type="dxa"/>
            <w:tcBorders>
              <w:top w:val="single" w:sz="12" w:space="0" w:color="931537"/>
            </w:tcBorders>
          </w:tcPr>
          <w:p w:rsidR="00DD1B90" w:rsidRDefault="00D5179D">
            <w:pPr>
              <w:pStyle w:val="TableParagraph"/>
              <w:spacing w:before="56"/>
              <w:ind w:left="606"/>
              <w:rPr>
                <w:sz w:val="20"/>
              </w:rPr>
            </w:pPr>
            <w:r>
              <w:rPr>
                <w:spacing w:val="-2"/>
                <w:sz w:val="20"/>
              </w:rPr>
              <w:t>1,267.0</w:t>
            </w:r>
          </w:p>
        </w:tc>
        <w:tc>
          <w:tcPr>
            <w:tcW w:w="1973" w:type="dxa"/>
            <w:tcBorders>
              <w:top w:val="single" w:sz="12" w:space="0" w:color="931537"/>
            </w:tcBorders>
          </w:tcPr>
          <w:p w:rsidR="00DD1B90" w:rsidRDefault="00D5179D">
            <w:pPr>
              <w:pStyle w:val="TableParagraph"/>
              <w:spacing w:before="56"/>
              <w:ind w:left="211" w:right="71"/>
              <w:jc w:val="center"/>
              <w:rPr>
                <w:sz w:val="20"/>
              </w:rPr>
            </w:pPr>
            <w:r>
              <w:rPr>
                <w:spacing w:val="-5"/>
                <w:sz w:val="20"/>
              </w:rPr>
              <w:t>229</w:t>
            </w:r>
          </w:p>
        </w:tc>
        <w:tc>
          <w:tcPr>
            <w:tcW w:w="1798" w:type="dxa"/>
            <w:tcBorders>
              <w:top w:val="single" w:sz="12" w:space="0" w:color="931537"/>
            </w:tcBorders>
          </w:tcPr>
          <w:p w:rsidR="00DD1B90" w:rsidRDefault="00D5179D">
            <w:pPr>
              <w:pStyle w:val="TableParagraph"/>
              <w:spacing w:before="56"/>
              <w:ind w:left="607"/>
              <w:rPr>
                <w:sz w:val="20"/>
              </w:rPr>
            </w:pPr>
            <w:r>
              <w:rPr>
                <w:spacing w:val="-2"/>
                <w:sz w:val="20"/>
              </w:rPr>
              <w:t>1,766.6</w:t>
            </w:r>
          </w:p>
        </w:tc>
      </w:tr>
      <w:tr w:rsidR="00DD1B90">
        <w:trPr>
          <w:trHeight w:val="290"/>
        </w:trPr>
        <w:tc>
          <w:tcPr>
            <w:tcW w:w="1661" w:type="dxa"/>
          </w:tcPr>
          <w:p w:rsidR="00DD1B90" w:rsidRDefault="00D5179D">
            <w:pPr>
              <w:pStyle w:val="TableParagraph"/>
              <w:spacing w:before="26"/>
              <w:ind w:right="386"/>
              <w:jc w:val="right"/>
              <w:rPr>
                <w:sz w:val="20"/>
              </w:rPr>
            </w:pPr>
            <w:r>
              <w:rPr>
                <w:sz w:val="20"/>
              </w:rPr>
              <w:t>Day</w:t>
            </w:r>
            <w:r>
              <w:rPr>
                <w:spacing w:val="-4"/>
                <w:sz w:val="20"/>
              </w:rPr>
              <w:t xml:space="preserve"> </w:t>
            </w:r>
            <w:r>
              <w:rPr>
                <w:spacing w:val="-10"/>
                <w:sz w:val="20"/>
              </w:rPr>
              <w:t>2</w:t>
            </w:r>
          </w:p>
        </w:tc>
        <w:tc>
          <w:tcPr>
            <w:tcW w:w="2127" w:type="dxa"/>
          </w:tcPr>
          <w:p w:rsidR="00DD1B90" w:rsidRDefault="00D5179D">
            <w:pPr>
              <w:pStyle w:val="TableParagraph"/>
              <w:spacing w:before="26"/>
              <w:ind w:left="1030" w:right="738"/>
              <w:jc w:val="center"/>
              <w:rPr>
                <w:sz w:val="20"/>
              </w:rPr>
            </w:pPr>
            <w:r>
              <w:rPr>
                <w:spacing w:val="-5"/>
                <w:sz w:val="20"/>
              </w:rPr>
              <w:t>223</w:t>
            </w:r>
          </w:p>
        </w:tc>
        <w:tc>
          <w:tcPr>
            <w:tcW w:w="1739" w:type="dxa"/>
          </w:tcPr>
          <w:p w:rsidR="00DD1B90" w:rsidRDefault="00D5179D">
            <w:pPr>
              <w:pStyle w:val="TableParagraph"/>
              <w:spacing w:before="26"/>
              <w:ind w:left="690"/>
              <w:rPr>
                <w:sz w:val="20"/>
              </w:rPr>
            </w:pPr>
            <w:r>
              <w:rPr>
                <w:spacing w:val="-2"/>
                <w:sz w:val="20"/>
              </w:rPr>
              <w:t>686.8</w:t>
            </w:r>
          </w:p>
        </w:tc>
        <w:tc>
          <w:tcPr>
            <w:tcW w:w="1973" w:type="dxa"/>
          </w:tcPr>
          <w:p w:rsidR="00DD1B90" w:rsidRDefault="00D5179D">
            <w:pPr>
              <w:pStyle w:val="TableParagraph"/>
              <w:spacing w:before="26"/>
              <w:ind w:left="211" w:right="71"/>
              <w:jc w:val="center"/>
              <w:rPr>
                <w:sz w:val="20"/>
              </w:rPr>
            </w:pPr>
            <w:r>
              <w:rPr>
                <w:spacing w:val="-5"/>
                <w:sz w:val="20"/>
              </w:rPr>
              <w:t>223</w:t>
            </w:r>
          </w:p>
        </w:tc>
        <w:tc>
          <w:tcPr>
            <w:tcW w:w="1798" w:type="dxa"/>
          </w:tcPr>
          <w:p w:rsidR="00DD1B90" w:rsidRDefault="00D5179D">
            <w:pPr>
              <w:pStyle w:val="TableParagraph"/>
              <w:spacing w:before="26"/>
              <w:ind w:left="675" w:right="591"/>
              <w:jc w:val="center"/>
              <w:rPr>
                <w:sz w:val="20"/>
              </w:rPr>
            </w:pPr>
            <w:r>
              <w:rPr>
                <w:spacing w:val="-2"/>
                <w:sz w:val="20"/>
              </w:rPr>
              <w:t>911.9</w:t>
            </w:r>
          </w:p>
        </w:tc>
      </w:tr>
      <w:tr w:rsidR="00DD1B90">
        <w:trPr>
          <w:trHeight w:val="290"/>
        </w:trPr>
        <w:tc>
          <w:tcPr>
            <w:tcW w:w="1661" w:type="dxa"/>
          </w:tcPr>
          <w:p w:rsidR="00DD1B90" w:rsidRDefault="00D5179D">
            <w:pPr>
              <w:pStyle w:val="TableParagraph"/>
              <w:spacing w:before="26"/>
              <w:ind w:right="386"/>
              <w:jc w:val="right"/>
              <w:rPr>
                <w:sz w:val="20"/>
              </w:rPr>
            </w:pPr>
            <w:r>
              <w:rPr>
                <w:sz w:val="20"/>
              </w:rPr>
              <w:t>Day</w:t>
            </w:r>
            <w:r>
              <w:rPr>
                <w:spacing w:val="-4"/>
                <w:sz w:val="20"/>
              </w:rPr>
              <w:t xml:space="preserve"> </w:t>
            </w:r>
            <w:r>
              <w:rPr>
                <w:spacing w:val="-10"/>
                <w:sz w:val="20"/>
              </w:rPr>
              <w:t>3</w:t>
            </w:r>
          </w:p>
        </w:tc>
        <w:tc>
          <w:tcPr>
            <w:tcW w:w="2127" w:type="dxa"/>
          </w:tcPr>
          <w:p w:rsidR="00DD1B90" w:rsidRDefault="00D5179D">
            <w:pPr>
              <w:pStyle w:val="TableParagraph"/>
              <w:spacing w:before="26"/>
              <w:ind w:left="1030" w:right="738"/>
              <w:jc w:val="center"/>
              <w:rPr>
                <w:sz w:val="20"/>
              </w:rPr>
            </w:pPr>
            <w:r>
              <w:rPr>
                <w:spacing w:val="-5"/>
                <w:sz w:val="20"/>
              </w:rPr>
              <w:t>207</w:t>
            </w:r>
          </w:p>
        </w:tc>
        <w:tc>
          <w:tcPr>
            <w:tcW w:w="1739" w:type="dxa"/>
          </w:tcPr>
          <w:p w:rsidR="00DD1B90" w:rsidRDefault="00D5179D">
            <w:pPr>
              <w:pStyle w:val="TableParagraph"/>
              <w:spacing w:before="26"/>
              <w:ind w:left="690"/>
              <w:rPr>
                <w:sz w:val="20"/>
              </w:rPr>
            </w:pPr>
            <w:r>
              <w:rPr>
                <w:spacing w:val="-2"/>
                <w:sz w:val="20"/>
              </w:rPr>
              <w:t>329.7</w:t>
            </w:r>
          </w:p>
        </w:tc>
        <w:tc>
          <w:tcPr>
            <w:tcW w:w="1973" w:type="dxa"/>
          </w:tcPr>
          <w:p w:rsidR="00DD1B90" w:rsidRDefault="00D5179D">
            <w:pPr>
              <w:pStyle w:val="TableParagraph"/>
              <w:spacing w:before="26"/>
              <w:ind w:left="211" w:right="71"/>
              <w:jc w:val="center"/>
              <w:rPr>
                <w:sz w:val="20"/>
              </w:rPr>
            </w:pPr>
            <w:r>
              <w:rPr>
                <w:spacing w:val="-5"/>
                <w:sz w:val="20"/>
              </w:rPr>
              <w:t>196</w:t>
            </w:r>
          </w:p>
        </w:tc>
        <w:tc>
          <w:tcPr>
            <w:tcW w:w="1798" w:type="dxa"/>
          </w:tcPr>
          <w:p w:rsidR="00DD1B90" w:rsidRDefault="00D5179D">
            <w:pPr>
              <w:pStyle w:val="TableParagraph"/>
              <w:spacing w:before="26"/>
              <w:ind w:left="675" w:right="591"/>
              <w:jc w:val="center"/>
              <w:rPr>
                <w:sz w:val="20"/>
              </w:rPr>
            </w:pPr>
            <w:r>
              <w:rPr>
                <w:spacing w:val="-2"/>
                <w:sz w:val="20"/>
              </w:rPr>
              <w:t>435.2</w:t>
            </w:r>
          </w:p>
        </w:tc>
      </w:tr>
      <w:tr w:rsidR="00DD1B90">
        <w:trPr>
          <w:trHeight w:val="257"/>
        </w:trPr>
        <w:tc>
          <w:tcPr>
            <w:tcW w:w="1661" w:type="dxa"/>
            <w:tcBorders>
              <w:bottom w:val="single" w:sz="12" w:space="0" w:color="931537"/>
            </w:tcBorders>
          </w:tcPr>
          <w:p w:rsidR="00DD1B90" w:rsidRDefault="00D5179D">
            <w:pPr>
              <w:pStyle w:val="TableParagraph"/>
              <w:spacing w:before="26" w:line="211" w:lineRule="exact"/>
              <w:ind w:right="386"/>
              <w:jc w:val="right"/>
              <w:rPr>
                <w:sz w:val="20"/>
              </w:rPr>
            </w:pPr>
            <w:r>
              <w:rPr>
                <w:sz w:val="20"/>
              </w:rPr>
              <w:t>Day</w:t>
            </w:r>
            <w:r>
              <w:rPr>
                <w:spacing w:val="-4"/>
                <w:sz w:val="20"/>
              </w:rPr>
              <w:t xml:space="preserve"> </w:t>
            </w:r>
            <w:r>
              <w:rPr>
                <w:spacing w:val="-10"/>
                <w:sz w:val="20"/>
              </w:rPr>
              <w:t>4</w:t>
            </w:r>
          </w:p>
        </w:tc>
        <w:tc>
          <w:tcPr>
            <w:tcW w:w="2127" w:type="dxa"/>
            <w:tcBorders>
              <w:bottom w:val="single" w:sz="12" w:space="0" w:color="931537"/>
            </w:tcBorders>
          </w:tcPr>
          <w:p w:rsidR="00DD1B90" w:rsidRDefault="00D5179D">
            <w:pPr>
              <w:pStyle w:val="TableParagraph"/>
              <w:spacing w:before="26" w:line="211" w:lineRule="exact"/>
              <w:ind w:left="1030" w:right="738"/>
              <w:jc w:val="center"/>
              <w:rPr>
                <w:sz w:val="20"/>
              </w:rPr>
            </w:pPr>
            <w:r>
              <w:rPr>
                <w:spacing w:val="-5"/>
                <w:sz w:val="20"/>
              </w:rPr>
              <w:t>186</w:t>
            </w:r>
          </w:p>
        </w:tc>
        <w:tc>
          <w:tcPr>
            <w:tcW w:w="1739" w:type="dxa"/>
            <w:tcBorders>
              <w:bottom w:val="single" w:sz="12" w:space="0" w:color="931537"/>
            </w:tcBorders>
          </w:tcPr>
          <w:p w:rsidR="00DD1B90" w:rsidRDefault="00D5179D">
            <w:pPr>
              <w:pStyle w:val="TableParagraph"/>
              <w:spacing w:before="26" w:line="211" w:lineRule="exact"/>
              <w:ind w:left="690"/>
              <w:rPr>
                <w:sz w:val="20"/>
              </w:rPr>
            </w:pPr>
            <w:r>
              <w:rPr>
                <w:spacing w:val="-2"/>
                <w:sz w:val="20"/>
              </w:rPr>
              <w:t>197.6</w:t>
            </w:r>
          </w:p>
        </w:tc>
        <w:tc>
          <w:tcPr>
            <w:tcW w:w="1973" w:type="dxa"/>
            <w:tcBorders>
              <w:bottom w:val="single" w:sz="12" w:space="0" w:color="931537"/>
            </w:tcBorders>
          </w:tcPr>
          <w:p w:rsidR="00DD1B90" w:rsidRDefault="00D5179D">
            <w:pPr>
              <w:pStyle w:val="TableParagraph"/>
              <w:spacing w:before="26" w:line="211" w:lineRule="exact"/>
              <w:ind w:left="211" w:right="71"/>
              <w:jc w:val="center"/>
              <w:rPr>
                <w:sz w:val="20"/>
              </w:rPr>
            </w:pPr>
            <w:r>
              <w:rPr>
                <w:spacing w:val="-5"/>
                <w:sz w:val="20"/>
              </w:rPr>
              <w:t>178</w:t>
            </w:r>
          </w:p>
        </w:tc>
        <w:tc>
          <w:tcPr>
            <w:tcW w:w="1798" w:type="dxa"/>
            <w:tcBorders>
              <w:bottom w:val="single" w:sz="12" w:space="0" w:color="931537"/>
            </w:tcBorders>
          </w:tcPr>
          <w:p w:rsidR="00DD1B90" w:rsidRDefault="00D5179D">
            <w:pPr>
              <w:pStyle w:val="TableParagraph"/>
              <w:spacing w:before="26" w:line="211" w:lineRule="exact"/>
              <w:ind w:left="675" w:right="591"/>
              <w:jc w:val="center"/>
              <w:rPr>
                <w:sz w:val="20"/>
              </w:rPr>
            </w:pPr>
            <w:r>
              <w:rPr>
                <w:spacing w:val="-2"/>
                <w:sz w:val="20"/>
              </w:rPr>
              <w:t>201.7</w:t>
            </w:r>
          </w:p>
        </w:tc>
      </w:tr>
      <w:tr w:rsidR="00DD1B90">
        <w:trPr>
          <w:trHeight w:val="291"/>
        </w:trPr>
        <w:tc>
          <w:tcPr>
            <w:tcW w:w="1661" w:type="dxa"/>
            <w:tcBorders>
              <w:top w:val="single" w:sz="12" w:space="0" w:color="931537"/>
              <w:bottom w:val="single" w:sz="18" w:space="0" w:color="931537"/>
            </w:tcBorders>
          </w:tcPr>
          <w:p w:rsidR="00DD1B90" w:rsidRDefault="00D5179D">
            <w:pPr>
              <w:pStyle w:val="TableParagraph"/>
              <w:spacing w:before="56" w:line="215" w:lineRule="exact"/>
              <w:ind w:right="403"/>
              <w:jc w:val="right"/>
              <w:rPr>
                <w:b/>
                <w:sz w:val="20"/>
              </w:rPr>
            </w:pPr>
            <w:r>
              <w:rPr>
                <w:b/>
                <w:color w:val="931537"/>
                <w:spacing w:val="-2"/>
                <w:sz w:val="20"/>
              </w:rPr>
              <w:t>Total</w:t>
            </w:r>
          </w:p>
        </w:tc>
        <w:tc>
          <w:tcPr>
            <w:tcW w:w="2127" w:type="dxa"/>
            <w:tcBorders>
              <w:top w:val="single" w:sz="12" w:space="0" w:color="931537"/>
              <w:bottom w:val="single" w:sz="18" w:space="0" w:color="931537"/>
            </w:tcBorders>
          </w:tcPr>
          <w:p w:rsidR="00DD1B90" w:rsidRDefault="00DD1B90">
            <w:pPr>
              <w:pStyle w:val="TableParagraph"/>
              <w:rPr>
                <w:rFonts w:ascii="Times New Roman"/>
                <w:sz w:val="20"/>
              </w:rPr>
            </w:pPr>
          </w:p>
        </w:tc>
        <w:tc>
          <w:tcPr>
            <w:tcW w:w="1739" w:type="dxa"/>
            <w:tcBorders>
              <w:top w:val="single" w:sz="12" w:space="0" w:color="931537"/>
              <w:bottom w:val="single" w:sz="18" w:space="0" w:color="931537"/>
            </w:tcBorders>
          </w:tcPr>
          <w:p w:rsidR="00DD1B90" w:rsidRDefault="00D5179D">
            <w:pPr>
              <w:pStyle w:val="TableParagraph"/>
              <w:spacing w:before="56" w:line="215" w:lineRule="exact"/>
              <w:ind w:left="606"/>
              <w:rPr>
                <w:b/>
                <w:sz w:val="20"/>
              </w:rPr>
            </w:pPr>
            <w:r>
              <w:rPr>
                <w:b/>
                <w:color w:val="931537"/>
                <w:spacing w:val="-2"/>
                <w:sz w:val="20"/>
              </w:rPr>
              <w:t>2,481.1</w:t>
            </w:r>
          </w:p>
        </w:tc>
        <w:tc>
          <w:tcPr>
            <w:tcW w:w="1973" w:type="dxa"/>
            <w:tcBorders>
              <w:top w:val="single" w:sz="12" w:space="0" w:color="931537"/>
              <w:bottom w:val="single" w:sz="18" w:space="0" w:color="931537"/>
            </w:tcBorders>
          </w:tcPr>
          <w:p w:rsidR="00DD1B90" w:rsidRDefault="00DD1B90">
            <w:pPr>
              <w:pStyle w:val="TableParagraph"/>
              <w:rPr>
                <w:rFonts w:ascii="Times New Roman"/>
                <w:sz w:val="20"/>
              </w:rPr>
            </w:pPr>
          </w:p>
        </w:tc>
        <w:tc>
          <w:tcPr>
            <w:tcW w:w="1798" w:type="dxa"/>
            <w:tcBorders>
              <w:top w:val="single" w:sz="12" w:space="0" w:color="931537"/>
              <w:bottom w:val="single" w:sz="18" w:space="0" w:color="931537"/>
            </w:tcBorders>
          </w:tcPr>
          <w:p w:rsidR="00DD1B90" w:rsidRDefault="00D5179D">
            <w:pPr>
              <w:pStyle w:val="TableParagraph"/>
              <w:spacing w:before="56" w:line="215" w:lineRule="exact"/>
              <w:ind w:left="607"/>
              <w:rPr>
                <w:b/>
                <w:sz w:val="20"/>
              </w:rPr>
            </w:pPr>
            <w:r>
              <w:rPr>
                <w:b/>
                <w:color w:val="931537"/>
                <w:spacing w:val="-2"/>
                <w:sz w:val="20"/>
              </w:rPr>
              <w:t>3,315.4</w:t>
            </w:r>
          </w:p>
        </w:tc>
      </w:tr>
    </w:tbl>
    <w:p w:rsidR="00DD1B90" w:rsidRDefault="00D5179D">
      <w:pPr>
        <w:spacing w:before="60"/>
        <w:ind w:left="234" w:right="1123"/>
        <w:jc w:val="center"/>
        <w:rPr>
          <w:sz w:val="18"/>
        </w:rPr>
      </w:pPr>
      <w:r>
        <w:rPr>
          <w:sz w:val="18"/>
        </w:rPr>
        <w:t>Source:</w:t>
      </w:r>
      <w:r>
        <w:rPr>
          <w:spacing w:val="-9"/>
          <w:sz w:val="18"/>
        </w:rPr>
        <w:t xml:space="preserve"> </w:t>
      </w:r>
      <w:r>
        <w:rPr>
          <w:sz w:val="18"/>
        </w:rPr>
        <w:t>SAFE</w:t>
      </w:r>
      <w:r>
        <w:rPr>
          <w:spacing w:val="-9"/>
          <w:sz w:val="18"/>
        </w:rPr>
        <w:t xml:space="preserve"> </w:t>
      </w:r>
      <w:r>
        <w:rPr>
          <w:sz w:val="18"/>
        </w:rPr>
        <w:t>study</w:t>
      </w:r>
      <w:r>
        <w:rPr>
          <w:spacing w:val="-10"/>
          <w:sz w:val="18"/>
        </w:rPr>
        <w:t xml:space="preserve"> </w:t>
      </w:r>
      <w:r>
        <w:rPr>
          <w:sz w:val="18"/>
        </w:rPr>
        <w:t>investigators</w:t>
      </w:r>
      <w:r>
        <w:rPr>
          <w:spacing w:val="-8"/>
          <w:sz w:val="18"/>
        </w:rPr>
        <w:t xml:space="preserve"> </w:t>
      </w:r>
      <w:r>
        <w:rPr>
          <w:spacing w:val="-2"/>
          <w:sz w:val="18"/>
        </w:rPr>
        <w:t>(2007)</w:t>
      </w:r>
    </w:p>
    <w:p w:rsidR="00DD1B90" w:rsidRDefault="00DD1B90">
      <w:pPr>
        <w:pStyle w:val="BodyText"/>
        <w:spacing w:before="10"/>
        <w:rPr>
          <w:sz w:val="20"/>
        </w:rPr>
      </w:pPr>
    </w:p>
    <w:p w:rsidR="00DD1B90" w:rsidRDefault="00D5179D">
      <w:pPr>
        <w:pStyle w:val="BodyText"/>
        <w:spacing w:before="1"/>
        <w:ind w:left="238" w:right="1123"/>
        <w:jc w:val="both"/>
      </w:pPr>
      <w:r>
        <w:t>The cost of saline in Australia is approximately $1/litre (expert clinical guidance, Professor and Deputy Director, ICU Jamie Cooper, Monash University and Alfred Hospital Melbourne, personal communication, 2 April 2009).</w:t>
      </w:r>
      <w:r>
        <w:rPr>
          <w:spacing w:val="40"/>
        </w:rPr>
        <w:t xml:space="preserve"> </w:t>
      </w:r>
      <w:r>
        <w:t>In the absence of published costs for albumin in Australia,</w:t>
      </w:r>
      <w:r>
        <w:rPr>
          <w:spacing w:val="-3"/>
        </w:rPr>
        <w:t xml:space="preserve"> </w:t>
      </w:r>
      <w:r>
        <w:t>global</w:t>
      </w:r>
      <w:r>
        <w:rPr>
          <w:spacing w:val="-2"/>
        </w:rPr>
        <w:t xml:space="preserve"> </w:t>
      </w:r>
      <w:r>
        <w:t>price</w:t>
      </w:r>
      <w:r>
        <w:rPr>
          <w:spacing w:val="-1"/>
        </w:rPr>
        <w:t xml:space="preserve"> </w:t>
      </w:r>
      <w:r>
        <w:t>data</w:t>
      </w:r>
      <w:r>
        <w:rPr>
          <w:spacing w:val="-1"/>
        </w:rPr>
        <w:t xml:space="preserve"> </w:t>
      </w:r>
      <w:r>
        <w:t>were</w:t>
      </w:r>
      <w:r>
        <w:rPr>
          <w:spacing w:val="-1"/>
        </w:rPr>
        <w:t xml:space="preserve"> </w:t>
      </w:r>
      <w:r>
        <w:t>sourced</w:t>
      </w:r>
      <w:r>
        <w:rPr>
          <w:spacing w:val="-4"/>
        </w:rPr>
        <w:t xml:space="preserve"> </w:t>
      </w:r>
      <w:r>
        <w:t>from the</w:t>
      </w:r>
      <w:r>
        <w:rPr>
          <w:spacing w:val="-4"/>
        </w:rPr>
        <w:t xml:space="preserve"> </w:t>
      </w:r>
      <w:r>
        <w:t>Center of Medicare</w:t>
      </w:r>
      <w:r>
        <w:rPr>
          <w:spacing w:val="-1"/>
        </w:rPr>
        <w:t xml:space="preserve"> </w:t>
      </w:r>
      <w:r>
        <w:t>and</w:t>
      </w:r>
      <w:r>
        <w:rPr>
          <w:spacing w:val="-1"/>
        </w:rPr>
        <w:t xml:space="preserve"> </w:t>
      </w:r>
      <w:r>
        <w:t>Medicaid</w:t>
      </w:r>
      <w:r>
        <w:rPr>
          <w:spacing w:val="-1"/>
        </w:rPr>
        <w:t xml:space="preserve"> </w:t>
      </w:r>
      <w:r>
        <w:t>Services (CMS) in the United States. Table 9-2 presents the price list for saline and albumin obtained from the</w:t>
      </w:r>
      <w:r>
        <w:rPr>
          <w:spacing w:val="-1"/>
        </w:rPr>
        <w:t xml:space="preserve"> </w:t>
      </w:r>
      <w:r>
        <w:t>Medicare Part B Drug Average Sale Price (ASP) where the</w:t>
      </w:r>
      <w:r>
        <w:rPr>
          <w:spacing w:val="-1"/>
        </w:rPr>
        <w:t xml:space="preserve"> </w:t>
      </w:r>
      <w:r>
        <w:t>prices were three</w:t>
      </w:r>
      <w:r>
        <w:rPr>
          <w:spacing w:val="-1"/>
        </w:rPr>
        <w:t xml:space="preserve"> </w:t>
      </w:r>
      <w:r>
        <w:t>month lagged average manufacturing selling prices plus 6% and were used for Medicare Part B reimbursement. Essentially, the payment amounts are 106% of the average sales price calculated from data submitted by drug manufacturers.</w:t>
      </w:r>
    </w:p>
    <w:p w:rsidR="00DD1B90" w:rsidRDefault="00DD1B90">
      <w:pPr>
        <w:pStyle w:val="BodyText"/>
        <w:spacing w:before="5"/>
        <w:rPr>
          <w:sz w:val="20"/>
        </w:rPr>
      </w:pPr>
    </w:p>
    <w:p w:rsidR="00DD1B90" w:rsidRDefault="00D5179D">
      <w:pPr>
        <w:pStyle w:val="Heading4"/>
        <w:spacing w:before="1"/>
        <w:ind w:left="230" w:right="1123"/>
        <w:jc w:val="center"/>
      </w:pPr>
      <w:r>
        <w:rPr>
          <w:smallCaps/>
          <w:color w:val="931537"/>
        </w:rPr>
        <w:t>Table</w:t>
      </w:r>
      <w:r>
        <w:rPr>
          <w:smallCaps/>
          <w:color w:val="931537"/>
          <w:spacing w:val="-13"/>
        </w:rPr>
        <w:t xml:space="preserve"> </w:t>
      </w:r>
      <w:r>
        <w:rPr>
          <w:smallCaps/>
          <w:color w:val="931537"/>
        </w:rPr>
        <w:t>9-2:</w:t>
      </w:r>
      <w:r>
        <w:rPr>
          <w:smallCaps/>
          <w:color w:val="931537"/>
          <w:spacing w:val="-12"/>
        </w:rPr>
        <w:t xml:space="preserve"> </w:t>
      </w:r>
      <w:r>
        <w:rPr>
          <w:smallCaps/>
          <w:color w:val="931537"/>
        </w:rPr>
        <w:t>Saline</w:t>
      </w:r>
      <w:r>
        <w:rPr>
          <w:smallCaps/>
          <w:color w:val="931537"/>
          <w:spacing w:val="-8"/>
        </w:rPr>
        <w:t xml:space="preserve"> </w:t>
      </w:r>
      <w:r>
        <w:rPr>
          <w:smallCaps/>
          <w:color w:val="931537"/>
        </w:rPr>
        <w:t>and</w:t>
      </w:r>
      <w:r>
        <w:rPr>
          <w:smallCaps/>
          <w:color w:val="931537"/>
          <w:spacing w:val="-6"/>
        </w:rPr>
        <w:t xml:space="preserve"> </w:t>
      </w:r>
      <w:r>
        <w:rPr>
          <w:smallCaps/>
          <w:color w:val="931537"/>
        </w:rPr>
        <w:t>albumin</w:t>
      </w:r>
      <w:r>
        <w:rPr>
          <w:smallCaps/>
          <w:color w:val="931537"/>
          <w:spacing w:val="-8"/>
        </w:rPr>
        <w:t xml:space="preserve"> </w:t>
      </w:r>
      <w:r>
        <w:rPr>
          <w:smallCaps/>
          <w:color w:val="931537"/>
        </w:rPr>
        <w:t>prices</w:t>
      </w:r>
      <w:r>
        <w:rPr>
          <w:smallCaps/>
          <w:color w:val="931537"/>
          <w:spacing w:val="-8"/>
        </w:rPr>
        <w:t xml:space="preserve"> </w:t>
      </w:r>
      <w:r>
        <w:rPr>
          <w:smallCaps/>
          <w:color w:val="931537"/>
        </w:rPr>
        <w:t>based</w:t>
      </w:r>
      <w:r>
        <w:rPr>
          <w:smallCaps/>
          <w:color w:val="931537"/>
          <w:spacing w:val="-8"/>
        </w:rPr>
        <w:t xml:space="preserve"> </w:t>
      </w:r>
      <w:r>
        <w:rPr>
          <w:smallCaps/>
          <w:color w:val="931537"/>
        </w:rPr>
        <w:t>on</w:t>
      </w:r>
      <w:r>
        <w:rPr>
          <w:smallCaps/>
          <w:color w:val="931537"/>
          <w:spacing w:val="-5"/>
        </w:rPr>
        <w:t xml:space="preserve"> </w:t>
      </w:r>
      <w:r>
        <w:rPr>
          <w:smallCaps/>
          <w:color w:val="931537"/>
        </w:rPr>
        <w:t>CMS,</w:t>
      </w:r>
      <w:r>
        <w:rPr>
          <w:smallCaps/>
          <w:color w:val="931537"/>
          <w:spacing w:val="-13"/>
        </w:rPr>
        <w:t xml:space="preserve"> </w:t>
      </w:r>
      <w:r>
        <w:rPr>
          <w:smallCaps/>
          <w:color w:val="931537"/>
          <w:spacing w:val="-5"/>
        </w:rPr>
        <w:t>US</w:t>
      </w:r>
    </w:p>
    <w:p w:rsidR="00DD1B90" w:rsidRDefault="00DD1B90">
      <w:pPr>
        <w:pStyle w:val="BodyText"/>
        <w:spacing w:before="7"/>
        <w:rPr>
          <w:b/>
          <w:sz w:val="7"/>
        </w:rPr>
      </w:pPr>
    </w:p>
    <w:tbl>
      <w:tblPr>
        <w:tblW w:w="0" w:type="auto"/>
        <w:tblInd w:w="123" w:type="dxa"/>
        <w:tblLayout w:type="fixed"/>
        <w:tblCellMar>
          <w:left w:w="0" w:type="dxa"/>
          <w:right w:w="0" w:type="dxa"/>
        </w:tblCellMar>
        <w:tblLook w:val="01E0" w:firstRow="1" w:lastRow="1" w:firstColumn="1" w:lastColumn="1" w:noHBand="0" w:noVBand="0"/>
      </w:tblPr>
      <w:tblGrid>
        <w:gridCol w:w="1568"/>
        <w:gridCol w:w="3134"/>
        <w:gridCol w:w="2034"/>
        <w:gridCol w:w="2563"/>
      </w:tblGrid>
      <w:tr w:rsidR="00DD1B90">
        <w:trPr>
          <w:trHeight w:val="372"/>
        </w:trPr>
        <w:tc>
          <w:tcPr>
            <w:tcW w:w="1568" w:type="dxa"/>
            <w:tcBorders>
              <w:top w:val="single" w:sz="18" w:space="0" w:color="931537"/>
              <w:bottom w:val="single" w:sz="12" w:space="0" w:color="931537"/>
            </w:tcBorders>
          </w:tcPr>
          <w:p w:rsidR="00DD1B90" w:rsidRDefault="00D5179D">
            <w:pPr>
              <w:pStyle w:val="TableParagraph"/>
              <w:spacing w:before="116" w:line="236" w:lineRule="exact"/>
              <w:ind w:left="573"/>
              <w:rPr>
                <w:b/>
              </w:rPr>
            </w:pPr>
            <w:r>
              <w:rPr>
                <w:b/>
                <w:color w:val="931537"/>
                <w:spacing w:val="-4"/>
              </w:rPr>
              <w:t>Code</w:t>
            </w:r>
          </w:p>
        </w:tc>
        <w:tc>
          <w:tcPr>
            <w:tcW w:w="3134" w:type="dxa"/>
            <w:tcBorders>
              <w:top w:val="single" w:sz="18" w:space="0" w:color="931537"/>
              <w:bottom w:val="single" w:sz="12" w:space="0" w:color="931537"/>
            </w:tcBorders>
          </w:tcPr>
          <w:p w:rsidR="00DD1B90" w:rsidRDefault="00D5179D">
            <w:pPr>
              <w:pStyle w:val="TableParagraph"/>
              <w:spacing w:before="116" w:line="236" w:lineRule="exact"/>
              <w:ind w:left="923"/>
              <w:rPr>
                <w:b/>
              </w:rPr>
            </w:pPr>
            <w:r>
              <w:rPr>
                <w:b/>
                <w:color w:val="931537"/>
                <w:spacing w:val="-2"/>
              </w:rPr>
              <w:t>Description</w:t>
            </w:r>
          </w:p>
        </w:tc>
        <w:tc>
          <w:tcPr>
            <w:tcW w:w="2034" w:type="dxa"/>
            <w:tcBorders>
              <w:top w:val="single" w:sz="18" w:space="0" w:color="931537"/>
              <w:bottom w:val="single" w:sz="12" w:space="0" w:color="931537"/>
            </w:tcBorders>
          </w:tcPr>
          <w:p w:rsidR="00DD1B90" w:rsidRDefault="00D5179D">
            <w:pPr>
              <w:pStyle w:val="TableParagraph"/>
              <w:spacing w:before="116" w:line="236" w:lineRule="exact"/>
              <w:ind w:left="326"/>
              <w:rPr>
                <w:b/>
              </w:rPr>
            </w:pPr>
            <w:r>
              <w:rPr>
                <w:b/>
                <w:color w:val="931537"/>
              </w:rPr>
              <w:t>Code</w:t>
            </w:r>
            <w:r>
              <w:rPr>
                <w:b/>
                <w:color w:val="931537"/>
                <w:spacing w:val="-2"/>
              </w:rPr>
              <w:t xml:space="preserve"> dosage</w:t>
            </w:r>
          </w:p>
        </w:tc>
        <w:tc>
          <w:tcPr>
            <w:tcW w:w="2563" w:type="dxa"/>
            <w:tcBorders>
              <w:top w:val="single" w:sz="18" w:space="0" w:color="931537"/>
              <w:bottom w:val="single" w:sz="12" w:space="0" w:color="931537"/>
            </w:tcBorders>
          </w:tcPr>
          <w:p w:rsidR="00DD1B90" w:rsidRDefault="00D5179D">
            <w:pPr>
              <w:pStyle w:val="TableParagraph"/>
              <w:spacing w:before="116" w:line="236" w:lineRule="exact"/>
              <w:ind w:left="321" w:right="130"/>
              <w:jc w:val="center"/>
              <w:rPr>
                <w:b/>
              </w:rPr>
            </w:pPr>
            <w:r>
              <w:rPr>
                <w:b/>
                <w:color w:val="931537"/>
              </w:rPr>
              <w:t>Payment</w:t>
            </w:r>
            <w:r>
              <w:rPr>
                <w:b/>
                <w:color w:val="931537"/>
                <w:spacing w:val="-6"/>
              </w:rPr>
              <w:t xml:space="preserve"> </w:t>
            </w:r>
            <w:r>
              <w:rPr>
                <w:b/>
                <w:color w:val="931537"/>
              </w:rPr>
              <w:t>limit</w:t>
            </w:r>
            <w:r>
              <w:rPr>
                <w:b/>
                <w:color w:val="931537"/>
                <w:spacing w:val="-5"/>
              </w:rPr>
              <w:t xml:space="preserve"> </w:t>
            </w:r>
            <w:r>
              <w:rPr>
                <w:b/>
                <w:color w:val="931537"/>
                <w:spacing w:val="-4"/>
              </w:rPr>
              <w:t>(USD)</w:t>
            </w:r>
          </w:p>
        </w:tc>
      </w:tr>
      <w:tr w:rsidR="00DD1B90">
        <w:trPr>
          <w:trHeight w:val="320"/>
        </w:trPr>
        <w:tc>
          <w:tcPr>
            <w:tcW w:w="1568" w:type="dxa"/>
            <w:tcBorders>
              <w:top w:val="single" w:sz="12" w:space="0" w:color="931537"/>
            </w:tcBorders>
          </w:tcPr>
          <w:p w:rsidR="00DD1B90" w:rsidRDefault="00D5179D">
            <w:pPr>
              <w:pStyle w:val="TableParagraph"/>
              <w:spacing w:before="56"/>
              <w:ind w:right="377"/>
              <w:jc w:val="right"/>
              <w:rPr>
                <w:sz w:val="20"/>
              </w:rPr>
            </w:pPr>
            <w:r>
              <w:rPr>
                <w:spacing w:val="-2"/>
                <w:sz w:val="20"/>
              </w:rPr>
              <w:t>J7030</w:t>
            </w:r>
          </w:p>
        </w:tc>
        <w:tc>
          <w:tcPr>
            <w:tcW w:w="3134" w:type="dxa"/>
            <w:tcBorders>
              <w:top w:val="single" w:sz="12" w:space="0" w:color="931537"/>
            </w:tcBorders>
          </w:tcPr>
          <w:p w:rsidR="00DD1B90" w:rsidRDefault="00D5179D">
            <w:pPr>
              <w:pStyle w:val="TableParagraph"/>
              <w:spacing w:before="56"/>
              <w:ind w:left="362"/>
              <w:rPr>
                <w:sz w:val="20"/>
              </w:rPr>
            </w:pPr>
            <w:r>
              <w:rPr>
                <w:sz w:val="20"/>
              </w:rPr>
              <w:t>Normal</w:t>
            </w:r>
            <w:r>
              <w:rPr>
                <w:spacing w:val="-9"/>
                <w:sz w:val="20"/>
              </w:rPr>
              <w:t xml:space="preserve"> </w:t>
            </w:r>
            <w:r>
              <w:rPr>
                <w:sz w:val="20"/>
              </w:rPr>
              <w:t>saline</w:t>
            </w:r>
            <w:r>
              <w:rPr>
                <w:spacing w:val="-5"/>
                <w:sz w:val="20"/>
              </w:rPr>
              <w:t xml:space="preserve"> </w:t>
            </w:r>
            <w:r>
              <w:rPr>
                <w:sz w:val="20"/>
              </w:rPr>
              <w:t>solution</w:t>
            </w:r>
            <w:r>
              <w:rPr>
                <w:spacing w:val="-6"/>
                <w:sz w:val="20"/>
              </w:rPr>
              <w:t xml:space="preserve"> </w:t>
            </w:r>
            <w:r>
              <w:rPr>
                <w:spacing w:val="-2"/>
                <w:sz w:val="20"/>
              </w:rPr>
              <w:t>infus</w:t>
            </w:r>
          </w:p>
        </w:tc>
        <w:tc>
          <w:tcPr>
            <w:tcW w:w="2034" w:type="dxa"/>
            <w:tcBorders>
              <w:top w:val="single" w:sz="12" w:space="0" w:color="931537"/>
            </w:tcBorders>
          </w:tcPr>
          <w:p w:rsidR="00DD1B90" w:rsidRDefault="00D5179D">
            <w:pPr>
              <w:pStyle w:val="TableParagraph"/>
              <w:spacing w:before="56"/>
              <w:ind w:left="765"/>
              <w:rPr>
                <w:sz w:val="20"/>
              </w:rPr>
            </w:pPr>
            <w:r>
              <w:rPr>
                <w:spacing w:val="-2"/>
                <w:sz w:val="20"/>
              </w:rPr>
              <w:t>1000cc</w:t>
            </w:r>
          </w:p>
        </w:tc>
        <w:tc>
          <w:tcPr>
            <w:tcW w:w="2563" w:type="dxa"/>
            <w:tcBorders>
              <w:top w:val="single" w:sz="12" w:space="0" w:color="931537"/>
            </w:tcBorders>
          </w:tcPr>
          <w:p w:rsidR="00DD1B90" w:rsidRDefault="00D5179D">
            <w:pPr>
              <w:pStyle w:val="TableParagraph"/>
              <w:spacing w:before="56"/>
              <w:ind w:left="459" w:right="130"/>
              <w:jc w:val="center"/>
              <w:rPr>
                <w:sz w:val="20"/>
              </w:rPr>
            </w:pPr>
            <w:r>
              <w:rPr>
                <w:spacing w:val="-2"/>
                <w:sz w:val="20"/>
              </w:rPr>
              <w:t>$1.084</w:t>
            </w:r>
          </w:p>
        </w:tc>
      </w:tr>
      <w:tr w:rsidR="00DD1B90">
        <w:trPr>
          <w:trHeight w:val="290"/>
        </w:trPr>
        <w:tc>
          <w:tcPr>
            <w:tcW w:w="1568" w:type="dxa"/>
          </w:tcPr>
          <w:p w:rsidR="00DD1B90" w:rsidRDefault="00D5179D">
            <w:pPr>
              <w:pStyle w:val="TableParagraph"/>
              <w:spacing w:before="26"/>
              <w:ind w:right="377"/>
              <w:jc w:val="right"/>
              <w:rPr>
                <w:sz w:val="20"/>
              </w:rPr>
            </w:pPr>
            <w:r>
              <w:rPr>
                <w:spacing w:val="-2"/>
                <w:sz w:val="20"/>
              </w:rPr>
              <w:t>J7040</w:t>
            </w:r>
          </w:p>
        </w:tc>
        <w:tc>
          <w:tcPr>
            <w:tcW w:w="3134" w:type="dxa"/>
          </w:tcPr>
          <w:p w:rsidR="00DD1B90" w:rsidRDefault="00D5179D">
            <w:pPr>
              <w:pStyle w:val="TableParagraph"/>
              <w:spacing w:before="26"/>
              <w:ind w:left="362"/>
              <w:rPr>
                <w:sz w:val="20"/>
              </w:rPr>
            </w:pPr>
            <w:r>
              <w:rPr>
                <w:sz w:val="20"/>
              </w:rPr>
              <w:t>Normal</w:t>
            </w:r>
            <w:r>
              <w:rPr>
                <w:spacing w:val="-9"/>
                <w:sz w:val="20"/>
              </w:rPr>
              <w:t xml:space="preserve"> </w:t>
            </w:r>
            <w:r>
              <w:rPr>
                <w:sz w:val="20"/>
              </w:rPr>
              <w:t>saline</w:t>
            </w:r>
            <w:r>
              <w:rPr>
                <w:spacing w:val="-5"/>
                <w:sz w:val="20"/>
              </w:rPr>
              <w:t xml:space="preserve"> </w:t>
            </w:r>
            <w:r>
              <w:rPr>
                <w:sz w:val="20"/>
              </w:rPr>
              <w:t>solution</w:t>
            </w:r>
            <w:r>
              <w:rPr>
                <w:spacing w:val="-6"/>
                <w:sz w:val="20"/>
              </w:rPr>
              <w:t xml:space="preserve"> </w:t>
            </w:r>
            <w:r>
              <w:rPr>
                <w:spacing w:val="-2"/>
                <w:sz w:val="20"/>
              </w:rPr>
              <w:t>infus</w:t>
            </w:r>
          </w:p>
        </w:tc>
        <w:tc>
          <w:tcPr>
            <w:tcW w:w="2034" w:type="dxa"/>
          </w:tcPr>
          <w:p w:rsidR="00DD1B90" w:rsidRDefault="00D5179D">
            <w:pPr>
              <w:pStyle w:val="TableParagraph"/>
              <w:spacing w:before="26"/>
              <w:ind w:left="815"/>
              <w:rPr>
                <w:sz w:val="20"/>
              </w:rPr>
            </w:pPr>
            <w:r>
              <w:rPr>
                <w:spacing w:val="-2"/>
                <w:sz w:val="20"/>
              </w:rPr>
              <w:t>500ml</w:t>
            </w:r>
          </w:p>
        </w:tc>
        <w:tc>
          <w:tcPr>
            <w:tcW w:w="2563" w:type="dxa"/>
          </w:tcPr>
          <w:p w:rsidR="00DD1B90" w:rsidRDefault="00D5179D">
            <w:pPr>
              <w:pStyle w:val="TableParagraph"/>
              <w:spacing w:before="26"/>
              <w:ind w:left="459" w:right="130"/>
              <w:jc w:val="center"/>
              <w:rPr>
                <w:sz w:val="20"/>
              </w:rPr>
            </w:pPr>
            <w:r>
              <w:rPr>
                <w:spacing w:val="-2"/>
                <w:sz w:val="20"/>
              </w:rPr>
              <w:t>$0.542</w:t>
            </w:r>
          </w:p>
        </w:tc>
      </w:tr>
      <w:tr w:rsidR="00DD1B90">
        <w:trPr>
          <w:trHeight w:val="290"/>
        </w:trPr>
        <w:tc>
          <w:tcPr>
            <w:tcW w:w="1568" w:type="dxa"/>
          </w:tcPr>
          <w:p w:rsidR="00DD1B90" w:rsidRDefault="00D5179D">
            <w:pPr>
              <w:pStyle w:val="TableParagraph"/>
              <w:spacing w:before="26"/>
              <w:ind w:right="377"/>
              <w:jc w:val="right"/>
              <w:rPr>
                <w:sz w:val="20"/>
              </w:rPr>
            </w:pPr>
            <w:r>
              <w:rPr>
                <w:spacing w:val="-2"/>
                <w:sz w:val="20"/>
              </w:rPr>
              <w:t>J7042</w:t>
            </w:r>
          </w:p>
        </w:tc>
        <w:tc>
          <w:tcPr>
            <w:tcW w:w="3134" w:type="dxa"/>
          </w:tcPr>
          <w:p w:rsidR="00DD1B90" w:rsidRDefault="00D5179D">
            <w:pPr>
              <w:pStyle w:val="TableParagraph"/>
              <w:spacing w:before="26"/>
              <w:ind w:left="362"/>
              <w:rPr>
                <w:sz w:val="20"/>
              </w:rPr>
            </w:pPr>
            <w:r>
              <w:rPr>
                <w:sz w:val="20"/>
              </w:rPr>
              <w:t>5%</w:t>
            </w:r>
            <w:r>
              <w:rPr>
                <w:spacing w:val="-9"/>
                <w:sz w:val="20"/>
              </w:rPr>
              <w:t xml:space="preserve"> </w:t>
            </w:r>
            <w:r>
              <w:rPr>
                <w:sz w:val="20"/>
              </w:rPr>
              <w:t>dextrose/normal</w:t>
            </w:r>
            <w:r>
              <w:rPr>
                <w:spacing w:val="-10"/>
                <w:sz w:val="20"/>
              </w:rPr>
              <w:t xml:space="preserve"> </w:t>
            </w:r>
            <w:r>
              <w:rPr>
                <w:spacing w:val="-2"/>
                <w:sz w:val="20"/>
              </w:rPr>
              <w:t>saline</w:t>
            </w:r>
          </w:p>
        </w:tc>
        <w:tc>
          <w:tcPr>
            <w:tcW w:w="2034" w:type="dxa"/>
          </w:tcPr>
          <w:p w:rsidR="00DD1B90" w:rsidRDefault="00D5179D">
            <w:pPr>
              <w:pStyle w:val="TableParagraph"/>
              <w:spacing w:before="26"/>
              <w:ind w:left="815"/>
              <w:rPr>
                <w:sz w:val="20"/>
              </w:rPr>
            </w:pPr>
            <w:r>
              <w:rPr>
                <w:spacing w:val="-2"/>
                <w:sz w:val="20"/>
              </w:rPr>
              <w:t>500ml</w:t>
            </w:r>
          </w:p>
        </w:tc>
        <w:tc>
          <w:tcPr>
            <w:tcW w:w="2563" w:type="dxa"/>
          </w:tcPr>
          <w:p w:rsidR="00DD1B90" w:rsidRDefault="00D5179D">
            <w:pPr>
              <w:pStyle w:val="TableParagraph"/>
              <w:spacing w:before="26"/>
              <w:ind w:left="459" w:right="130"/>
              <w:jc w:val="center"/>
              <w:rPr>
                <w:sz w:val="20"/>
              </w:rPr>
            </w:pPr>
            <w:r>
              <w:rPr>
                <w:spacing w:val="-2"/>
                <w:sz w:val="20"/>
              </w:rPr>
              <w:t>$0.305</w:t>
            </w:r>
          </w:p>
        </w:tc>
      </w:tr>
      <w:tr w:rsidR="00DD1B90">
        <w:trPr>
          <w:trHeight w:val="259"/>
        </w:trPr>
        <w:tc>
          <w:tcPr>
            <w:tcW w:w="1568" w:type="dxa"/>
            <w:tcBorders>
              <w:bottom w:val="single" w:sz="12" w:space="0" w:color="931537"/>
            </w:tcBorders>
          </w:tcPr>
          <w:p w:rsidR="00DD1B90" w:rsidRDefault="00D5179D">
            <w:pPr>
              <w:pStyle w:val="TableParagraph"/>
              <w:spacing w:before="26" w:line="213" w:lineRule="exact"/>
              <w:ind w:right="377"/>
              <w:jc w:val="right"/>
              <w:rPr>
                <w:sz w:val="20"/>
              </w:rPr>
            </w:pPr>
            <w:r>
              <w:rPr>
                <w:spacing w:val="-2"/>
                <w:sz w:val="20"/>
              </w:rPr>
              <w:t>J7050</w:t>
            </w:r>
          </w:p>
        </w:tc>
        <w:tc>
          <w:tcPr>
            <w:tcW w:w="3134" w:type="dxa"/>
            <w:tcBorders>
              <w:bottom w:val="single" w:sz="12" w:space="0" w:color="931537"/>
            </w:tcBorders>
          </w:tcPr>
          <w:p w:rsidR="00DD1B90" w:rsidRDefault="00D5179D">
            <w:pPr>
              <w:pStyle w:val="TableParagraph"/>
              <w:spacing w:before="26" w:line="213" w:lineRule="exact"/>
              <w:ind w:left="362"/>
              <w:rPr>
                <w:sz w:val="20"/>
              </w:rPr>
            </w:pPr>
            <w:r>
              <w:rPr>
                <w:sz w:val="20"/>
              </w:rPr>
              <w:t>Normal</w:t>
            </w:r>
            <w:r>
              <w:rPr>
                <w:spacing w:val="-9"/>
                <w:sz w:val="20"/>
              </w:rPr>
              <w:t xml:space="preserve"> </w:t>
            </w:r>
            <w:r>
              <w:rPr>
                <w:sz w:val="20"/>
              </w:rPr>
              <w:t>saline</w:t>
            </w:r>
            <w:r>
              <w:rPr>
                <w:spacing w:val="-5"/>
                <w:sz w:val="20"/>
              </w:rPr>
              <w:t xml:space="preserve"> </w:t>
            </w:r>
            <w:r>
              <w:rPr>
                <w:sz w:val="20"/>
              </w:rPr>
              <w:t>solution</w:t>
            </w:r>
            <w:r>
              <w:rPr>
                <w:spacing w:val="-6"/>
                <w:sz w:val="20"/>
              </w:rPr>
              <w:t xml:space="preserve"> </w:t>
            </w:r>
            <w:r>
              <w:rPr>
                <w:spacing w:val="-2"/>
                <w:sz w:val="20"/>
              </w:rPr>
              <w:t>infus</w:t>
            </w:r>
          </w:p>
        </w:tc>
        <w:tc>
          <w:tcPr>
            <w:tcW w:w="2034" w:type="dxa"/>
            <w:tcBorders>
              <w:bottom w:val="single" w:sz="12" w:space="0" w:color="931537"/>
            </w:tcBorders>
          </w:tcPr>
          <w:p w:rsidR="00DD1B90" w:rsidRDefault="00D5179D">
            <w:pPr>
              <w:pStyle w:val="TableParagraph"/>
              <w:spacing w:before="26" w:line="213" w:lineRule="exact"/>
              <w:ind w:left="806" w:right="663"/>
              <w:jc w:val="center"/>
              <w:rPr>
                <w:sz w:val="20"/>
              </w:rPr>
            </w:pPr>
            <w:r>
              <w:rPr>
                <w:spacing w:val="-2"/>
                <w:sz w:val="20"/>
              </w:rPr>
              <w:t>250cc</w:t>
            </w:r>
          </w:p>
        </w:tc>
        <w:tc>
          <w:tcPr>
            <w:tcW w:w="2563" w:type="dxa"/>
            <w:tcBorders>
              <w:bottom w:val="single" w:sz="12" w:space="0" w:color="931537"/>
            </w:tcBorders>
          </w:tcPr>
          <w:p w:rsidR="00DD1B90" w:rsidRDefault="00D5179D">
            <w:pPr>
              <w:pStyle w:val="TableParagraph"/>
              <w:spacing w:before="26" w:line="213" w:lineRule="exact"/>
              <w:ind w:left="459" w:right="130"/>
              <w:jc w:val="center"/>
              <w:rPr>
                <w:sz w:val="20"/>
              </w:rPr>
            </w:pPr>
            <w:r>
              <w:rPr>
                <w:spacing w:val="-2"/>
                <w:sz w:val="20"/>
              </w:rPr>
              <w:t>$0.271</w:t>
            </w:r>
          </w:p>
        </w:tc>
      </w:tr>
      <w:tr w:rsidR="00DD1B90">
        <w:trPr>
          <w:trHeight w:val="320"/>
        </w:trPr>
        <w:tc>
          <w:tcPr>
            <w:tcW w:w="1568" w:type="dxa"/>
            <w:tcBorders>
              <w:top w:val="single" w:sz="12" w:space="0" w:color="931537"/>
            </w:tcBorders>
          </w:tcPr>
          <w:p w:rsidR="00DD1B90" w:rsidRDefault="00D5179D">
            <w:pPr>
              <w:pStyle w:val="TableParagraph"/>
              <w:spacing w:before="56"/>
              <w:ind w:right="360"/>
              <w:jc w:val="right"/>
              <w:rPr>
                <w:sz w:val="20"/>
              </w:rPr>
            </w:pPr>
            <w:r>
              <w:rPr>
                <w:spacing w:val="-2"/>
                <w:sz w:val="20"/>
              </w:rPr>
              <w:t>P9041</w:t>
            </w:r>
          </w:p>
        </w:tc>
        <w:tc>
          <w:tcPr>
            <w:tcW w:w="3134" w:type="dxa"/>
            <w:tcBorders>
              <w:top w:val="single" w:sz="12" w:space="0" w:color="931537"/>
            </w:tcBorders>
          </w:tcPr>
          <w:p w:rsidR="00DD1B90" w:rsidRDefault="00D5179D">
            <w:pPr>
              <w:pStyle w:val="TableParagraph"/>
              <w:spacing w:before="56"/>
              <w:ind w:left="362"/>
              <w:rPr>
                <w:sz w:val="20"/>
              </w:rPr>
            </w:pPr>
            <w:r>
              <w:rPr>
                <w:sz w:val="20"/>
              </w:rPr>
              <w:t>Albumin</w:t>
            </w:r>
            <w:r>
              <w:rPr>
                <w:spacing w:val="-7"/>
                <w:sz w:val="20"/>
              </w:rPr>
              <w:t xml:space="preserve"> </w:t>
            </w:r>
            <w:r>
              <w:rPr>
                <w:sz w:val="20"/>
              </w:rPr>
              <w:t>(human),</w:t>
            </w:r>
            <w:r>
              <w:rPr>
                <w:spacing w:val="-7"/>
                <w:sz w:val="20"/>
              </w:rPr>
              <w:t xml:space="preserve"> </w:t>
            </w:r>
            <w:r>
              <w:rPr>
                <w:spacing w:val="-5"/>
                <w:sz w:val="20"/>
              </w:rPr>
              <w:t>5%</w:t>
            </w:r>
          </w:p>
        </w:tc>
        <w:tc>
          <w:tcPr>
            <w:tcW w:w="2034" w:type="dxa"/>
            <w:tcBorders>
              <w:top w:val="single" w:sz="12" w:space="0" w:color="931537"/>
            </w:tcBorders>
          </w:tcPr>
          <w:p w:rsidR="00DD1B90" w:rsidRDefault="00D5179D">
            <w:pPr>
              <w:pStyle w:val="TableParagraph"/>
              <w:spacing w:before="56"/>
              <w:ind w:left="806" w:right="663"/>
              <w:jc w:val="center"/>
              <w:rPr>
                <w:sz w:val="20"/>
              </w:rPr>
            </w:pPr>
            <w:r>
              <w:rPr>
                <w:spacing w:val="-4"/>
                <w:sz w:val="20"/>
              </w:rPr>
              <w:t>50ml</w:t>
            </w:r>
          </w:p>
        </w:tc>
        <w:tc>
          <w:tcPr>
            <w:tcW w:w="2563" w:type="dxa"/>
            <w:tcBorders>
              <w:top w:val="single" w:sz="12" w:space="0" w:color="931537"/>
            </w:tcBorders>
          </w:tcPr>
          <w:p w:rsidR="00DD1B90" w:rsidRDefault="00D5179D">
            <w:pPr>
              <w:pStyle w:val="TableParagraph"/>
              <w:spacing w:before="56"/>
              <w:ind w:left="459" w:right="130"/>
              <w:jc w:val="center"/>
              <w:rPr>
                <w:sz w:val="20"/>
              </w:rPr>
            </w:pPr>
            <w:r>
              <w:rPr>
                <w:spacing w:val="-2"/>
                <w:sz w:val="20"/>
              </w:rPr>
              <w:t>$28.149</w:t>
            </w:r>
          </w:p>
        </w:tc>
      </w:tr>
      <w:tr w:rsidR="00DD1B90">
        <w:trPr>
          <w:trHeight w:val="290"/>
        </w:trPr>
        <w:tc>
          <w:tcPr>
            <w:tcW w:w="1568" w:type="dxa"/>
          </w:tcPr>
          <w:p w:rsidR="00DD1B90" w:rsidRDefault="00D5179D">
            <w:pPr>
              <w:pStyle w:val="TableParagraph"/>
              <w:spacing w:before="26"/>
              <w:ind w:right="360"/>
              <w:jc w:val="right"/>
              <w:rPr>
                <w:sz w:val="20"/>
              </w:rPr>
            </w:pPr>
            <w:r>
              <w:rPr>
                <w:spacing w:val="-2"/>
                <w:sz w:val="20"/>
              </w:rPr>
              <w:t>P9045</w:t>
            </w:r>
          </w:p>
        </w:tc>
        <w:tc>
          <w:tcPr>
            <w:tcW w:w="3134" w:type="dxa"/>
          </w:tcPr>
          <w:p w:rsidR="00DD1B90" w:rsidRDefault="00D5179D">
            <w:pPr>
              <w:pStyle w:val="TableParagraph"/>
              <w:spacing w:before="26"/>
              <w:ind w:left="362"/>
              <w:rPr>
                <w:sz w:val="20"/>
              </w:rPr>
            </w:pPr>
            <w:r>
              <w:rPr>
                <w:sz w:val="20"/>
              </w:rPr>
              <w:t>Albumin</w:t>
            </w:r>
            <w:r>
              <w:rPr>
                <w:spacing w:val="-7"/>
                <w:sz w:val="20"/>
              </w:rPr>
              <w:t xml:space="preserve"> </w:t>
            </w:r>
            <w:r>
              <w:rPr>
                <w:sz w:val="20"/>
              </w:rPr>
              <w:t>(human),</w:t>
            </w:r>
            <w:r>
              <w:rPr>
                <w:spacing w:val="-7"/>
                <w:sz w:val="20"/>
              </w:rPr>
              <w:t xml:space="preserve"> </w:t>
            </w:r>
            <w:r>
              <w:rPr>
                <w:spacing w:val="-5"/>
                <w:sz w:val="20"/>
              </w:rPr>
              <w:t>5%</w:t>
            </w:r>
          </w:p>
        </w:tc>
        <w:tc>
          <w:tcPr>
            <w:tcW w:w="2034" w:type="dxa"/>
          </w:tcPr>
          <w:p w:rsidR="00DD1B90" w:rsidRDefault="00D5179D">
            <w:pPr>
              <w:pStyle w:val="TableParagraph"/>
              <w:spacing w:before="26"/>
              <w:ind w:left="815"/>
              <w:rPr>
                <w:sz w:val="20"/>
              </w:rPr>
            </w:pPr>
            <w:r>
              <w:rPr>
                <w:spacing w:val="-2"/>
                <w:sz w:val="20"/>
              </w:rPr>
              <w:t>250ml</w:t>
            </w:r>
          </w:p>
        </w:tc>
        <w:tc>
          <w:tcPr>
            <w:tcW w:w="2563" w:type="dxa"/>
          </w:tcPr>
          <w:p w:rsidR="00DD1B90" w:rsidRDefault="00D5179D">
            <w:pPr>
              <w:pStyle w:val="TableParagraph"/>
              <w:spacing w:before="26"/>
              <w:ind w:left="459" w:right="130"/>
              <w:jc w:val="center"/>
              <w:rPr>
                <w:sz w:val="20"/>
              </w:rPr>
            </w:pPr>
            <w:r>
              <w:rPr>
                <w:spacing w:val="-2"/>
                <w:sz w:val="20"/>
              </w:rPr>
              <w:t>$56.326</w:t>
            </w:r>
          </w:p>
        </w:tc>
      </w:tr>
      <w:tr w:rsidR="00DD1B90">
        <w:trPr>
          <w:trHeight w:val="290"/>
        </w:trPr>
        <w:tc>
          <w:tcPr>
            <w:tcW w:w="1568" w:type="dxa"/>
          </w:tcPr>
          <w:p w:rsidR="00DD1B90" w:rsidRDefault="00D5179D">
            <w:pPr>
              <w:pStyle w:val="TableParagraph"/>
              <w:spacing w:before="26"/>
              <w:ind w:right="360"/>
              <w:jc w:val="right"/>
              <w:rPr>
                <w:sz w:val="20"/>
              </w:rPr>
            </w:pPr>
            <w:r>
              <w:rPr>
                <w:spacing w:val="-2"/>
                <w:sz w:val="20"/>
              </w:rPr>
              <w:t>P9046</w:t>
            </w:r>
          </w:p>
        </w:tc>
        <w:tc>
          <w:tcPr>
            <w:tcW w:w="3134" w:type="dxa"/>
          </w:tcPr>
          <w:p w:rsidR="00DD1B90" w:rsidRDefault="00D5179D">
            <w:pPr>
              <w:pStyle w:val="TableParagraph"/>
              <w:spacing w:before="26"/>
              <w:ind w:left="362"/>
              <w:rPr>
                <w:sz w:val="20"/>
              </w:rPr>
            </w:pPr>
            <w:r>
              <w:rPr>
                <w:sz w:val="20"/>
              </w:rPr>
              <w:t>Albumin</w:t>
            </w:r>
            <w:r>
              <w:rPr>
                <w:spacing w:val="-7"/>
                <w:sz w:val="20"/>
              </w:rPr>
              <w:t xml:space="preserve"> </w:t>
            </w:r>
            <w:r>
              <w:rPr>
                <w:sz w:val="20"/>
              </w:rPr>
              <w:t>(human),</w:t>
            </w:r>
            <w:r>
              <w:rPr>
                <w:spacing w:val="-7"/>
                <w:sz w:val="20"/>
              </w:rPr>
              <w:t xml:space="preserve"> </w:t>
            </w:r>
            <w:r>
              <w:rPr>
                <w:spacing w:val="-5"/>
                <w:sz w:val="20"/>
              </w:rPr>
              <w:t>25%</w:t>
            </w:r>
          </w:p>
        </w:tc>
        <w:tc>
          <w:tcPr>
            <w:tcW w:w="2034" w:type="dxa"/>
          </w:tcPr>
          <w:p w:rsidR="00DD1B90" w:rsidRDefault="00D5179D">
            <w:pPr>
              <w:pStyle w:val="TableParagraph"/>
              <w:spacing w:before="26"/>
              <w:ind w:left="806" w:right="663"/>
              <w:jc w:val="center"/>
              <w:rPr>
                <w:sz w:val="20"/>
              </w:rPr>
            </w:pPr>
            <w:r>
              <w:rPr>
                <w:spacing w:val="-4"/>
                <w:sz w:val="20"/>
              </w:rPr>
              <w:t>20ml</w:t>
            </w:r>
          </w:p>
        </w:tc>
        <w:tc>
          <w:tcPr>
            <w:tcW w:w="2563" w:type="dxa"/>
          </w:tcPr>
          <w:p w:rsidR="00DD1B90" w:rsidRDefault="00D5179D">
            <w:pPr>
              <w:pStyle w:val="TableParagraph"/>
              <w:spacing w:before="26"/>
              <w:ind w:left="459" w:right="130"/>
              <w:jc w:val="center"/>
              <w:rPr>
                <w:sz w:val="20"/>
              </w:rPr>
            </w:pPr>
            <w:r>
              <w:rPr>
                <w:spacing w:val="-2"/>
                <w:sz w:val="20"/>
              </w:rPr>
              <w:t>$26.353</w:t>
            </w:r>
          </w:p>
        </w:tc>
      </w:tr>
      <w:tr w:rsidR="00DD1B90">
        <w:trPr>
          <w:trHeight w:val="259"/>
        </w:trPr>
        <w:tc>
          <w:tcPr>
            <w:tcW w:w="1568" w:type="dxa"/>
            <w:tcBorders>
              <w:bottom w:val="single" w:sz="18" w:space="0" w:color="931537"/>
            </w:tcBorders>
          </w:tcPr>
          <w:p w:rsidR="00DD1B90" w:rsidRDefault="00D5179D">
            <w:pPr>
              <w:pStyle w:val="TableParagraph"/>
              <w:spacing w:before="26" w:line="213" w:lineRule="exact"/>
              <w:ind w:right="360"/>
              <w:jc w:val="right"/>
              <w:rPr>
                <w:sz w:val="20"/>
              </w:rPr>
            </w:pPr>
            <w:r>
              <w:rPr>
                <w:spacing w:val="-2"/>
                <w:sz w:val="20"/>
              </w:rPr>
              <w:t>P9047</w:t>
            </w:r>
          </w:p>
        </w:tc>
        <w:tc>
          <w:tcPr>
            <w:tcW w:w="3134" w:type="dxa"/>
            <w:tcBorders>
              <w:bottom w:val="single" w:sz="18" w:space="0" w:color="931537"/>
            </w:tcBorders>
          </w:tcPr>
          <w:p w:rsidR="00DD1B90" w:rsidRDefault="00D5179D">
            <w:pPr>
              <w:pStyle w:val="TableParagraph"/>
              <w:spacing w:before="26" w:line="213" w:lineRule="exact"/>
              <w:ind w:left="362"/>
              <w:rPr>
                <w:sz w:val="20"/>
              </w:rPr>
            </w:pPr>
            <w:r>
              <w:rPr>
                <w:sz w:val="20"/>
              </w:rPr>
              <w:t>Albumin</w:t>
            </w:r>
            <w:r>
              <w:rPr>
                <w:spacing w:val="-7"/>
                <w:sz w:val="20"/>
              </w:rPr>
              <w:t xml:space="preserve"> </w:t>
            </w:r>
            <w:r>
              <w:rPr>
                <w:sz w:val="20"/>
              </w:rPr>
              <w:t>(human),</w:t>
            </w:r>
            <w:r>
              <w:rPr>
                <w:spacing w:val="-7"/>
                <w:sz w:val="20"/>
              </w:rPr>
              <w:t xml:space="preserve"> </w:t>
            </w:r>
            <w:r>
              <w:rPr>
                <w:spacing w:val="-5"/>
                <w:sz w:val="20"/>
              </w:rPr>
              <w:t>25%</w:t>
            </w:r>
          </w:p>
        </w:tc>
        <w:tc>
          <w:tcPr>
            <w:tcW w:w="2034" w:type="dxa"/>
            <w:tcBorders>
              <w:bottom w:val="single" w:sz="18" w:space="0" w:color="931537"/>
            </w:tcBorders>
          </w:tcPr>
          <w:p w:rsidR="00DD1B90" w:rsidRDefault="00D5179D">
            <w:pPr>
              <w:pStyle w:val="TableParagraph"/>
              <w:spacing w:before="26" w:line="213" w:lineRule="exact"/>
              <w:ind w:left="806" w:right="663"/>
              <w:jc w:val="center"/>
              <w:rPr>
                <w:sz w:val="20"/>
              </w:rPr>
            </w:pPr>
            <w:r>
              <w:rPr>
                <w:spacing w:val="-4"/>
                <w:sz w:val="20"/>
              </w:rPr>
              <w:t>50ml</w:t>
            </w:r>
          </w:p>
        </w:tc>
        <w:tc>
          <w:tcPr>
            <w:tcW w:w="2563" w:type="dxa"/>
            <w:tcBorders>
              <w:bottom w:val="single" w:sz="18" w:space="0" w:color="931537"/>
            </w:tcBorders>
          </w:tcPr>
          <w:p w:rsidR="00DD1B90" w:rsidRDefault="00D5179D">
            <w:pPr>
              <w:pStyle w:val="TableParagraph"/>
              <w:spacing w:before="26" w:line="213" w:lineRule="exact"/>
              <w:ind w:left="459" w:right="130"/>
              <w:jc w:val="center"/>
              <w:rPr>
                <w:sz w:val="20"/>
              </w:rPr>
            </w:pPr>
            <w:r>
              <w:rPr>
                <w:spacing w:val="-2"/>
                <w:sz w:val="20"/>
              </w:rPr>
              <w:t>$52.735</w:t>
            </w:r>
          </w:p>
        </w:tc>
      </w:tr>
    </w:tbl>
    <w:p w:rsidR="00DD1B90" w:rsidRDefault="00D5179D">
      <w:pPr>
        <w:spacing w:before="39"/>
        <w:ind w:left="230" w:right="1123"/>
        <w:jc w:val="center"/>
        <w:rPr>
          <w:sz w:val="18"/>
        </w:rPr>
      </w:pPr>
      <w:r>
        <w:rPr>
          <w:sz w:val="18"/>
        </w:rPr>
        <w:t>Note:</w:t>
      </w:r>
      <w:r>
        <w:rPr>
          <w:spacing w:val="-7"/>
          <w:sz w:val="18"/>
        </w:rPr>
        <w:t xml:space="preserve"> </w:t>
      </w:r>
      <w:r>
        <w:rPr>
          <w:sz w:val="18"/>
        </w:rPr>
        <w:t>Payment</w:t>
      </w:r>
      <w:r>
        <w:rPr>
          <w:spacing w:val="-6"/>
          <w:sz w:val="18"/>
        </w:rPr>
        <w:t xml:space="preserve"> </w:t>
      </w:r>
      <w:r>
        <w:rPr>
          <w:sz w:val="18"/>
        </w:rPr>
        <w:t>allowance</w:t>
      </w:r>
      <w:r>
        <w:rPr>
          <w:spacing w:val="-8"/>
          <w:sz w:val="18"/>
        </w:rPr>
        <w:t xml:space="preserve"> </w:t>
      </w:r>
      <w:r>
        <w:rPr>
          <w:sz w:val="18"/>
        </w:rPr>
        <w:t>limits</w:t>
      </w:r>
      <w:r>
        <w:rPr>
          <w:spacing w:val="-6"/>
          <w:sz w:val="18"/>
        </w:rPr>
        <w:t xml:space="preserve"> </w:t>
      </w:r>
      <w:r>
        <w:rPr>
          <w:sz w:val="18"/>
        </w:rPr>
        <w:t>for</w:t>
      </w:r>
      <w:r>
        <w:rPr>
          <w:spacing w:val="-6"/>
          <w:sz w:val="18"/>
        </w:rPr>
        <w:t xml:space="preserve"> </w:t>
      </w:r>
      <w:r>
        <w:rPr>
          <w:sz w:val="18"/>
        </w:rPr>
        <w:t>Medicare</w:t>
      </w:r>
      <w:r>
        <w:rPr>
          <w:spacing w:val="-5"/>
          <w:sz w:val="18"/>
        </w:rPr>
        <w:t xml:space="preserve"> </w:t>
      </w:r>
      <w:r>
        <w:rPr>
          <w:sz w:val="18"/>
        </w:rPr>
        <w:t>Part</w:t>
      </w:r>
      <w:r>
        <w:rPr>
          <w:spacing w:val="-8"/>
          <w:sz w:val="18"/>
        </w:rPr>
        <w:t xml:space="preserve"> </w:t>
      </w:r>
      <w:r>
        <w:rPr>
          <w:sz w:val="18"/>
        </w:rPr>
        <w:t>B</w:t>
      </w:r>
      <w:r>
        <w:rPr>
          <w:spacing w:val="-7"/>
          <w:sz w:val="18"/>
        </w:rPr>
        <w:t xml:space="preserve"> </w:t>
      </w:r>
      <w:r>
        <w:rPr>
          <w:sz w:val="18"/>
        </w:rPr>
        <w:t>Drugs,</w:t>
      </w:r>
      <w:r>
        <w:rPr>
          <w:spacing w:val="-6"/>
          <w:sz w:val="18"/>
        </w:rPr>
        <w:t xml:space="preserve"> </w:t>
      </w:r>
      <w:r>
        <w:rPr>
          <w:sz w:val="18"/>
        </w:rPr>
        <w:t>effective</w:t>
      </w:r>
      <w:r>
        <w:rPr>
          <w:spacing w:val="-6"/>
          <w:sz w:val="18"/>
        </w:rPr>
        <w:t xml:space="preserve"> </w:t>
      </w:r>
      <w:r>
        <w:rPr>
          <w:sz w:val="18"/>
        </w:rPr>
        <w:t>April</w:t>
      </w:r>
      <w:r>
        <w:rPr>
          <w:spacing w:val="-8"/>
          <w:sz w:val="18"/>
        </w:rPr>
        <w:t xml:space="preserve"> </w:t>
      </w:r>
      <w:r>
        <w:rPr>
          <w:sz w:val="18"/>
        </w:rPr>
        <w:t>1,</w:t>
      </w:r>
      <w:r>
        <w:rPr>
          <w:spacing w:val="-8"/>
          <w:sz w:val="18"/>
        </w:rPr>
        <w:t xml:space="preserve"> </w:t>
      </w:r>
      <w:r>
        <w:rPr>
          <w:sz w:val="18"/>
        </w:rPr>
        <w:t>2009</w:t>
      </w:r>
      <w:r>
        <w:rPr>
          <w:spacing w:val="-8"/>
          <w:sz w:val="18"/>
        </w:rPr>
        <w:t xml:space="preserve"> </w:t>
      </w:r>
      <w:r>
        <w:rPr>
          <w:sz w:val="18"/>
        </w:rPr>
        <w:t>through</w:t>
      </w:r>
      <w:r>
        <w:rPr>
          <w:spacing w:val="-8"/>
          <w:sz w:val="18"/>
        </w:rPr>
        <w:t xml:space="preserve"> </w:t>
      </w:r>
      <w:r>
        <w:rPr>
          <w:sz w:val="18"/>
        </w:rPr>
        <w:t>June</w:t>
      </w:r>
      <w:r>
        <w:rPr>
          <w:spacing w:val="-5"/>
          <w:sz w:val="18"/>
        </w:rPr>
        <w:t xml:space="preserve"> </w:t>
      </w:r>
      <w:r>
        <w:rPr>
          <w:sz w:val="18"/>
        </w:rPr>
        <w:t>30,</w:t>
      </w:r>
      <w:r>
        <w:rPr>
          <w:spacing w:val="-7"/>
          <w:sz w:val="18"/>
        </w:rPr>
        <w:t xml:space="preserve"> </w:t>
      </w:r>
      <w:r>
        <w:rPr>
          <w:spacing w:val="-2"/>
          <w:sz w:val="18"/>
        </w:rPr>
        <w:t>2009.</w:t>
      </w:r>
    </w:p>
    <w:p w:rsidR="00DD1B90" w:rsidRDefault="00D5179D">
      <w:pPr>
        <w:spacing w:before="62"/>
        <w:ind w:left="1095" w:right="1990" w:hanging="1"/>
        <w:jc w:val="center"/>
        <w:rPr>
          <w:sz w:val="18"/>
        </w:rPr>
      </w:pPr>
      <w:r>
        <w:rPr>
          <w:sz w:val="18"/>
        </w:rPr>
        <w:t xml:space="preserve">Source: Center of Medicare and Medicaid (CMS), United States </w:t>
      </w:r>
      <w:r>
        <w:rPr>
          <w:spacing w:val="-2"/>
          <w:sz w:val="18"/>
        </w:rPr>
        <w:t>(</w:t>
      </w:r>
      <w:hyperlink r:id="rId115" w:anchor="TopOfPage)">
        <w:r>
          <w:rPr>
            <w:spacing w:val="-2"/>
            <w:sz w:val="18"/>
          </w:rPr>
          <w:t>http://www.cms.hhs.gov/McrPartBDrugAvgSalesPrice/01a1_2009aspfiles.asp#TopOfPage).</w:t>
        </w:r>
      </w:hyperlink>
    </w:p>
    <w:p w:rsidR="00DD1B90" w:rsidRDefault="00DD1B90">
      <w:pPr>
        <w:pStyle w:val="BodyText"/>
        <w:spacing w:before="7"/>
        <w:rPr>
          <w:sz w:val="20"/>
        </w:rPr>
      </w:pPr>
    </w:p>
    <w:p w:rsidR="00DD1B90" w:rsidRDefault="00D5179D">
      <w:pPr>
        <w:pStyle w:val="BodyText"/>
        <w:ind w:left="238" w:right="1126"/>
        <w:jc w:val="both"/>
      </w:pPr>
      <w:r>
        <w:t xml:space="preserve">Based on US costs and prices in Table 9-2, the price of a normal saline fluid was approximately </w:t>
      </w:r>
      <w:r>
        <w:rPr>
          <w:b/>
          <w:color w:val="931537"/>
        </w:rPr>
        <w:t xml:space="preserve">$1.60/litre </w:t>
      </w:r>
      <w:r>
        <w:t>in 2008 Australian dollars (very similar to the rough estimate given by Professor Jamie Cooper)</w:t>
      </w:r>
      <w:r>
        <w:rPr>
          <w:position w:val="9"/>
          <w:sz w:val="12"/>
        </w:rPr>
        <w:t>31</w:t>
      </w:r>
      <w:r>
        <w:t>.</w:t>
      </w:r>
    </w:p>
    <w:p w:rsidR="00DD1B90" w:rsidRDefault="00DD1B90">
      <w:pPr>
        <w:pStyle w:val="BodyText"/>
        <w:spacing w:before="10"/>
        <w:rPr>
          <w:sz w:val="20"/>
        </w:rPr>
      </w:pPr>
    </w:p>
    <w:p w:rsidR="00DD1B90" w:rsidRDefault="00D5179D">
      <w:pPr>
        <w:pStyle w:val="BodyText"/>
        <w:ind w:left="238" w:right="1122"/>
        <w:jc w:val="both"/>
      </w:pPr>
      <w:r>
        <w:t xml:space="preserve">The price of 4% albumin fluid was not listed by the CMS, only the price of 5% albumin was available. The price of 5% albumin in a 250 ml bottle was used in this report (see Table 9-2). This converts to approximately </w:t>
      </w:r>
      <w:r>
        <w:rPr>
          <w:b/>
          <w:color w:val="931537"/>
        </w:rPr>
        <w:t xml:space="preserve">$332.11/litre </w:t>
      </w:r>
      <w:r>
        <w:t>in 2008 Australian dollars</w:t>
      </w:r>
      <w:r>
        <w:rPr>
          <w:position w:val="9"/>
          <w:sz w:val="12"/>
        </w:rPr>
        <w:t>32</w:t>
      </w:r>
      <w:r>
        <w:t>.</w:t>
      </w:r>
    </w:p>
    <w:p w:rsidR="00DD1B90" w:rsidRDefault="00DD1B90">
      <w:pPr>
        <w:pStyle w:val="BodyText"/>
        <w:rPr>
          <w:sz w:val="20"/>
        </w:rPr>
      </w:pPr>
    </w:p>
    <w:p w:rsidR="00DD1B90" w:rsidRDefault="00F727E3">
      <w:pPr>
        <w:pStyle w:val="BodyText"/>
        <w:spacing w:before="5"/>
        <w:rPr>
          <w:sz w:val="21"/>
        </w:rPr>
      </w:pPr>
      <w:r>
        <w:pict>
          <v:rect id="docshape470" o:spid="_x0000_s1252" style="position:absolute;margin-left:78pt;margin-top:13.55pt;width:2in;height:.6pt;z-index:-15621632;mso-wrap-distance-left:0;mso-wrap-distance-right:0;mso-position-horizontal-relative:page" fillcolor="black" stroked="f">
            <w10:wrap type="topAndBottom" anchorx="page"/>
          </v:rect>
        </w:pict>
      </w:r>
    </w:p>
    <w:p w:rsidR="00DD1B90" w:rsidRDefault="00D5179D">
      <w:pPr>
        <w:pStyle w:val="ListParagraph"/>
        <w:numPr>
          <w:ilvl w:val="0"/>
          <w:numId w:val="15"/>
        </w:numPr>
        <w:tabs>
          <w:tab w:val="left" w:pos="508"/>
        </w:tabs>
        <w:spacing w:before="56" w:line="249" w:lineRule="auto"/>
        <w:ind w:left="238" w:right="1128" w:firstLine="0"/>
        <w:jc w:val="both"/>
        <w:rPr>
          <w:sz w:val="18"/>
        </w:rPr>
      </w:pPr>
      <w:r>
        <w:rPr>
          <w:sz w:val="18"/>
        </w:rPr>
        <w:t xml:space="preserve">Converted using 2008 Purchasing Power Parity (PPP) obtained from the Organisation for Economic Co- operation and Development (OECD) website </w:t>
      </w:r>
      <w:hyperlink r:id="rId116">
        <w:r>
          <w:rPr>
            <w:sz w:val="18"/>
          </w:rPr>
          <w:t>http://stats.oecd.org/wbos/Index.aspx?datasetcode=SNA_TABLE4,</w:t>
        </w:r>
      </w:hyperlink>
      <w:r>
        <w:rPr>
          <w:sz w:val="18"/>
        </w:rPr>
        <w:t xml:space="preserve"> accessed 14 April 2009.</w:t>
      </w:r>
    </w:p>
    <w:p w:rsidR="00DD1B90" w:rsidRDefault="00D5179D">
      <w:pPr>
        <w:pStyle w:val="ListParagraph"/>
        <w:numPr>
          <w:ilvl w:val="0"/>
          <w:numId w:val="15"/>
        </w:numPr>
        <w:tabs>
          <w:tab w:val="left" w:pos="467"/>
        </w:tabs>
        <w:spacing w:before="0" w:line="250" w:lineRule="exact"/>
        <w:ind w:left="466" w:hanging="229"/>
        <w:jc w:val="left"/>
        <w:rPr>
          <w:sz w:val="18"/>
        </w:rPr>
      </w:pPr>
      <w:r>
        <w:rPr>
          <w:sz w:val="18"/>
        </w:rPr>
        <w:t>Converted</w:t>
      </w:r>
      <w:r>
        <w:rPr>
          <w:spacing w:val="-8"/>
          <w:sz w:val="18"/>
        </w:rPr>
        <w:t xml:space="preserve"> </w:t>
      </w:r>
      <w:r>
        <w:rPr>
          <w:sz w:val="18"/>
        </w:rPr>
        <w:t>as</w:t>
      </w:r>
      <w:r>
        <w:rPr>
          <w:spacing w:val="-5"/>
          <w:sz w:val="18"/>
        </w:rPr>
        <w:t xml:space="preserve"> </w:t>
      </w:r>
      <w:r>
        <w:rPr>
          <w:sz w:val="18"/>
        </w:rPr>
        <w:t>per</w:t>
      </w:r>
      <w:r>
        <w:rPr>
          <w:spacing w:val="-6"/>
          <w:sz w:val="18"/>
        </w:rPr>
        <w:t xml:space="preserve"> </w:t>
      </w:r>
      <w:r>
        <w:rPr>
          <w:spacing w:val="-2"/>
          <w:sz w:val="18"/>
        </w:rPr>
        <w:t>saline.</w:t>
      </w:r>
    </w:p>
    <w:p w:rsidR="00DD1B90" w:rsidRDefault="00DD1B90">
      <w:pPr>
        <w:spacing w:line="250" w:lineRule="exact"/>
        <w:rPr>
          <w:sz w:val="18"/>
        </w:rPr>
        <w:sectPr w:rsidR="00DD1B90">
          <w:pgSz w:w="11900" w:h="16840"/>
          <w:pgMar w:top="1320" w:right="280" w:bottom="1280" w:left="1180" w:header="856" w:footer="1088" w:gutter="0"/>
          <w:cols w:space="720"/>
        </w:sectPr>
      </w:pPr>
    </w:p>
    <w:p w:rsidR="00DD1B90" w:rsidRDefault="00D5179D">
      <w:pPr>
        <w:pStyle w:val="BodyText"/>
        <w:spacing w:before="86"/>
        <w:ind w:left="238" w:right="1123"/>
        <w:jc w:val="both"/>
      </w:pPr>
      <w:r>
        <w:lastRenderedPageBreak/>
        <w:t xml:space="preserve">Applying the converted CMS prices of saline and albumin to the dosages presented in Table 9-1, the total cost for saline and albumin treatment for each patient was approximately </w:t>
      </w:r>
      <w:r>
        <w:rPr>
          <w:b/>
          <w:color w:val="931537"/>
        </w:rPr>
        <w:t xml:space="preserve">$5.30 </w:t>
      </w:r>
      <w:r>
        <w:t xml:space="preserve">and </w:t>
      </w:r>
      <w:r>
        <w:rPr>
          <w:b/>
          <w:color w:val="931537"/>
        </w:rPr>
        <w:t xml:space="preserve">$824.00 </w:t>
      </w:r>
      <w:r>
        <w:t>respectively.</w:t>
      </w:r>
    </w:p>
    <w:p w:rsidR="00DD1B90" w:rsidRDefault="00DD1B90">
      <w:pPr>
        <w:pStyle w:val="BodyText"/>
        <w:spacing w:before="8"/>
        <w:rPr>
          <w:sz w:val="20"/>
        </w:rPr>
      </w:pPr>
    </w:p>
    <w:p w:rsidR="00DD1B90" w:rsidRDefault="00D5179D">
      <w:pPr>
        <w:pStyle w:val="Heading3"/>
        <w:numPr>
          <w:ilvl w:val="2"/>
          <w:numId w:val="36"/>
        </w:numPr>
        <w:tabs>
          <w:tab w:val="left" w:pos="1371"/>
          <w:tab w:val="left" w:pos="1372"/>
        </w:tabs>
        <w:ind w:hanging="1134"/>
        <w:rPr>
          <w:color w:val="931537"/>
          <w:sz w:val="24"/>
        </w:rPr>
      </w:pPr>
      <w:bookmarkStart w:id="59" w:name="_TOC_250007"/>
      <w:r>
        <w:rPr>
          <w:color w:val="931537"/>
          <w:sz w:val="28"/>
        </w:rPr>
        <w:t>O</w:t>
      </w:r>
      <w:r>
        <w:rPr>
          <w:color w:val="931537"/>
        </w:rPr>
        <w:t>UTCOMES</w:t>
      </w:r>
      <w:r>
        <w:rPr>
          <w:color w:val="931537"/>
          <w:spacing w:val="-5"/>
        </w:rPr>
        <w:t xml:space="preserve"> </w:t>
      </w:r>
      <w:r>
        <w:rPr>
          <w:color w:val="931537"/>
        </w:rPr>
        <w:t>OF</w:t>
      </w:r>
      <w:r>
        <w:rPr>
          <w:color w:val="931537"/>
          <w:spacing w:val="-6"/>
        </w:rPr>
        <w:t xml:space="preserve"> </w:t>
      </w:r>
      <w:r>
        <w:rPr>
          <w:color w:val="931537"/>
        </w:rPr>
        <w:t>SALINE</w:t>
      </w:r>
      <w:r>
        <w:rPr>
          <w:color w:val="931537"/>
          <w:spacing w:val="-9"/>
        </w:rPr>
        <w:t xml:space="preserve"> </w:t>
      </w:r>
      <w:r>
        <w:rPr>
          <w:color w:val="931537"/>
        </w:rPr>
        <w:t>AND</w:t>
      </w:r>
      <w:r>
        <w:rPr>
          <w:color w:val="931537"/>
          <w:spacing w:val="-9"/>
        </w:rPr>
        <w:t xml:space="preserve"> </w:t>
      </w:r>
      <w:bookmarkEnd w:id="59"/>
      <w:r>
        <w:rPr>
          <w:color w:val="931537"/>
          <w:spacing w:val="-2"/>
        </w:rPr>
        <w:t>ALBUMIN</w:t>
      </w:r>
    </w:p>
    <w:p w:rsidR="00DD1B90" w:rsidRDefault="00D5179D">
      <w:pPr>
        <w:pStyle w:val="BodyText"/>
        <w:spacing w:before="241"/>
        <w:ind w:left="238" w:right="1124"/>
        <w:jc w:val="both"/>
      </w:pPr>
      <w:r>
        <w:t>The main purpose of the clinical trial was to test the effectiveness of saline and albumin for fluid resuscitation of TBI patients in terms of mortality</w:t>
      </w:r>
      <w:r>
        <w:rPr>
          <w:spacing w:val="-3"/>
        </w:rPr>
        <w:t xml:space="preserve"> </w:t>
      </w:r>
      <w:r>
        <w:t>rates (or survival</w:t>
      </w:r>
      <w:r>
        <w:rPr>
          <w:spacing w:val="-1"/>
        </w:rPr>
        <w:t xml:space="preserve"> </w:t>
      </w:r>
      <w:r>
        <w:t>rates).</w:t>
      </w:r>
      <w:r>
        <w:rPr>
          <w:spacing w:val="-2"/>
        </w:rPr>
        <w:t xml:space="preserve"> </w:t>
      </w:r>
      <w:r>
        <w:t>The</w:t>
      </w:r>
      <w:r>
        <w:rPr>
          <w:spacing w:val="-3"/>
        </w:rPr>
        <w:t xml:space="preserve"> </w:t>
      </w:r>
      <w:r>
        <w:t>findings</w:t>
      </w:r>
      <w:r>
        <w:rPr>
          <w:spacing w:val="-3"/>
        </w:rPr>
        <w:t xml:space="preserve"> </w:t>
      </w:r>
      <w:r>
        <w:t>of the SAFE study investigators (2007) indicated that fluid resuscitation with albumin was associated with significantly higher mortality rates for those with severe TBI than</w:t>
      </w:r>
      <w:r>
        <w:rPr>
          <w:spacing w:val="40"/>
        </w:rPr>
        <w:t xml:space="preserve"> </w:t>
      </w:r>
      <w:r>
        <w:t>resuscitation with saline. The results are presented in Table 9-3.</w:t>
      </w:r>
    </w:p>
    <w:p w:rsidR="00DD1B90" w:rsidRDefault="00DD1B90">
      <w:pPr>
        <w:pStyle w:val="BodyText"/>
        <w:spacing w:before="7"/>
        <w:rPr>
          <w:sz w:val="20"/>
        </w:rPr>
      </w:pPr>
    </w:p>
    <w:p w:rsidR="00DD1B90" w:rsidRDefault="00D5179D">
      <w:pPr>
        <w:pStyle w:val="Heading4"/>
        <w:ind w:left="226" w:right="1123"/>
        <w:jc w:val="center"/>
      </w:pPr>
      <w:r>
        <w:rPr>
          <w:smallCaps/>
          <w:color w:val="931537"/>
        </w:rPr>
        <w:t>Table</w:t>
      </w:r>
      <w:r>
        <w:rPr>
          <w:smallCaps/>
          <w:color w:val="931537"/>
          <w:spacing w:val="-13"/>
        </w:rPr>
        <w:t xml:space="preserve"> </w:t>
      </w:r>
      <w:r>
        <w:rPr>
          <w:smallCaps/>
          <w:color w:val="931537"/>
        </w:rPr>
        <w:t>9-3:</w:t>
      </w:r>
      <w:r>
        <w:rPr>
          <w:smallCaps/>
          <w:color w:val="931537"/>
          <w:spacing w:val="-12"/>
        </w:rPr>
        <w:t xml:space="preserve"> </w:t>
      </w:r>
      <w:r>
        <w:rPr>
          <w:smallCaps/>
          <w:color w:val="931537"/>
        </w:rPr>
        <w:t>Outcomes</w:t>
      </w:r>
      <w:r>
        <w:rPr>
          <w:smallCaps/>
          <w:color w:val="931537"/>
          <w:spacing w:val="-10"/>
        </w:rPr>
        <w:t xml:space="preserve"> </w:t>
      </w:r>
      <w:r>
        <w:rPr>
          <w:smallCaps/>
          <w:color w:val="931537"/>
        </w:rPr>
        <w:t>of</w:t>
      </w:r>
      <w:r>
        <w:rPr>
          <w:smallCaps/>
          <w:color w:val="931537"/>
          <w:spacing w:val="-9"/>
        </w:rPr>
        <w:t xml:space="preserve"> </w:t>
      </w:r>
      <w:r>
        <w:rPr>
          <w:smallCaps/>
          <w:color w:val="931537"/>
        </w:rPr>
        <w:t>clinical</w:t>
      </w:r>
      <w:r>
        <w:rPr>
          <w:smallCaps/>
          <w:color w:val="931537"/>
          <w:spacing w:val="-9"/>
        </w:rPr>
        <w:t xml:space="preserve"> </w:t>
      </w:r>
      <w:r>
        <w:rPr>
          <w:smallCaps/>
          <w:color w:val="931537"/>
          <w:spacing w:val="-4"/>
        </w:rPr>
        <w:t>trial</w:t>
      </w:r>
    </w:p>
    <w:p w:rsidR="00DD1B90" w:rsidRDefault="00F727E3">
      <w:pPr>
        <w:pStyle w:val="BodyText"/>
        <w:spacing w:before="8"/>
        <w:rPr>
          <w:b/>
          <w:sz w:val="3"/>
        </w:rPr>
      </w:pPr>
      <w:r>
        <w:pict>
          <v:rect id="docshape471" o:spid="_x0000_s1251" style="position:absolute;margin-left:65.5pt;margin-top:3.35pt;width:464.25pt;height:2.15pt;z-index:-15621120;mso-wrap-distance-left:0;mso-wrap-distance-right:0;mso-position-horizontal-relative:page" fillcolor="#931537" stroked="f">
            <w10:wrap type="topAndBottom" anchorx="page"/>
          </v:rect>
        </w:pict>
      </w:r>
    </w:p>
    <w:p w:rsidR="00DD1B90" w:rsidRDefault="00D5179D">
      <w:pPr>
        <w:pStyle w:val="Heading4"/>
        <w:tabs>
          <w:tab w:val="left" w:pos="3034"/>
          <w:tab w:val="left" w:pos="5206"/>
          <w:tab w:val="left" w:pos="7044"/>
        </w:tabs>
        <w:spacing w:before="114" w:after="7"/>
        <w:ind w:left="238"/>
      </w:pPr>
      <w:r>
        <w:rPr>
          <w:color w:val="931537"/>
          <w:spacing w:val="-2"/>
        </w:rPr>
        <w:t>Outcome</w:t>
      </w:r>
      <w:r>
        <w:rPr>
          <w:color w:val="931537"/>
        </w:rPr>
        <w:tab/>
        <w:t>Albumin</w:t>
      </w:r>
      <w:r>
        <w:rPr>
          <w:color w:val="931537"/>
          <w:spacing w:val="-4"/>
        </w:rPr>
        <w:t xml:space="preserve"> group</w:t>
      </w:r>
      <w:r>
        <w:rPr>
          <w:color w:val="931537"/>
        </w:rPr>
        <w:tab/>
        <w:t>Saline</w:t>
      </w:r>
      <w:r>
        <w:rPr>
          <w:color w:val="931537"/>
          <w:spacing w:val="-2"/>
        </w:rPr>
        <w:t xml:space="preserve"> group</w:t>
      </w:r>
      <w:r>
        <w:rPr>
          <w:color w:val="931537"/>
        </w:rPr>
        <w:tab/>
        <w:t>Relative</w:t>
      </w:r>
      <w:r>
        <w:rPr>
          <w:color w:val="931537"/>
          <w:spacing w:val="-4"/>
        </w:rPr>
        <w:t xml:space="preserve"> </w:t>
      </w:r>
      <w:r>
        <w:rPr>
          <w:color w:val="931537"/>
        </w:rPr>
        <w:t>risk</w:t>
      </w:r>
      <w:r>
        <w:rPr>
          <w:color w:val="931537"/>
          <w:spacing w:val="-5"/>
        </w:rPr>
        <w:t xml:space="preserve"> </w:t>
      </w:r>
      <w:r>
        <w:rPr>
          <w:color w:val="931537"/>
        </w:rPr>
        <w:t>(95%</w:t>
      </w:r>
      <w:r>
        <w:rPr>
          <w:color w:val="931537"/>
          <w:spacing w:val="-3"/>
        </w:rPr>
        <w:t xml:space="preserve"> </w:t>
      </w:r>
      <w:r>
        <w:rPr>
          <w:color w:val="931537"/>
          <w:spacing w:val="-5"/>
        </w:rPr>
        <w:t>CI)</w:t>
      </w:r>
    </w:p>
    <w:p w:rsidR="00DD1B90" w:rsidRDefault="00F727E3">
      <w:pPr>
        <w:pStyle w:val="BodyText"/>
        <w:spacing w:line="28" w:lineRule="exact"/>
        <w:ind w:left="130"/>
        <w:rPr>
          <w:sz w:val="2"/>
        </w:rPr>
      </w:pPr>
      <w:r>
        <w:rPr>
          <w:sz w:val="2"/>
        </w:rPr>
      </w:r>
      <w:r>
        <w:rPr>
          <w:sz w:val="2"/>
        </w:rPr>
        <w:pict>
          <v:group id="docshapegroup472" o:spid="_x0000_s1249" style="width:464.3pt;height:1.45pt;mso-position-horizontal-relative:char;mso-position-vertical-relative:line" coordsize="9286,29">
            <v:rect id="docshape473" o:spid="_x0000_s1250" style="position:absolute;width:9286;height:29" fillcolor="#931537" stroked="f"/>
            <w10:anchorlock/>
          </v:group>
        </w:pict>
      </w:r>
    </w:p>
    <w:p w:rsidR="00DD1B90" w:rsidRDefault="00D5179D">
      <w:pPr>
        <w:spacing w:before="55"/>
        <w:ind w:left="380" w:right="7417"/>
        <w:rPr>
          <w:b/>
          <w:sz w:val="20"/>
        </w:rPr>
      </w:pPr>
      <w:r>
        <w:rPr>
          <w:b/>
          <w:color w:val="931537"/>
          <w:sz w:val="20"/>
        </w:rPr>
        <w:t>Patients</w:t>
      </w:r>
      <w:r>
        <w:rPr>
          <w:b/>
          <w:color w:val="931537"/>
          <w:spacing w:val="80"/>
          <w:sz w:val="20"/>
        </w:rPr>
        <w:t xml:space="preserve"> </w:t>
      </w:r>
      <w:r>
        <w:rPr>
          <w:b/>
          <w:color w:val="931537"/>
          <w:sz w:val="20"/>
        </w:rPr>
        <w:t>with</w:t>
      </w:r>
      <w:r>
        <w:rPr>
          <w:b/>
          <w:color w:val="931537"/>
          <w:spacing w:val="80"/>
          <w:sz w:val="20"/>
        </w:rPr>
        <w:t xml:space="preserve"> </w:t>
      </w:r>
      <w:r>
        <w:rPr>
          <w:b/>
          <w:color w:val="931537"/>
          <w:sz w:val="20"/>
        </w:rPr>
        <w:t>a</w:t>
      </w:r>
      <w:r>
        <w:rPr>
          <w:b/>
          <w:color w:val="931537"/>
          <w:spacing w:val="80"/>
          <w:sz w:val="20"/>
        </w:rPr>
        <w:t xml:space="preserve"> </w:t>
      </w:r>
      <w:r>
        <w:rPr>
          <w:b/>
          <w:color w:val="931537"/>
          <w:sz w:val="20"/>
        </w:rPr>
        <w:t>GCS score</w:t>
      </w:r>
      <w:r>
        <w:rPr>
          <w:b/>
          <w:color w:val="931537"/>
          <w:spacing w:val="-5"/>
          <w:sz w:val="20"/>
        </w:rPr>
        <w:t xml:space="preserve"> </w:t>
      </w:r>
      <w:r>
        <w:rPr>
          <w:b/>
          <w:color w:val="931537"/>
          <w:sz w:val="20"/>
        </w:rPr>
        <w:t>of</w:t>
      </w:r>
      <w:r>
        <w:rPr>
          <w:b/>
          <w:color w:val="931537"/>
          <w:spacing w:val="-5"/>
          <w:sz w:val="20"/>
        </w:rPr>
        <w:t xml:space="preserve"> </w:t>
      </w:r>
      <w:r>
        <w:rPr>
          <w:b/>
          <w:color w:val="931537"/>
          <w:sz w:val="20"/>
        </w:rPr>
        <w:t>3-8:</w:t>
      </w:r>
      <w:r>
        <w:rPr>
          <w:b/>
          <w:color w:val="931537"/>
          <w:spacing w:val="-6"/>
          <w:sz w:val="20"/>
        </w:rPr>
        <w:t xml:space="preserve"> </w:t>
      </w:r>
      <w:r>
        <w:rPr>
          <w:b/>
          <w:color w:val="931537"/>
          <w:sz w:val="20"/>
        </w:rPr>
        <w:t>Severe</w:t>
      </w:r>
      <w:r>
        <w:rPr>
          <w:b/>
          <w:color w:val="931537"/>
          <w:spacing w:val="-6"/>
          <w:sz w:val="20"/>
        </w:rPr>
        <w:t xml:space="preserve"> </w:t>
      </w:r>
      <w:r>
        <w:rPr>
          <w:b/>
          <w:color w:val="931537"/>
          <w:spacing w:val="-5"/>
          <w:sz w:val="20"/>
        </w:rPr>
        <w:t>TBI</w:t>
      </w:r>
    </w:p>
    <w:p w:rsidR="00DD1B90" w:rsidRDefault="00D5179D">
      <w:pPr>
        <w:spacing w:before="63"/>
        <w:ind w:left="380"/>
        <w:rPr>
          <w:sz w:val="20"/>
        </w:rPr>
      </w:pPr>
      <w:r>
        <w:rPr>
          <w:sz w:val="20"/>
        </w:rPr>
        <w:t>Deaths</w:t>
      </w:r>
      <w:r>
        <w:rPr>
          <w:spacing w:val="-4"/>
          <w:sz w:val="20"/>
        </w:rPr>
        <w:t xml:space="preserve"> </w:t>
      </w:r>
      <w:r>
        <w:rPr>
          <w:sz w:val="20"/>
        </w:rPr>
        <w:t>–</w:t>
      </w:r>
      <w:r>
        <w:rPr>
          <w:spacing w:val="-7"/>
          <w:sz w:val="20"/>
        </w:rPr>
        <w:t xml:space="preserve"> </w:t>
      </w:r>
      <w:r>
        <w:rPr>
          <w:sz w:val="20"/>
        </w:rPr>
        <w:t>no./total</w:t>
      </w:r>
      <w:r>
        <w:rPr>
          <w:spacing w:val="-7"/>
          <w:sz w:val="20"/>
        </w:rPr>
        <w:t xml:space="preserve"> </w:t>
      </w:r>
      <w:r>
        <w:rPr>
          <w:sz w:val="20"/>
        </w:rPr>
        <w:t>no.</w:t>
      </w:r>
      <w:r>
        <w:rPr>
          <w:spacing w:val="-7"/>
          <w:sz w:val="20"/>
        </w:rPr>
        <w:t xml:space="preserve"> </w:t>
      </w:r>
      <w:r>
        <w:rPr>
          <w:spacing w:val="-5"/>
          <w:sz w:val="20"/>
        </w:rPr>
        <w:t>(%)</w:t>
      </w:r>
    </w:p>
    <w:p w:rsidR="00DD1B90" w:rsidRDefault="00DD1B90">
      <w:pPr>
        <w:pStyle w:val="BodyText"/>
        <w:spacing w:before="10"/>
        <w:rPr>
          <w:sz w:val="5"/>
        </w:rPr>
      </w:pPr>
    </w:p>
    <w:tbl>
      <w:tblPr>
        <w:tblW w:w="0" w:type="auto"/>
        <w:tblInd w:w="123" w:type="dxa"/>
        <w:tblLayout w:type="fixed"/>
        <w:tblCellMar>
          <w:left w:w="0" w:type="dxa"/>
          <w:right w:w="0" w:type="dxa"/>
        </w:tblCellMar>
        <w:tblLook w:val="01E0" w:firstRow="1" w:lastRow="1" w:firstColumn="1" w:lastColumn="1" w:noHBand="0" w:noVBand="0"/>
      </w:tblPr>
      <w:tblGrid>
        <w:gridCol w:w="2555"/>
        <w:gridCol w:w="2244"/>
        <w:gridCol w:w="2113"/>
        <w:gridCol w:w="2388"/>
      </w:tblGrid>
      <w:tr w:rsidR="00DD1B90">
        <w:trPr>
          <w:trHeight w:val="256"/>
        </w:trPr>
        <w:tc>
          <w:tcPr>
            <w:tcW w:w="2555" w:type="dxa"/>
          </w:tcPr>
          <w:p w:rsidR="00DD1B90" w:rsidRDefault="00D5179D">
            <w:pPr>
              <w:pStyle w:val="TableParagraph"/>
              <w:spacing w:line="223" w:lineRule="exact"/>
              <w:ind w:left="369"/>
              <w:rPr>
                <w:sz w:val="20"/>
              </w:rPr>
            </w:pPr>
            <w:r>
              <w:rPr>
                <w:sz w:val="20"/>
              </w:rPr>
              <w:t>Within</w:t>
            </w:r>
            <w:r>
              <w:rPr>
                <w:spacing w:val="-2"/>
                <w:sz w:val="20"/>
              </w:rPr>
              <w:t xml:space="preserve"> </w:t>
            </w:r>
            <w:r>
              <w:rPr>
                <w:sz w:val="20"/>
              </w:rPr>
              <w:t>28</w:t>
            </w:r>
            <w:r>
              <w:rPr>
                <w:spacing w:val="-2"/>
                <w:sz w:val="20"/>
              </w:rPr>
              <w:t xml:space="preserve"> </w:t>
            </w:r>
            <w:r>
              <w:rPr>
                <w:spacing w:val="-4"/>
                <w:sz w:val="20"/>
              </w:rPr>
              <w:t>days</w:t>
            </w:r>
          </w:p>
        </w:tc>
        <w:tc>
          <w:tcPr>
            <w:tcW w:w="2244" w:type="dxa"/>
          </w:tcPr>
          <w:p w:rsidR="00DD1B90" w:rsidRDefault="00D5179D">
            <w:pPr>
              <w:pStyle w:val="TableParagraph"/>
              <w:spacing w:line="223" w:lineRule="exact"/>
              <w:ind w:right="431"/>
              <w:jc w:val="right"/>
              <w:rPr>
                <w:sz w:val="20"/>
              </w:rPr>
            </w:pPr>
            <w:r>
              <w:rPr>
                <w:sz w:val="20"/>
              </w:rPr>
              <w:t>55/160</w:t>
            </w:r>
            <w:r>
              <w:rPr>
                <w:spacing w:val="-10"/>
                <w:sz w:val="20"/>
              </w:rPr>
              <w:t xml:space="preserve"> </w:t>
            </w:r>
            <w:r>
              <w:rPr>
                <w:spacing w:val="-2"/>
                <w:sz w:val="20"/>
              </w:rPr>
              <w:t>(34.4)</w:t>
            </w:r>
          </w:p>
        </w:tc>
        <w:tc>
          <w:tcPr>
            <w:tcW w:w="2113" w:type="dxa"/>
          </w:tcPr>
          <w:p w:rsidR="00DD1B90" w:rsidRDefault="00D5179D">
            <w:pPr>
              <w:pStyle w:val="TableParagraph"/>
              <w:spacing w:line="223" w:lineRule="exact"/>
              <w:ind w:left="433"/>
              <w:rPr>
                <w:sz w:val="20"/>
              </w:rPr>
            </w:pPr>
            <w:r>
              <w:rPr>
                <w:sz w:val="20"/>
              </w:rPr>
              <w:t>30/158</w:t>
            </w:r>
            <w:r>
              <w:rPr>
                <w:spacing w:val="-10"/>
                <w:sz w:val="20"/>
              </w:rPr>
              <w:t xml:space="preserve"> </w:t>
            </w:r>
            <w:r>
              <w:rPr>
                <w:spacing w:val="-2"/>
                <w:sz w:val="20"/>
              </w:rPr>
              <w:t>(18.9)</w:t>
            </w:r>
          </w:p>
        </w:tc>
        <w:tc>
          <w:tcPr>
            <w:tcW w:w="2388" w:type="dxa"/>
          </w:tcPr>
          <w:p w:rsidR="00DD1B90" w:rsidRDefault="00D5179D">
            <w:pPr>
              <w:pStyle w:val="TableParagraph"/>
              <w:spacing w:line="223" w:lineRule="exact"/>
              <w:ind w:left="491"/>
              <w:rPr>
                <w:sz w:val="20"/>
              </w:rPr>
            </w:pPr>
            <w:r>
              <w:rPr>
                <w:sz w:val="20"/>
              </w:rPr>
              <w:t>1.83</w:t>
            </w:r>
            <w:r>
              <w:rPr>
                <w:spacing w:val="-13"/>
                <w:sz w:val="20"/>
              </w:rPr>
              <w:t xml:space="preserve"> </w:t>
            </w:r>
            <w:r>
              <w:rPr>
                <w:sz w:val="20"/>
              </w:rPr>
              <w:t>(1.23-</w:t>
            </w:r>
            <w:r>
              <w:rPr>
                <w:spacing w:val="-2"/>
                <w:sz w:val="20"/>
              </w:rPr>
              <w:t>2.71)</w:t>
            </w:r>
          </w:p>
        </w:tc>
      </w:tr>
      <w:tr w:rsidR="00DD1B90">
        <w:trPr>
          <w:trHeight w:val="289"/>
        </w:trPr>
        <w:tc>
          <w:tcPr>
            <w:tcW w:w="2555" w:type="dxa"/>
          </w:tcPr>
          <w:p w:rsidR="00DD1B90" w:rsidRDefault="00D5179D">
            <w:pPr>
              <w:pStyle w:val="TableParagraph"/>
              <w:spacing w:before="26"/>
              <w:ind w:left="369"/>
              <w:rPr>
                <w:sz w:val="20"/>
              </w:rPr>
            </w:pPr>
            <w:r>
              <w:rPr>
                <w:sz w:val="20"/>
              </w:rPr>
              <w:t>Within</w:t>
            </w:r>
            <w:r>
              <w:rPr>
                <w:spacing w:val="-3"/>
                <w:sz w:val="20"/>
              </w:rPr>
              <w:t xml:space="preserve"> </w:t>
            </w:r>
            <w:r>
              <w:rPr>
                <w:sz w:val="20"/>
              </w:rPr>
              <w:t xml:space="preserve">6 </w:t>
            </w:r>
            <w:r>
              <w:rPr>
                <w:spacing w:val="-5"/>
                <w:sz w:val="20"/>
              </w:rPr>
              <w:t>mo</w:t>
            </w:r>
          </w:p>
        </w:tc>
        <w:tc>
          <w:tcPr>
            <w:tcW w:w="2244" w:type="dxa"/>
          </w:tcPr>
          <w:p w:rsidR="00DD1B90" w:rsidRDefault="00D5179D">
            <w:pPr>
              <w:pStyle w:val="TableParagraph"/>
              <w:spacing w:before="26"/>
              <w:ind w:right="431"/>
              <w:jc w:val="right"/>
              <w:rPr>
                <w:sz w:val="20"/>
              </w:rPr>
            </w:pPr>
            <w:r>
              <w:rPr>
                <w:sz w:val="20"/>
              </w:rPr>
              <w:t>60/154</w:t>
            </w:r>
            <w:r>
              <w:rPr>
                <w:spacing w:val="-10"/>
                <w:sz w:val="20"/>
              </w:rPr>
              <w:t xml:space="preserve"> </w:t>
            </w:r>
            <w:r>
              <w:rPr>
                <w:spacing w:val="-2"/>
                <w:sz w:val="20"/>
              </w:rPr>
              <w:t>(38.9)</w:t>
            </w:r>
          </w:p>
        </w:tc>
        <w:tc>
          <w:tcPr>
            <w:tcW w:w="2113" w:type="dxa"/>
          </w:tcPr>
          <w:p w:rsidR="00DD1B90" w:rsidRDefault="00D5179D">
            <w:pPr>
              <w:pStyle w:val="TableParagraph"/>
              <w:spacing w:before="26"/>
              <w:ind w:left="433"/>
              <w:rPr>
                <w:sz w:val="20"/>
              </w:rPr>
            </w:pPr>
            <w:r>
              <w:rPr>
                <w:sz w:val="20"/>
              </w:rPr>
              <w:t>32/149</w:t>
            </w:r>
            <w:r>
              <w:rPr>
                <w:spacing w:val="-10"/>
                <w:sz w:val="20"/>
              </w:rPr>
              <w:t xml:space="preserve"> </w:t>
            </w:r>
            <w:r>
              <w:rPr>
                <w:spacing w:val="-2"/>
                <w:sz w:val="20"/>
              </w:rPr>
              <w:t>(21.5)</w:t>
            </w:r>
          </w:p>
        </w:tc>
        <w:tc>
          <w:tcPr>
            <w:tcW w:w="2388" w:type="dxa"/>
          </w:tcPr>
          <w:p w:rsidR="00DD1B90" w:rsidRDefault="00D5179D">
            <w:pPr>
              <w:pStyle w:val="TableParagraph"/>
              <w:spacing w:before="26"/>
              <w:ind w:left="491"/>
              <w:rPr>
                <w:sz w:val="20"/>
              </w:rPr>
            </w:pPr>
            <w:r>
              <w:rPr>
                <w:sz w:val="20"/>
              </w:rPr>
              <w:t>1.81</w:t>
            </w:r>
            <w:r>
              <w:rPr>
                <w:spacing w:val="-13"/>
                <w:sz w:val="20"/>
              </w:rPr>
              <w:t xml:space="preserve"> </w:t>
            </w:r>
            <w:r>
              <w:rPr>
                <w:sz w:val="20"/>
              </w:rPr>
              <w:t>(1.26-</w:t>
            </w:r>
            <w:r>
              <w:rPr>
                <w:spacing w:val="-2"/>
                <w:sz w:val="20"/>
              </w:rPr>
              <w:t>2.61)</w:t>
            </w:r>
          </w:p>
        </w:tc>
      </w:tr>
      <w:tr w:rsidR="00DD1B90">
        <w:trPr>
          <w:trHeight w:val="289"/>
        </w:trPr>
        <w:tc>
          <w:tcPr>
            <w:tcW w:w="2555" w:type="dxa"/>
          </w:tcPr>
          <w:p w:rsidR="00DD1B90" w:rsidRDefault="00D5179D">
            <w:pPr>
              <w:pStyle w:val="TableParagraph"/>
              <w:spacing w:before="25"/>
              <w:ind w:left="369"/>
              <w:rPr>
                <w:sz w:val="20"/>
              </w:rPr>
            </w:pPr>
            <w:r>
              <w:rPr>
                <w:sz w:val="20"/>
              </w:rPr>
              <w:t>Within</w:t>
            </w:r>
            <w:r>
              <w:rPr>
                <w:spacing w:val="-2"/>
                <w:sz w:val="20"/>
              </w:rPr>
              <w:t xml:space="preserve"> </w:t>
            </w:r>
            <w:r>
              <w:rPr>
                <w:sz w:val="20"/>
              </w:rPr>
              <w:t>12</w:t>
            </w:r>
            <w:r>
              <w:rPr>
                <w:spacing w:val="-2"/>
                <w:sz w:val="20"/>
              </w:rPr>
              <w:t xml:space="preserve"> </w:t>
            </w:r>
            <w:r>
              <w:rPr>
                <w:spacing w:val="-5"/>
                <w:sz w:val="20"/>
              </w:rPr>
              <w:t>mo</w:t>
            </w:r>
          </w:p>
        </w:tc>
        <w:tc>
          <w:tcPr>
            <w:tcW w:w="2244" w:type="dxa"/>
          </w:tcPr>
          <w:p w:rsidR="00DD1B90" w:rsidRDefault="00D5179D">
            <w:pPr>
              <w:pStyle w:val="TableParagraph"/>
              <w:spacing w:before="25"/>
              <w:ind w:right="431"/>
              <w:jc w:val="right"/>
              <w:rPr>
                <w:sz w:val="20"/>
              </w:rPr>
            </w:pPr>
            <w:r>
              <w:rPr>
                <w:sz w:val="20"/>
              </w:rPr>
              <w:t>61/153</w:t>
            </w:r>
            <w:r>
              <w:rPr>
                <w:spacing w:val="-10"/>
                <w:sz w:val="20"/>
              </w:rPr>
              <w:t xml:space="preserve"> </w:t>
            </w:r>
            <w:r>
              <w:rPr>
                <w:spacing w:val="-2"/>
                <w:sz w:val="20"/>
              </w:rPr>
              <w:t>(39.9)</w:t>
            </w:r>
          </w:p>
        </w:tc>
        <w:tc>
          <w:tcPr>
            <w:tcW w:w="2113" w:type="dxa"/>
          </w:tcPr>
          <w:p w:rsidR="00DD1B90" w:rsidRDefault="00D5179D">
            <w:pPr>
              <w:pStyle w:val="TableParagraph"/>
              <w:spacing w:before="25"/>
              <w:ind w:left="433"/>
              <w:rPr>
                <w:sz w:val="20"/>
              </w:rPr>
            </w:pPr>
            <w:r>
              <w:rPr>
                <w:sz w:val="20"/>
              </w:rPr>
              <w:t>32/149</w:t>
            </w:r>
            <w:r>
              <w:rPr>
                <w:spacing w:val="-10"/>
                <w:sz w:val="20"/>
              </w:rPr>
              <w:t xml:space="preserve"> </w:t>
            </w:r>
            <w:r>
              <w:rPr>
                <w:spacing w:val="-2"/>
                <w:sz w:val="20"/>
              </w:rPr>
              <w:t>(21.5)</w:t>
            </w:r>
          </w:p>
        </w:tc>
        <w:tc>
          <w:tcPr>
            <w:tcW w:w="2388" w:type="dxa"/>
          </w:tcPr>
          <w:p w:rsidR="00DD1B90" w:rsidRDefault="00D5179D">
            <w:pPr>
              <w:pStyle w:val="TableParagraph"/>
              <w:spacing w:before="25"/>
              <w:ind w:left="491"/>
              <w:rPr>
                <w:sz w:val="20"/>
              </w:rPr>
            </w:pPr>
            <w:r>
              <w:rPr>
                <w:sz w:val="20"/>
              </w:rPr>
              <w:t>1.86</w:t>
            </w:r>
            <w:r>
              <w:rPr>
                <w:spacing w:val="-13"/>
                <w:sz w:val="20"/>
              </w:rPr>
              <w:t xml:space="preserve"> </w:t>
            </w:r>
            <w:r>
              <w:rPr>
                <w:sz w:val="20"/>
              </w:rPr>
              <w:t>(1.29-</w:t>
            </w:r>
            <w:r>
              <w:rPr>
                <w:spacing w:val="-2"/>
                <w:sz w:val="20"/>
              </w:rPr>
              <w:t>2.67)</w:t>
            </w:r>
          </w:p>
        </w:tc>
      </w:tr>
      <w:tr w:rsidR="00DD1B90">
        <w:trPr>
          <w:trHeight w:val="290"/>
        </w:trPr>
        <w:tc>
          <w:tcPr>
            <w:tcW w:w="2555" w:type="dxa"/>
          </w:tcPr>
          <w:p w:rsidR="00DD1B90" w:rsidRDefault="00D5179D">
            <w:pPr>
              <w:pStyle w:val="TableParagraph"/>
              <w:spacing w:before="26"/>
              <w:ind w:left="369"/>
              <w:rPr>
                <w:sz w:val="20"/>
              </w:rPr>
            </w:pPr>
            <w:r>
              <w:rPr>
                <w:sz w:val="20"/>
              </w:rPr>
              <w:t>Within</w:t>
            </w:r>
            <w:r>
              <w:rPr>
                <w:spacing w:val="-2"/>
                <w:sz w:val="20"/>
              </w:rPr>
              <w:t xml:space="preserve"> </w:t>
            </w:r>
            <w:r>
              <w:rPr>
                <w:sz w:val="20"/>
              </w:rPr>
              <w:t>24</w:t>
            </w:r>
            <w:r>
              <w:rPr>
                <w:spacing w:val="-2"/>
                <w:sz w:val="20"/>
              </w:rPr>
              <w:t xml:space="preserve"> </w:t>
            </w:r>
            <w:r>
              <w:rPr>
                <w:spacing w:val="-5"/>
                <w:sz w:val="20"/>
              </w:rPr>
              <w:t>mo</w:t>
            </w:r>
          </w:p>
        </w:tc>
        <w:tc>
          <w:tcPr>
            <w:tcW w:w="2244" w:type="dxa"/>
          </w:tcPr>
          <w:p w:rsidR="00DD1B90" w:rsidRDefault="00D5179D">
            <w:pPr>
              <w:pStyle w:val="TableParagraph"/>
              <w:spacing w:before="26"/>
              <w:ind w:right="431"/>
              <w:jc w:val="right"/>
              <w:rPr>
                <w:sz w:val="20"/>
              </w:rPr>
            </w:pPr>
            <w:r>
              <w:rPr>
                <w:sz w:val="20"/>
              </w:rPr>
              <w:t>61/146</w:t>
            </w:r>
            <w:r>
              <w:rPr>
                <w:spacing w:val="-10"/>
                <w:sz w:val="20"/>
              </w:rPr>
              <w:t xml:space="preserve"> </w:t>
            </w:r>
            <w:r>
              <w:rPr>
                <w:spacing w:val="-2"/>
                <w:sz w:val="20"/>
              </w:rPr>
              <w:t>(41.8)</w:t>
            </w:r>
          </w:p>
        </w:tc>
        <w:tc>
          <w:tcPr>
            <w:tcW w:w="2113" w:type="dxa"/>
          </w:tcPr>
          <w:p w:rsidR="00DD1B90" w:rsidRDefault="00D5179D">
            <w:pPr>
              <w:pStyle w:val="TableParagraph"/>
              <w:spacing w:before="26"/>
              <w:ind w:left="433"/>
              <w:rPr>
                <w:sz w:val="20"/>
              </w:rPr>
            </w:pPr>
            <w:r>
              <w:rPr>
                <w:sz w:val="20"/>
              </w:rPr>
              <w:t>32/144</w:t>
            </w:r>
            <w:r>
              <w:rPr>
                <w:spacing w:val="-10"/>
                <w:sz w:val="20"/>
              </w:rPr>
              <w:t xml:space="preserve"> </w:t>
            </w:r>
            <w:r>
              <w:rPr>
                <w:spacing w:val="-2"/>
                <w:sz w:val="20"/>
              </w:rPr>
              <w:t>(22.2)</w:t>
            </w:r>
          </w:p>
        </w:tc>
        <w:tc>
          <w:tcPr>
            <w:tcW w:w="2388" w:type="dxa"/>
          </w:tcPr>
          <w:p w:rsidR="00DD1B90" w:rsidRDefault="00D5179D">
            <w:pPr>
              <w:pStyle w:val="TableParagraph"/>
              <w:spacing w:before="26"/>
              <w:ind w:left="491"/>
              <w:rPr>
                <w:sz w:val="20"/>
              </w:rPr>
            </w:pPr>
            <w:r>
              <w:rPr>
                <w:sz w:val="20"/>
              </w:rPr>
              <w:t>1.88</w:t>
            </w:r>
            <w:r>
              <w:rPr>
                <w:spacing w:val="-13"/>
                <w:sz w:val="20"/>
              </w:rPr>
              <w:t xml:space="preserve"> </w:t>
            </w:r>
            <w:r>
              <w:rPr>
                <w:sz w:val="20"/>
              </w:rPr>
              <w:t>(1.31-</w:t>
            </w:r>
            <w:r>
              <w:rPr>
                <w:spacing w:val="-2"/>
                <w:sz w:val="20"/>
              </w:rPr>
              <w:t>2.70)</w:t>
            </w:r>
          </w:p>
        </w:tc>
      </w:tr>
      <w:tr w:rsidR="00DD1B90">
        <w:trPr>
          <w:trHeight w:val="261"/>
        </w:trPr>
        <w:tc>
          <w:tcPr>
            <w:tcW w:w="2555" w:type="dxa"/>
            <w:tcBorders>
              <w:bottom w:val="single" w:sz="18" w:space="0" w:color="931537"/>
            </w:tcBorders>
          </w:tcPr>
          <w:p w:rsidR="00DD1B90" w:rsidRDefault="00D5179D">
            <w:pPr>
              <w:pStyle w:val="TableParagraph"/>
              <w:spacing w:before="26" w:line="215" w:lineRule="exact"/>
              <w:ind w:left="264"/>
              <w:rPr>
                <w:sz w:val="20"/>
              </w:rPr>
            </w:pPr>
            <w:r>
              <w:rPr>
                <w:sz w:val="20"/>
              </w:rPr>
              <w:t>Survivors</w:t>
            </w:r>
            <w:r>
              <w:rPr>
                <w:spacing w:val="-5"/>
                <w:sz w:val="20"/>
              </w:rPr>
              <w:t xml:space="preserve"> </w:t>
            </w:r>
            <w:r>
              <w:rPr>
                <w:sz w:val="20"/>
              </w:rPr>
              <w:t>at</w:t>
            </w:r>
            <w:r>
              <w:rPr>
                <w:spacing w:val="-5"/>
                <w:sz w:val="20"/>
              </w:rPr>
              <w:t xml:space="preserve"> </w:t>
            </w:r>
            <w:r>
              <w:rPr>
                <w:sz w:val="20"/>
              </w:rPr>
              <w:t>24</w:t>
            </w:r>
            <w:r>
              <w:rPr>
                <w:spacing w:val="-5"/>
                <w:sz w:val="20"/>
              </w:rPr>
              <w:t xml:space="preserve"> mo</w:t>
            </w:r>
          </w:p>
        </w:tc>
        <w:tc>
          <w:tcPr>
            <w:tcW w:w="2244" w:type="dxa"/>
            <w:tcBorders>
              <w:bottom w:val="single" w:sz="18" w:space="0" w:color="931537"/>
            </w:tcBorders>
          </w:tcPr>
          <w:p w:rsidR="00DD1B90" w:rsidRDefault="00D5179D">
            <w:pPr>
              <w:pStyle w:val="TableParagraph"/>
              <w:spacing w:before="26" w:line="215" w:lineRule="exact"/>
              <w:ind w:right="486"/>
              <w:jc w:val="right"/>
              <w:rPr>
                <w:sz w:val="20"/>
              </w:rPr>
            </w:pPr>
            <w:r>
              <w:rPr>
                <w:sz w:val="20"/>
              </w:rPr>
              <w:t>51/78</w:t>
            </w:r>
            <w:r>
              <w:rPr>
                <w:spacing w:val="-9"/>
                <w:sz w:val="20"/>
              </w:rPr>
              <w:t xml:space="preserve"> </w:t>
            </w:r>
            <w:r>
              <w:rPr>
                <w:spacing w:val="-2"/>
                <w:sz w:val="20"/>
              </w:rPr>
              <w:t>(65.4)</w:t>
            </w:r>
          </w:p>
        </w:tc>
        <w:tc>
          <w:tcPr>
            <w:tcW w:w="2113" w:type="dxa"/>
            <w:tcBorders>
              <w:bottom w:val="single" w:sz="18" w:space="0" w:color="931537"/>
            </w:tcBorders>
          </w:tcPr>
          <w:p w:rsidR="00DD1B90" w:rsidRDefault="00D5179D">
            <w:pPr>
              <w:pStyle w:val="TableParagraph"/>
              <w:spacing w:before="26" w:line="215" w:lineRule="exact"/>
              <w:ind w:left="433"/>
              <w:rPr>
                <w:sz w:val="20"/>
              </w:rPr>
            </w:pPr>
            <w:r>
              <w:rPr>
                <w:sz w:val="20"/>
              </w:rPr>
              <w:t>77/108</w:t>
            </w:r>
            <w:r>
              <w:rPr>
                <w:spacing w:val="-10"/>
                <w:sz w:val="20"/>
              </w:rPr>
              <w:t xml:space="preserve"> </w:t>
            </w:r>
            <w:r>
              <w:rPr>
                <w:spacing w:val="-2"/>
                <w:sz w:val="20"/>
              </w:rPr>
              <w:t>(71.3)</w:t>
            </w:r>
          </w:p>
        </w:tc>
        <w:tc>
          <w:tcPr>
            <w:tcW w:w="2388" w:type="dxa"/>
            <w:tcBorders>
              <w:bottom w:val="single" w:sz="18" w:space="0" w:color="931537"/>
            </w:tcBorders>
          </w:tcPr>
          <w:p w:rsidR="00DD1B90" w:rsidRDefault="00D5179D">
            <w:pPr>
              <w:pStyle w:val="TableParagraph"/>
              <w:spacing w:before="26" w:line="215" w:lineRule="exact"/>
              <w:ind w:left="491"/>
              <w:rPr>
                <w:sz w:val="20"/>
              </w:rPr>
            </w:pPr>
            <w:r>
              <w:rPr>
                <w:sz w:val="20"/>
              </w:rPr>
              <w:t>0.92</w:t>
            </w:r>
            <w:r>
              <w:rPr>
                <w:spacing w:val="-13"/>
                <w:sz w:val="20"/>
              </w:rPr>
              <w:t xml:space="preserve"> </w:t>
            </w:r>
            <w:r>
              <w:rPr>
                <w:sz w:val="20"/>
              </w:rPr>
              <w:t>(0.75-</w:t>
            </w:r>
            <w:r>
              <w:rPr>
                <w:spacing w:val="-2"/>
                <w:sz w:val="20"/>
              </w:rPr>
              <w:t>1.12)</w:t>
            </w:r>
          </w:p>
        </w:tc>
      </w:tr>
    </w:tbl>
    <w:p w:rsidR="00DD1B90" w:rsidRDefault="00D5179D">
      <w:pPr>
        <w:spacing w:before="60"/>
        <w:ind w:left="231" w:right="1123"/>
        <w:jc w:val="center"/>
        <w:rPr>
          <w:sz w:val="18"/>
        </w:rPr>
      </w:pPr>
      <w:r>
        <w:rPr>
          <w:sz w:val="18"/>
        </w:rPr>
        <w:t>Source:</w:t>
      </w:r>
      <w:r>
        <w:rPr>
          <w:spacing w:val="-9"/>
          <w:sz w:val="18"/>
        </w:rPr>
        <w:t xml:space="preserve"> </w:t>
      </w:r>
      <w:r>
        <w:rPr>
          <w:sz w:val="18"/>
        </w:rPr>
        <w:t>SAFE</w:t>
      </w:r>
      <w:r>
        <w:rPr>
          <w:spacing w:val="-9"/>
          <w:sz w:val="18"/>
        </w:rPr>
        <w:t xml:space="preserve"> </w:t>
      </w:r>
      <w:r>
        <w:rPr>
          <w:sz w:val="18"/>
        </w:rPr>
        <w:t>study</w:t>
      </w:r>
      <w:r>
        <w:rPr>
          <w:spacing w:val="-10"/>
          <w:sz w:val="18"/>
        </w:rPr>
        <w:t xml:space="preserve"> </w:t>
      </w:r>
      <w:r>
        <w:rPr>
          <w:sz w:val="18"/>
        </w:rPr>
        <w:t>investigators</w:t>
      </w:r>
      <w:r>
        <w:rPr>
          <w:spacing w:val="-8"/>
          <w:sz w:val="18"/>
        </w:rPr>
        <w:t xml:space="preserve"> </w:t>
      </w:r>
      <w:r>
        <w:rPr>
          <w:spacing w:val="-2"/>
          <w:sz w:val="18"/>
        </w:rPr>
        <w:t>(2007).</w:t>
      </w:r>
    </w:p>
    <w:p w:rsidR="00DD1B90" w:rsidRDefault="00DD1B90">
      <w:pPr>
        <w:pStyle w:val="BodyText"/>
        <w:spacing w:before="8"/>
        <w:rPr>
          <w:sz w:val="20"/>
        </w:rPr>
      </w:pPr>
    </w:p>
    <w:p w:rsidR="00DD1B90" w:rsidRDefault="00D5179D">
      <w:pPr>
        <w:pStyle w:val="BodyText"/>
        <w:ind w:left="238" w:right="1122"/>
        <w:jc w:val="both"/>
      </w:pPr>
      <w:r>
        <w:t>For</w:t>
      </w:r>
      <w:r>
        <w:rPr>
          <w:spacing w:val="69"/>
        </w:rPr>
        <w:t xml:space="preserve"> </w:t>
      </w:r>
      <w:r>
        <w:t>the</w:t>
      </w:r>
      <w:r>
        <w:rPr>
          <w:spacing w:val="68"/>
        </w:rPr>
        <w:t xml:space="preserve"> </w:t>
      </w:r>
      <w:r>
        <w:t>purpose</w:t>
      </w:r>
      <w:r>
        <w:rPr>
          <w:spacing w:val="68"/>
        </w:rPr>
        <w:t xml:space="preserve"> </w:t>
      </w:r>
      <w:r>
        <w:t>of</w:t>
      </w:r>
      <w:r>
        <w:rPr>
          <w:spacing w:val="69"/>
        </w:rPr>
        <w:t xml:space="preserve"> </w:t>
      </w:r>
      <w:r>
        <w:t>conducting</w:t>
      </w:r>
      <w:r>
        <w:rPr>
          <w:spacing w:val="70"/>
        </w:rPr>
        <w:t xml:space="preserve"> </w:t>
      </w:r>
      <w:r>
        <w:t>CEA,</w:t>
      </w:r>
      <w:r>
        <w:rPr>
          <w:spacing w:val="67"/>
        </w:rPr>
        <w:t xml:space="preserve"> </w:t>
      </w:r>
      <w:r>
        <w:t>the</w:t>
      </w:r>
      <w:r>
        <w:rPr>
          <w:spacing w:val="68"/>
        </w:rPr>
        <w:t xml:space="preserve"> </w:t>
      </w:r>
      <w:r>
        <w:t>mortality</w:t>
      </w:r>
      <w:r>
        <w:rPr>
          <w:spacing w:val="66"/>
        </w:rPr>
        <w:t xml:space="preserve"> </w:t>
      </w:r>
      <w:r>
        <w:t>rates</w:t>
      </w:r>
      <w:r>
        <w:rPr>
          <w:spacing w:val="66"/>
        </w:rPr>
        <w:t xml:space="preserve"> </w:t>
      </w:r>
      <w:r>
        <w:t>for</w:t>
      </w:r>
      <w:r>
        <w:rPr>
          <w:spacing w:val="69"/>
        </w:rPr>
        <w:t xml:space="preserve"> </w:t>
      </w:r>
      <w:r>
        <w:t>albumin</w:t>
      </w:r>
      <w:r>
        <w:rPr>
          <w:spacing w:val="68"/>
        </w:rPr>
        <w:t xml:space="preserve"> </w:t>
      </w:r>
      <w:r>
        <w:t>and</w:t>
      </w:r>
      <w:r>
        <w:rPr>
          <w:spacing w:val="68"/>
        </w:rPr>
        <w:t xml:space="preserve"> </w:t>
      </w:r>
      <w:r>
        <w:t>saline</w:t>
      </w:r>
      <w:r>
        <w:rPr>
          <w:spacing w:val="70"/>
        </w:rPr>
        <w:t xml:space="preserve"> </w:t>
      </w:r>
      <w:r>
        <w:t>within 12 months were utilised. The difference in mortality rate between albumin and saline is 18.4%. This was used to estimate the difference in gains and costs such as productivity gained from avoided premature deaths associated with the use of saline and albumin. Note that the CEA was only conducted for patients with severe TBI at the Australian level based</w:t>
      </w:r>
      <w:r>
        <w:rPr>
          <w:spacing w:val="40"/>
        </w:rPr>
        <w:t xml:space="preserve"> </w:t>
      </w:r>
      <w:r>
        <w:t>on the incidence numbers estimated in earlier chapter. This analysis assumed that all</w:t>
      </w:r>
      <w:r>
        <w:rPr>
          <w:spacing w:val="40"/>
        </w:rPr>
        <w:t xml:space="preserve"> </w:t>
      </w:r>
      <w:r>
        <w:t>incident cases of severe TBI received fluid resuscitation with saline.</w:t>
      </w:r>
    </w:p>
    <w:p w:rsidR="00DD1B90" w:rsidRDefault="00DD1B90">
      <w:pPr>
        <w:pStyle w:val="BodyText"/>
        <w:spacing w:before="9"/>
        <w:rPr>
          <w:sz w:val="20"/>
        </w:rPr>
      </w:pPr>
    </w:p>
    <w:p w:rsidR="00DD1B90" w:rsidRDefault="00D5179D">
      <w:pPr>
        <w:pStyle w:val="ListParagraph"/>
        <w:numPr>
          <w:ilvl w:val="2"/>
          <w:numId w:val="36"/>
        </w:numPr>
        <w:tabs>
          <w:tab w:val="left" w:pos="1371"/>
          <w:tab w:val="left" w:pos="1372"/>
        </w:tabs>
        <w:spacing w:before="0"/>
        <w:ind w:hanging="1134"/>
        <w:rPr>
          <w:b/>
          <w:color w:val="931537"/>
          <w:sz w:val="24"/>
        </w:rPr>
      </w:pPr>
      <w:r>
        <w:rPr>
          <w:b/>
          <w:color w:val="931537"/>
          <w:sz w:val="28"/>
        </w:rPr>
        <w:t>CEA</w:t>
      </w:r>
      <w:r>
        <w:rPr>
          <w:b/>
          <w:color w:val="931537"/>
          <w:spacing w:val="-31"/>
          <w:sz w:val="28"/>
        </w:rPr>
        <w:t xml:space="preserve"> </w:t>
      </w:r>
      <w:r>
        <w:rPr>
          <w:b/>
          <w:color w:val="931537"/>
          <w:spacing w:val="-2"/>
        </w:rPr>
        <w:t>RESULTS</w:t>
      </w:r>
    </w:p>
    <w:p w:rsidR="00DD1B90" w:rsidRDefault="00D5179D">
      <w:pPr>
        <w:pStyle w:val="BodyText"/>
        <w:spacing w:before="241"/>
        <w:ind w:left="238" w:right="1124"/>
        <w:jc w:val="both"/>
      </w:pPr>
      <w:r>
        <w:t>With a lower mortality rate compared to albumin, the use of saline as a resuscitated fluid would save costs such as productivity losses and burden of diseases due to premature</w:t>
      </w:r>
      <w:r>
        <w:rPr>
          <w:spacing w:val="40"/>
        </w:rPr>
        <w:t xml:space="preserve"> </w:t>
      </w:r>
      <w:r>
        <w:t>death, although costs of long term care for survivors would be incurred.</w:t>
      </w:r>
    </w:p>
    <w:p w:rsidR="00DD1B90" w:rsidRDefault="00DD1B90">
      <w:pPr>
        <w:pStyle w:val="BodyText"/>
        <w:spacing w:before="9"/>
        <w:rPr>
          <w:sz w:val="20"/>
        </w:rPr>
      </w:pPr>
    </w:p>
    <w:p w:rsidR="00DD1B90" w:rsidRDefault="00D5179D">
      <w:pPr>
        <w:pStyle w:val="BodyText"/>
        <w:spacing w:before="1"/>
        <w:ind w:left="238" w:right="1124"/>
        <w:jc w:val="both"/>
      </w:pPr>
      <w:r>
        <w:t>Hence, based</w:t>
      </w:r>
      <w:r>
        <w:rPr>
          <w:spacing w:val="-1"/>
        </w:rPr>
        <w:t xml:space="preserve"> </w:t>
      </w:r>
      <w:r>
        <w:t>on</w:t>
      </w:r>
      <w:r>
        <w:rPr>
          <w:spacing w:val="-1"/>
        </w:rPr>
        <w:t xml:space="preserve"> </w:t>
      </w:r>
      <w:r>
        <w:t>the economic</w:t>
      </w:r>
      <w:r>
        <w:rPr>
          <w:spacing w:val="-1"/>
        </w:rPr>
        <w:t xml:space="preserve"> </w:t>
      </w:r>
      <w:r>
        <w:t>modelling, the</w:t>
      </w:r>
      <w:r>
        <w:rPr>
          <w:spacing w:val="-1"/>
        </w:rPr>
        <w:t xml:space="preserve"> </w:t>
      </w:r>
      <w:r>
        <w:t>total estimated DALYs averted</w:t>
      </w:r>
      <w:r>
        <w:rPr>
          <w:spacing w:val="-1"/>
        </w:rPr>
        <w:t xml:space="preserve"> </w:t>
      </w:r>
      <w:r>
        <w:t>are</w:t>
      </w:r>
      <w:r>
        <w:rPr>
          <w:spacing w:val="-1"/>
        </w:rPr>
        <w:t xml:space="preserve"> </w:t>
      </w:r>
      <w:r>
        <w:t>17,915</w:t>
      </w:r>
      <w:r>
        <w:rPr>
          <w:spacing w:val="-1"/>
        </w:rPr>
        <w:t xml:space="preserve"> </w:t>
      </w:r>
      <w:r>
        <w:t>and the total cost saved is $38,387. Because clinical treatment using saline is associated with improved health outcomes and saved costs, it is considered dominant, that is the use of saline</w:t>
      </w:r>
      <w:r>
        <w:rPr>
          <w:spacing w:val="-1"/>
        </w:rPr>
        <w:t xml:space="preserve"> </w:t>
      </w:r>
      <w:r>
        <w:t>dominated</w:t>
      </w:r>
      <w:r>
        <w:rPr>
          <w:spacing w:val="-1"/>
        </w:rPr>
        <w:t xml:space="preserve"> </w:t>
      </w:r>
      <w:r>
        <w:t>the</w:t>
      </w:r>
      <w:r>
        <w:rPr>
          <w:spacing w:val="-4"/>
        </w:rPr>
        <w:t xml:space="preserve"> </w:t>
      </w:r>
      <w:r>
        <w:t>use</w:t>
      </w:r>
      <w:r>
        <w:rPr>
          <w:spacing w:val="-4"/>
        </w:rPr>
        <w:t xml:space="preserve"> </w:t>
      </w:r>
      <w:r>
        <w:t>of albumin.</w:t>
      </w:r>
      <w:r>
        <w:rPr>
          <w:spacing w:val="-3"/>
        </w:rPr>
        <w:t xml:space="preserve"> </w:t>
      </w:r>
      <w:r>
        <w:t>The</w:t>
      </w:r>
      <w:r>
        <w:rPr>
          <w:spacing w:val="-4"/>
        </w:rPr>
        <w:t xml:space="preserve"> </w:t>
      </w:r>
      <w:r>
        <w:t>results</w:t>
      </w:r>
      <w:r>
        <w:rPr>
          <w:spacing w:val="-4"/>
        </w:rPr>
        <w:t xml:space="preserve"> </w:t>
      </w:r>
      <w:r>
        <w:t>are</w:t>
      </w:r>
      <w:r>
        <w:rPr>
          <w:spacing w:val="-1"/>
        </w:rPr>
        <w:t xml:space="preserve"> </w:t>
      </w:r>
      <w:r>
        <w:t>summarised</w:t>
      </w:r>
      <w:r>
        <w:rPr>
          <w:spacing w:val="-1"/>
        </w:rPr>
        <w:t xml:space="preserve"> </w:t>
      </w:r>
      <w:r>
        <w:t>in</w:t>
      </w:r>
      <w:r>
        <w:rPr>
          <w:spacing w:val="-4"/>
        </w:rPr>
        <w:t xml:space="preserve"> </w:t>
      </w:r>
      <w:r>
        <w:t>Table</w:t>
      </w:r>
      <w:r>
        <w:rPr>
          <w:spacing w:val="-1"/>
        </w:rPr>
        <w:t xml:space="preserve"> </w:t>
      </w:r>
      <w:r>
        <w:t>9-4.</w:t>
      </w:r>
      <w:r>
        <w:rPr>
          <w:spacing w:val="-5"/>
        </w:rPr>
        <w:t xml:space="preserve"> </w:t>
      </w:r>
      <w:r>
        <w:t>The</w:t>
      </w:r>
      <w:r>
        <w:rPr>
          <w:spacing w:val="-1"/>
        </w:rPr>
        <w:t xml:space="preserve"> </w:t>
      </w:r>
      <w:r>
        <w:t>dominant finding remains the same if the proportion of all severe TBI cases administered saline is reduced</w:t>
      </w:r>
      <w:r>
        <w:rPr>
          <w:spacing w:val="40"/>
        </w:rPr>
        <w:t xml:space="preserve"> </w:t>
      </w:r>
      <w:r>
        <w:t>to 50% of all incident cases.</w:t>
      </w:r>
      <w:r>
        <w:rPr>
          <w:spacing w:val="40"/>
        </w:rPr>
        <w:t xml:space="preserve"> </w:t>
      </w:r>
      <w:r>
        <w:t>However, the cost savings and benefit are halved.</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Heading4"/>
        <w:spacing w:before="83"/>
        <w:ind w:left="464"/>
      </w:pPr>
      <w:r>
        <w:rPr>
          <w:smallCaps/>
          <w:color w:val="931537"/>
        </w:rPr>
        <w:lastRenderedPageBreak/>
        <w:t>Table</w:t>
      </w:r>
      <w:r>
        <w:rPr>
          <w:smallCaps/>
          <w:color w:val="931537"/>
          <w:spacing w:val="-13"/>
        </w:rPr>
        <w:t xml:space="preserve"> </w:t>
      </w:r>
      <w:r>
        <w:rPr>
          <w:smallCaps/>
          <w:color w:val="931537"/>
        </w:rPr>
        <w:t>9-4:</w:t>
      </w:r>
      <w:r>
        <w:rPr>
          <w:smallCaps/>
          <w:color w:val="931537"/>
          <w:spacing w:val="-12"/>
        </w:rPr>
        <w:t xml:space="preserve"> </w:t>
      </w:r>
      <w:r>
        <w:rPr>
          <w:smallCaps/>
          <w:color w:val="931537"/>
        </w:rPr>
        <w:t>Baseline</w:t>
      </w:r>
      <w:r>
        <w:rPr>
          <w:smallCaps/>
          <w:color w:val="931537"/>
          <w:spacing w:val="-10"/>
        </w:rPr>
        <w:t xml:space="preserve"> </w:t>
      </w:r>
      <w:r>
        <w:rPr>
          <w:smallCaps/>
          <w:color w:val="931537"/>
        </w:rPr>
        <w:t>results</w:t>
      </w:r>
      <w:r>
        <w:rPr>
          <w:smallCaps/>
          <w:color w:val="931537"/>
          <w:spacing w:val="-9"/>
        </w:rPr>
        <w:t xml:space="preserve"> </w:t>
      </w:r>
      <w:r>
        <w:rPr>
          <w:smallCaps/>
          <w:color w:val="931537"/>
        </w:rPr>
        <w:t>of</w:t>
      </w:r>
      <w:r>
        <w:rPr>
          <w:smallCaps/>
          <w:color w:val="931537"/>
          <w:spacing w:val="-8"/>
        </w:rPr>
        <w:t xml:space="preserve"> </w:t>
      </w:r>
      <w:r>
        <w:rPr>
          <w:smallCaps/>
          <w:color w:val="931537"/>
        </w:rPr>
        <w:t>cost</w:t>
      </w:r>
      <w:r>
        <w:rPr>
          <w:smallCaps/>
          <w:color w:val="931537"/>
          <w:spacing w:val="-9"/>
        </w:rPr>
        <w:t xml:space="preserve"> </w:t>
      </w:r>
      <w:r>
        <w:rPr>
          <w:smallCaps/>
          <w:color w:val="931537"/>
        </w:rPr>
        <w:t>effectiveness</w:t>
      </w:r>
      <w:r>
        <w:rPr>
          <w:smallCaps/>
          <w:color w:val="931537"/>
          <w:spacing w:val="-9"/>
        </w:rPr>
        <w:t xml:space="preserve"> </w:t>
      </w:r>
      <w:r>
        <w:rPr>
          <w:smallCaps/>
          <w:color w:val="931537"/>
        </w:rPr>
        <w:t>analysis</w:t>
      </w:r>
      <w:r>
        <w:rPr>
          <w:smallCaps/>
          <w:color w:val="931537"/>
          <w:spacing w:val="-7"/>
        </w:rPr>
        <w:t xml:space="preserve"> </w:t>
      </w:r>
      <w:r>
        <w:rPr>
          <w:smallCaps/>
          <w:color w:val="931537"/>
        </w:rPr>
        <w:t>of</w:t>
      </w:r>
      <w:r>
        <w:rPr>
          <w:smallCaps/>
          <w:color w:val="931537"/>
          <w:spacing w:val="-9"/>
        </w:rPr>
        <w:t xml:space="preserve"> </w:t>
      </w:r>
      <w:r>
        <w:rPr>
          <w:smallCaps/>
          <w:color w:val="931537"/>
        </w:rPr>
        <w:t>albumin</w:t>
      </w:r>
      <w:r>
        <w:rPr>
          <w:smallCaps/>
          <w:color w:val="931537"/>
          <w:spacing w:val="-9"/>
        </w:rPr>
        <w:t xml:space="preserve"> </w:t>
      </w:r>
      <w:r>
        <w:rPr>
          <w:smallCaps/>
          <w:color w:val="931537"/>
        </w:rPr>
        <w:t>and</w:t>
      </w:r>
      <w:r>
        <w:rPr>
          <w:smallCaps/>
          <w:color w:val="931537"/>
          <w:spacing w:val="-10"/>
        </w:rPr>
        <w:t xml:space="preserve"> </w:t>
      </w:r>
      <w:r>
        <w:rPr>
          <w:smallCaps/>
          <w:color w:val="931537"/>
          <w:spacing w:val="-2"/>
        </w:rPr>
        <w:t>saline</w:t>
      </w:r>
    </w:p>
    <w:p w:rsidR="00DD1B90" w:rsidRDefault="00F727E3">
      <w:pPr>
        <w:pStyle w:val="BodyText"/>
        <w:spacing w:before="6"/>
        <w:rPr>
          <w:b/>
          <w:sz w:val="3"/>
        </w:rPr>
      </w:pPr>
      <w:r>
        <w:pict>
          <v:shape id="docshape474" o:spid="_x0000_s1248" style="position:absolute;margin-left:65.5pt;margin-top:3.25pt;width:464.3pt;height:2.2pt;z-index:-15620096;mso-wrap-distance-left:0;mso-wrap-distance-right:0;mso-position-horizontal-relative:page" coordorigin="1310,65" coordsize="9286,44" path="m10596,65r-4006,l6547,65r-5237,l1310,108r5237,l6590,108r4006,l10596,65xe" fillcolor="#931537" stroked="f">
            <v:path arrowok="t"/>
            <w10:wrap type="topAndBottom" anchorx="page"/>
          </v:shape>
        </w:pict>
      </w:r>
    </w:p>
    <w:p w:rsidR="00DD1B90" w:rsidRDefault="00D5179D">
      <w:pPr>
        <w:pStyle w:val="Heading4"/>
        <w:tabs>
          <w:tab w:val="left" w:pos="7231"/>
        </w:tabs>
        <w:spacing w:before="117" w:after="4"/>
        <w:ind w:left="238"/>
      </w:pPr>
      <w:r>
        <w:rPr>
          <w:color w:val="931537"/>
        </w:rPr>
        <w:t>Discount</w:t>
      </w:r>
      <w:r>
        <w:rPr>
          <w:color w:val="931537"/>
          <w:spacing w:val="-8"/>
        </w:rPr>
        <w:t xml:space="preserve"> </w:t>
      </w:r>
      <w:r>
        <w:rPr>
          <w:color w:val="931537"/>
          <w:spacing w:val="-4"/>
        </w:rPr>
        <w:t>rate</w:t>
      </w:r>
      <w:r>
        <w:rPr>
          <w:color w:val="931537"/>
        </w:rPr>
        <w:tab/>
      </w:r>
      <w:r>
        <w:rPr>
          <w:color w:val="931537"/>
          <w:spacing w:val="-5"/>
        </w:rPr>
        <w:t>3%</w:t>
      </w:r>
    </w:p>
    <w:p w:rsidR="00DD1B90" w:rsidRDefault="00F727E3">
      <w:pPr>
        <w:pStyle w:val="BodyText"/>
        <w:spacing w:line="28" w:lineRule="exact"/>
        <w:ind w:left="130"/>
        <w:rPr>
          <w:sz w:val="2"/>
        </w:rPr>
      </w:pPr>
      <w:r>
        <w:rPr>
          <w:sz w:val="2"/>
        </w:rPr>
      </w:r>
      <w:r>
        <w:rPr>
          <w:sz w:val="2"/>
        </w:rPr>
        <w:pict>
          <v:group id="docshapegroup475" o:spid="_x0000_s1246" style="width:464.3pt;height:1.45pt;mso-position-horizontal-relative:char;mso-position-vertical-relative:line" coordsize="9286,29">
            <v:shape id="docshape476" o:spid="_x0000_s1247" style="position:absolute;width:9286;height:29" coordsize="9286,29" path="m9285,l5265,r-28,l,,,29r5237,l5265,29r4020,l9285,xe" fillcolor="#931537" stroked="f">
              <v:path arrowok="t"/>
            </v:shape>
            <w10:anchorlock/>
          </v:group>
        </w:pict>
      </w:r>
    </w:p>
    <w:p w:rsidR="00DD1B90" w:rsidRDefault="00D5179D">
      <w:pPr>
        <w:spacing w:before="60"/>
        <w:ind w:left="380"/>
        <w:rPr>
          <w:sz w:val="20"/>
        </w:rPr>
      </w:pPr>
      <w:r>
        <w:rPr>
          <w:sz w:val="20"/>
        </w:rPr>
        <w:t>Benefit</w:t>
      </w:r>
      <w:r>
        <w:rPr>
          <w:spacing w:val="15"/>
          <w:sz w:val="20"/>
        </w:rPr>
        <w:t xml:space="preserve"> </w:t>
      </w:r>
      <w:r>
        <w:rPr>
          <w:sz w:val="20"/>
        </w:rPr>
        <w:t>=</w:t>
      </w:r>
      <w:r>
        <w:rPr>
          <w:spacing w:val="17"/>
          <w:sz w:val="20"/>
        </w:rPr>
        <w:t xml:space="preserve"> </w:t>
      </w:r>
      <w:r>
        <w:rPr>
          <w:sz w:val="20"/>
        </w:rPr>
        <w:t>NPV</w:t>
      </w:r>
      <w:r>
        <w:rPr>
          <w:spacing w:val="15"/>
          <w:sz w:val="20"/>
        </w:rPr>
        <w:t xml:space="preserve"> </w:t>
      </w:r>
      <w:r>
        <w:rPr>
          <w:sz w:val="20"/>
        </w:rPr>
        <w:t>of</w:t>
      </w:r>
      <w:r>
        <w:rPr>
          <w:spacing w:val="18"/>
          <w:sz w:val="20"/>
        </w:rPr>
        <w:t xml:space="preserve"> </w:t>
      </w:r>
      <w:r>
        <w:rPr>
          <w:sz w:val="20"/>
        </w:rPr>
        <w:t>avoided</w:t>
      </w:r>
      <w:r>
        <w:rPr>
          <w:spacing w:val="18"/>
          <w:sz w:val="20"/>
        </w:rPr>
        <w:t xml:space="preserve"> </w:t>
      </w:r>
      <w:r>
        <w:rPr>
          <w:sz w:val="20"/>
        </w:rPr>
        <w:t>cost</w:t>
      </w:r>
      <w:r>
        <w:rPr>
          <w:spacing w:val="15"/>
          <w:sz w:val="20"/>
        </w:rPr>
        <w:t xml:space="preserve"> </w:t>
      </w:r>
      <w:r>
        <w:rPr>
          <w:sz w:val="20"/>
        </w:rPr>
        <w:t>of</w:t>
      </w:r>
      <w:r>
        <w:rPr>
          <w:spacing w:val="15"/>
          <w:sz w:val="20"/>
        </w:rPr>
        <w:t xml:space="preserve"> </w:t>
      </w:r>
      <w:r>
        <w:rPr>
          <w:sz w:val="20"/>
        </w:rPr>
        <w:t>mortality</w:t>
      </w:r>
      <w:r>
        <w:rPr>
          <w:spacing w:val="12"/>
          <w:sz w:val="20"/>
        </w:rPr>
        <w:t xml:space="preserve"> </w:t>
      </w:r>
      <w:r>
        <w:rPr>
          <w:sz w:val="20"/>
        </w:rPr>
        <w:t>due</w:t>
      </w:r>
      <w:r>
        <w:rPr>
          <w:spacing w:val="15"/>
          <w:sz w:val="20"/>
        </w:rPr>
        <w:t xml:space="preserve"> </w:t>
      </w:r>
      <w:r>
        <w:rPr>
          <w:sz w:val="20"/>
        </w:rPr>
        <w:t>to</w:t>
      </w:r>
      <w:r>
        <w:rPr>
          <w:spacing w:val="15"/>
          <w:sz w:val="20"/>
        </w:rPr>
        <w:t xml:space="preserve"> </w:t>
      </w:r>
      <w:r>
        <w:rPr>
          <w:spacing w:val="-5"/>
          <w:sz w:val="20"/>
        </w:rPr>
        <w:t>use</w:t>
      </w:r>
    </w:p>
    <w:p w:rsidR="00DD1B90" w:rsidRDefault="00D5179D">
      <w:pPr>
        <w:tabs>
          <w:tab w:val="left" w:pos="6845"/>
        </w:tabs>
        <w:ind w:left="380"/>
        <w:rPr>
          <w:sz w:val="20"/>
        </w:rPr>
      </w:pPr>
      <w:r>
        <w:rPr>
          <w:sz w:val="20"/>
        </w:rPr>
        <w:t>of</w:t>
      </w:r>
      <w:r>
        <w:rPr>
          <w:spacing w:val="-3"/>
          <w:sz w:val="20"/>
        </w:rPr>
        <w:t xml:space="preserve"> </w:t>
      </w:r>
      <w:r>
        <w:rPr>
          <w:sz w:val="20"/>
        </w:rPr>
        <w:t>saline</w:t>
      </w:r>
      <w:r>
        <w:rPr>
          <w:spacing w:val="-3"/>
          <w:sz w:val="20"/>
        </w:rPr>
        <w:t xml:space="preserve"> </w:t>
      </w:r>
      <w:r>
        <w:rPr>
          <w:sz w:val="20"/>
        </w:rPr>
        <w:t>($</w:t>
      </w:r>
      <w:r>
        <w:rPr>
          <w:spacing w:val="-5"/>
          <w:sz w:val="20"/>
        </w:rPr>
        <w:t xml:space="preserve"> </w:t>
      </w:r>
      <w:r>
        <w:rPr>
          <w:spacing w:val="-2"/>
          <w:sz w:val="20"/>
        </w:rPr>
        <w:t>million)</w:t>
      </w:r>
      <w:r>
        <w:rPr>
          <w:sz w:val="20"/>
        </w:rPr>
        <w:tab/>
        <w:t>$760.0</w:t>
      </w:r>
      <w:r>
        <w:rPr>
          <w:spacing w:val="-10"/>
          <w:sz w:val="20"/>
        </w:rPr>
        <w:t xml:space="preserve"> </w:t>
      </w:r>
      <w:r>
        <w:rPr>
          <w:spacing w:val="-2"/>
          <w:sz w:val="20"/>
        </w:rPr>
        <w:t>million</w:t>
      </w:r>
    </w:p>
    <w:p w:rsidR="00DD1B90" w:rsidRDefault="00D5179D">
      <w:pPr>
        <w:spacing w:before="60" w:line="229" w:lineRule="exact"/>
        <w:ind w:left="380"/>
        <w:rPr>
          <w:sz w:val="20"/>
        </w:rPr>
      </w:pPr>
      <w:r>
        <w:rPr>
          <w:sz w:val="20"/>
        </w:rPr>
        <w:t>Cost</w:t>
      </w:r>
      <w:r>
        <w:rPr>
          <w:spacing w:val="6"/>
          <w:sz w:val="20"/>
        </w:rPr>
        <w:t xml:space="preserve"> </w:t>
      </w:r>
      <w:r>
        <w:rPr>
          <w:sz w:val="20"/>
        </w:rPr>
        <w:t>=</w:t>
      </w:r>
      <w:r>
        <w:rPr>
          <w:spacing w:val="5"/>
          <w:sz w:val="20"/>
        </w:rPr>
        <w:t xml:space="preserve"> </w:t>
      </w:r>
      <w:r>
        <w:rPr>
          <w:sz w:val="20"/>
        </w:rPr>
        <w:t>NPV</w:t>
      </w:r>
      <w:r>
        <w:rPr>
          <w:spacing w:val="8"/>
          <w:sz w:val="20"/>
        </w:rPr>
        <w:t xml:space="preserve"> </w:t>
      </w:r>
      <w:r>
        <w:rPr>
          <w:sz w:val="20"/>
        </w:rPr>
        <w:t>of</w:t>
      </w:r>
      <w:r>
        <w:rPr>
          <w:spacing w:val="8"/>
          <w:sz w:val="20"/>
        </w:rPr>
        <w:t xml:space="preserve"> </w:t>
      </w:r>
      <w:r>
        <w:rPr>
          <w:sz w:val="20"/>
        </w:rPr>
        <w:t>additional</w:t>
      </w:r>
      <w:r>
        <w:rPr>
          <w:spacing w:val="6"/>
          <w:sz w:val="20"/>
        </w:rPr>
        <w:t xml:space="preserve"> </w:t>
      </w:r>
      <w:r>
        <w:rPr>
          <w:sz w:val="20"/>
        </w:rPr>
        <w:t>cost</w:t>
      </w:r>
      <w:r>
        <w:rPr>
          <w:spacing w:val="6"/>
          <w:sz w:val="20"/>
        </w:rPr>
        <w:t xml:space="preserve"> </w:t>
      </w:r>
      <w:r>
        <w:rPr>
          <w:sz w:val="20"/>
        </w:rPr>
        <w:t>associated</w:t>
      </w:r>
      <w:r>
        <w:rPr>
          <w:spacing w:val="8"/>
          <w:sz w:val="20"/>
        </w:rPr>
        <w:t xml:space="preserve"> </w:t>
      </w:r>
      <w:r>
        <w:rPr>
          <w:sz w:val="20"/>
        </w:rPr>
        <w:t>with</w:t>
      </w:r>
      <w:r>
        <w:rPr>
          <w:spacing w:val="6"/>
          <w:sz w:val="20"/>
        </w:rPr>
        <w:t xml:space="preserve"> </w:t>
      </w:r>
      <w:r>
        <w:rPr>
          <w:spacing w:val="-2"/>
          <w:sz w:val="20"/>
        </w:rPr>
        <w:t>patients</w:t>
      </w:r>
    </w:p>
    <w:p w:rsidR="00DD1B90" w:rsidRDefault="00D5179D">
      <w:pPr>
        <w:tabs>
          <w:tab w:val="left" w:pos="6900"/>
        </w:tabs>
        <w:spacing w:line="229" w:lineRule="exact"/>
        <w:ind w:left="380"/>
        <w:rPr>
          <w:sz w:val="20"/>
        </w:rPr>
      </w:pPr>
      <w:r>
        <w:rPr>
          <w:sz w:val="20"/>
        </w:rPr>
        <w:t>surviving</w:t>
      </w:r>
      <w:r>
        <w:rPr>
          <w:spacing w:val="-6"/>
          <w:sz w:val="20"/>
        </w:rPr>
        <w:t xml:space="preserve"> </w:t>
      </w:r>
      <w:r>
        <w:rPr>
          <w:sz w:val="20"/>
        </w:rPr>
        <w:t>($</w:t>
      </w:r>
      <w:r>
        <w:rPr>
          <w:spacing w:val="-6"/>
          <w:sz w:val="20"/>
        </w:rPr>
        <w:t xml:space="preserve"> </w:t>
      </w:r>
      <w:r>
        <w:rPr>
          <w:spacing w:val="-2"/>
          <w:sz w:val="20"/>
        </w:rPr>
        <w:t>million)</w:t>
      </w:r>
      <w:r>
        <w:rPr>
          <w:sz w:val="20"/>
        </w:rPr>
        <w:tab/>
        <w:t>$72.2</w:t>
      </w:r>
      <w:r>
        <w:rPr>
          <w:spacing w:val="-9"/>
          <w:sz w:val="20"/>
        </w:rPr>
        <w:t xml:space="preserve"> </w:t>
      </w:r>
      <w:r>
        <w:rPr>
          <w:spacing w:val="-2"/>
          <w:sz w:val="20"/>
        </w:rPr>
        <w:t>million</w:t>
      </w:r>
    </w:p>
    <w:p w:rsidR="00DD1B90" w:rsidRDefault="00D5179D">
      <w:pPr>
        <w:tabs>
          <w:tab w:val="left" w:pos="6845"/>
        </w:tabs>
        <w:spacing w:before="61"/>
        <w:ind w:left="380"/>
        <w:rPr>
          <w:sz w:val="20"/>
        </w:rPr>
      </w:pPr>
      <w:r>
        <w:rPr>
          <w:sz w:val="20"/>
        </w:rPr>
        <w:t>Net</w:t>
      </w:r>
      <w:r>
        <w:rPr>
          <w:spacing w:val="-6"/>
          <w:sz w:val="20"/>
        </w:rPr>
        <w:t xml:space="preserve"> </w:t>
      </w:r>
      <w:r>
        <w:rPr>
          <w:spacing w:val="-2"/>
          <w:sz w:val="20"/>
        </w:rPr>
        <w:t>Benefit</w:t>
      </w:r>
      <w:r>
        <w:rPr>
          <w:sz w:val="20"/>
        </w:rPr>
        <w:tab/>
        <w:t>$687.7</w:t>
      </w:r>
      <w:r>
        <w:rPr>
          <w:spacing w:val="-10"/>
          <w:sz w:val="20"/>
        </w:rPr>
        <w:t xml:space="preserve"> </w:t>
      </w:r>
      <w:r>
        <w:rPr>
          <w:spacing w:val="-2"/>
          <w:sz w:val="20"/>
        </w:rPr>
        <w:t>million</w:t>
      </w:r>
    </w:p>
    <w:p w:rsidR="00DD1B90" w:rsidRDefault="00D5179D">
      <w:pPr>
        <w:tabs>
          <w:tab w:val="right" w:pos="7710"/>
        </w:tabs>
        <w:spacing w:before="60"/>
        <w:ind w:left="380"/>
        <w:rPr>
          <w:sz w:val="20"/>
        </w:rPr>
      </w:pPr>
      <w:r>
        <w:rPr>
          <w:sz w:val="20"/>
        </w:rPr>
        <w:t>Benefit/cost</w:t>
      </w:r>
      <w:r>
        <w:rPr>
          <w:spacing w:val="-13"/>
          <w:sz w:val="20"/>
        </w:rPr>
        <w:t xml:space="preserve"> </w:t>
      </w:r>
      <w:r>
        <w:rPr>
          <w:spacing w:val="-2"/>
          <w:sz w:val="20"/>
        </w:rPr>
        <w:t>ratio</w:t>
      </w:r>
      <w:r>
        <w:rPr>
          <w:sz w:val="20"/>
        </w:rPr>
        <w:tab/>
      </w:r>
      <w:r>
        <w:rPr>
          <w:spacing w:val="-2"/>
          <w:sz w:val="20"/>
        </w:rPr>
        <w:t>10.52</w:t>
      </w:r>
    </w:p>
    <w:p w:rsidR="00DD1B90" w:rsidRDefault="00D5179D">
      <w:pPr>
        <w:tabs>
          <w:tab w:val="left" w:pos="7155"/>
        </w:tabs>
        <w:spacing w:before="61"/>
        <w:ind w:left="380"/>
        <w:rPr>
          <w:sz w:val="20"/>
        </w:rPr>
      </w:pPr>
      <w:r>
        <w:rPr>
          <w:sz w:val="20"/>
        </w:rPr>
        <w:t>DALYs</w:t>
      </w:r>
      <w:r>
        <w:rPr>
          <w:spacing w:val="-7"/>
          <w:sz w:val="20"/>
        </w:rPr>
        <w:t xml:space="preserve"> </w:t>
      </w:r>
      <w:r>
        <w:rPr>
          <w:spacing w:val="-2"/>
          <w:sz w:val="20"/>
        </w:rPr>
        <w:t>averted</w:t>
      </w:r>
      <w:r>
        <w:rPr>
          <w:sz w:val="20"/>
        </w:rPr>
        <w:tab/>
      </w:r>
      <w:r>
        <w:rPr>
          <w:spacing w:val="-2"/>
          <w:sz w:val="20"/>
        </w:rPr>
        <w:t>17,915</w:t>
      </w:r>
    </w:p>
    <w:p w:rsidR="00DD1B90" w:rsidRDefault="00D5179D">
      <w:pPr>
        <w:tabs>
          <w:tab w:val="left" w:pos="7032"/>
        </w:tabs>
        <w:spacing w:before="60" w:after="4"/>
        <w:ind w:left="380"/>
        <w:rPr>
          <w:sz w:val="20"/>
        </w:rPr>
      </w:pPr>
      <w:r>
        <w:rPr>
          <w:sz w:val="20"/>
        </w:rPr>
        <w:t>ICERs</w:t>
      </w:r>
      <w:r>
        <w:rPr>
          <w:spacing w:val="-5"/>
          <w:sz w:val="20"/>
        </w:rPr>
        <w:t xml:space="preserve"> </w:t>
      </w:r>
      <w:r>
        <w:rPr>
          <w:sz w:val="20"/>
        </w:rPr>
        <w:t>–</w:t>
      </w:r>
      <w:r>
        <w:rPr>
          <w:spacing w:val="-5"/>
          <w:sz w:val="20"/>
        </w:rPr>
        <w:t xml:space="preserve"> </w:t>
      </w:r>
      <w:r>
        <w:rPr>
          <w:spacing w:val="-2"/>
          <w:sz w:val="20"/>
        </w:rPr>
        <w:t>cost/DALYs</w:t>
      </w:r>
      <w:r>
        <w:rPr>
          <w:sz w:val="20"/>
        </w:rPr>
        <w:tab/>
      </w:r>
      <w:r>
        <w:rPr>
          <w:spacing w:val="-2"/>
          <w:sz w:val="20"/>
        </w:rPr>
        <w:t>Dominant</w:t>
      </w:r>
    </w:p>
    <w:p w:rsidR="00DD1B90" w:rsidRDefault="00F727E3">
      <w:pPr>
        <w:pStyle w:val="BodyText"/>
        <w:spacing w:line="43" w:lineRule="exact"/>
        <w:ind w:left="115"/>
        <w:rPr>
          <w:sz w:val="4"/>
        </w:rPr>
      </w:pPr>
      <w:r>
        <w:rPr>
          <w:sz w:val="4"/>
        </w:rPr>
      </w:r>
      <w:r>
        <w:rPr>
          <w:sz w:val="4"/>
        </w:rPr>
        <w:pict>
          <v:group id="docshapegroup477" o:spid="_x0000_s1244" style="width:465pt;height:2.2pt;mso-position-horizontal-relative:char;mso-position-vertical-relative:line" coordsize="9300,44">
            <v:shape id="docshape478" o:spid="_x0000_s1245" style="position:absolute;width:9300;height:44" coordsize="9300,44" path="m9300,l5280,r-29,l5237,,,,,43r5237,l5251,43r29,l9300,43r,-43xe" fillcolor="#931537" stroked="f">
              <v:path arrowok="t"/>
            </v:shape>
            <w10:anchorlock/>
          </v:group>
        </w:pict>
      </w:r>
    </w:p>
    <w:p w:rsidR="00DD1B90" w:rsidRDefault="00D5179D">
      <w:pPr>
        <w:spacing w:before="59"/>
        <w:ind w:left="230" w:right="1123"/>
        <w:jc w:val="center"/>
        <w:rPr>
          <w:sz w:val="18"/>
        </w:rPr>
      </w:pPr>
      <w:r>
        <w:rPr>
          <w:sz w:val="18"/>
        </w:rPr>
        <w:t>Note:</w:t>
      </w:r>
      <w:r>
        <w:rPr>
          <w:spacing w:val="-7"/>
          <w:sz w:val="18"/>
        </w:rPr>
        <w:t xml:space="preserve"> </w:t>
      </w:r>
      <w:r>
        <w:rPr>
          <w:sz w:val="18"/>
        </w:rPr>
        <w:t>Calculations</w:t>
      </w:r>
      <w:r>
        <w:rPr>
          <w:spacing w:val="-8"/>
          <w:sz w:val="18"/>
        </w:rPr>
        <w:t xml:space="preserve"> </w:t>
      </w:r>
      <w:r>
        <w:rPr>
          <w:sz w:val="18"/>
        </w:rPr>
        <w:t>may</w:t>
      </w:r>
      <w:r>
        <w:rPr>
          <w:spacing w:val="-8"/>
          <w:sz w:val="18"/>
        </w:rPr>
        <w:t xml:space="preserve"> </w:t>
      </w:r>
      <w:r>
        <w:rPr>
          <w:sz w:val="18"/>
        </w:rPr>
        <w:t>not</w:t>
      </w:r>
      <w:r>
        <w:rPr>
          <w:spacing w:val="-7"/>
          <w:sz w:val="18"/>
        </w:rPr>
        <w:t xml:space="preserve"> </w:t>
      </w:r>
      <w:r>
        <w:rPr>
          <w:sz w:val="18"/>
        </w:rPr>
        <w:t>reconcile</w:t>
      </w:r>
      <w:r>
        <w:rPr>
          <w:spacing w:val="-6"/>
          <w:sz w:val="18"/>
        </w:rPr>
        <w:t xml:space="preserve"> </w:t>
      </w:r>
      <w:r>
        <w:rPr>
          <w:sz w:val="18"/>
        </w:rPr>
        <w:t>due</w:t>
      </w:r>
      <w:r>
        <w:rPr>
          <w:spacing w:val="-6"/>
          <w:sz w:val="18"/>
        </w:rPr>
        <w:t xml:space="preserve"> </w:t>
      </w:r>
      <w:r>
        <w:rPr>
          <w:sz w:val="18"/>
        </w:rPr>
        <w:t>to</w:t>
      </w:r>
      <w:r>
        <w:rPr>
          <w:spacing w:val="-6"/>
          <w:sz w:val="18"/>
        </w:rPr>
        <w:t xml:space="preserve"> </w:t>
      </w:r>
      <w:r>
        <w:rPr>
          <w:spacing w:val="-2"/>
          <w:sz w:val="18"/>
        </w:rPr>
        <w:t>rounding.</w:t>
      </w:r>
    </w:p>
    <w:p w:rsidR="00DD1B90" w:rsidRDefault="00D5179D">
      <w:pPr>
        <w:spacing w:before="59"/>
        <w:ind w:left="234" w:right="1123"/>
        <w:jc w:val="center"/>
        <w:rPr>
          <w:sz w:val="18"/>
        </w:rPr>
      </w:pPr>
      <w:r>
        <w:rPr>
          <w:sz w:val="18"/>
        </w:rPr>
        <w:t>Source:</w:t>
      </w:r>
      <w:r>
        <w:rPr>
          <w:spacing w:val="37"/>
          <w:sz w:val="18"/>
        </w:rPr>
        <w:t xml:space="preserve"> </w:t>
      </w:r>
      <w:r>
        <w:rPr>
          <w:sz w:val="18"/>
        </w:rPr>
        <w:t>Access</w:t>
      </w:r>
      <w:r>
        <w:rPr>
          <w:spacing w:val="-7"/>
          <w:sz w:val="18"/>
        </w:rPr>
        <w:t xml:space="preserve"> </w:t>
      </w:r>
      <w:r>
        <w:rPr>
          <w:sz w:val="18"/>
        </w:rPr>
        <w:t>Economics</w:t>
      </w:r>
      <w:r>
        <w:rPr>
          <w:spacing w:val="-7"/>
          <w:sz w:val="18"/>
        </w:rPr>
        <w:t xml:space="preserve"> </w:t>
      </w:r>
      <w:r>
        <w:rPr>
          <w:spacing w:val="-2"/>
          <w:sz w:val="18"/>
        </w:rPr>
        <w:t>calculations.</w:t>
      </w:r>
    </w:p>
    <w:p w:rsidR="00DD1B90" w:rsidRDefault="00DD1B90">
      <w:pPr>
        <w:pStyle w:val="BodyText"/>
        <w:spacing w:before="10"/>
        <w:rPr>
          <w:sz w:val="20"/>
        </w:rPr>
      </w:pPr>
    </w:p>
    <w:p w:rsidR="00DD1B90" w:rsidRDefault="00D5179D">
      <w:pPr>
        <w:pStyle w:val="BodyText"/>
        <w:ind w:left="238" w:right="1129"/>
      </w:pPr>
      <w:r>
        <w:t>Sensitivity</w:t>
      </w:r>
      <w:r>
        <w:rPr>
          <w:spacing w:val="32"/>
        </w:rPr>
        <w:t xml:space="preserve"> </w:t>
      </w:r>
      <w:r>
        <w:t>tests</w:t>
      </w:r>
      <w:r>
        <w:rPr>
          <w:spacing w:val="35"/>
        </w:rPr>
        <w:t xml:space="preserve"> </w:t>
      </w:r>
      <w:r>
        <w:t>were</w:t>
      </w:r>
      <w:r>
        <w:rPr>
          <w:spacing w:val="34"/>
        </w:rPr>
        <w:t xml:space="preserve"> </w:t>
      </w:r>
      <w:r>
        <w:t>conducted</w:t>
      </w:r>
      <w:r>
        <w:rPr>
          <w:spacing w:val="34"/>
        </w:rPr>
        <w:t xml:space="preserve"> </w:t>
      </w:r>
      <w:r>
        <w:t>using</w:t>
      </w:r>
      <w:r>
        <w:rPr>
          <w:spacing w:val="37"/>
        </w:rPr>
        <w:t xml:space="preserve"> </w:t>
      </w:r>
      <w:r>
        <w:t>a</w:t>
      </w:r>
      <w:r>
        <w:rPr>
          <w:spacing w:val="34"/>
        </w:rPr>
        <w:t xml:space="preserve"> </w:t>
      </w:r>
      <w:r>
        <w:t>discount</w:t>
      </w:r>
      <w:r>
        <w:rPr>
          <w:spacing w:val="36"/>
        </w:rPr>
        <w:t xml:space="preserve"> </w:t>
      </w:r>
      <w:r>
        <w:t>rate</w:t>
      </w:r>
      <w:r>
        <w:rPr>
          <w:spacing w:val="34"/>
        </w:rPr>
        <w:t xml:space="preserve"> </w:t>
      </w:r>
      <w:r>
        <w:t>of</w:t>
      </w:r>
      <w:r>
        <w:rPr>
          <w:spacing w:val="38"/>
        </w:rPr>
        <w:t xml:space="preserve"> </w:t>
      </w:r>
      <w:r>
        <w:t>7%,</w:t>
      </w:r>
      <w:r>
        <w:rPr>
          <w:spacing w:val="36"/>
        </w:rPr>
        <w:t xml:space="preserve"> </w:t>
      </w:r>
      <w:r>
        <w:t>and</w:t>
      </w:r>
      <w:r>
        <w:rPr>
          <w:spacing w:val="34"/>
        </w:rPr>
        <w:t xml:space="preserve"> </w:t>
      </w:r>
      <w:r>
        <w:t>using</w:t>
      </w:r>
      <w:r>
        <w:rPr>
          <w:spacing w:val="37"/>
        </w:rPr>
        <w:t xml:space="preserve"> </w:t>
      </w:r>
      <w:r>
        <w:t>6</w:t>
      </w:r>
      <w:r>
        <w:rPr>
          <w:spacing w:val="34"/>
        </w:rPr>
        <w:t xml:space="preserve"> </w:t>
      </w:r>
      <w:r>
        <w:t>and</w:t>
      </w:r>
      <w:r>
        <w:rPr>
          <w:spacing w:val="34"/>
        </w:rPr>
        <w:t xml:space="preserve"> </w:t>
      </w:r>
      <w:r>
        <w:t>24</w:t>
      </w:r>
      <w:r>
        <w:rPr>
          <w:spacing w:val="32"/>
        </w:rPr>
        <w:t xml:space="preserve"> </w:t>
      </w:r>
      <w:r>
        <w:t>month mortality rates instead of 12 month mortality rates.</w:t>
      </w:r>
    </w:p>
    <w:p w:rsidR="00DD1B90" w:rsidRDefault="00DD1B90">
      <w:pPr>
        <w:pStyle w:val="BodyText"/>
        <w:spacing w:before="9"/>
        <w:rPr>
          <w:sz w:val="20"/>
        </w:rPr>
      </w:pPr>
    </w:p>
    <w:p w:rsidR="00DD1B90" w:rsidRDefault="00D5179D">
      <w:pPr>
        <w:pStyle w:val="Heading3"/>
        <w:numPr>
          <w:ilvl w:val="2"/>
          <w:numId w:val="36"/>
        </w:numPr>
        <w:tabs>
          <w:tab w:val="left" w:pos="1371"/>
          <w:tab w:val="left" w:pos="1372"/>
        </w:tabs>
        <w:spacing w:before="1"/>
        <w:ind w:hanging="1134"/>
        <w:rPr>
          <w:color w:val="931537"/>
          <w:sz w:val="24"/>
        </w:rPr>
      </w:pPr>
      <w:bookmarkStart w:id="60" w:name="_TOC_250006"/>
      <w:r>
        <w:rPr>
          <w:color w:val="931537"/>
          <w:sz w:val="28"/>
        </w:rPr>
        <w:t>S</w:t>
      </w:r>
      <w:r>
        <w:rPr>
          <w:color w:val="931537"/>
        </w:rPr>
        <w:t>ENSITIVITY</w:t>
      </w:r>
      <w:r>
        <w:rPr>
          <w:color w:val="931537"/>
          <w:spacing w:val="-14"/>
        </w:rPr>
        <w:t xml:space="preserve"> </w:t>
      </w:r>
      <w:bookmarkEnd w:id="60"/>
      <w:r>
        <w:rPr>
          <w:color w:val="931537"/>
          <w:spacing w:val="-2"/>
        </w:rPr>
        <w:t>ANALYSIS</w:t>
      </w:r>
    </w:p>
    <w:p w:rsidR="00DD1B90" w:rsidRDefault="00D5179D">
      <w:pPr>
        <w:pStyle w:val="BodyText"/>
        <w:spacing w:before="240"/>
        <w:ind w:left="238" w:right="1129"/>
      </w:pPr>
      <w:r>
        <w:t>Table</w:t>
      </w:r>
      <w:r>
        <w:rPr>
          <w:spacing w:val="40"/>
        </w:rPr>
        <w:t xml:space="preserve"> </w:t>
      </w:r>
      <w:r>
        <w:t>9-5</w:t>
      </w:r>
      <w:r>
        <w:rPr>
          <w:spacing w:val="40"/>
        </w:rPr>
        <w:t xml:space="preserve"> </w:t>
      </w:r>
      <w:r>
        <w:t>presents</w:t>
      </w:r>
      <w:r>
        <w:rPr>
          <w:spacing w:val="40"/>
        </w:rPr>
        <w:t xml:space="preserve"> </w:t>
      </w:r>
      <w:r>
        <w:t>the</w:t>
      </w:r>
      <w:r>
        <w:rPr>
          <w:spacing w:val="40"/>
        </w:rPr>
        <w:t xml:space="preserve"> </w:t>
      </w:r>
      <w:r>
        <w:t>results</w:t>
      </w:r>
      <w:r>
        <w:rPr>
          <w:spacing w:val="38"/>
        </w:rPr>
        <w:t xml:space="preserve"> </w:t>
      </w:r>
      <w:r>
        <w:t>from</w:t>
      </w:r>
      <w:r>
        <w:rPr>
          <w:spacing w:val="40"/>
        </w:rPr>
        <w:t xml:space="preserve"> </w:t>
      </w:r>
      <w:r>
        <w:t>a</w:t>
      </w:r>
      <w:r>
        <w:rPr>
          <w:spacing w:val="40"/>
        </w:rPr>
        <w:t xml:space="preserve"> </w:t>
      </w:r>
      <w:r>
        <w:t>series</w:t>
      </w:r>
      <w:r>
        <w:rPr>
          <w:spacing w:val="40"/>
        </w:rPr>
        <w:t xml:space="preserve"> </w:t>
      </w:r>
      <w:r>
        <w:t>of</w:t>
      </w:r>
      <w:r>
        <w:rPr>
          <w:spacing w:val="40"/>
        </w:rPr>
        <w:t xml:space="preserve"> </w:t>
      </w:r>
      <w:r>
        <w:t>sensitivity</w:t>
      </w:r>
      <w:r>
        <w:rPr>
          <w:spacing w:val="38"/>
        </w:rPr>
        <w:t xml:space="preserve"> </w:t>
      </w:r>
      <w:r>
        <w:t>analysis.</w:t>
      </w:r>
      <w:r>
        <w:rPr>
          <w:spacing w:val="40"/>
        </w:rPr>
        <w:t xml:space="preserve"> </w:t>
      </w:r>
      <w:r>
        <w:t>Overall,</w:t>
      </w:r>
      <w:r>
        <w:rPr>
          <w:spacing w:val="40"/>
        </w:rPr>
        <w:t xml:space="preserve"> </w:t>
      </w:r>
      <w:r>
        <w:t>the</w:t>
      </w:r>
      <w:r>
        <w:rPr>
          <w:spacing w:val="40"/>
        </w:rPr>
        <w:t xml:space="preserve"> </w:t>
      </w:r>
      <w:r>
        <w:t>outcome remained unchanged, i.e. saline treatment remained dominant.</w:t>
      </w:r>
    </w:p>
    <w:p w:rsidR="00DD1B90" w:rsidRDefault="00DD1B90">
      <w:pPr>
        <w:pStyle w:val="BodyText"/>
        <w:spacing w:before="8"/>
        <w:rPr>
          <w:sz w:val="20"/>
        </w:rPr>
      </w:pPr>
    </w:p>
    <w:p w:rsidR="00DD1B90" w:rsidRDefault="00D5179D">
      <w:pPr>
        <w:pStyle w:val="Heading4"/>
        <w:ind w:left="228" w:right="1123"/>
        <w:jc w:val="center"/>
      </w:pPr>
      <w:r>
        <w:rPr>
          <w:smallCaps/>
          <w:color w:val="931537"/>
        </w:rPr>
        <w:t>Table</w:t>
      </w:r>
      <w:r>
        <w:rPr>
          <w:smallCaps/>
          <w:color w:val="931537"/>
          <w:spacing w:val="-13"/>
        </w:rPr>
        <w:t xml:space="preserve"> </w:t>
      </w:r>
      <w:r>
        <w:rPr>
          <w:smallCaps/>
          <w:color w:val="931537"/>
        </w:rPr>
        <w:t>9-5:</w:t>
      </w:r>
      <w:r>
        <w:rPr>
          <w:smallCaps/>
          <w:color w:val="931537"/>
          <w:spacing w:val="-12"/>
        </w:rPr>
        <w:t xml:space="preserve"> </w:t>
      </w:r>
      <w:r>
        <w:rPr>
          <w:smallCaps/>
          <w:color w:val="931537"/>
        </w:rPr>
        <w:t>Sensitivity</w:t>
      </w:r>
      <w:r>
        <w:rPr>
          <w:smallCaps/>
          <w:color w:val="931537"/>
          <w:spacing w:val="-11"/>
        </w:rPr>
        <w:t xml:space="preserve"> </w:t>
      </w:r>
      <w:r>
        <w:rPr>
          <w:smallCaps/>
          <w:color w:val="931537"/>
        </w:rPr>
        <w:t>analysis</w:t>
      </w:r>
      <w:r>
        <w:rPr>
          <w:smallCaps/>
          <w:color w:val="931537"/>
          <w:spacing w:val="-9"/>
        </w:rPr>
        <w:t xml:space="preserve"> </w:t>
      </w:r>
      <w:r>
        <w:rPr>
          <w:smallCaps/>
          <w:color w:val="931537"/>
        </w:rPr>
        <w:t>for</w:t>
      </w:r>
      <w:r>
        <w:rPr>
          <w:smallCaps/>
          <w:color w:val="931537"/>
          <w:spacing w:val="-7"/>
        </w:rPr>
        <w:t xml:space="preserve"> </w:t>
      </w:r>
      <w:r>
        <w:rPr>
          <w:smallCaps/>
          <w:color w:val="931537"/>
        </w:rPr>
        <w:t>albumin</w:t>
      </w:r>
      <w:r>
        <w:rPr>
          <w:smallCaps/>
          <w:color w:val="931537"/>
          <w:spacing w:val="-7"/>
        </w:rPr>
        <w:t xml:space="preserve"> </w:t>
      </w:r>
      <w:r>
        <w:rPr>
          <w:smallCaps/>
          <w:color w:val="931537"/>
        </w:rPr>
        <w:t>and</w:t>
      </w:r>
      <w:r>
        <w:rPr>
          <w:smallCaps/>
          <w:color w:val="931537"/>
          <w:spacing w:val="-10"/>
        </w:rPr>
        <w:t xml:space="preserve"> </w:t>
      </w:r>
      <w:r>
        <w:rPr>
          <w:smallCaps/>
          <w:color w:val="931537"/>
          <w:spacing w:val="-2"/>
        </w:rPr>
        <w:t>saline</w:t>
      </w:r>
    </w:p>
    <w:p w:rsidR="00DD1B90" w:rsidRDefault="00DD1B90">
      <w:pPr>
        <w:pStyle w:val="BodyText"/>
        <w:spacing w:before="6"/>
        <w:rPr>
          <w:b/>
          <w:sz w:val="7"/>
        </w:rPr>
      </w:pPr>
    </w:p>
    <w:tbl>
      <w:tblPr>
        <w:tblW w:w="0" w:type="auto"/>
        <w:tblInd w:w="123" w:type="dxa"/>
        <w:tblLayout w:type="fixed"/>
        <w:tblCellMar>
          <w:left w:w="0" w:type="dxa"/>
          <w:right w:w="0" w:type="dxa"/>
        </w:tblCellMar>
        <w:tblLook w:val="01E0" w:firstRow="1" w:lastRow="1" w:firstColumn="1" w:lastColumn="1" w:noHBand="0" w:noVBand="0"/>
      </w:tblPr>
      <w:tblGrid>
        <w:gridCol w:w="2831"/>
        <w:gridCol w:w="2102"/>
        <w:gridCol w:w="2319"/>
        <w:gridCol w:w="2048"/>
      </w:tblGrid>
      <w:tr w:rsidR="00DD1B90">
        <w:trPr>
          <w:trHeight w:val="504"/>
        </w:trPr>
        <w:tc>
          <w:tcPr>
            <w:tcW w:w="2831" w:type="dxa"/>
            <w:tcBorders>
              <w:top w:val="single" w:sz="18" w:space="0" w:color="931537"/>
              <w:bottom w:val="single" w:sz="12" w:space="0" w:color="931537"/>
            </w:tcBorders>
          </w:tcPr>
          <w:p w:rsidR="00DD1B90" w:rsidRDefault="00DD1B90">
            <w:pPr>
              <w:pStyle w:val="TableParagraph"/>
              <w:rPr>
                <w:rFonts w:ascii="Times New Roman"/>
                <w:sz w:val="20"/>
              </w:rPr>
            </w:pPr>
          </w:p>
        </w:tc>
        <w:tc>
          <w:tcPr>
            <w:tcW w:w="2102" w:type="dxa"/>
            <w:tcBorders>
              <w:top w:val="single" w:sz="18" w:space="0" w:color="931537"/>
              <w:bottom w:val="single" w:sz="12" w:space="0" w:color="931537"/>
            </w:tcBorders>
          </w:tcPr>
          <w:p w:rsidR="00DD1B90" w:rsidRDefault="00D5179D">
            <w:pPr>
              <w:pStyle w:val="TableParagraph"/>
              <w:spacing w:line="252" w:lineRule="exact"/>
              <w:ind w:left="903" w:hanging="680"/>
              <w:rPr>
                <w:b/>
              </w:rPr>
            </w:pPr>
            <w:r>
              <w:rPr>
                <w:b/>
                <w:color w:val="931537"/>
              </w:rPr>
              <w:t>Discount</w:t>
            </w:r>
            <w:r>
              <w:rPr>
                <w:b/>
                <w:color w:val="931537"/>
                <w:spacing w:val="-16"/>
              </w:rPr>
              <w:t xml:space="preserve"> </w:t>
            </w:r>
            <w:r>
              <w:rPr>
                <w:b/>
                <w:color w:val="931537"/>
              </w:rPr>
              <w:t>rate</w:t>
            </w:r>
            <w:r>
              <w:rPr>
                <w:b/>
                <w:color w:val="931537"/>
                <w:spacing w:val="-15"/>
              </w:rPr>
              <w:t xml:space="preserve"> </w:t>
            </w:r>
            <w:r>
              <w:rPr>
                <w:b/>
                <w:color w:val="931537"/>
              </w:rPr>
              <w:t xml:space="preserve">of </w:t>
            </w:r>
            <w:r>
              <w:rPr>
                <w:b/>
                <w:color w:val="931537"/>
                <w:spacing w:val="-6"/>
              </w:rPr>
              <w:t>7%</w:t>
            </w:r>
          </w:p>
        </w:tc>
        <w:tc>
          <w:tcPr>
            <w:tcW w:w="2319" w:type="dxa"/>
            <w:tcBorders>
              <w:top w:val="single" w:sz="18" w:space="0" w:color="931537"/>
              <w:bottom w:val="single" w:sz="12" w:space="0" w:color="931537"/>
            </w:tcBorders>
          </w:tcPr>
          <w:p w:rsidR="00DD1B90" w:rsidRDefault="00D5179D">
            <w:pPr>
              <w:pStyle w:val="TableParagraph"/>
              <w:spacing w:line="252" w:lineRule="exact"/>
              <w:ind w:left="920" w:hanging="720"/>
              <w:rPr>
                <w:b/>
              </w:rPr>
            </w:pPr>
            <w:r>
              <w:rPr>
                <w:b/>
                <w:color w:val="931537"/>
              </w:rPr>
              <w:t>6</w:t>
            </w:r>
            <w:r>
              <w:rPr>
                <w:b/>
                <w:color w:val="931537"/>
                <w:spacing w:val="-16"/>
              </w:rPr>
              <w:t xml:space="preserve"> </w:t>
            </w:r>
            <w:r>
              <w:rPr>
                <w:b/>
                <w:color w:val="931537"/>
              </w:rPr>
              <w:t>month</w:t>
            </w:r>
            <w:r>
              <w:rPr>
                <w:b/>
                <w:color w:val="931537"/>
                <w:spacing w:val="-15"/>
              </w:rPr>
              <w:t xml:space="preserve"> </w:t>
            </w:r>
            <w:r>
              <w:rPr>
                <w:b/>
                <w:color w:val="931537"/>
              </w:rPr>
              <w:t xml:space="preserve">mortality </w:t>
            </w:r>
            <w:r>
              <w:rPr>
                <w:b/>
                <w:color w:val="931537"/>
                <w:spacing w:val="-4"/>
              </w:rPr>
              <w:t>rate</w:t>
            </w:r>
          </w:p>
        </w:tc>
        <w:tc>
          <w:tcPr>
            <w:tcW w:w="2048" w:type="dxa"/>
            <w:tcBorders>
              <w:top w:val="single" w:sz="18" w:space="0" w:color="931537"/>
              <w:bottom w:val="single" w:sz="12" w:space="0" w:color="931537"/>
            </w:tcBorders>
          </w:tcPr>
          <w:p w:rsidR="00DD1B90" w:rsidRDefault="00D5179D">
            <w:pPr>
              <w:pStyle w:val="TableParagraph"/>
              <w:spacing w:line="252" w:lineRule="exact"/>
              <w:ind w:left="269" w:firstLine="206"/>
              <w:rPr>
                <w:b/>
              </w:rPr>
            </w:pPr>
            <w:r>
              <w:rPr>
                <w:b/>
                <w:color w:val="931537"/>
              </w:rPr>
              <w:t>24 month mortality</w:t>
            </w:r>
            <w:r>
              <w:rPr>
                <w:b/>
                <w:color w:val="931537"/>
                <w:spacing w:val="-16"/>
              </w:rPr>
              <w:t xml:space="preserve"> </w:t>
            </w:r>
            <w:r>
              <w:rPr>
                <w:b/>
                <w:color w:val="931537"/>
              </w:rPr>
              <w:t>rate</w:t>
            </w:r>
          </w:p>
        </w:tc>
      </w:tr>
      <w:tr w:rsidR="00DD1B90">
        <w:trPr>
          <w:trHeight w:val="781"/>
        </w:trPr>
        <w:tc>
          <w:tcPr>
            <w:tcW w:w="2831" w:type="dxa"/>
            <w:tcBorders>
              <w:top w:val="single" w:sz="12" w:space="0" w:color="931537"/>
            </w:tcBorders>
          </w:tcPr>
          <w:p w:rsidR="00DD1B90" w:rsidRDefault="00D5179D">
            <w:pPr>
              <w:pStyle w:val="TableParagraph"/>
              <w:spacing w:before="58"/>
              <w:ind w:left="264" w:right="96"/>
              <w:rPr>
                <w:sz w:val="20"/>
              </w:rPr>
            </w:pPr>
            <w:r>
              <w:rPr>
                <w:sz w:val="20"/>
              </w:rPr>
              <w:t>Benefit = NPV of avoided cost</w:t>
            </w:r>
            <w:r>
              <w:rPr>
                <w:spacing w:val="-8"/>
                <w:sz w:val="20"/>
              </w:rPr>
              <w:t xml:space="preserve"> </w:t>
            </w:r>
            <w:r>
              <w:rPr>
                <w:sz w:val="20"/>
              </w:rPr>
              <w:t>of</w:t>
            </w:r>
            <w:r>
              <w:rPr>
                <w:spacing w:val="-8"/>
                <w:sz w:val="20"/>
              </w:rPr>
              <w:t xml:space="preserve"> </w:t>
            </w:r>
            <w:r>
              <w:rPr>
                <w:sz w:val="20"/>
              </w:rPr>
              <w:t>mortality</w:t>
            </w:r>
            <w:r>
              <w:rPr>
                <w:spacing w:val="-12"/>
                <w:sz w:val="20"/>
              </w:rPr>
              <w:t xml:space="preserve"> </w:t>
            </w:r>
            <w:r>
              <w:rPr>
                <w:sz w:val="20"/>
              </w:rPr>
              <w:t>due</w:t>
            </w:r>
            <w:r>
              <w:rPr>
                <w:spacing w:val="-8"/>
                <w:sz w:val="20"/>
              </w:rPr>
              <w:t xml:space="preserve"> </w:t>
            </w:r>
            <w:r>
              <w:rPr>
                <w:sz w:val="20"/>
              </w:rPr>
              <w:t>to</w:t>
            </w:r>
            <w:r>
              <w:rPr>
                <w:spacing w:val="-7"/>
                <w:sz w:val="20"/>
              </w:rPr>
              <w:t xml:space="preserve"> </w:t>
            </w:r>
            <w:r>
              <w:rPr>
                <w:sz w:val="20"/>
              </w:rPr>
              <w:t>the use of saline ($ million)</w:t>
            </w:r>
          </w:p>
        </w:tc>
        <w:tc>
          <w:tcPr>
            <w:tcW w:w="2102" w:type="dxa"/>
            <w:tcBorders>
              <w:top w:val="single" w:sz="12" w:space="0" w:color="931537"/>
            </w:tcBorders>
          </w:tcPr>
          <w:p w:rsidR="00DD1B90" w:rsidRDefault="00DD1B90">
            <w:pPr>
              <w:pStyle w:val="TableParagraph"/>
              <w:rPr>
                <w:b/>
              </w:rPr>
            </w:pPr>
          </w:p>
          <w:p w:rsidR="00DD1B90" w:rsidRDefault="00DD1B90">
            <w:pPr>
              <w:pStyle w:val="TableParagraph"/>
              <w:spacing w:before="2"/>
              <w:rPr>
                <w:b/>
                <w:sz w:val="23"/>
              </w:rPr>
            </w:pPr>
          </w:p>
          <w:p w:rsidR="00DD1B90" w:rsidRDefault="00D5179D">
            <w:pPr>
              <w:pStyle w:val="TableParagraph"/>
              <w:ind w:left="507" w:right="342"/>
              <w:jc w:val="center"/>
              <w:rPr>
                <w:sz w:val="20"/>
              </w:rPr>
            </w:pPr>
            <w:r>
              <w:rPr>
                <w:sz w:val="20"/>
              </w:rPr>
              <w:t>$659.2</w:t>
            </w:r>
            <w:r>
              <w:rPr>
                <w:spacing w:val="-10"/>
                <w:sz w:val="20"/>
              </w:rPr>
              <w:t xml:space="preserve"> </w:t>
            </w:r>
            <w:r>
              <w:rPr>
                <w:spacing w:val="-2"/>
                <w:sz w:val="20"/>
              </w:rPr>
              <w:t>million</w:t>
            </w:r>
          </w:p>
        </w:tc>
        <w:tc>
          <w:tcPr>
            <w:tcW w:w="2319" w:type="dxa"/>
            <w:tcBorders>
              <w:top w:val="single" w:sz="12" w:space="0" w:color="931537"/>
            </w:tcBorders>
          </w:tcPr>
          <w:p w:rsidR="00DD1B90" w:rsidRDefault="00DD1B90">
            <w:pPr>
              <w:pStyle w:val="TableParagraph"/>
              <w:rPr>
                <w:b/>
              </w:rPr>
            </w:pPr>
          </w:p>
          <w:p w:rsidR="00DD1B90" w:rsidRDefault="00DD1B90">
            <w:pPr>
              <w:pStyle w:val="TableParagraph"/>
              <w:spacing w:before="2"/>
              <w:rPr>
                <w:b/>
                <w:sz w:val="23"/>
              </w:rPr>
            </w:pPr>
          </w:p>
          <w:p w:rsidR="00DD1B90" w:rsidRDefault="00D5179D">
            <w:pPr>
              <w:pStyle w:val="TableParagraph"/>
              <w:ind w:left="568" w:right="497"/>
              <w:jc w:val="center"/>
              <w:rPr>
                <w:sz w:val="20"/>
              </w:rPr>
            </w:pPr>
            <w:r>
              <w:rPr>
                <w:sz w:val="20"/>
              </w:rPr>
              <w:t>$718.6</w:t>
            </w:r>
            <w:r>
              <w:rPr>
                <w:spacing w:val="-10"/>
                <w:sz w:val="20"/>
              </w:rPr>
              <w:t xml:space="preserve"> </w:t>
            </w:r>
            <w:r>
              <w:rPr>
                <w:spacing w:val="-2"/>
                <w:sz w:val="20"/>
              </w:rPr>
              <w:t>million</w:t>
            </w:r>
          </w:p>
        </w:tc>
        <w:tc>
          <w:tcPr>
            <w:tcW w:w="2048" w:type="dxa"/>
            <w:tcBorders>
              <w:top w:val="single" w:sz="12" w:space="0" w:color="931537"/>
            </w:tcBorders>
          </w:tcPr>
          <w:p w:rsidR="00DD1B90" w:rsidRDefault="00DD1B90">
            <w:pPr>
              <w:pStyle w:val="TableParagraph"/>
              <w:rPr>
                <w:b/>
              </w:rPr>
            </w:pPr>
          </w:p>
          <w:p w:rsidR="00DD1B90" w:rsidRDefault="00DD1B90">
            <w:pPr>
              <w:pStyle w:val="TableParagraph"/>
              <w:spacing w:before="2"/>
              <w:rPr>
                <w:b/>
                <w:sz w:val="23"/>
              </w:rPr>
            </w:pPr>
          </w:p>
          <w:p w:rsidR="00DD1B90" w:rsidRDefault="00D5179D">
            <w:pPr>
              <w:pStyle w:val="TableParagraph"/>
              <w:ind w:left="423"/>
              <w:rPr>
                <w:sz w:val="20"/>
              </w:rPr>
            </w:pPr>
            <w:r>
              <w:rPr>
                <w:sz w:val="20"/>
              </w:rPr>
              <w:t>$809.5</w:t>
            </w:r>
            <w:r>
              <w:rPr>
                <w:spacing w:val="-10"/>
                <w:sz w:val="20"/>
              </w:rPr>
              <w:t xml:space="preserve"> </w:t>
            </w:r>
            <w:r>
              <w:rPr>
                <w:spacing w:val="-2"/>
                <w:sz w:val="20"/>
              </w:rPr>
              <w:t>million</w:t>
            </w:r>
          </w:p>
        </w:tc>
      </w:tr>
      <w:tr w:rsidR="00DD1B90">
        <w:trPr>
          <w:trHeight w:val="980"/>
        </w:trPr>
        <w:tc>
          <w:tcPr>
            <w:tcW w:w="2831" w:type="dxa"/>
          </w:tcPr>
          <w:p w:rsidR="00DD1B90" w:rsidRDefault="00D5179D">
            <w:pPr>
              <w:pStyle w:val="TableParagraph"/>
              <w:spacing w:before="25"/>
              <w:ind w:left="264" w:right="96"/>
              <w:rPr>
                <w:sz w:val="20"/>
              </w:rPr>
            </w:pPr>
            <w:r>
              <w:rPr>
                <w:sz w:val="20"/>
              </w:rPr>
              <w:t>Cost</w:t>
            </w:r>
            <w:r>
              <w:rPr>
                <w:spacing w:val="-11"/>
                <w:sz w:val="20"/>
              </w:rPr>
              <w:t xml:space="preserve"> </w:t>
            </w:r>
            <w:r>
              <w:rPr>
                <w:sz w:val="20"/>
              </w:rPr>
              <w:t>=</w:t>
            </w:r>
            <w:r>
              <w:rPr>
                <w:spacing w:val="-10"/>
                <w:sz w:val="20"/>
              </w:rPr>
              <w:t xml:space="preserve"> </w:t>
            </w:r>
            <w:r>
              <w:rPr>
                <w:sz w:val="20"/>
              </w:rPr>
              <w:t>NPV</w:t>
            </w:r>
            <w:r>
              <w:rPr>
                <w:spacing w:val="-12"/>
                <w:sz w:val="20"/>
              </w:rPr>
              <w:t xml:space="preserve"> </w:t>
            </w:r>
            <w:r>
              <w:rPr>
                <w:sz w:val="20"/>
              </w:rPr>
              <w:t>of</w:t>
            </w:r>
            <w:r>
              <w:rPr>
                <w:spacing w:val="-9"/>
                <w:sz w:val="20"/>
              </w:rPr>
              <w:t xml:space="preserve"> </w:t>
            </w:r>
            <w:r>
              <w:rPr>
                <w:sz w:val="20"/>
              </w:rPr>
              <w:t>additional cost associated with patients surviving</w:t>
            </w:r>
          </w:p>
          <w:p w:rsidR="00DD1B90" w:rsidRDefault="00D5179D">
            <w:pPr>
              <w:pStyle w:val="TableParagraph"/>
              <w:spacing w:before="1"/>
              <w:ind w:left="264"/>
              <w:rPr>
                <w:sz w:val="20"/>
              </w:rPr>
            </w:pPr>
            <w:r>
              <w:rPr>
                <w:sz w:val="20"/>
              </w:rPr>
              <w:t>($</w:t>
            </w:r>
            <w:r>
              <w:rPr>
                <w:spacing w:val="-2"/>
                <w:sz w:val="20"/>
              </w:rPr>
              <w:t xml:space="preserve"> million)</w:t>
            </w:r>
          </w:p>
        </w:tc>
        <w:tc>
          <w:tcPr>
            <w:tcW w:w="2102" w:type="dxa"/>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3"/>
              <w:rPr>
                <w:b/>
                <w:sz w:val="18"/>
              </w:rPr>
            </w:pPr>
          </w:p>
          <w:p w:rsidR="00DD1B90" w:rsidRDefault="00D5179D">
            <w:pPr>
              <w:pStyle w:val="TableParagraph"/>
              <w:ind w:left="507" w:right="343"/>
              <w:jc w:val="center"/>
              <w:rPr>
                <w:sz w:val="20"/>
              </w:rPr>
            </w:pPr>
            <w:r>
              <w:rPr>
                <w:sz w:val="20"/>
              </w:rPr>
              <w:t>$65.5</w:t>
            </w:r>
            <w:r>
              <w:rPr>
                <w:spacing w:val="-9"/>
                <w:sz w:val="20"/>
              </w:rPr>
              <w:t xml:space="preserve"> </w:t>
            </w:r>
            <w:r>
              <w:rPr>
                <w:spacing w:val="-2"/>
                <w:sz w:val="20"/>
              </w:rPr>
              <w:t>million</w:t>
            </w:r>
          </w:p>
        </w:tc>
        <w:tc>
          <w:tcPr>
            <w:tcW w:w="2319" w:type="dxa"/>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3"/>
              <w:rPr>
                <w:b/>
                <w:sz w:val="18"/>
              </w:rPr>
            </w:pPr>
          </w:p>
          <w:p w:rsidR="00DD1B90" w:rsidRDefault="00D5179D">
            <w:pPr>
              <w:pStyle w:val="TableParagraph"/>
              <w:ind w:left="567" w:right="498"/>
              <w:jc w:val="center"/>
              <w:rPr>
                <w:sz w:val="20"/>
              </w:rPr>
            </w:pPr>
            <w:r>
              <w:rPr>
                <w:sz w:val="20"/>
              </w:rPr>
              <w:t>$68.3</w:t>
            </w:r>
            <w:r>
              <w:rPr>
                <w:spacing w:val="-9"/>
                <w:sz w:val="20"/>
              </w:rPr>
              <w:t xml:space="preserve"> </w:t>
            </w:r>
            <w:r>
              <w:rPr>
                <w:spacing w:val="-2"/>
                <w:sz w:val="20"/>
              </w:rPr>
              <w:t>million</w:t>
            </w:r>
          </w:p>
        </w:tc>
        <w:tc>
          <w:tcPr>
            <w:tcW w:w="2048" w:type="dxa"/>
          </w:tcPr>
          <w:p w:rsidR="00DD1B90" w:rsidRDefault="00DD1B90">
            <w:pPr>
              <w:pStyle w:val="TableParagraph"/>
              <w:rPr>
                <w:b/>
              </w:rPr>
            </w:pPr>
          </w:p>
          <w:p w:rsidR="00DD1B90" w:rsidRDefault="00DD1B90">
            <w:pPr>
              <w:pStyle w:val="TableParagraph"/>
              <w:rPr>
                <w:b/>
              </w:rPr>
            </w:pPr>
          </w:p>
          <w:p w:rsidR="00DD1B90" w:rsidRDefault="00DD1B90">
            <w:pPr>
              <w:pStyle w:val="TableParagraph"/>
              <w:spacing w:before="3"/>
              <w:rPr>
                <w:b/>
                <w:sz w:val="18"/>
              </w:rPr>
            </w:pPr>
          </w:p>
          <w:p w:rsidR="00DD1B90" w:rsidRDefault="00D5179D">
            <w:pPr>
              <w:pStyle w:val="TableParagraph"/>
              <w:ind w:left="477"/>
              <w:rPr>
                <w:sz w:val="20"/>
              </w:rPr>
            </w:pPr>
            <w:r>
              <w:rPr>
                <w:sz w:val="20"/>
              </w:rPr>
              <w:t>$76.9</w:t>
            </w:r>
            <w:r>
              <w:rPr>
                <w:spacing w:val="-9"/>
                <w:sz w:val="20"/>
              </w:rPr>
              <w:t xml:space="preserve"> </w:t>
            </w:r>
            <w:r>
              <w:rPr>
                <w:spacing w:val="-2"/>
                <w:sz w:val="20"/>
              </w:rPr>
              <w:t>million</w:t>
            </w:r>
          </w:p>
        </w:tc>
      </w:tr>
      <w:tr w:rsidR="00DD1B90">
        <w:trPr>
          <w:trHeight w:val="290"/>
        </w:trPr>
        <w:tc>
          <w:tcPr>
            <w:tcW w:w="2831" w:type="dxa"/>
          </w:tcPr>
          <w:p w:rsidR="00DD1B90" w:rsidRDefault="00D5179D">
            <w:pPr>
              <w:pStyle w:val="TableParagraph"/>
              <w:spacing w:before="26"/>
              <w:ind w:left="264"/>
              <w:rPr>
                <w:sz w:val="20"/>
              </w:rPr>
            </w:pPr>
            <w:r>
              <w:rPr>
                <w:sz w:val="20"/>
              </w:rPr>
              <w:t>Net</w:t>
            </w:r>
            <w:r>
              <w:rPr>
                <w:spacing w:val="-6"/>
                <w:sz w:val="20"/>
              </w:rPr>
              <w:t xml:space="preserve"> </w:t>
            </w:r>
            <w:r>
              <w:rPr>
                <w:spacing w:val="-2"/>
                <w:sz w:val="20"/>
              </w:rPr>
              <w:t>Benefit</w:t>
            </w:r>
          </w:p>
        </w:tc>
        <w:tc>
          <w:tcPr>
            <w:tcW w:w="2102" w:type="dxa"/>
          </w:tcPr>
          <w:p w:rsidR="00DD1B90" w:rsidRDefault="00D5179D">
            <w:pPr>
              <w:pStyle w:val="TableParagraph"/>
              <w:spacing w:before="26"/>
              <w:ind w:left="507" w:right="343"/>
              <w:jc w:val="center"/>
              <w:rPr>
                <w:sz w:val="20"/>
              </w:rPr>
            </w:pPr>
            <w:r>
              <w:rPr>
                <w:sz w:val="20"/>
              </w:rPr>
              <w:t>$593.7</w:t>
            </w:r>
            <w:r>
              <w:rPr>
                <w:spacing w:val="-10"/>
                <w:sz w:val="20"/>
              </w:rPr>
              <w:t xml:space="preserve"> </w:t>
            </w:r>
            <w:r>
              <w:rPr>
                <w:spacing w:val="-2"/>
                <w:sz w:val="20"/>
              </w:rPr>
              <w:t>million</w:t>
            </w:r>
          </w:p>
        </w:tc>
        <w:tc>
          <w:tcPr>
            <w:tcW w:w="2319" w:type="dxa"/>
          </w:tcPr>
          <w:p w:rsidR="00DD1B90" w:rsidRDefault="00D5179D">
            <w:pPr>
              <w:pStyle w:val="TableParagraph"/>
              <w:spacing w:before="26"/>
              <w:ind w:left="567" w:right="498"/>
              <w:jc w:val="center"/>
              <w:rPr>
                <w:sz w:val="20"/>
              </w:rPr>
            </w:pPr>
            <w:r>
              <w:rPr>
                <w:sz w:val="20"/>
              </w:rPr>
              <w:t>$650.3</w:t>
            </w:r>
            <w:r>
              <w:rPr>
                <w:spacing w:val="-10"/>
                <w:sz w:val="20"/>
              </w:rPr>
              <w:t xml:space="preserve"> </w:t>
            </w:r>
            <w:r>
              <w:rPr>
                <w:spacing w:val="-2"/>
                <w:sz w:val="20"/>
              </w:rPr>
              <w:t>million</w:t>
            </w:r>
          </w:p>
        </w:tc>
        <w:tc>
          <w:tcPr>
            <w:tcW w:w="2048" w:type="dxa"/>
          </w:tcPr>
          <w:p w:rsidR="00DD1B90" w:rsidRDefault="00D5179D">
            <w:pPr>
              <w:pStyle w:val="TableParagraph"/>
              <w:spacing w:before="26"/>
              <w:ind w:left="422"/>
              <w:rPr>
                <w:sz w:val="20"/>
              </w:rPr>
            </w:pPr>
            <w:r>
              <w:rPr>
                <w:sz w:val="20"/>
              </w:rPr>
              <w:t>$732.6</w:t>
            </w:r>
            <w:r>
              <w:rPr>
                <w:spacing w:val="-10"/>
                <w:sz w:val="20"/>
              </w:rPr>
              <w:t xml:space="preserve"> </w:t>
            </w:r>
            <w:r>
              <w:rPr>
                <w:spacing w:val="-2"/>
                <w:sz w:val="20"/>
              </w:rPr>
              <w:t>million</w:t>
            </w:r>
          </w:p>
        </w:tc>
      </w:tr>
      <w:tr w:rsidR="00DD1B90">
        <w:trPr>
          <w:trHeight w:val="289"/>
        </w:trPr>
        <w:tc>
          <w:tcPr>
            <w:tcW w:w="2831" w:type="dxa"/>
          </w:tcPr>
          <w:p w:rsidR="00DD1B90" w:rsidRDefault="00D5179D">
            <w:pPr>
              <w:pStyle w:val="TableParagraph"/>
              <w:spacing w:before="26"/>
              <w:ind w:left="264"/>
              <w:rPr>
                <w:sz w:val="20"/>
              </w:rPr>
            </w:pPr>
            <w:r>
              <w:rPr>
                <w:sz w:val="20"/>
              </w:rPr>
              <w:t>Benefit/cost</w:t>
            </w:r>
            <w:r>
              <w:rPr>
                <w:spacing w:val="-13"/>
                <w:sz w:val="20"/>
              </w:rPr>
              <w:t xml:space="preserve"> </w:t>
            </w:r>
            <w:r>
              <w:rPr>
                <w:spacing w:val="-2"/>
                <w:sz w:val="20"/>
              </w:rPr>
              <w:t>ratio</w:t>
            </w:r>
          </w:p>
        </w:tc>
        <w:tc>
          <w:tcPr>
            <w:tcW w:w="2102" w:type="dxa"/>
          </w:tcPr>
          <w:p w:rsidR="00DD1B90" w:rsidRDefault="00D5179D">
            <w:pPr>
              <w:pStyle w:val="TableParagraph"/>
              <w:spacing w:before="26"/>
              <w:ind w:left="504" w:right="343"/>
              <w:jc w:val="center"/>
              <w:rPr>
                <w:sz w:val="20"/>
              </w:rPr>
            </w:pPr>
            <w:r>
              <w:rPr>
                <w:spacing w:val="-2"/>
                <w:sz w:val="20"/>
              </w:rPr>
              <w:t>10.06</w:t>
            </w:r>
          </w:p>
        </w:tc>
        <w:tc>
          <w:tcPr>
            <w:tcW w:w="2319" w:type="dxa"/>
          </w:tcPr>
          <w:p w:rsidR="00DD1B90" w:rsidRDefault="00D5179D">
            <w:pPr>
              <w:pStyle w:val="TableParagraph"/>
              <w:spacing w:before="26"/>
              <w:ind w:left="563" w:right="498"/>
              <w:jc w:val="center"/>
              <w:rPr>
                <w:sz w:val="20"/>
              </w:rPr>
            </w:pPr>
            <w:r>
              <w:rPr>
                <w:spacing w:val="-2"/>
                <w:sz w:val="20"/>
              </w:rPr>
              <w:t>10.52</w:t>
            </w:r>
          </w:p>
        </w:tc>
        <w:tc>
          <w:tcPr>
            <w:tcW w:w="2048" w:type="dxa"/>
          </w:tcPr>
          <w:p w:rsidR="00DD1B90" w:rsidRDefault="00D5179D">
            <w:pPr>
              <w:pStyle w:val="TableParagraph"/>
              <w:spacing w:before="26"/>
              <w:ind w:left="715" w:right="692"/>
              <w:jc w:val="center"/>
              <w:rPr>
                <w:sz w:val="20"/>
              </w:rPr>
            </w:pPr>
            <w:r>
              <w:rPr>
                <w:spacing w:val="-2"/>
                <w:sz w:val="20"/>
              </w:rPr>
              <w:t>10.52</w:t>
            </w:r>
          </w:p>
        </w:tc>
      </w:tr>
      <w:tr w:rsidR="00DD1B90">
        <w:trPr>
          <w:trHeight w:val="289"/>
        </w:trPr>
        <w:tc>
          <w:tcPr>
            <w:tcW w:w="2831" w:type="dxa"/>
          </w:tcPr>
          <w:p w:rsidR="00DD1B90" w:rsidRDefault="00D5179D">
            <w:pPr>
              <w:pStyle w:val="TableParagraph"/>
              <w:spacing w:before="25"/>
              <w:ind w:left="264"/>
              <w:rPr>
                <w:sz w:val="20"/>
              </w:rPr>
            </w:pPr>
            <w:r>
              <w:rPr>
                <w:sz w:val="20"/>
              </w:rPr>
              <w:t>DALYs</w:t>
            </w:r>
            <w:r>
              <w:rPr>
                <w:spacing w:val="-7"/>
                <w:sz w:val="20"/>
              </w:rPr>
              <w:t xml:space="preserve"> </w:t>
            </w:r>
            <w:r>
              <w:rPr>
                <w:spacing w:val="-2"/>
                <w:sz w:val="20"/>
              </w:rPr>
              <w:t>averted</w:t>
            </w:r>
          </w:p>
        </w:tc>
        <w:tc>
          <w:tcPr>
            <w:tcW w:w="2102" w:type="dxa"/>
          </w:tcPr>
          <w:p w:rsidR="00DD1B90" w:rsidRDefault="00D5179D">
            <w:pPr>
              <w:pStyle w:val="TableParagraph"/>
              <w:spacing w:before="25"/>
              <w:ind w:left="504" w:right="343"/>
              <w:jc w:val="center"/>
              <w:rPr>
                <w:sz w:val="20"/>
              </w:rPr>
            </w:pPr>
            <w:r>
              <w:rPr>
                <w:spacing w:val="-2"/>
                <w:sz w:val="20"/>
              </w:rPr>
              <w:t>15,541</w:t>
            </w:r>
          </w:p>
        </w:tc>
        <w:tc>
          <w:tcPr>
            <w:tcW w:w="2319" w:type="dxa"/>
          </w:tcPr>
          <w:p w:rsidR="00DD1B90" w:rsidRDefault="00D5179D">
            <w:pPr>
              <w:pStyle w:val="TableParagraph"/>
              <w:spacing w:before="25"/>
              <w:ind w:left="563" w:right="498"/>
              <w:jc w:val="center"/>
              <w:rPr>
                <w:sz w:val="20"/>
              </w:rPr>
            </w:pPr>
            <w:r>
              <w:rPr>
                <w:spacing w:val="-2"/>
                <w:sz w:val="20"/>
              </w:rPr>
              <w:t>16,941</w:t>
            </w:r>
          </w:p>
        </w:tc>
        <w:tc>
          <w:tcPr>
            <w:tcW w:w="2048" w:type="dxa"/>
          </w:tcPr>
          <w:p w:rsidR="00DD1B90" w:rsidRDefault="00D5179D">
            <w:pPr>
              <w:pStyle w:val="TableParagraph"/>
              <w:spacing w:before="25"/>
              <w:ind w:left="715" w:right="692"/>
              <w:jc w:val="center"/>
              <w:rPr>
                <w:sz w:val="20"/>
              </w:rPr>
            </w:pPr>
            <w:r>
              <w:rPr>
                <w:spacing w:val="-2"/>
                <w:sz w:val="20"/>
              </w:rPr>
              <w:t>19,083</w:t>
            </w:r>
          </w:p>
        </w:tc>
      </w:tr>
      <w:tr w:rsidR="00DD1B90">
        <w:trPr>
          <w:trHeight w:val="261"/>
        </w:trPr>
        <w:tc>
          <w:tcPr>
            <w:tcW w:w="2831" w:type="dxa"/>
            <w:tcBorders>
              <w:bottom w:val="single" w:sz="18" w:space="0" w:color="931537"/>
            </w:tcBorders>
          </w:tcPr>
          <w:p w:rsidR="00DD1B90" w:rsidRDefault="00D5179D">
            <w:pPr>
              <w:pStyle w:val="TableParagraph"/>
              <w:spacing w:before="26" w:line="215" w:lineRule="exact"/>
              <w:ind w:left="264"/>
              <w:rPr>
                <w:sz w:val="20"/>
              </w:rPr>
            </w:pPr>
            <w:r>
              <w:rPr>
                <w:sz w:val="20"/>
              </w:rPr>
              <w:t>ICERs</w:t>
            </w:r>
            <w:r>
              <w:rPr>
                <w:spacing w:val="-5"/>
                <w:sz w:val="20"/>
              </w:rPr>
              <w:t xml:space="preserve"> </w:t>
            </w:r>
            <w:r>
              <w:rPr>
                <w:sz w:val="20"/>
              </w:rPr>
              <w:t>–</w:t>
            </w:r>
            <w:r>
              <w:rPr>
                <w:spacing w:val="-5"/>
                <w:sz w:val="20"/>
              </w:rPr>
              <w:t xml:space="preserve"> </w:t>
            </w:r>
            <w:r>
              <w:rPr>
                <w:spacing w:val="-2"/>
                <w:sz w:val="20"/>
              </w:rPr>
              <w:t>cost/DALYs</w:t>
            </w:r>
          </w:p>
        </w:tc>
        <w:tc>
          <w:tcPr>
            <w:tcW w:w="2102" w:type="dxa"/>
            <w:tcBorders>
              <w:bottom w:val="single" w:sz="18" w:space="0" w:color="931537"/>
            </w:tcBorders>
          </w:tcPr>
          <w:p w:rsidR="00DD1B90" w:rsidRDefault="00D5179D">
            <w:pPr>
              <w:pStyle w:val="TableParagraph"/>
              <w:spacing w:before="26" w:line="215" w:lineRule="exact"/>
              <w:ind w:left="504" w:right="343"/>
              <w:jc w:val="center"/>
              <w:rPr>
                <w:sz w:val="20"/>
              </w:rPr>
            </w:pPr>
            <w:r>
              <w:rPr>
                <w:spacing w:val="-2"/>
                <w:sz w:val="20"/>
              </w:rPr>
              <w:t>Dominant</w:t>
            </w:r>
          </w:p>
        </w:tc>
        <w:tc>
          <w:tcPr>
            <w:tcW w:w="2319" w:type="dxa"/>
            <w:tcBorders>
              <w:bottom w:val="single" w:sz="18" w:space="0" w:color="931537"/>
            </w:tcBorders>
          </w:tcPr>
          <w:p w:rsidR="00DD1B90" w:rsidRDefault="00D5179D">
            <w:pPr>
              <w:pStyle w:val="TableParagraph"/>
              <w:spacing w:before="26" w:line="215" w:lineRule="exact"/>
              <w:ind w:left="563" w:right="498"/>
              <w:jc w:val="center"/>
              <w:rPr>
                <w:sz w:val="20"/>
              </w:rPr>
            </w:pPr>
            <w:r>
              <w:rPr>
                <w:spacing w:val="-2"/>
                <w:sz w:val="20"/>
              </w:rPr>
              <w:t>Dominant</w:t>
            </w:r>
          </w:p>
        </w:tc>
        <w:tc>
          <w:tcPr>
            <w:tcW w:w="2048" w:type="dxa"/>
            <w:tcBorders>
              <w:bottom w:val="single" w:sz="18" w:space="0" w:color="931537"/>
            </w:tcBorders>
          </w:tcPr>
          <w:p w:rsidR="00DD1B90" w:rsidRDefault="00D5179D">
            <w:pPr>
              <w:pStyle w:val="TableParagraph"/>
              <w:spacing w:before="26" w:line="215" w:lineRule="exact"/>
              <w:ind w:left="608"/>
              <w:rPr>
                <w:sz w:val="20"/>
              </w:rPr>
            </w:pPr>
            <w:r>
              <w:rPr>
                <w:spacing w:val="-2"/>
                <w:sz w:val="20"/>
              </w:rPr>
              <w:t>Dominant</w:t>
            </w:r>
          </w:p>
        </w:tc>
      </w:tr>
    </w:tbl>
    <w:p w:rsidR="00DD1B90" w:rsidRDefault="00D5179D">
      <w:pPr>
        <w:spacing w:before="39"/>
        <w:ind w:left="230" w:right="1123"/>
        <w:jc w:val="center"/>
        <w:rPr>
          <w:sz w:val="18"/>
        </w:rPr>
      </w:pPr>
      <w:r>
        <w:rPr>
          <w:sz w:val="18"/>
        </w:rPr>
        <w:t>Note:</w:t>
      </w:r>
      <w:r>
        <w:rPr>
          <w:spacing w:val="-8"/>
          <w:sz w:val="18"/>
        </w:rPr>
        <w:t xml:space="preserve"> </w:t>
      </w:r>
      <w:r>
        <w:rPr>
          <w:sz w:val="18"/>
        </w:rPr>
        <w:t>Calculations</w:t>
      </w:r>
      <w:r>
        <w:rPr>
          <w:spacing w:val="-9"/>
          <w:sz w:val="18"/>
        </w:rPr>
        <w:t xml:space="preserve"> </w:t>
      </w:r>
      <w:r>
        <w:rPr>
          <w:sz w:val="18"/>
        </w:rPr>
        <w:t>may</w:t>
      </w:r>
      <w:r>
        <w:rPr>
          <w:spacing w:val="-9"/>
          <w:sz w:val="18"/>
        </w:rPr>
        <w:t xml:space="preserve"> </w:t>
      </w:r>
      <w:r>
        <w:rPr>
          <w:sz w:val="18"/>
        </w:rPr>
        <w:t>not</w:t>
      </w:r>
      <w:r>
        <w:rPr>
          <w:spacing w:val="-7"/>
          <w:sz w:val="18"/>
        </w:rPr>
        <w:t xml:space="preserve"> </w:t>
      </w:r>
      <w:r>
        <w:rPr>
          <w:sz w:val="18"/>
        </w:rPr>
        <w:t>reconcile</w:t>
      </w:r>
      <w:r>
        <w:rPr>
          <w:spacing w:val="-7"/>
          <w:sz w:val="18"/>
        </w:rPr>
        <w:t xml:space="preserve"> </w:t>
      </w:r>
      <w:r>
        <w:rPr>
          <w:sz w:val="18"/>
        </w:rPr>
        <w:t>due</w:t>
      </w:r>
      <w:r>
        <w:rPr>
          <w:spacing w:val="-7"/>
          <w:sz w:val="18"/>
        </w:rPr>
        <w:t xml:space="preserve"> </w:t>
      </w:r>
      <w:r>
        <w:rPr>
          <w:sz w:val="18"/>
        </w:rPr>
        <w:t>to</w:t>
      </w:r>
      <w:r>
        <w:rPr>
          <w:spacing w:val="-7"/>
          <w:sz w:val="18"/>
        </w:rPr>
        <w:t xml:space="preserve"> </w:t>
      </w:r>
      <w:r>
        <w:rPr>
          <w:sz w:val="18"/>
        </w:rPr>
        <w:t>rounding.</w:t>
      </w:r>
      <w:r>
        <w:rPr>
          <w:spacing w:val="-8"/>
          <w:sz w:val="18"/>
        </w:rPr>
        <w:t xml:space="preserve"> </w:t>
      </w:r>
      <w:r>
        <w:rPr>
          <w:sz w:val="18"/>
        </w:rPr>
        <w:t>Source:</w:t>
      </w:r>
      <w:r>
        <w:rPr>
          <w:spacing w:val="35"/>
          <w:sz w:val="18"/>
        </w:rPr>
        <w:t xml:space="preserve"> </w:t>
      </w:r>
      <w:r>
        <w:rPr>
          <w:sz w:val="18"/>
        </w:rPr>
        <w:t>Access</w:t>
      </w:r>
      <w:r>
        <w:rPr>
          <w:spacing w:val="-7"/>
          <w:sz w:val="18"/>
        </w:rPr>
        <w:t xml:space="preserve"> </w:t>
      </w:r>
      <w:r>
        <w:rPr>
          <w:sz w:val="18"/>
        </w:rPr>
        <w:t>Economics</w:t>
      </w:r>
      <w:r>
        <w:rPr>
          <w:spacing w:val="-9"/>
          <w:sz w:val="18"/>
        </w:rPr>
        <w:t xml:space="preserve"> </w:t>
      </w:r>
      <w:r>
        <w:rPr>
          <w:spacing w:val="-2"/>
          <w:sz w:val="18"/>
        </w:rPr>
        <w:t>calculations.</w:t>
      </w:r>
    </w:p>
    <w:p w:rsidR="00DD1B90" w:rsidRDefault="00DD1B90">
      <w:pPr>
        <w:pStyle w:val="BodyText"/>
        <w:spacing w:before="7"/>
        <w:rPr>
          <w:sz w:val="20"/>
        </w:rPr>
      </w:pPr>
    </w:p>
    <w:p w:rsidR="00DD1B90" w:rsidRDefault="00D5179D">
      <w:pPr>
        <w:pStyle w:val="Heading2"/>
        <w:numPr>
          <w:ilvl w:val="1"/>
          <w:numId w:val="36"/>
        </w:numPr>
        <w:tabs>
          <w:tab w:val="left" w:pos="1370"/>
          <w:tab w:val="left" w:pos="1372"/>
        </w:tabs>
        <w:spacing w:before="0"/>
        <w:ind w:left="1371" w:right="1594"/>
      </w:pPr>
      <w:bookmarkStart w:id="61" w:name="_TOC_250005"/>
      <w:r>
        <w:rPr>
          <w:color w:val="931537"/>
        </w:rPr>
        <w:t>CPAP</w:t>
      </w:r>
      <w:r>
        <w:rPr>
          <w:color w:val="931537"/>
          <w:spacing w:val="-20"/>
        </w:rPr>
        <w:t xml:space="preserve"> </w:t>
      </w:r>
      <w:r>
        <w:rPr>
          <w:color w:val="931537"/>
        </w:rPr>
        <w:t>TREATMENT</w:t>
      </w:r>
      <w:r>
        <w:rPr>
          <w:color w:val="931537"/>
          <w:spacing w:val="-19"/>
        </w:rPr>
        <w:t xml:space="preserve"> </w:t>
      </w:r>
      <w:r>
        <w:rPr>
          <w:color w:val="931537"/>
        </w:rPr>
        <w:t>ON</w:t>
      </w:r>
      <w:r>
        <w:rPr>
          <w:color w:val="931537"/>
          <w:spacing w:val="-20"/>
        </w:rPr>
        <w:t xml:space="preserve"> </w:t>
      </w:r>
      <w:r>
        <w:rPr>
          <w:color w:val="931537"/>
        </w:rPr>
        <w:t>PATIENTS</w:t>
      </w:r>
      <w:r>
        <w:rPr>
          <w:color w:val="931537"/>
          <w:spacing w:val="-19"/>
        </w:rPr>
        <w:t xml:space="preserve"> </w:t>
      </w:r>
      <w:r>
        <w:rPr>
          <w:color w:val="931537"/>
        </w:rPr>
        <w:t>WITH</w:t>
      </w:r>
      <w:r>
        <w:rPr>
          <w:color w:val="931537"/>
          <w:spacing w:val="-20"/>
        </w:rPr>
        <w:t xml:space="preserve"> </w:t>
      </w:r>
      <w:bookmarkEnd w:id="61"/>
      <w:r>
        <w:rPr>
          <w:color w:val="931537"/>
        </w:rPr>
        <w:t>QUADRIPLEGIA AND SLEEP APNOEA</w:t>
      </w:r>
    </w:p>
    <w:p w:rsidR="00DD1B90" w:rsidRDefault="00D5179D">
      <w:pPr>
        <w:pStyle w:val="Heading3"/>
        <w:numPr>
          <w:ilvl w:val="2"/>
          <w:numId w:val="36"/>
        </w:numPr>
        <w:tabs>
          <w:tab w:val="left" w:pos="1371"/>
          <w:tab w:val="left" w:pos="1372"/>
        </w:tabs>
        <w:spacing w:before="239"/>
        <w:ind w:hanging="1134"/>
        <w:rPr>
          <w:color w:val="931537"/>
          <w:sz w:val="24"/>
        </w:rPr>
      </w:pPr>
      <w:bookmarkStart w:id="62" w:name="_TOC_250004"/>
      <w:r>
        <w:rPr>
          <w:color w:val="931537"/>
          <w:spacing w:val="-2"/>
          <w:sz w:val="28"/>
        </w:rPr>
        <w:t>B</w:t>
      </w:r>
      <w:bookmarkEnd w:id="62"/>
      <w:r>
        <w:rPr>
          <w:color w:val="931537"/>
          <w:spacing w:val="-2"/>
        </w:rPr>
        <w:t>ACKGROUND</w:t>
      </w:r>
    </w:p>
    <w:p w:rsidR="00DD1B90" w:rsidRDefault="00D5179D">
      <w:pPr>
        <w:pStyle w:val="BodyText"/>
        <w:spacing w:before="243"/>
        <w:ind w:left="238" w:right="1120"/>
        <w:jc w:val="both"/>
      </w:pPr>
      <w:r>
        <w:t>Most patients with quadriplegia have difficulty sleeping which affects their daily functioning, quality of life and recovery from injury. Based on existing literature, the prevalence of disordered breathing during sleep among individuals with quadriplegia ranged from 27% to 62% (Douglas McEvoy et al, 1995; Burns et al, 2000; Stockhammer et al, 2002; Berlowitz et al, 2005; Leduc et al, 2007). This was many times more than the prevalence in the general population, which averaged approximately 4% (Access Economics, 2004) using obstructive sleep apnoea (OSA) as a proxy for ‘disordered breathing’, discussed below.</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spacing w:before="86"/>
        <w:ind w:left="238" w:right="1121"/>
        <w:jc w:val="both"/>
      </w:pPr>
      <w:r>
        <w:lastRenderedPageBreak/>
        <w:t>The most predominant form of sleep and breathing disorder among individuals with quadriplegia is OSA (Berlowitz et al, 2005). OSA is characterised by sleep-related</w:t>
      </w:r>
      <w:r>
        <w:rPr>
          <w:spacing w:val="40"/>
        </w:rPr>
        <w:t xml:space="preserve"> </w:t>
      </w:r>
      <w:r>
        <w:t>intermittent upper airway obstruction, which may be associated with episodes of oxygen desaturations and sleep fragmentation. In OSA syndrome this is combined with symptoms such as snoring, excessive daytime sleepiness and cardiovascular sequelae (Klefbeck et al, 1998). The Apnea-Hypopnea Index (AHI), defined as the number of scored respiratory</w:t>
      </w:r>
      <w:r>
        <w:rPr>
          <w:spacing w:val="40"/>
        </w:rPr>
        <w:t xml:space="preserve"> </w:t>
      </w:r>
      <w:r>
        <w:t>events per hour of sleep, was used to measure the existence and extent of OSA although definitions of mild, moderate and severe OSA can differ across studies (Klefbeck et al, 1998; Mar et al, 2003; Berlowitz et al, 2005; Ayas et al, 2006).</w:t>
      </w:r>
    </w:p>
    <w:p w:rsidR="00DD1B90" w:rsidRDefault="00DD1B90">
      <w:pPr>
        <w:pStyle w:val="BodyText"/>
        <w:spacing w:before="10"/>
        <w:rPr>
          <w:sz w:val="20"/>
        </w:rPr>
      </w:pPr>
    </w:p>
    <w:p w:rsidR="00DD1B90" w:rsidRDefault="00D5179D">
      <w:pPr>
        <w:pStyle w:val="BodyText"/>
        <w:ind w:left="238" w:right="1124"/>
        <w:jc w:val="both"/>
      </w:pPr>
      <w:r>
        <w:t>Based on different levels of AHI cutoffs, the incidence of sleep disorders found by Berlowitz</w:t>
      </w:r>
      <w:r>
        <w:rPr>
          <w:spacing w:val="40"/>
        </w:rPr>
        <w:t xml:space="preserve"> </w:t>
      </w:r>
      <w:r>
        <w:t>et al (2005) using an Australian sample was most relevant to this report and is presented in Table 9-6. Their findings were based on a sample of 30 new patients who were seen with a cervical spinal cord injury (i.e. quadriplegia) at the Victorian Spinal Cord Service located at Austin Health, Australia.</w:t>
      </w:r>
    </w:p>
    <w:p w:rsidR="00DD1B90" w:rsidRDefault="00DD1B90">
      <w:pPr>
        <w:pStyle w:val="BodyText"/>
        <w:spacing w:before="10"/>
        <w:rPr>
          <w:sz w:val="20"/>
        </w:rPr>
      </w:pPr>
    </w:p>
    <w:p w:rsidR="00DD1B90" w:rsidRDefault="00D5179D">
      <w:pPr>
        <w:pStyle w:val="BodyText"/>
        <w:ind w:left="238" w:right="1122"/>
        <w:jc w:val="both"/>
      </w:pPr>
      <w:r>
        <w:t xml:space="preserve">As shown in Table 9-6, the proportion of patients with scores beyond any of the clinical cutoffs in Australia tended towards the upper end of the prevalence rate found in the </w:t>
      </w:r>
      <w:r>
        <w:rPr>
          <w:spacing w:val="-2"/>
        </w:rPr>
        <w:t>literature.</w:t>
      </w:r>
    </w:p>
    <w:p w:rsidR="00DD1B90" w:rsidRDefault="00DD1B90">
      <w:pPr>
        <w:pStyle w:val="BodyText"/>
        <w:spacing w:before="7"/>
        <w:rPr>
          <w:sz w:val="20"/>
        </w:rPr>
      </w:pPr>
    </w:p>
    <w:p w:rsidR="00DD1B90" w:rsidRDefault="00D5179D">
      <w:pPr>
        <w:pStyle w:val="Heading4"/>
        <w:ind w:left="229" w:right="1123"/>
        <w:jc w:val="center"/>
      </w:pPr>
      <w:r>
        <w:rPr>
          <w:smallCaps/>
          <w:color w:val="931537"/>
        </w:rPr>
        <w:t>Table</w:t>
      </w:r>
      <w:r>
        <w:rPr>
          <w:smallCaps/>
          <w:color w:val="931537"/>
          <w:spacing w:val="-3"/>
        </w:rPr>
        <w:t xml:space="preserve"> </w:t>
      </w:r>
      <w:r>
        <w:rPr>
          <w:smallCaps/>
          <w:color w:val="931537"/>
        </w:rPr>
        <w:t>9-6:</w:t>
      </w:r>
      <w:r>
        <w:rPr>
          <w:smallCaps/>
          <w:color w:val="931537"/>
          <w:spacing w:val="-10"/>
        </w:rPr>
        <w:t xml:space="preserve"> </w:t>
      </w:r>
      <w:r>
        <w:rPr>
          <w:smallCaps/>
          <w:color w:val="931537"/>
        </w:rPr>
        <w:t>Average AHI</w:t>
      </w:r>
      <w:r>
        <w:rPr>
          <w:smallCaps/>
          <w:color w:val="931537"/>
          <w:spacing w:val="-12"/>
        </w:rPr>
        <w:t xml:space="preserve"> </w:t>
      </w:r>
      <w:r>
        <w:rPr>
          <w:smallCaps/>
          <w:color w:val="931537"/>
        </w:rPr>
        <w:t>scores</w:t>
      </w:r>
      <w:r>
        <w:rPr>
          <w:smallCaps/>
          <w:color w:val="931537"/>
          <w:spacing w:val="-3"/>
        </w:rPr>
        <w:t xml:space="preserve"> </w:t>
      </w:r>
      <w:r>
        <w:rPr>
          <w:smallCaps/>
          <w:color w:val="931537"/>
        </w:rPr>
        <w:t>and</w:t>
      </w:r>
      <w:r>
        <w:rPr>
          <w:smallCaps/>
          <w:color w:val="931537"/>
          <w:spacing w:val="-4"/>
        </w:rPr>
        <w:t xml:space="preserve"> </w:t>
      </w:r>
      <w:r>
        <w:rPr>
          <w:smallCaps/>
          <w:color w:val="931537"/>
        </w:rPr>
        <w:t>proportion</w:t>
      </w:r>
      <w:r>
        <w:rPr>
          <w:smallCaps/>
          <w:color w:val="931537"/>
          <w:spacing w:val="-4"/>
        </w:rPr>
        <w:t xml:space="preserve"> </w:t>
      </w:r>
      <w:r>
        <w:rPr>
          <w:smallCaps/>
          <w:color w:val="931537"/>
        </w:rPr>
        <w:t>of</w:t>
      </w:r>
      <w:r>
        <w:rPr>
          <w:smallCaps/>
          <w:color w:val="931537"/>
          <w:spacing w:val="-3"/>
        </w:rPr>
        <w:t xml:space="preserve"> </w:t>
      </w:r>
      <w:r>
        <w:rPr>
          <w:smallCaps/>
          <w:color w:val="931537"/>
        </w:rPr>
        <w:t>patients</w:t>
      </w:r>
      <w:r>
        <w:rPr>
          <w:smallCaps/>
          <w:color w:val="931537"/>
          <w:spacing w:val="-3"/>
        </w:rPr>
        <w:t xml:space="preserve"> </w:t>
      </w:r>
      <w:r>
        <w:rPr>
          <w:smallCaps/>
          <w:color w:val="931537"/>
        </w:rPr>
        <w:t>with</w:t>
      </w:r>
      <w:r>
        <w:rPr>
          <w:smallCaps/>
          <w:color w:val="931537"/>
          <w:spacing w:val="-4"/>
        </w:rPr>
        <w:t xml:space="preserve"> </w:t>
      </w:r>
      <w:r>
        <w:rPr>
          <w:smallCaps/>
          <w:color w:val="931537"/>
        </w:rPr>
        <w:t>scores</w:t>
      </w:r>
      <w:r>
        <w:rPr>
          <w:smallCaps/>
          <w:color w:val="931537"/>
          <w:spacing w:val="-3"/>
        </w:rPr>
        <w:t xml:space="preserve"> </w:t>
      </w:r>
      <w:r>
        <w:rPr>
          <w:smallCaps/>
          <w:color w:val="931537"/>
        </w:rPr>
        <w:t>beyond clinical cutoffs at each assessment time (*weeks post injury)</w:t>
      </w:r>
    </w:p>
    <w:p w:rsidR="00DD1B90" w:rsidRDefault="00DD1B90">
      <w:pPr>
        <w:pStyle w:val="BodyText"/>
        <w:spacing w:before="7"/>
        <w:rPr>
          <w:b/>
          <w:sz w:val="7"/>
        </w:rPr>
      </w:pPr>
    </w:p>
    <w:tbl>
      <w:tblPr>
        <w:tblW w:w="0" w:type="auto"/>
        <w:tblInd w:w="130" w:type="dxa"/>
        <w:tblLayout w:type="fixed"/>
        <w:tblCellMar>
          <w:left w:w="0" w:type="dxa"/>
          <w:right w:w="0" w:type="dxa"/>
        </w:tblCellMar>
        <w:tblLook w:val="01E0" w:firstRow="1" w:lastRow="1" w:firstColumn="1" w:lastColumn="1" w:noHBand="0" w:noVBand="0"/>
      </w:tblPr>
      <w:tblGrid>
        <w:gridCol w:w="2428"/>
        <w:gridCol w:w="1292"/>
        <w:gridCol w:w="1390"/>
        <w:gridCol w:w="1411"/>
        <w:gridCol w:w="1412"/>
        <w:gridCol w:w="1361"/>
      </w:tblGrid>
      <w:tr w:rsidR="00DD1B90">
        <w:trPr>
          <w:trHeight w:val="372"/>
        </w:trPr>
        <w:tc>
          <w:tcPr>
            <w:tcW w:w="2428" w:type="dxa"/>
            <w:tcBorders>
              <w:top w:val="single" w:sz="18" w:space="0" w:color="931537"/>
              <w:bottom w:val="single" w:sz="12" w:space="0" w:color="931537"/>
            </w:tcBorders>
          </w:tcPr>
          <w:p w:rsidR="00DD1B90" w:rsidRDefault="00D5179D">
            <w:pPr>
              <w:pStyle w:val="TableParagraph"/>
              <w:spacing w:before="114" w:line="239" w:lineRule="exact"/>
              <w:ind w:left="115"/>
              <w:rPr>
                <w:b/>
              </w:rPr>
            </w:pPr>
            <w:r>
              <w:rPr>
                <w:b/>
                <w:color w:val="931537"/>
                <w:spacing w:val="-2"/>
              </w:rPr>
              <w:t>Variables</w:t>
            </w:r>
          </w:p>
        </w:tc>
        <w:tc>
          <w:tcPr>
            <w:tcW w:w="1292" w:type="dxa"/>
            <w:tcBorders>
              <w:top w:val="single" w:sz="18" w:space="0" w:color="931537"/>
              <w:bottom w:val="single" w:sz="12" w:space="0" w:color="931537"/>
            </w:tcBorders>
          </w:tcPr>
          <w:p w:rsidR="00DD1B90" w:rsidRDefault="00D5179D">
            <w:pPr>
              <w:pStyle w:val="TableParagraph"/>
              <w:spacing w:before="114" w:line="239" w:lineRule="exact"/>
              <w:ind w:left="413"/>
              <w:rPr>
                <w:b/>
              </w:rPr>
            </w:pPr>
            <w:r>
              <w:rPr>
                <w:b/>
                <w:color w:val="931537"/>
                <w:spacing w:val="-5"/>
              </w:rPr>
              <w:t>2*</w:t>
            </w:r>
          </w:p>
        </w:tc>
        <w:tc>
          <w:tcPr>
            <w:tcW w:w="1390" w:type="dxa"/>
            <w:tcBorders>
              <w:top w:val="single" w:sz="18" w:space="0" w:color="931537"/>
              <w:bottom w:val="single" w:sz="12" w:space="0" w:color="931537"/>
            </w:tcBorders>
          </w:tcPr>
          <w:p w:rsidR="00DD1B90" w:rsidRDefault="00D5179D">
            <w:pPr>
              <w:pStyle w:val="TableParagraph"/>
              <w:spacing w:before="114" w:line="239" w:lineRule="exact"/>
              <w:ind w:left="530"/>
              <w:rPr>
                <w:b/>
              </w:rPr>
            </w:pPr>
            <w:r>
              <w:rPr>
                <w:b/>
                <w:color w:val="931537"/>
                <w:spacing w:val="-5"/>
              </w:rPr>
              <w:t>4*</w:t>
            </w:r>
          </w:p>
        </w:tc>
        <w:tc>
          <w:tcPr>
            <w:tcW w:w="1411" w:type="dxa"/>
            <w:tcBorders>
              <w:top w:val="single" w:sz="18" w:space="0" w:color="931537"/>
              <w:bottom w:val="single" w:sz="12" w:space="0" w:color="931537"/>
            </w:tcBorders>
          </w:tcPr>
          <w:p w:rsidR="00DD1B90" w:rsidRDefault="00D5179D">
            <w:pPr>
              <w:pStyle w:val="TableParagraph"/>
              <w:spacing w:before="114" w:line="239" w:lineRule="exact"/>
              <w:ind w:left="491"/>
              <w:rPr>
                <w:b/>
              </w:rPr>
            </w:pPr>
            <w:r>
              <w:rPr>
                <w:b/>
                <w:color w:val="931537"/>
                <w:spacing w:val="-5"/>
              </w:rPr>
              <w:t>13*</w:t>
            </w:r>
          </w:p>
        </w:tc>
        <w:tc>
          <w:tcPr>
            <w:tcW w:w="1412" w:type="dxa"/>
            <w:tcBorders>
              <w:top w:val="single" w:sz="18" w:space="0" w:color="931537"/>
              <w:bottom w:val="single" w:sz="12" w:space="0" w:color="931537"/>
            </w:tcBorders>
          </w:tcPr>
          <w:p w:rsidR="00DD1B90" w:rsidRDefault="00D5179D">
            <w:pPr>
              <w:pStyle w:val="TableParagraph"/>
              <w:spacing w:before="114" w:line="239" w:lineRule="exact"/>
              <w:ind w:left="489"/>
              <w:rPr>
                <w:b/>
              </w:rPr>
            </w:pPr>
            <w:r>
              <w:rPr>
                <w:b/>
                <w:color w:val="931537"/>
                <w:spacing w:val="-5"/>
              </w:rPr>
              <w:t>26*</w:t>
            </w:r>
          </w:p>
        </w:tc>
        <w:tc>
          <w:tcPr>
            <w:tcW w:w="1361" w:type="dxa"/>
            <w:tcBorders>
              <w:top w:val="single" w:sz="18" w:space="0" w:color="931537"/>
              <w:bottom w:val="single" w:sz="12" w:space="0" w:color="931537"/>
            </w:tcBorders>
          </w:tcPr>
          <w:p w:rsidR="00DD1B90" w:rsidRDefault="00D5179D">
            <w:pPr>
              <w:pStyle w:val="TableParagraph"/>
              <w:spacing w:before="114" w:line="239" w:lineRule="exact"/>
              <w:ind w:left="489"/>
              <w:rPr>
                <w:b/>
              </w:rPr>
            </w:pPr>
            <w:r>
              <w:rPr>
                <w:b/>
                <w:color w:val="931537"/>
                <w:spacing w:val="-5"/>
              </w:rPr>
              <w:t>52*</w:t>
            </w:r>
          </w:p>
        </w:tc>
      </w:tr>
      <w:tr w:rsidR="00DD1B90">
        <w:trPr>
          <w:trHeight w:val="319"/>
        </w:trPr>
        <w:tc>
          <w:tcPr>
            <w:tcW w:w="2428" w:type="dxa"/>
            <w:tcBorders>
              <w:top w:val="single" w:sz="12" w:space="0" w:color="931537"/>
            </w:tcBorders>
          </w:tcPr>
          <w:p w:rsidR="00DD1B90" w:rsidRDefault="00D5179D">
            <w:pPr>
              <w:pStyle w:val="TableParagraph"/>
              <w:spacing w:before="56"/>
              <w:ind w:left="256"/>
              <w:rPr>
                <w:sz w:val="20"/>
              </w:rPr>
            </w:pPr>
            <w:r>
              <w:rPr>
                <w:sz w:val="20"/>
              </w:rPr>
              <w:t>Average</w:t>
            </w:r>
            <w:r>
              <w:rPr>
                <w:spacing w:val="-6"/>
                <w:sz w:val="20"/>
              </w:rPr>
              <w:t xml:space="preserve"> </w:t>
            </w:r>
            <w:r>
              <w:rPr>
                <w:sz w:val="20"/>
              </w:rPr>
              <w:t>AHI</w:t>
            </w:r>
            <w:r>
              <w:rPr>
                <w:spacing w:val="-6"/>
                <w:sz w:val="20"/>
              </w:rPr>
              <w:t xml:space="preserve"> </w:t>
            </w:r>
            <w:r>
              <w:rPr>
                <w:spacing w:val="-2"/>
                <w:sz w:val="20"/>
              </w:rPr>
              <w:t>scores</w:t>
            </w:r>
          </w:p>
        </w:tc>
        <w:tc>
          <w:tcPr>
            <w:tcW w:w="1292" w:type="dxa"/>
            <w:tcBorders>
              <w:top w:val="single" w:sz="12" w:space="0" w:color="931537"/>
            </w:tcBorders>
          </w:tcPr>
          <w:p w:rsidR="00DD1B90" w:rsidRDefault="00D5179D">
            <w:pPr>
              <w:pStyle w:val="TableParagraph"/>
              <w:spacing w:before="56"/>
              <w:ind w:left="394"/>
              <w:rPr>
                <w:sz w:val="20"/>
              </w:rPr>
            </w:pPr>
            <w:r>
              <w:rPr>
                <w:spacing w:val="-4"/>
                <w:sz w:val="20"/>
              </w:rPr>
              <w:t>35.6</w:t>
            </w:r>
          </w:p>
        </w:tc>
        <w:tc>
          <w:tcPr>
            <w:tcW w:w="1390" w:type="dxa"/>
            <w:tcBorders>
              <w:top w:val="single" w:sz="12" w:space="0" w:color="931537"/>
            </w:tcBorders>
          </w:tcPr>
          <w:p w:rsidR="00DD1B90" w:rsidRDefault="00D5179D">
            <w:pPr>
              <w:pStyle w:val="TableParagraph"/>
              <w:spacing w:before="56"/>
              <w:ind w:left="511"/>
              <w:rPr>
                <w:sz w:val="20"/>
              </w:rPr>
            </w:pPr>
            <w:r>
              <w:rPr>
                <w:spacing w:val="-4"/>
                <w:sz w:val="20"/>
              </w:rPr>
              <w:t>21.5</w:t>
            </w:r>
          </w:p>
        </w:tc>
        <w:tc>
          <w:tcPr>
            <w:tcW w:w="1411" w:type="dxa"/>
            <w:tcBorders>
              <w:top w:val="single" w:sz="12" w:space="0" w:color="931537"/>
            </w:tcBorders>
          </w:tcPr>
          <w:p w:rsidR="00DD1B90" w:rsidRDefault="00D5179D">
            <w:pPr>
              <w:pStyle w:val="TableParagraph"/>
              <w:spacing w:before="56"/>
              <w:ind w:left="533"/>
              <w:rPr>
                <w:sz w:val="20"/>
              </w:rPr>
            </w:pPr>
            <w:r>
              <w:rPr>
                <w:spacing w:val="-4"/>
                <w:sz w:val="20"/>
              </w:rPr>
              <w:t>28.4</w:t>
            </w:r>
          </w:p>
        </w:tc>
        <w:tc>
          <w:tcPr>
            <w:tcW w:w="1412" w:type="dxa"/>
            <w:tcBorders>
              <w:top w:val="single" w:sz="12" w:space="0" w:color="931537"/>
            </w:tcBorders>
          </w:tcPr>
          <w:p w:rsidR="00DD1B90" w:rsidRDefault="00D5179D">
            <w:pPr>
              <w:pStyle w:val="TableParagraph"/>
              <w:spacing w:before="56"/>
              <w:ind w:left="533"/>
              <w:rPr>
                <w:sz w:val="20"/>
              </w:rPr>
            </w:pPr>
            <w:r>
              <w:rPr>
                <w:spacing w:val="-4"/>
                <w:sz w:val="20"/>
              </w:rPr>
              <w:t>25.9</w:t>
            </w:r>
          </w:p>
        </w:tc>
        <w:tc>
          <w:tcPr>
            <w:tcW w:w="1361" w:type="dxa"/>
            <w:tcBorders>
              <w:top w:val="single" w:sz="12" w:space="0" w:color="931537"/>
            </w:tcBorders>
          </w:tcPr>
          <w:p w:rsidR="00DD1B90" w:rsidRDefault="00D5179D">
            <w:pPr>
              <w:pStyle w:val="TableParagraph"/>
              <w:spacing w:before="56"/>
              <w:ind w:left="530"/>
              <w:rPr>
                <w:sz w:val="20"/>
              </w:rPr>
            </w:pPr>
            <w:r>
              <w:rPr>
                <w:spacing w:val="-4"/>
                <w:sz w:val="20"/>
              </w:rPr>
              <w:t>26.7</w:t>
            </w:r>
          </w:p>
        </w:tc>
      </w:tr>
      <w:tr w:rsidR="00DD1B90">
        <w:trPr>
          <w:trHeight w:val="290"/>
        </w:trPr>
        <w:tc>
          <w:tcPr>
            <w:tcW w:w="2428" w:type="dxa"/>
          </w:tcPr>
          <w:p w:rsidR="00DD1B90" w:rsidRDefault="00D5179D">
            <w:pPr>
              <w:pStyle w:val="TableParagraph"/>
              <w:spacing w:before="26"/>
              <w:ind w:left="256"/>
              <w:rPr>
                <w:sz w:val="20"/>
              </w:rPr>
            </w:pPr>
            <w:r>
              <w:rPr>
                <w:sz w:val="20"/>
              </w:rPr>
              <w:t>AHI&gt;5</w:t>
            </w:r>
            <w:r>
              <w:rPr>
                <w:spacing w:val="-7"/>
                <w:sz w:val="20"/>
              </w:rPr>
              <w:t xml:space="preserve"> </w:t>
            </w:r>
            <w:r>
              <w:rPr>
                <w:spacing w:val="-5"/>
                <w:sz w:val="20"/>
              </w:rPr>
              <w:t>(%)</w:t>
            </w:r>
          </w:p>
        </w:tc>
        <w:tc>
          <w:tcPr>
            <w:tcW w:w="1292" w:type="dxa"/>
          </w:tcPr>
          <w:p w:rsidR="00DD1B90" w:rsidRDefault="00D5179D">
            <w:pPr>
              <w:pStyle w:val="TableParagraph"/>
              <w:spacing w:before="26"/>
              <w:ind w:left="394"/>
              <w:rPr>
                <w:sz w:val="20"/>
              </w:rPr>
            </w:pPr>
            <w:r>
              <w:rPr>
                <w:spacing w:val="-4"/>
                <w:sz w:val="20"/>
              </w:rPr>
              <w:t>90.0</w:t>
            </w:r>
          </w:p>
        </w:tc>
        <w:tc>
          <w:tcPr>
            <w:tcW w:w="1390" w:type="dxa"/>
          </w:tcPr>
          <w:p w:rsidR="00DD1B90" w:rsidRDefault="00D5179D">
            <w:pPr>
              <w:pStyle w:val="TableParagraph"/>
              <w:spacing w:before="26"/>
              <w:ind w:left="511"/>
              <w:rPr>
                <w:sz w:val="20"/>
              </w:rPr>
            </w:pPr>
            <w:r>
              <w:rPr>
                <w:spacing w:val="-4"/>
                <w:sz w:val="20"/>
              </w:rPr>
              <w:t>81.0</w:t>
            </w:r>
          </w:p>
        </w:tc>
        <w:tc>
          <w:tcPr>
            <w:tcW w:w="1411" w:type="dxa"/>
          </w:tcPr>
          <w:p w:rsidR="00DD1B90" w:rsidRDefault="00D5179D">
            <w:pPr>
              <w:pStyle w:val="TableParagraph"/>
              <w:spacing w:before="26"/>
              <w:ind w:left="533"/>
              <w:rPr>
                <w:sz w:val="20"/>
              </w:rPr>
            </w:pPr>
            <w:r>
              <w:rPr>
                <w:spacing w:val="-4"/>
                <w:sz w:val="20"/>
              </w:rPr>
              <w:t>91.3</w:t>
            </w:r>
          </w:p>
        </w:tc>
        <w:tc>
          <w:tcPr>
            <w:tcW w:w="1412" w:type="dxa"/>
          </w:tcPr>
          <w:p w:rsidR="00DD1B90" w:rsidRDefault="00D5179D">
            <w:pPr>
              <w:pStyle w:val="TableParagraph"/>
              <w:spacing w:before="26"/>
              <w:ind w:left="533"/>
              <w:rPr>
                <w:sz w:val="20"/>
              </w:rPr>
            </w:pPr>
            <w:r>
              <w:rPr>
                <w:spacing w:val="-4"/>
                <w:sz w:val="20"/>
              </w:rPr>
              <w:t>84.2</w:t>
            </w:r>
          </w:p>
        </w:tc>
        <w:tc>
          <w:tcPr>
            <w:tcW w:w="1361" w:type="dxa"/>
          </w:tcPr>
          <w:p w:rsidR="00DD1B90" w:rsidRDefault="00D5179D">
            <w:pPr>
              <w:pStyle w:val="TableParagraph"/>
              <w:spacing w:before="26"/>
              <w:ind w:left="530"/>
              <w:rPr>
                <w:sz w:val="20"/>
              </w:rPr>
            </w:pPr>
            <w:r>
              <w:rPr>
                <w:spacing w:val="-4"/>
                <w:sz w:val="20"/>
              </w:rPr>
              <w:t>84.6</w:t>
            </w:r>
          </w:p>
        </w:tc>
      </w:tr>
      <w:tr w:rsidR="00DD1B90">
        <w:trPr>
          <w:trHeight w:val="290"/>
        </w:trPr>
        <w:tc>
          <w:tcPr>
            <w:tcW w:w="2428" w:type="dxa"/>
          </w:tcPr>
          <w:p w:rsidR="00DD1B90" w:rsidRDefault="00D5179D">
            <w:pPr>
              <w:pStyle w:val="TableParagraph"/>
              <w:spacing w:before="26"/>
              <w:ind w:left="256"/>
              <w:rPr>
                <w:sz w:val="20"/>
              </w:rPr>
            </w:pPr>
            <w:r>
              <w:rPr>
                <w:sz w:val="20"/>
              </w:rPr>
              <w:t>AHI&gt;10</w:t>
            </w:r>
            <w:r>
              <w:rPr>
                <w:spacing w:val="-9"/>
                <w:sz w:val="20"/>
              </w:rPr>
              <w:t xml:space="preserve"> </w:t>
            </w:r>
            <w:r>
              <w:rPr>
                <w:spacing w:val="-5"/>
                <w:sz w:val="20"/>
              </w:rPr>
              <w:t>(%)</w:t>
            </w:r>
          </w:p>
        </w:tc>
        <w:tc>
          <w:tcPr>
            <w:tcW w:w="1292" w:type="dxa"/>
          </w:tcPr>
          <w:p w:rsidR="00DD1B90" w:rsidRDefault="00D5179D">
            <w:pPr>
              <w:pStyle w:val="TableParagraph"/>
              <w:spacing w:before="26"/>
              <w:ind w:left="394"/>
              <w:rPr>
                <w:sz w:val="20"/>
              </w:rPr>
            </w:pPr>
            <w:r>
              <w:rPr>
                <w:spacing w:val="-4"/>
                <w:sz w:val="20"/>
              </w:rPr>
              <w:t>60.0</w:t>
            </w:r>
          </w:p>
        </w:tc>
        <w:tc>
          <w:tcPr>
            <w:tcW w:w="1390" w:type="dxa"/>
          </w:tcPr>
          <w:p w:rsidR="00DD1B90" w:rsidRDefault="00D5179D">
            <w:pPr>
              <w:pStyle w:val="TableParagraph"/>
              <w:spacing w:before="26"/>
              <w:ind w:left="511"/>
              <w:rPr>
                <w:sz w:val="20"/>
              </w:rPr>
            </w:pPr>
            <w:r>
              <w:rPr>
                <w:spacing w:val="-4"/>
                <w:sz w:val="20"/>
              </w:rPr>
              <w:t>61.9</w:t>
            </w:r>
          </w:p>
        </w:tc>
        <w:tc>
          <w:tcPr>
            <w:tcW w:w="1411" w:type="dxa"/>
          </w:tcPr>
          <w:p w:rsidR="00DD1B90" w:rsidRDefault="00D5179D">
            <w:pPr>
              <w:pStyle w:val="TableParagraph"/>
              <w:spacing w:before="26"/>
              <w:ind w:left="533"/>
              <w:rPr>
                <w:sz w:val="20"/>
              </w:rPr>
            </w:pPr>
            <w:r>
              <w:rPr>
                <w:spacing w:val="-4"/>
                <w:sz w:val="20"/>
              </w:rPr>
              <w:t>82.6</w:t>
            </w:r>
          </w:p>
        </w:tc>
        <w:tc>
          <w:tcPr>
            <w:tcW w:w="1412" w:type="dxa"/>
          </w:tcPr>
          <w:p w:rsidR="00DD1B90" w:rsidRDefault="00D5179D">
            <w:pPr>
              <w:pStyle w:val="TableParagraph"/>
              <w:spacing w:before="26"/>
              <w:ind w:left="533"/>
              <w:rPr>
                <w:sz w:val="20"/>
              </w:rPr>
            </w:pPr>
            <w:r>
              <w:rPr>
                <w:spacing w:val="-4"/>
                <w:sz w:val="20"/>
              </w:rPr>
              <w:t>68.4</w:t>
            </w:r>
          </w:p>
        </w:tc>
        <w:tc>
          <w:tcPr>
            <w:tcW w:w="1361" w:type="dxa"/>
          </w:tcPr>
          <w:p w:rsidR="00DD1B90" w:rsidRDefault="00D5179D">
            <w:pPr>
              <w:pStyle w:val="TableParagraph"/>
              <w:spacing w:before="26"/>
              <w:ind w:left="530"/>
              <w:rPr>
                <w:sz w:val="20"/>
              </w:rPr>
            </w:pPr>
            <w:r>
              <w:rPr>
                <w:spacing w:val="-4"/>
                <w:sz w:val="20"/>
              </w:rPr>
              <w:t>61.5</w:t>
            </w:r>
          </w:p>
        </w:tc>
      </w:tr>
      <w:tr w:rsidR="00DD1B90">
        <w:trPr>
          <w:trHeight w:val="290"/>
        </w:trPr>
        <w:tc>
          <w:tcPr>
            <w:tcW w:w="2428" w:type="dxa"/>
          </w:tcPr>
          <w:p w:rsidR="00DD1B90" w:rsidRDefault="00D5179D">
            <w:pPr>
              <w:pStyle w:val="TableParagraph"/>
              <w:spacing w:before="26"/>
              <w:ind w:left="256"/>
              <w:rPr>
                <w:sz w:val="20"/>
              </w:rPr>
            </w:pPr>
            <w:r>
              <w:rPr>
                <w:sz w:val="20"/>
              </w:rPr>
              <w:t>AHI&gt;15</w:t>
            </w:r>
            <w:r>
              <w:rPr>
                <w:spacing w:val="-9"/>
                <w:sz w:val="20"/>
              </w:rPr>
              <w:t xml:space="preserve"> </w:t>
            </w:r>
            <w:r>
              <w:rPr>
                <w:spacing w:val="-5"/>
                <w:sz w:val="20"/>
              </w:rPr>
              <w:t>(%)</w:t>
            </w:r>
          </w:p>
        </w:tc>
        <w:tc>
          <w:tcPr>
            <w:tcW w:w="1292" w:type="dxa"/>
          </w:tcPr>
          <w:p w:rsidR="00DD1B90" w:rsidRDefault="00D5179D">
            <w:pPr>
              <w:pStyle w:val="TableParagraph"/>
              <w:spacing w:before="26"/>
              <w:ind w:left="394"/>
              <w:rPr>
                <w:sz w:val="20"/>
              </w:rPr>
            </w:pPr>
            <w:r>
              <w:rPr>
                <w:spacing w:val="-4"/>
                <w:sz w:val="20"/>
              </w:rPr>
              <w:t>50.0</w:t>
            </w:r>
          </w:p>
        </w:tc>
        <w:tc>
          <w:tcPr>
            <w:tcW w:w="1390" w:type="dxa"/>
          </w:tcPr>
          <w:p w:rsidR="00DD1B90" w:rsidRDefault="00D5179D">
            <w:pPr>
              <w:pStyle w:val="TableParagraph"/>
              <w:spacing w:before="26"/>
              <w:ind w:left="511"/>
              <w:rPr>
                <w:sz w:val="20"/>
              </w:rPr>
            </w:pPr>
            <w:r>
              <w:rPr>
                <w:spacing w:val="-4"/>
                <w:sz w:val="20"/>
              </w:rPr>
              <w:t>47.6</w:t>
            </w:r>
          </w:p>
        </w:tc>
        <w:tc>
          <w:tcPr>
            <w:tcW w:w="1411" w:type="dxa"/>
          </w:tcPr>
          <w:p w:rsidR="00DD1B90" w:rsidRDefault="00D5179D">
            <w:pPr>
              <w:pStyle w:val="TableParagraph"/>
              <w:spacing w:before="26"/>
              <w:ind w:left="533"/>
              <w:rPr>
                <w:sz w:val="20"/>
              </w:rPr>
            </w:pPr>
            <w:r>
              <w:rPr>
                <w:spacing w:val="-4"/>
                <w:sz w:val="20"/>
              </w:rPr>
              <w:t>65.2</w:t>
            </w:r>
          </w:p>
        </w:tc>
        <w:tc>
          <w:tcPr>
            <w:tcW w:w="1412" w:type="dxa"/>
          </w:tcPr>
          <w:p w:rsidR="00DD1B90" w:rsidRDefault="00D5179D">
            <w:pPr>
              <w:pStyle w:val="TableParagraph"/>
              <w:spacing w:before="26"/>
              <w:ind w:left="533"/>
              <w:rPr>
                <w:sz w:val="20"/>
              </w:rPr>
            </w:pPr>
            <w:r>
              <w:rPr>
                <w:spacing w:val="-4"/>
                <w:sz w:val="20"/>
              </w:rPr>
              <w:t>63.2</w:t>
            </w:r>
          </w:p>
        </w:tc>
        <w:tc>
          <w:tcPr>
            <w:tcW w:w="1361" w:type="dxa"/>
          </w:tcPr>
          <w:p w:rsidR="00DD1B90" w:rsidRDefault="00D5179D">
            <w:pPr>
              <w:pStyle w:val="TableParagraph"/>
              <w:spacing w:before="26"/>
              <w:ind w:left="530"/>
              <w:rPr>
                <w:sz w:val="20"/>
              </w:rPr>
            </w:pPr>
            <w:r>
              <w:rPr>
                <w:spacing w:val="-4"/>
                <w:sz w:val="20"/>
              </w:rPr>
              <w:t>53.9</w:t>
            </w:r>
          </w:p>
        </w:tc>
      </w:tr>
      <w:tr w:rsidR="00DD1B90">
        <w:trPr>
          <w:trHeight w:val="259"/>
        </w:trPr>
        <w:tc>
          <w:tcPr>
            <w:tcW w:w="2428" w:type="dxa"/>
            <w:tcBorders>
              <w:bottom w:val="single" w:sz="18" w:space="0" w:color="931537"/>
            </w:tcBorders>
          </w:tcPr>
          <w:p w:rsidR="00DD1B90" w:rsidRDefault="00D5179D">
            <w:pPr>
              <w:pStyle w:val="TableParagraph"/>
              <w:spacing w:before="26" w:line="213" w:lineRule="exact"/>
              <w:ind w:left="256"/>
              <w:rPr>
                <w:sz w:val="20"/>
              </w:rPr>
            </w:pPr>
            <w:r>
              <w:rPr>
                <w:sz w:val="20"/>
              </w:rPr>
              <w:t>AHI&gt;40</w:t>
            </w:r>
            <w:r>
              <w:rPr>
                <w:spacing w:val="-9"/>
                <w:sz w:val="20"/>
              </w:rPr>
              <w:t xml:space="preserve"> </w:t>
            </w:r>
            <w:r>
              <w:rPr>
                <w:spacing w:val="-5"/>
                <w:sz w:val="20"/>
              </w:rPr>
              <w:t>(%)</w:t>
            </w:r>
          </w:p>
        </w:tc>
        <w:tc>
          <w:tcPr>
            <w:tcW w:w="1292" w:type="dxa"/>
            <w:tcBorders>
              <w:bottom w:val="single" w:sz="18" w:space="0" w:color="931537"/>
            </w:tcBorders>
          </w:tcPr>
          <w:p w:rsidR="00DD1B90" w:rsidRDefault="00D5179D">
            <w:pPr>
              <w:pStyle w:val="TableParagraph"/>
              <w:spacing w:before="26" w:line="213" w:lineRule="exact"/>
              <w:ind w:left="394"/>
              <w:rPr>
                <w:sz w:val="20"/>
              </w:rPr>
            </w:pPr>
            <w:r>
              <w:rPr>
                <w:spacing w:val="-4"/>
                <w:sz w:val="20"/>
              </w:rPr>
              <w:t>17.9</w:t>
            </w:r>
          </w:p>
        </w:tc>
        <w:tc>
          <w:tcPr>
            <w:tcW w:w="1390" w:type="dxa"/>
            <w:tcBorders>
              <w:bottom w:val="single" w:sz="18" w:space="0" w:color="931537"/>
            </w:tcBorders>
          </w:tcPr>
          <w:p w:rsidR="00DD1B90" w:rsidRDefault="00D5179D">
            <w:pPr>
              <w:pStyle w:val="TableParagraph"/>
              <w:spacing w:before="26" w:line="213" w:lineRule="exact"/>
              <w:ind w:left="511"/>
              <w:rPr>
                <w:sz w:val="20"/>
              </w:rPr>
            </w:pPr>
            <w:r>
              <w:rPr>
                <w:spacing w:val="-4"/>
                <w:sz w:val="20"/>
              </w:rPr>
              <w:t>32.5</w:t>
            </w:r>
          </w:p>
        </w:tc>
        <w:tc>
          <w:tcPr>
            <w:tcW w:w="1411" w:type="dxa"/>
            <w:tcBorders>
              <w:bottom w:val="single" w:sz="18" w:space="0" w:color="931537"/>
            </w:tcBorders>
          </w:tcPr>
          <w:p w:rsidR="00DD1B90" w:rsidRDefault="00D5179D">
            <w:pPr>
              <w:pStyle w:val="TableParagraph"/>
              <w:spacing w:before="26" w:line="213" w:lineRule="exact"/>
              <w:ind w:left="533"/>
              <w:rPr>
                <w:sz w:val="20"/>
              </w:rPr>
            </w:pPr>
            <w:r>
              <w:rPr>
                <w:spacing w:val="-4"/>
                <w:sz w:val="20"/>
              </w:rPr>
              <w:t>31.6</w:t>
            </w:r>
          </w:p>
        </w:tc>
        <w:tc>
          <w:tcPr>
            <w:tcW w:w="1412" w:type="dxa"/>
            <w:tcBorders>
              <w:bottom w:val="single" w:sz="18" w:space="0" w:color="931537"/>
            </w:tcBorders>
          </w:tcPr>
          <w:p w:rsidR="00DD1B90" w:rsidRDefault="00D5179D">
            <w:pPr>
              <w:pStyle w:val="TableParagraph"/>
              <w:spacing w:before="26" w:line="213" w:lineRule="exact"/>
              <w:ind w:left="533"/>
              <w:rPr>
                <w:sz w:val="20"/>
              </w:rPr>
            </w:pPr>
            <w:r>
              <w:rPr>
                <w:spacing w:val="-4"/>
                <w:sz w:val="20"/>
              </w:rPr>
              <w:t>10.9</w:t>
            </w:r>
          </w:p>
        </w:tc>
        <w:tc>
          <w:tcPr>
            <w:tcW w:w="1361" w:type="dxa"/>
            <w:tcBorders>
              <w:bottom w:val="single" w:sz="18" w:space="0" w:color="931537"/>
            </w:tcBorders>
          </w:tcPr>
          <w:p w:rsidR="00DD1B90" w:rsidRDefault="00D5179D">
            <w:pPr>
              <w:pStyle w:val="TableParagraph"/>
              <w:spacing w:before="26" w:line="213" w:lineRule="exact"/>
              <w:ind w:left="530"/>
              <w:rPr>
                <w:sz w:val="20"/>
              </w:rPr>
            </w:pPr>
            <w:r>
              <w:rPr>
                <w:spacing w:val="-4"/>
                <w:sz w:val="20"/>
              </w:rPr>
              <w:t>17.0</w:t>
            </w:r>
          </w:p>
        </w:tc>
      </w:tr>
    </w:tbl>
    <w:p w:rsidR="00DD1B90" w:rsidRDefault="00D5179D">
      <w:pPr>
        <w:spacing w:before="39"/>
        <w:ind w:left="234" w:right="1123"/>
        <w:jc w:val="center"/>
        <w:rPr>
          <w:sz w:val="18"/>
        </w:rPr>
      </w:pPr>
      <w:r>
        <w:rPr>
          <w:sz w:val="18"/>
        </w:rPr>
        <w:t>Source:</w:t>
      </w:r>
      <w:r>
        <w:rPr>
          <w:spacing w:val="-6"/>
          <w:sz w:val="18"/>
        </w:rPr>
        <w:t xml:space="preserve"> </w:t>
      </w:r>
      <w:r>
        <w:rPr>
          <w:sz w:val="18"/>
        </w:rPr>
        <w:t>Berlowitz</w:t>
      </w:r>
      <w:r>
        <w:rPr>
          <w:spacing w:val="-7"/>
          <w:sz w:val="18"/>
        </w:rPr>
        <w:t xml:space="preserve"> </w:t>
      </w:r>
      <w:r>
        <w:rPr>
          <w:sz w:val="18"/>
        </w:rPr>
        <w:t>et</w:t>
      </w:r>
      <w:r>
        <w:rPr>
          <w:spacing w:val="-5"/>
          <w:sz w:val="18"/>
        </w:rPr>
        <w:t xml:space="preserve"> </w:t>
      </w:r>
      <w:r>
        <w:rPr>
          <w:sz w:val="18"/>
        </w:rPr>
        <w:t>al</w:t>
      </w:r>
      <w:r>
        <w:rPr>
          <w:spacing w:val="-5"/>
          <w:sz w:val="18"/>
        </w:rPr>
        <w:t xml:space="preserve"> </w:t>
      </w:r>
      <w:r>
        <w:rPr>
          <w:spacing w:val="-2"/>
          <w:sz w:val="18"/>
        </w:rPr>
        <w:t>(2005).</w:t>
      </w:r>
    </w:p>
    <w:p w:rsidR="00DD1B90" w:rsidRDefault="00DD1B90">
      <w:pPr>
        <w:pStyle w:val="BodyText"/>
        <w:spacing w:before="8"/>
        <w:rPr>
          <w:sz w:val="20"/>
        </w:rPr>
      </w:pPr>
    </w:p>
    <w:p w:rsidR="00DD1B90" w:rsidRDefault="00D5179D">
      <w:pPr>
        <w:pStyle w:val="BodyText"/>
        <w:ind w:left="238" w:right="1123"/>
        <w:jc w:val="both"/>
      </w:pPr>
      <w:r>
        <w:t>For</w:t>
      </w:r>
      <w:r>
        <w:rPr>
          <w:spacing w:val="-1"/>
        </w:rPr>
        <w:t xml:space="preserve"> </w:t>
      </w:r>
      <w:r>
        <w:t>individuals who were diagnosed</w:t>
      </w:r>
      <w:r>
        <w:rPr>
          <w:spacing w:val="-2"/>
        </w:rPr>
        <w:t xml:space="preserve"> </w:t>
      </w:r>
      <w:r>
        <w:t>with</w:t>
      </w:r>
      <w:r>
        <w:rPr>
          <w:spacing w:val="-2"/>
        </w:rPr>
        <w:t xml:space="preserve"> </w:t>
      </w:r>
      <w:r>
        <w:t>OSA,</w:t>
      </w:r>
      <w:r>
        <w:rPr>
          <w:spacing w:val="-1"/>
        </w:rPr>
        <w:t xml:space="preserve"> </w:t>
      </w:r>
      <w:r>
        <w:t>the</w:t>
      </w:r>
      <w:r>
        <w:rPr>
          <w:spacing w:val="-2"/>
        </w:rPr>
        <w:t xml:space="preserve"> </w:t>
      </w:r>
      <w:r>
        <w:t>most</w:t>
      </w:r>
      <w:r>
        <w:rPr>
          <w:spacing w:val="-1"/>
        </w:rPr>
        <w:t xml:space="preserve"> </w:t>
      </w:r>
      <w:r>
        <w:t>common</w:t>
      </w:r>
      <w:r>
        <w:rPr>
          <w:spacing w:val="-5"/>
        </w:rPr>
        <w:t xml:space="preserve"> </w:t>
      </w:r>
      <w:r>
        <w:t>type</w:t>
      </w:r>
      <w:r>
        <w:rPr>
          <w:spacing w:val="-2"/>
        </w:rPr>
        <w:t xml:space="preserve"> </w:t>
      </w:r>
      <w:r>
        <w:t>of</w:t>
      </w:r>
      <w:r>
        <w:rPr>
          <w:spacing w:val="-1"/>
        </w:rPr>
        <w:t xml:space="preserve"> </w:t>
      </w:r>
      <w:r>
        <w:t>treatment</w:t>
      </w:r>
      <w:r>
        <w:rPr>
          <w:spacing w:val="-4"/>
        </w:rPr>
        <w:t xml:space="preserve"> </w:t>
      </w:r>
      <w:r>
        <w:t>is</w:t>
      </w:r>
      <w:r>
        <w:rPr>
          <w:spacing w:val="-2"/>
        </w:rPr>
        <w:t xml:space="preserve"> </w:t>
      </w:r>
      <w:r>
        <w:t>the</w:t>
      </w:r>
      <w:r>
        <w:rPr>
          <w:spacing w:val="-2"/>
        </w:rPr>
        <w:t xml:space="preserve"> </w:t>
      </w:r>
      <w:r>
        <w:t>use of continuous positive airway pressure (CPAP) therapy. Positively pressurised air is supplied using CPAP through a nasal mask worn at night time. This lessens the collapse of the upper airway during inspiration, thereby reducing the frequency and severity of apnoeas (Burns et al, 2005).</w:t>
      </w:r>
    </w:p>
    <w:p w:rsidR="00DD1B90" w:rsidRDefault="00DD1B90">
      <w:pPr>
        <w:pStyle w:val="BodyText"/>
        <w:spacing w:before="10"/>
        <w:rPr>
          <w:sz w:val="20"/>
        </w:rPr>
      </w:pPr>
    </w:p>
    <w:p w:rsidR="00DD1B90" w:rsidRDefault="00D5179D">
      <w:pPr>
        <w:pStyle w:val="BodyText"/>
        <w:ind w:left="238" w:right="1123"/>
        <w:jc w:val="both"/>
      </w:pPr>
      <w:r>
        <w:t>Engleman et al (1995) and NHMRC (2000) suggest that CPAP therapy has a positive effect on</w:t>
      </w:r>
      <w:r>
        <w:rPr>
          <w:spacing w:val="-1"/>
        </w:rPr>
        <w:t xml:space="preserve"> </w:t>
      </w:r>
      <w:r>
        <w:t>patients</w:t>
      </w:r>
      <w:r>
        <w:rPr>
          <w:spacing w:val="-1"/>
        </w:rPr>
        <w:t xml:space="preserve"> </w:t>
      </w:r>
      <w:r>
        <w:t>with</w:t>
      </w:r>
      <w:r>
        <w:rPr>
          <w:spacing w:val="-1"/>
        </w:rPr>
        <w:t xml:space="preserve"> </w:t>
      </w:r>
      <w:r>
        <w:t>sleep</w:t>
      </w:r>
      <w:r>
        <w:rPr>
          <w:spacing w:val="-1"/>
        </w:rPr>
        <w:t xml:space="preserve"> </w:t>
      </w:r>
      <w:r>
        <w:t>disorders</w:t>
      </w:r>
      <w:r>
        <w:rPr>
          <w:spacing w:val="-1"/>
        </w:rPr>
        <w:t xml:space="preserve"> </w:t>
      </w:r>
      <w:r>
        <w:t>in</w:t>
      </w:r>
      <w:r>
        <w:rPr>
          <w:spacing w:val="-1"/>
        </w:rPr>
        <w:t xml:space="preserve"> </w:t>
      </w:r>
      <w:r>
        <w:t>the</w:t>
      </w:r>
      <w:r>
        <w:rPr>
          <w:spacing w:val="-1"/>
        </w:rPr>
        <w:t xml:space="preserve"> </w:t>
      </w:r>
      <w:r>
        <w:t>short</w:t>
      </w:r>
      <w:r>
        <w:rPr>
          <w:spacing w:val="-3"/>
        </w:rPr>
        <w:t xml:space="preserve"> </w:t>
      </w:r>
      <w:r>
        <w:t>to</w:t>
      </w:r>
      <w:r>
        <w:rPr>
          <w:spacing w:val="-1"/>
        </w:rPr>
        <w:t xml:space="preserve"> </w:t>
      </w:r>
      <w:r>
        <w:t>intermediate</w:t>
      </w:r>
      <w:r>
        <w:rPr>
          <w:spacing w:val="-4"/>
        </w:rPr>
        <w:t xml:space="preserve"> </w:t>
      </w:r>
      <w:r>
        <w:t>term.</w:t>
      </w:r>
      <w:r>
        <w:rPr>
          <w:spacing w:val="-3"/>
        </w:rPr>
        <w:t xml:space="preserve"> </w:t>
      </w:r>
      <w:r>
        <w:t>Outcome</w:t>
      </w:r>
      <w:r>
        <w:rPr>
          <w:spacing w:val="-1"/>
        </w:rPr>
        <w:t xml:space="preserve"> </w:t>
      </w:r>
      <w:r>
        <w:t>measures</w:t>
      </w:r>
      <w:r>
        <w:rPr>
          <w:spacing w:val="-1"/>
        </w:rPr>
        <w:t xml:space="preserve"> </w:t>
      </w:r>
      <w:r>
        <w:t>include a reduction in AHI and the Epworth ‘sleepiness scale’ (ESS) – a questionnaire that tests the likelihood of falling asleep in a variety of common situations. Long term effects such as lower mortality rates for cardiovascular diseases were also found (Doherty et al, 2005).</w:t>
      </w:r>
    </w:p>
    <w:p w:rsidR="00DD1B90" w:rsidRDefault="00DD1B90">
      <w:pPr>
        <w:pStyle w:val="BodyText"/>
        <w:spacing w:before="9"/>
        <w:rPr>
          <w:sz w:val="20"/>
        </w:rPr>
      </w:pPr>
    </w:p>
    <w:p w:rsidR="00DD1B90" w:rsidRDefault="00D5179D">
      <w:pPr>
        <w:pStyle w:val="BodyText"/>
        <w:spacing w:before="1"/>
        <w:ind w:left="238" w:right="1127" w:hanging="1"/>
        <w:jc w:val="both"/>
      </w:pPr>
      <w:r>
        <w:t xml:space="preserve">While there are many studies examining the </w:t>
      </w:r>
      <w:r>
        <w:rPr>
          <w:i/>
        </w:rPr>
        <w:t xml:space="preserve">effectiveness </w:t>
      </w:r>
      <w:r>
        <w:t>of CPAP, a literature review revealed no CEAs conducted, especially for patients with quadriplegia. Therefore, the aim of this section was to conduct a CEA on the use of CPAP therapy versus no CPAP therapy for patients with quadriplegia and with OSA.</w:t>
      </w:r>
    </w:p>
    <w:p w:rsidR="00DD1B90" w:rsidRDefault="00DD1B90">
      <w:pPr>
        <w:pStyle w:val="BodyText"/>
        <w:spacing w:before="9"/>
        <w:rPr>
          <w:sz w:val="20"/>
        </w:rPr>
      </w:pPr>
    </w:p>
    <w:p w:rsidR="00DD1B90" w:rsidRDefault="00D5179D">
      <w:pPr>
        <w:pStyle w:val="ListParagraph"/>
        <w:numPr>
          <w:ilvl w:val="2"/>
          <w:numId w:val="36"/>
        </w:numPr>
        <w:tabs>
          <w:tab w:val="left" w:pos="1371"/>
          <w:tab w:val="left" w:pos="1372"/>
        </w:tabs>
        <w:spacing w:before="1"/>
        <w:ind w:hanging="1134"/>
        <w:rPr>
          <w:b/>
          <w:color w:val="931537"/>
          <w:sz w:val="24"/>
        </w:rPr>
      </w:pPr>
      <w:r>
        <w:rPr>
          <w:b/>
          <w:color w:val="931537"/>
          <w:spacing w:val="-2"/>
          <w:sz w:val="28"/>
        </w:rPr>
        <w:t>C</w:t>
      </w:r>
      <w:r>
        <w:rPr>
          <w:b/>
          <w:color w:val="931537"/>
          <w:spacing w:val="-2"/>
        </w:rPr>
        <w:t>OST</w:t>
      </w:r>
      <w:r>
        <w:rPr>
          <w:b/>
          <w:color w:val="931537"/>
          <w:spacing w:val="-10"/>
        </w:rPr>
        <w:t xml:space="preserve"> </w:t>
      </w:r>
      <w:r>
        <w:rPr>
          <w:b/>
          <w:color w:val="931537"/>
          <w:spacing w:val="-2"/>
        </w:rPr>
        <w:t>OF</w:t>
      </w:r>
      <w:r>
        <w:rPr>
          <w:b/>
          <w:color w:val="931537"/>
          <w:spacing w:val="-3"/>
        </w:rPr>
        <w:t xml:space="preserve"> </w:t>
      </w:r>
      <w:r>
        <w:rPr>
          <w:b/>
          <w:color w:val="931537"/>
          <w:spacing w:val="-2"/>
          <w:sz w:val="28"/>
        </w:rPr>
        <w:t>CPAP</w:t>
      </w:r>
      <w:r>
        <w:rPr>
          <w:b/>
          <w:color w:val="931537"/>
          <w:spacing w:val="-18"/>
          <w:sz w:val="28"/>
        </w:rPr>
        <w:t xml:space="preserve"> </w:t>
      </w:r>
      <w:r>
        <w:rPr>
          <w:b/>
          <w:color w:val="931537"/>
          <w:spacing w:val="-2"/>
        </w:rPr>
        <w:t>TREATMENT</w:t>
      </w:r>
    </w:p>
    <w:p w:rsidR="00DD1B90" w:rsidRDefault="00D5179D">
      <w:pPr>
        <w:pStyle w:val="BodyText"/>
        <w:spacing w:before="240"/>
        <w:ind w:left="238" w:right="1124"/>
        <w:jc w:val="both"/>
      </w:pPr>
      <w:r>
        <w:t>The treatment of OSA using CPAP is generally a long term process. For instance, it may</w:t>
      </w:r>
      <w:r>
        <w:rPr>
          <w:spacing w:val="80"/>
        </w:rPr>
        <w:t xml:space="preserve"> </w:t>
      </w:r>
      <w:r>
        <w:t>take five years or more and its standard treatment protocol includes the following:</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ListParagraph"/>
        <w:numPr>
          <w:ilvl w:val="3"/>
          <w:numId w:val="36"/>
        </w:numPr>
        <w:tabs>
          <w:tab w:val="left" w:pos="804"/>
          <w:tab w:val="left" w:pos="805"/>
        </w:tabs>
        <w:spacing w:before="86"/>
        <w:ind w:left="804" w:right="1125" w:hanging="567"/>
      </w:pPr>
      <w:r>
        <w:lastRenderedPageBreak/>
        <w:t>two</w:t>
      </w:r>
      <w:r>
        <w:rPr>
          <w:spacing w:val="-2"/>
        </w:rPr>
        <w:t xml:space="preserve"> </w:t>
      </w:r>
      <w:r>
        <w:t>overnight</w:t>
      </w:r>
      <w:r>
        <w:rPr>
          <w:spacing w:val="-1"/>
        </w:rPr>
        <w:t xml:space="preserve"> </w:t>
      </w:r>
      <w:r>
        <w:t>sleep</w:t>
      </w:r>
      <w:r>
        <w:rPr>
          <w:spacing w:val="-2"/>
        </w:rPr>
        <w:t xml:space="preserve"> </w:t>
      </w:r>
      <w:r>
        <w:t>studies</w:t>
      </w:r>
      <w:r>
        <w:rPr>
          <w:spacing w:val="-2"/>
        </w:rPr>
        <w:t xml:space="preserve"> </w:t>
      </w:r>
      <w:r>
        <w:t>(one</w:t>
      </w:r>
      <w:r>
        <w:rPr>
          <w:spacing w:val="-5"/>
        </w:rPr>
        <w:t xml:space="preserve"> </w:t>
      </w:r>
      <w:r>
        <w:t>at</w:t>
      </w:r>
      <w:r>
        <w:rPr>
          <w:spacing w:val="-4"/>
        </w:rPr>
        <w:t xml:space="preserve"> </w:t>
      </w:r>
      <w:r>
        <w:t>start</w:t>
      </w:r>
      <w:r>
        <w:rPr>
          <w:spacing w:val="-4"/>
        </w:rPr>
        <w:t xml:space="preserve"> </w:t>
      </w:r>
      <w:r>
        <w:t>of</w:t>
      </w:r>
      <w:r>
        <w:rPr>
          <w:spacing w:val="-1"/>
        </w:rPr>
        <w:t xml:space="preserve"> </w:t>
      </w:r>
      <w:r>
        <w:t>CPAP</w:t>
      </w:r>
      <w:r>
        <w:rPr>
          <w:spacing w:val="-3"/>
        </w:rPr>
        <w:t xml:space="preserve"> </w:t>
      </w:r>
      <w:r>
        <w:t>treatment,</w:t>
      </w:r>
      <w:r>
        <w:rPr>
          <w:spacing w:val="-4"/>
        </w:rPr>
        <w:t xml:space="preserve"> </w:t>
      </w:r>
      <w:r>
        <w:t>one</w:t>
      </w:r>
      <w:r>
        <w:rPr>
          <w:spacing w:val="-5"/>
        </w:rPr>
        <w:t xml:space="preserve"> </w:t>
      </w:r>
      <w:r>
        <w:t>routine</w:t>
      </w:r>
      <w:r>
        <w:rPr>
          <w:spacing w:val="-5"/>
        </w:rPr>
        <w:t xml:space="preserve"> </w:t>
      </w:r>
      <w:r>
        <w:t>follow-up</w:t>
      </w:r>
      <w:r>
        <w:rPr>
          <w:spacing w:val="-2"/>
        </w:rPr>
        <w:t xml:space="preserve"> </w:t>
      </w:r>
      <w:r>
        <w:t>at</w:t>
      </w:r>
      <w:r>
        <w:rPr>
          <w:spacing w:val="-1"/>
        </w:rPr>
        <w:t xml:space="preserve"> </w:t>
      </w:r>
      <w:r>
        <w:t xml:space="preserve">18 </w:t>
      </w:r>
      <w:r>
        <w:rPr>
          <w:spacing w:val="-2"/>
        </w:rPr>
        <w:t>months;</w:t>
      </w:r>
    </w:p>
    <w:p w:rsidR="00DD1B90" w:rsidRDefault="00D5179D">
      <w:pPr>
        <w:pStyle w:val="ListParagraph"/>
        <w:numPr>
          <w:ilvl w:val="3"/>
          <w:numId w:val="36"/>
        </w:numPr>
        <w:tabs>
          <w:tab w:val="left" w:pos="804"/>
          <w:tab w:val="left" w:pos="805"/>
        </w:tabs>
        <w:spacing w:before="120"/>
        <w:ind w:left="804" w:hanging="567"/>
      </w:pPr>
      <w:r>
        <w:t>first</w:t>
      </w:r>
      <w:r>
        <w:rPr>
          <w:spacing w:val="-7"/>
        </w:rPr>
        <w:t xml:space="preserve"> </w:t>
      </w:r>
      <w:r>
        <w:t>follow-up</w:t>
      </w:r>
      <w:r>
        <w:rPr>
          <w:spacing w:val="-3"/>
        </w:rPr>
        <w:t xml:space="preserve"> </w:t>
      </w:r>
      <w:r>
        <w:t>consultation</w:t>
      </w:r>
      <w:r>
        <w:rPr>
          <w:spacing w:val="-2"/>
        </w:rPr>
        <w:t xml:space="preserve"> </w:t>
      </w:r>
      <w:r>
        <w:t>with</w:t>
      </w:r>
      <w:r>
        <w:rPr>
          <w:spacing w:val="-3"/>
        </w:rPr>
        <w:t xml:space="preserve"> </w:t>
      </w:r>
      <w:r>
        <w:t>a</w:t>
      </w:r>
      <w:r>
        <w:rPr>
          <w:spacing w:val="-2"/>
        </w:rPr>
        <w:t xml:space="preserve"> physician;</w:t>
      </w:r>
    </w:p>
    <w:p w:rsidR="00DD1B90" w:rsidRDefault="00D5179D">
      <w:pPr>
        <w:pStyle w:val="ListParagraph"/>
        <w:numPr>
          <w:ilvl w:val="3"/>
          <w:numId w:val="36"/>
        </w:numPr>
        <w:tabs>
          <w:tab w:val="left" w:pos="804"/>
          <w:tab w:val="left" w:pos="805"/>
        </w:tabs>
        <w:ind w:left="804" w:hanging="567"/>
      </w:pPr>
      <w:r>
        <w:t>five</w:t>
      </w:r>
      <w:r>
        <w:rPr>
          <w:spacing w:val="-4"/>
        </w:rPr>
        <w:t xml:space="preserve"> </w:t>
      </w:r>
      <w:r>
        <w:t>annual</w:t>
      </w:r>
      <w:r>
        <w:rPr>
          <w:spacing w:val="-8"/>
        </w:rPr>
        <w:t xml:space="preserve"> </w:t>
      </w:r>
      <w:r>
        <w:t>follow-up</w:t>
      </w:r>
      <w:r>
        <w:rPr>
          <w:spacing w:val="-3"/>
        </w:rPr>
        <w:t xml:space="preserve"> </w:t>
      </w:r>
      <w:r>
        <w:rPr>
          <w:spacing w:val="-2"/>
        </w:rPr>
        <w:t>consultations;</w:t>
      </w:r>
    </w:p>
    <w:p w:rsidR="00DD1B90" w:rsidRDefault="00D5179D">
      <w:pPr>
        <w:pStyle w:val="ListParagraph"/>
        <w:numPr>
          <w:ilvl w:val="3"/>
          <w:numId w:val="36"/>
        </w:numPr>
        <w:tabs>
          <w:tab w:val="left" w:pos="804"/>
          <w:tab w:val="left" w:pos="805"/>
        </w:tabs>
        <w:ind w:left="804" w:hanging="567"/>
      </w:pPr>
      <w:r>
        <w:t>minor</w:t>
      </w:r>
      <w:r>
        <w:rPr>
          <w:spacing w:val="-3"/>
        </w:rPr>
        <w:t xml:space="preserve"> </w:t>
      </w:r>
      <w:r>
        <w:t>attendances</w:t>
      </w:r>
      <w:r>
        <w:rPr>
          <w:spacing w:val="-3"/>
        </w:rPr>
        <w:t xml:space="preserve"> </w:t>
      </w:r>
      <w:r>
        <w:t>by</w:t>
      </w:r>
      <w:r>
        <w:rPr>
          <w:spacing w:val="-6"/>
        </w:rPr>
        <w:t xml:space="preserve"> </w:t>
      </w:r>
      <w:r>
        <w:rPr>
          <w:spacing w:val="-2"/>
        </w:rPr>
        <w:t>physicians;</w:t>
      </w:r>
    </w:p>
    <w:p w:rsidR="00DD1B90" w:rsidRDefault="00D5179D">
      <w:pPr>
        <w:pStyle w:val="ListParagraph"/>
        <w:numPr>
          <w:ilvl w:val="3"/>
          <w:numId w:val="36"/>
        </w:numPr>
        <w:tabs>
          <w:tab w:val="left" w:pos="804"/>
          <w:tab w:val="left" w:pos="805"/>
        </w:tabs>
        <w:spacing w:before="122"/>
        <w:ind w:left="804" w:hanging="567"/>
      </w:pPr>
      <w:r>
        <w:t>minor</w:t>
      </w:r>
      <w:r>
        <w:rPr>
          <w:spacing w:val="-3"/>
        </w:rPr>
        <w:t xml:space="preserve"> </w:t>
      </w:r>
      <w:r>
        <w:t>attendances</w:t>
      </w:r>
      <w:r>
        <w:rPr>
          <w:spacing w:val="-3"/>
        </w:rPr>
        <w:t xml:space="preserve"> </w:t>
      </w:r>
      <w:r>
        <w:t>by</w:t>
      </w:r>
      <w:r>
        <w:rPr>
          <w:spacing w:val="-8"/>
        </w:rPr>
        <w:t xml:space="preserve"> </w:t>
      </w:r>
      <w:r>
        <w:rPr>
          <w:spacing w:val="-2"/>
        </w:rPr>
        <w:t>technicians;</w:t>
      </w:r>
    </w:p>
    <w:p w:rsidR="00DD1B90" w:rsidRDefault="00D5179D">
      <w:pPr>
        <w:pStyle w:val="ListParagraph"/>
        <w:numPr>
          <w:ilvl w:val="3"/>
          <w:numId w:val="36"/>
        </w:numPr>
        <w:tabs>
          <w:tab w:val="left" w:pos="804"/>
          <w:tab w:val="left" w:pos="805"/>
        </w:tabs>
        <w:ind w:left="804" w:hanging="567"/>
      </w:pPr>
      <w:r>
        <w:t>initial</w:t>
      </w:r>
      <w:r>
        <w:rPr>
          <w:spacing w:val="-6"/>
        </w:rPr>
        <w:t xml:space="preserve"> </w:t>
      </w:r>
      <w:r>
        <w:t>rental</w:t>
      </w:r>
      <w:r>
        <w:rPr>
          <w:spacing w:val="-3"/>
        </w:rPr>
        <w:t xml:space="preserve"> </w:t>
      </w:r>
      <w:r>
        <w:t>of</w:t>
      </w:r>
      <w:r>
        <w:rPr>
          <w:spacing w:val="-1"/>
        </w:rPr>
        <w:t xml:space="preserve"> </w:t>
      </w:r>
      <w:r>
        <w:t>appliances</w:t>
      </w:r>
      <w:r>
        <w:rPr>
          <w:spacing w:val="-5"/>
        </w:rPr>
        <w:t xml:space="preserve"> </w:t>
      </w:r>
      <w:r>
        <w:t>for</w:t>
      </w:r>
      <w:r>
        <w:rPr>
          <w:spacing w:val="-4"/>
        </w:rPr>
        <w:t xml:space="preserve"> </w:t>
      </w:r>
      <w:r>
        <w:t>three</w:t>
      </w:r>
      <w:r>
        <w:rPr>
          <w:spacing w:val="-4"/>
        </w:rPr>
        <w:t xml:space="preserve"> </w:t>
      </w:r>
      <w:r>
        <w:rPr>
          <w:spacing w:val="-2"/>
        </w:rPr>
        <w:t>months;</w:t>
      </w:r>
    </w:p>
    <w:p w:rsidR="00DD1B90" w:rsidRDefault="00D5179D">
      <w:pPr>
        <w:pStyle w:val="ListParagraph"/>
        <w:numPr>
          <w:ilvl w:val="3"/>
          <w:numId w:val="36"/>
        </w:numPr>
        <w:tabs>
          <w:tab w:val="left" w:pos="804"/>
          <w:tab w:val="left" w:pos="805"/>
        </w:tabs>
        <w:spacing w:before="121"/>
        <w:ind w:left="804" w:hanging="567"/>
      </w:pPr>
      <w:r>
        <w:t>purchase</w:t>
      </w:r>
      <w:r>
        <w:rPr>
          <w:spacing w:val="-6"/>
        </w:rPr>
        <w:t xml:space="preserve"> </w:t>
      </w:r>
      <w:r>
        <w:t>of</w:t>
      </w:r>
      <w:r>
        <w:rPr>
          <w:spacing w:val="-2"/>
        </w:rPr>
        <w:t xml:space="preserve"> </w:t>
      </w:r>
      <w:r>
        <w:t>a</w:t>
      </w:r>
      <w:r>
        <w:rPr>
          <w:spacing w:val="-6"/>
        </w:rPr>
        <w:t xml:space="preserve"> </w:t>
      </w:r>
      <w:r>
        <w:t>CPAP</w:t>
      </w:r>
      <w:r>
        <w:rPr>
          <w:spacing w:val="-7"/>
        </w:rPr>
        <w:t xml:space="preserve"> </w:t>
      </w:r>
      <w:r>
        <w:t>machine</w:t>
      </w:r>
      <w:r>
        <w:rPr>
          <w:spacing w:val="-3"/>
        </w:rPr>
        <w:t xml:space="preserve"> </w:t>
      </w:r>
      <w:r>
        <w:t>(standard</w:t>
      </w:r>
      <w:r>
        <w:rPr>
          <w:spacing w:val="-6"/>
        </w:rPr>
        <w:t xml:space="preserve"> </w:t>
      </w:r>
      <w:r>
        <w:t>model);</w:t>
      </w:r>
      <w:r>
        <w:rPr>
          <w:spacing w:val="-4"/>
        </w:rPr>
        <w:t xml:space="preserve"> </w:t>
      </w:r>
      <w:r>
        <w:rPr>
          <w:spacing w:val="-5"/>
        </w:rPr>
        <w:t>and</w:t>
      </w:r>
    </w:p>
    <w:p w:rsidR="00DD1B90" w:rsidRDefault="00D5179D">
      <w:pPr>
        <w:pStyle w:val="ListParagraph"/>
        <w:numPr>
          <w:ilvl w:val="3"/>
          <w:numId w:val="36"/>
        </w:numPr>
        <w:tabs>
          <w:tab w:val="left" w:pos="804"/>
          <w:tab w:val="left" w:pos="805"/>
        </w:tabs>
        <w:ind w:left="804" w:hanging="567"/>
      </w:pPr>
      <w:r>
        <w:t>minor</w:t>
      </w:r>
      <w:r>
        <w:rPr>
          <w:spacing w:val="-5"/>
        </w:rPr>
        <w:t xml:space="preserve"> </w:t>
      </w:r>
      <w:r>
        <w:t>apparatus</w:t>
      </w:r>
      <w:r>
        <w:rPr>
          <w:spacing w:val="-7"/>
        </w:rPr>
        <w:t xml:space="preserve"> </w:t>
      </w:r>
      <w:r>
        <w:rPr>
          <w:spacing w:val="-2"/>
        </w:rPr>
        <w:t>replacement.</w:t>
      </w:r>
    </w:p>
    <w:p w:rsidR="00DD1B90" w:rsidRDefault="00DD1B90">
      <w:pPr>
        <w:pStyle w:val="BodyText"/>
        <w:rPr>
          <w:sz w:val="21"/>
        </w:rPr>
      </w:pPr>
    </w:p>
    <w:p w:rsidR="00DD1B90" w:rsidRDefault="00D5179D">
      <w:pPr>
        <w:pStyle w:val="BodyText"/>
        <w:ind w:left="238" w:right="1123"/>
        <w:jc w:val="both"/>
      </w:pPr>
      <w:r>
        <w:t>According to the 2000 National Health and Medical Research Council (NHMRC) report on</w:t>
      </w:r>
      <w:r>
        <w:rPr>
          <w:spacing w:val="40"/>
        </w:rPr>
        <w:t xml:space="preserve"> </w:t>
      </w:r>
      <w:r>
        <w:t>the cost effectiveness of CPAP on OSA in adults, the treatment costs for a five year</w:t>
      </w:r>
      <w:r>
        <w:rPr>
          <w:spacing w:val="40"/>
        </w:rPr>
        <w:t xml:space="preserve"> </w:t>
      </w:r>
      <w:r>
        <w:t>treatment could range from $2,869 to $4,548 with a median estimate of A$3,563 (in 1998 prices).</w:t>
      </w:r>
      <w:r>
        <w:rPr>
          <w:spacing w:val="-4"/>
        </w:rPr>
        <w:t xml:space="preserve"> </w:t>
      </w:r>
      <w:r>
        <w:t>The median cost</w:t>
      </w:r>
      <w:r>
        <w:rPr>
          <w:spacing w:val="-2"/>
        </w:rPr>
        <w:t xml:space="preserve"> </w:t>
      </w:r>
      <w:r>
        <w:t>is chosen as the base</w:t>
      </w:r>
      <w:r>
        <w:rPr>
          <w:spacing w:val="-3"/>
        </w:rPr>
        <w:t xml:space="preserve"> </w:t>
      </w:r>
      <w:r>
        <w:t>case</w:t>
      </w:r>
      <w:r>
        <w:rPr>
          <w:spacing w:val="-3"/>
        </w:rPr>
        <w:t xml:space="preserve"> </w:t>
      </w:r>
      <w:r>
        <w:t>for</w:t>
      </w:r>
      <w:r>
        <w:rPr>
          <w:spacing w:val="-2"/>
        </w:rPr>
        <w:t xml:space="preserve"> </w:t>
      </w:r>
      <w:r>
        <w:t>the CEA</w:t>
      </w:r>
      <w:r>
        <w:rPr>
          <w:spacing w:val="-1"/>
        </w:rPr>
        <w:t xml:space="preserve"> </w:t>
      </w:r>
      <w:r>
        <w:t>in this report and prices are inflated using the health price index, i.e. $4,875 (AIHW, 2008).</w:t>
      </w:r>
      <w:r>
        <w:rPr>
          <w:spacing w:val="40"/>
        </w:rPr>
        <w:t xml:space="preserve"> </w:t>
      </w:r>
      <w:r>
        <w:t>The minimum and maximum treatment costs of $3,925 and $6,222 (inflated to 2008 prices) indicated in NHMRC report (2000) are used later in sensitivity testing.</w:t>
      </w:r>
    </w:p>
    <w:p w:rsidR="00DD1B90" w:rsidRDefault="00DD1B90">
      <w:pPr>
        <w:pStyle w:val="BodyText"/>
        <w:spacing w:before="7"/>
        <w:rPr>
          <w:sz w:val="20"/>
        </w:rPr>
      </w:pPr>
    </w:p>
    <w:p w:rsidR="00DD1B90" w:rsidRDefault="00D5179D">
      <w:pPr>
        <w:pStyle w:val="ListParagraph"/>
        <w:numPr>
          <w:ilvl w:val="2"/>
          <w:numId w:val="36"/>
        </w:numPr>
        <w:tabs>
          <w:tab w:val="left" w:pos="1371"/>
          <w:tab w:val="left" w:pos="1372"/>
        </w:tabs>
        <w:spacing w:before="0"/>
        <w:ind w:hanging="1134"/>
        <w:rPr>
          <w:b/>
          <w:color w:val="931537"/>
          <w:sz w:val="24"/>
        </w:rPr>
      </w:pPr>
      <w:r>
        <w:rPr>
          <w:b/>
          <w:color w:val="931537"/>
          <w:spacing w:val="-2"/>
          <w:sz w:val="28"/>
        </w:rPr>
        <w:t>E</w:t>
      </w:r>
      <w:r>
        <w:rPr>
          <w:b/>
          <w:color w:val="931537"/>
          <w:spacing w:val="-2"/>
        </w:rPr>
        <w:t>FFICACY</w:t>
      </w:r>
      <w:r>
        <w:rPr>
          <w:b/>
          <w:color w:val="931537"/>
          <w:spacing w:val="-9"/>
        </w:rPr>
        <w:t xml:space="preserve"> </w:t>
      </w:r>
      <w:r>
        <w:rPr>
          <w:b/>
          <w:color w:val="931537"/>
          <w:spacing w:val="-2"/>
        </w:rPr>
        <w:t xml:space="preserve">OF </w:t>
      </w:r>
      <w:r>
        <w:rPr>
          <w:b/>
          <w:color w:val="931537"/>
          <w:spacing w:val="-2"/>
          <w:sz w:val="28"/>
        </w:rPr>
        <w:t>CPAP</w:t>
      </w:r>
      <w:r>
        <w:rPr>
          <w:b/>
          <w:color w:val="931537"/>
          <w:spacing w:val="-21"/>
          <w:sz w:val="28"/>
        </w:rPr>
        <w:t xml:space="preserve"> </w:t>
      </w:r>
      <w:r>
        <w:rPr>
          <w:b/>
          <w:color w:val="931537"/>
          <w:spacing w:val="-2"/>
        </w:rPr>
        <w:t>TREATMENT</w:t>
      </w:r>
    </w:p>
    <w:p w:rsidR="00DD1B90" w:rsidRDefault="00D5179D">
      <w:pPr>
        <w:pStyle w:val="BodyText"/>
        <w:spacing w:before="243"/>
        <w:ind w:left="238" w:right="1122"/>
        <w:jc w:val="both"/>
      </w:pPr>
      <w:r>
        <w:t>While there were many research articles evaluating the effectiveness of CPAP treatment, many only focused on the immediate results. For instance, many articles reported a positive effect from CPAP treatment by a reduction in AHI and ESS indices. While a reduction in these indices indicates a positive outcome in terms of quality of sleep, the impact of such reductions for people with quadriplegia in terms of other long term health outcomes – such</w:t>
      </w:r>
      <w:r>
        <w:rPr>
          <w:spacing w:val="80"/>
        </w:rPr>
        <w:t xml:space="preserve"> </w:t>
      </w:r>
      <w:r>
        <w:t>as cardiovascular diseases and diabetes – is less well documented (NHMRC, 2000).</w:t>
      </w:r>
    </w:p>
    <w:p w:rsidR="00DD1B90" w:rsidRDefault="00DD1B90">
      <w:pPr>
        <w:pStyle w:val="BodyText"/>
        <w:spacing w:before="9"/>
        <w:rPr>
          <w:sz w:val="20"/>
        </w:rPr>
      </w:pPr>
    </w:p>
    <w:p w:rsidR="00DD1B90" w:rsidRDefault="00D5179D">
      <w:pPr>
        <w:pStyle w:val="BodyText"/>
        <w:ind w:left="238" w:right="1123"/>
        <w:jc w:val="both"/>
      </w:pPr>
      <w:r>
        <w:t>One article by Doherty et al (2005) conducted a long-term follow up study of 168 patients</w:t>
      </w:r>
      <w:r>
        <w:rPr>
          <w:spacing w:val="40"/>
        </w:rPr>
        <w:t xml:space="preserve"> </w:t>
      </w:r>
      <w:r>
        <w:t>with OSA who had been receiving CPAP therapy for at least five years. They compared the cardiovascular diseases (CVD) outcomes of those patients who were intolerant of CPAP (untreated</w:t>
      </w:r>
      <w:r>
        <w:rPr>
          <w:spacing w:val="80"/>
        </w:rPr>
        <w:t xml:space="preserve"> </w:t>
      </w:r>
      <w:r>
        <w:t>group,</w:t>
      </w:r>
      <w:r>
        <w:rPr>
          <w:spacing w:val="80"/>
        </w:rPr>
        <w:t xml:space="preserve"> </w:t>
      </w:r>
      <w:r>
        <w:t>61</w:t>
      </w:r>
      <w:r>
        <w:rPr>
          <w:spacing w:val="80"/>
        </w:rPr>
        <w:t xml:space="preserve"> </w:t>
      </w:r>
      <w:r>
        <w:t>patients)</w:t>
      </w:r>
      <w:r>
        <w:rPr>
          <w:spacing w:val="80"/>
        </w:rPr>
        <w:t xml:space="preserve"> </w:t>
      </w:r>
      <w:r>
        <w:t>with</w:t>
      </w:r>
      <w:r>
        <w:rPr>
          <w:spacing w:val="80"/>
        </w:rPr>
        <w:t xml:space="preserve"> </w:t>
      </w:r>
      <w:r>
        <w:t>those</w:t>
      </w:r>
      <w:r>
        <w:rPr>
          <w:spacing w:val="80"/>
        </w:rPr>
        <w:t xml:space="preserve"> </w:t>
      </w:r>
      <w:r>
        <w:t>continuing</w:t>
      </w:r>
      <w:r>
        <w:rPr>
          <w:spacing w:val="80"/>
        </w:rPr>
        <w:t xml:space="preserve"> </w:t>
      </w:r>
      <w:r>
        <w:t>CPAP</w:t>
      </w:r>
      <w:r>
        <w:rPr>
          <w:spacing w:val="80"/>
        </w:rPr>
        <w:t xml:space="preserve"> </w:t>
      </w:r>
      <w:r>
        <w:t>therapy</w:t>
      </w:r>
      <w:r>
        <w:rPr>
          <w:spacing w:val="80"/>
        </w:rPr>
        <w:t xml:space="preserve"> </w:t>
      </w:r>
      <w:r>
        <w:t>(treated</w:t>
      </w:r>
      <w:r>
        <w:rPr>
          <w:spacing w:val="80"/>
        </w:rPr>
        <w:t xml:space="preserve"> </w:t>
      </w:r>
      <w:r>
        <w:t>group, 107 patients). They found that the mortality rate of the untreated group was higher than that of treated group, a difference of 12.9%. This result was statistically significant at the 1%</w:t>
      </w:r>
      <w:r>
        <w:rPr>
          <w:spacing w:val="80"/>
        </w:rPr>
        <w:t xml:space="preserve"> </w:t>
      </w:r>
      <w:r>
        <w:rPr>
          <w:spacing w:val="-2"/>
        </w:rPr>
        <w:t>level.</w:t>
      </w:r>
    </w:p>
    <w:p w:rsidR="00DD1B90" w:rsidRDefault="00DD1B90">
      <w:pPr>
        <w:pStyle w:val="BodyText"/>
        <w:spacing w:before="10"/>
        <w:rPr>
          <w:sz w:val="20"/>
        </w:rPr>
      </w:pPr>
    </w:p>
    <w:p w:rsidR="00DD1B90" w:rsidRDefault="00D5179D">
      <w:pPr>
        <w:pStyle w:val="BodyText"/>
        <w:ind w:left="238" w:right="1122"/>
        <w:jc w:val="both"/>
      </w:pPr>
      <w:r>
        <w:t>To conduct a CEA, a conservative approach was taken in the calculation of the value of the benefit of CPAP treatment. According to Hillman et al (2004), the average direct health costs of sleep disturbances in 2004</w:t>
      </w:r>
      <w:r>
        <w:rPr>
          <w:spacing w:val="40"/>
        </w:rPr>
        <w:t xml:space="preserve"> </w:t>
      </w:r>
      <w:r>
        <w:t>was $120.57, inflated to $164.95 in 2008 prices using health price inflation (AIHW, 2008). This estimate was independent of comorbidities.</w:t>
      </w:r>
    </w:p>
    <w:p w:rsidR="00DD1B90" w:rsidRDefault="00DD1B90">
      <w:pPr>
        <w:pStyle w:val="BodyText"/>
        <w:spacing w:before="9"/>
        <w:rPr>
          <w:sz w:val="20"/>
        </w:rPr>
      </w:pPr>
    </w:p>
    <w:p w:rsidR="00DD1B90" w:rsidRDefault="00D5179D">
      <w:pPr>
        <w:pStyle w:val="BodyText"/>
        <w:ind w:left="238" w:right="1123"/>
        <w:jc w:val="both"/>
      </w:pPr>
      <w:r>
        <w:t>The cost of premature death (in terms of productivity loss) due to CVD was also included in this CEA analysis to represent the difference in mortality rates among those who complied with the CPAP treatment and those who did not. The compliance rate for CPAP treatment among patients with quadriplegia was approximately 63% compared to 68% for non-SCI patients (Burns et al, 2005) and the average incidence rate of CVD for the Australian population was approximately 0.44% (Begg et al, 2007). Cost estimation was in accordance with Access Economics (2005).</w:t>
      </w:r>
    </w:p>
    <w:p w:rsidR="00DD1B90" w:rsidRDefault="00DD1B90">
      <w:pPr>
        <w:pStyle w:val="BodyText"/>
        <w:spacing w:before="10"/>
        <w:rPr>
          <w:sz w:val="20"/>
        </w:rPr>
      </w:pPr>
    </w:p>
    <w:p w:rsidR="00DD1B90" w:rsidRDefault="00D5179D">
      <w:pPr>
        <w:pStyle w:val="BodyText"/>
        <w:ind w:left="238" w:right="1123"/>
        <w:jc w:val="both"/>
      </w:pPr>
      <w:r>
        <w:t>Other comorbidity costs such as those motor vehicles accidents and work related accidents that were related to non-SCI patients with OSA were excluded (Access Economics, 2004). This</w:t>
      </w:r>
      <w:r>
        <w:rPr>
          <w:spacing w:val="40"/>
        </w:rPr>
        <w:t xml:space="preserve"> </w:t>
      </w:r>
      <w:r>
        <w:t>was</w:t>
      </w:r>
      <w:r>
        <w:rPr>
          <w:spacing w:val="40"/>
        </w:rPr>
        <w:t xml:space="preserve"> </w:t>
      </w:r>
      <w:r>
        <w:t>because</w:t>
      </w:r>
      <w:r>
        <w:rPr>
          <w:spacing w:val="40"/>
        </w:rPr>
        <w:t xml:space="preserve"> </w:t>
      </w:r>
      <w:r>
        <w:t>patients</w:t>
      </w:r>
      <w:r>
        <w:rPr>
          <w:spacing w:val="40"/>
        </w:rPr>
        <w:t xml:space="preserve"> </w:t>
      </w:r>
      <w:r>
        <w:t>with</w:t>
      </w:r>
      <w:r>
        <w:rPr>
          <w:spacing w:val="40"/>
        </w:rPr>
        <w:t xml:space="preserve"> </w:t>
      </w:r>
      <w:r>
        <w:t>quadriplegia</w:t>
      </w:r>
      <w:r>
        <w:rPr>
          <w:spacing w:val="40"/>
        </w:rPr>
        <w:t xml:space="preserve"> </w:t>
      </w:r>
      <w:r>
        <w:t>were</w:t>
      </w:r>
      <w:r>
        <w:rPr>
          <w:spacing w:val="40"/>
        </w:rPr>
        <w:t xml:space="preserve"> </w:t>
      </w:r>
      <w:r>
        <w:t>unlikely</w:t>
      </w:r>
      <w:r>
        <w:rPr>
          <w:spacing w:val="40"/>
        </w:rPr>
        <w:t xml:space="preserve"> </w:t>
      </w:r>
      <w:r>
        <w:t>to</w:t>
      </w:r>
      <w:r>
        <w:rPr>
          <w:spacing w:val="40"/>
        </w:rPr>
        <w:t xml:space="preserve"> </w:t>
      </w:r>
      <w:r>
        <w:t>incur</w:t>
      </w:r>
      <w:r>
        <w:rPr>
          <w:spacing w:val="40"/>
        </w:rPr>
        <w:t xml:space="preserve"> </w:t>
      </w:r>
      <w:r>
        <w:t>further</w:t>
      </w:r>
      <w:r>
        <w:rPr>
          <w:spacing w:val="40"/>
        </w:rPr>
        <w:t xml:space="preserve"> </w:t>
      </w:r>
      <w:r>
        <w:t>costs</w:t>
      </w:r>
      <w:r>
        <w:rPr>
          <w:spacing w:val="40"/>
        </w:rPr>
        <w:t xml:space="preserve"> </w:t>
      </w:r>
      <w:r>
        <w:t>due</w:t>
      </w:r>
      <w:r>
        <w:rPr>
          <w:spacing w:val="40"/>
        </w:rPr>
        <w:t xml:space="preserve"> </w:t>
      </w:r>
      <w:r>
        <w:t>to</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spacing w:before="86"/>
        <w:ind w:left="238" w:right="1123"/>
        <w:jc w:val="both"/>
      </w:pPr>
      <w:r>
        <w:lastRenderedPageBreak/>
        <w:t>driving or work accidents given the severity and impacts of their existing injuries. Thus it is reasonable to assume that these costs do not apply.</w:t>
      </w:r>
    </w:p>
    <w:p w:rsidR="00DD1B90" w:rsidRDefault="00DD1B90">
      <w:pPr>
        <w:pStyle w:val="BodyText"/>
        <w:spacing w:before="9"/>
        <w:rPr>
          <w:sz w:val="20"/>
        </w:rPr>
      </w:pPr>
    </w:p>
    <w:p w:rsidR="00DD1B90" w:rsidRDefault="00D5179D">
      <w:pPr>
        <w:pStyle w:val="ListParagraph"/>
        <w:numPr>
          <w:ilvl w:val="2"/>
          <w:numId w:val="36"/>
        </w:numPr>
        <w:tabs>
          <w:tab w:val="left" w:pos="1371"/>
          <w:tab w:val="left" w:pos="1372"/>
        </w:tabs>
        <w:spacing w:before="0"/>
        <w:ind w:hanging="1134"/>
        <w:rPr>
          <w:b/>
          <w:color w:val="931537"/>
          <w:sz w:val="24"/>
        </w:rPr>
      </w:pPr>
      <w:r>
        <w:rPr>
          <w:b/>
          <w:color w:val="931537"/>
          <w:sz w:val="28"/>
        </w:rPr>
        <w:t>CEA</w:t>
      </w:r>
      <w:r>
        <w:rPr>
          <w:b/>
          <w:color w:val="931537"/>
          <w:spacing w:val="-31"/>
          <w:sz w:val="28"/>
        </w:rPr>
        <w:t xml:space="preserve"> </w:t>
      </w:r>
      <w:r>
        <w:rPr>
          <w:b/>
          <w:color w:val="931537"/>
          <w:spacing w:val="-2"/>
        </w:rPr>
        <w:t>RESULTS</w:t>
      </w:r>
    </w:p>
    <w:p w:rsidR="00DD1B90" w:rsidRDefault="00D5179D">
      <w:pPr>
        <w:pStyle w:val="BodyText"/>
        <w:spacing w:before="241"/>
        <w:ind w:left="238" w:right="1124"/>
        <w:jc w:val="both"/>
      </w:pPr>
      <w:r>
        <w:t>Taking into consideration the compliance rate of CPAP treatment, the baseline results are presented</w:t>
      </w:r>
      <w:r>
        <w:rPr>
          <w:spacing w:val="64"/>
        </w:rPr>
        <w:t xml:space="preserve"> </w:t>
      </w:r>
      <w:r>
        <w:t>in</w:t>
      </w:r>
      <w:r>
        <w:rPr>
          <w:spacing w:val="64"/>
        </w:rPr>
        <w:t xml:space="preserve"> </w:t>
      </w:r>
      <w:r>
        <w:t>Table</w:t>
      </w:r>
      <w:r>
        <w:rPr>
          <w:spacing w:val="64"/>
        </w:rPr>
        <w:t xml:space="preserve"> </w:t>
      </w:r>
      <w:r>
        <w:t>9-7</w:t>
      </w:r>
      <w:r>
        <w:rPr>
          <w:spacing w:val="64"/>
        </w:rPr>
        <w:t xml:space="preserve"> </w:t>
      </w:r>
      <w:r>
        <w:t>with</w:t>
      </w:r>
      <w:r>
        <w:rPr>
          <w:spacing w:val="64"/>
        </w:rPr>
        <w:t xml:space="preserve"> </w:t>
      </w:r>
      <w:r>
        <w:t>a</w:t>
      </w:r>
      <w:r>
        <w:rPr>
          <w:spacing w:val="64"/>
        </w:rPr>
        <w:t xml:space="preserve"> </w:t>
      </w:r>
      <w:r>
        <w:t>discount</w:t>
      </w:r>
      <w:r>
        <w:rPr>
          <w:spacing w:val="65"/>
        </w:rPr>
        <w:t xml:space="preserve"> </w:t>
      </w:r>
      <w:r>
        <w:t>rate</w:t>
      </w:r>
      <w:r>
        <w:rPr>
          <w:spacing w:val="62"/>
        </w:rPr>
        <w:t xml:space="preserve"> </w:t>
      </w:r>
      <w:r>
        <w:t>of</w:t>
      </w:r>
      <w:r>
        <w:rPr>
          <w:spacing w:val="68"/>
        </w:rPr>
        <w:t xml:space="preserve"> </w:t>
      </w:r>
      <w:r>
        <w:t>3%</w:t>
      </w:r>
      <w:r>
        <w:rPr>
          <w:spacing w:val="65"/>
        </w:rPr>
        <w:t xml:space="preserve"> </w:t>
      </w:r>
      <w:r>
        <w:t>and</w:t>
      </w:r>
      <w:r>
        <w:rPr>
          <w:spacing w:val="64"/>
        </w:rPr>
        <w:t xml:space="preserve"> </w:t>
      </w:r>
      <w:r>
        <w:t>a</w:t>
      </w:r>
      <w:r>
        <w:rPr>
          <w:spacing w:val="64"/>
        </w:rPr>
        <w:t xml:space="preserve"> </w:t>
      </w:r>
      <w:r>
        <w:t>cost</w:t>
      </w:r>
      <w:r>
        <w:rPr>
          <w:spacing w:val="65"/>
        </w:rPr>
        <w:t xml:space="preserve"> </w:t>
      </w:r>
      <w:r>
        <w:t>of</w:t>
      </w:r>
      <w:r>
        <w:rPr>
          <w:spacing w:val="68"/>
        </w:rPr>
        <w:t xml:space="preserve"> </w:t>
      </w:r>
      <w:r>
        <w:t>CPAP</w:t>
      </w:r>
      <w:r>
        <w:rPr>
          <w:spacing w:val="63"/>
        </w:rPr>
        <w:t xml:space="preserve"> </w:t>
      </w:r>
      <w:r>
        <w:t>treatment</w:t>
      </w:r>
      <w:r>
        <w:rPr>
          <w:spacing w:val="65"/>
        </w:rPr>
        <w:t xml:space="preserve"> </w:t>
      </w:r>
      <w:r>
        <w:t>of</w:t>
      </w:r>
    </w:p>
    <w:p w:rsidR="00DD1B90" w:rsidRDefault="00D5179D">
      <w:pPr>
        <w:pStyle w:val="BodyText"/>
        <w:ind w:left="238" w:right="1123"/>
        <w:jc w:val="both"/>
      </w:pPr>
      <w:r>
        <w:t>$4,874.65. The number of sleep disorder related DALYs avoided was 287 (Access Economics,</w:t>
      </w:r>
      <w:r>
        <w:rPr>
          <w:spacing w:val="60"/>
        </w:rPr>
        <w:t xml:space="preserve"> </w:t>
      </w:r>
      <w:r>
        <w:t>2004).</w:t>
      </w:r>
      <w:r>
        <w:rPr>
          <w:spacing w:val="59"/>
        </w:rPr>
        <w:t xml:space="preserve"> </w:t>
      </w:r>
      <w:r>
        <w:t>Overall,</w:t>
      </w:r>
      <w:r>
        <w:rPr>
          <w:spacing w:val="60"/>
        </w:rPr>
        <w:t xml:space="preserve"> </w:t>
      </w:r>
      <w:r>
        <w:t>the</w:t>
      </w:r>
      <w:r>
        <w:rPr>
          <w:spacing w:val="60"/>
        </w:rPr>
        <w:t xml:space="preserve"> </w:t>
      </w:r>
      <w:r>
        <w:t>cost</w:t>
      </w:r>
      <w:r>
        <w:rPr>
          <w:spacing w:val="60"/>
        </w:rPr>
        <w:t xml:space="preserve"> </w:t>
      </w:r>
      <w:r>
        <w:t>per</w:t>
      </w:r>
      <w:r>
        <w:rPr>
          <w:spacing w:val="61"/>
        </w:rPr>
        <w:t xml:space="preserve"> </w:t>
      </w:r>
      <w:r>
        <w:t>DALY</w:t>
      </w:r>
      <w:r>
        <w:rPr>
          <w:spacing w:val="59"/>
        </w:rPr>
        <w:t xml:space="preserve"> </w:t>
      </w:r>
      <w:r>
        <w:t>was</w:t>
      </w:r>
      <w:r>
        <w:rPr>
          <w:spacing w:val="59"/>
        </w:rPr>
        <w:t xml:space="preserve"> </w:t>
      </w:r>
      <w:r>
        <w:t>approximately</w:t>
      </w:r>
      <w:r>
        <w:rPr>
          <w:spacing w:val="58"/>
        </w:rPr>
        <w:t xml:space="preserve"> </w:t>
      </w:r>
      <w:r>
        <w:t>$16,037</w:t>
      </w:r>
      <w:r>
        <w:rPr>
          <w:spacing w:val="59"/>
        </w:rPr>
        <w:t xml:space="preserve"> </w:t>
      </w:r>
      <w:r>
        <w:t>-</w:t>
      </w:r>
      <w:r>
        <w:rPr>
          <w:spacing w:val="61"/>
        </w:rPr>
        <w:t xml:space="preserve"> </w:t>
      </w:r>
      <w:r>
        <w:t>less</w:t>
      </w:r>
      <w:r>
        <w:rPr>
          <w:spacing w:val="60"/>
        </w:rPr>
        <w:t xml:space="preserve"> </w:t>
      </w:r>
      <w:r>
        <w:rPr>
          <w:spacing w:val="-4"/>
        </w:rPr>
        <w:t>than</w:t>
      </w:r>
    </w:p>
    <w:p w:rsidR="00DD1B90" w:rsidRDefault="00D5179D">
      <w:pPr>
        <w:pStyle w:val="BodyText"/>
        <w:ind w:left="238" w:right="1124"/>
        <w:jc w:val="both"/>
      </w:pPr>
      <w:r>
        <w:t>$60,000 indicated by DoHA (2003). Hence, CPAP treatment was considered cost effective. Note that CEA was only conducted at the Australian level for patients with quadriplegia</w:t>
      </w:r>
      <w:r>
        <w:rPr>
          <w:spacing w:val="40"/>
        </w:rPr>
        <w:t xml:space="preserve"> </w:t>
      </w:r>
      <w:r>
        <w:t>based on the incidence numbers estimated in earlier chapters.</w:t>
      </w:r>
    </w:p>
    <w:p w:rsidR="00DD1B90" w:rsidRDefault="00DD1B90">
      <w:pPr>
        <w:pStyle w:val="BodyText"/>
        <w:spacing w:before="7"/>
        <w:rPr>
          <w:sz w:val="20"/>
        </w:rPr>
      </w:pPr>
    </w:p>
    <w:p w:rsidR="00DD1B90" w:rsidRDefault="00D5179D">
      <w:pPr>
        <w:pStyle w:val="Heading4"/>
        <w:spacing w:before="1"/>
        <w:ind w:left="229" w:right="1123"/>
        <w:jc w:val="center"/>
      </w:pPr>
      <w:r>
        <w:rPr>
          <w:smallCaps/>
          <w:color w:val="931537"/>
        </w:rPr>
        <w:t>Table</w:t>
      </w:r>
      <w:r>
        <w:rPr>
          <w:smallCaps/>
          <w:color w:val="931537"/>
          <w:spacing w:val="-15"/>
        </w:rPr>
        <w:t xml:space="preserve"> </w:t>
      </w:r>
      <w:r>
        <w:rPr>
          <w:smallCaps/>
          <w:color w:val="931537"/>
        </w:rPr>
        <w:t>9-7:</w:t>
      </w:r>
      <w:r>
        <w:rPr>
          <w:smallCaps/>
          <w:color w:val="931537"/>
          <w:spacing w:val="-12"/>
        </w:rPr>
        <w:t xml:space="preserve"> </w:t>
      </w:r>
      <w:r>
        <w:rPr>
          <w:smallCaps/>
          <w:color w:val="931537"/>
        </w:rPr>
        <w:t>Baseline</w:t>
      </w:r>
      <w:r>
        <w:rPr>
          <w:smallCaps/>
          <w:color w:val="931537"/>
          <w:spacing w:val="-13"/>
        </w:rPr>
        <w:t xml:space="preserve"> </w:t>
      </w:r>
      <w:r>
        <w:rPr>
          <w:smallCaps/>
          <w:color w:val="931537"/>
        </w:rPr>
        <w:t>results</w:t>
      </w:r>
      <w:r>
        <w:rPr>
          <w:smallCaps/>
          <w:color w:val="931537"/>
          <w:spacing w:val="-11"/>
        </w:rPr>
        <w:t xml:space="preserve"> </w:t>
      </w:r>
      <w:r>
        <w:rPr>
          <w:smallCaps/>
          <w:color w:val="931537"/>
        </w:rPr>
        <w:t>of</w:t>
      </w:r>
      <w:r>
        <w:rPr>
          <w:smallCaps/>
          <w:color w:val="931537"/>
          <w:spacing w:val="-8"/>
        </w:rPr>
        <w:t xml:space="preserve"> </w:t>
      </w:r>
      <w:r>
        <w:rPr>
          <w:smallCaps/>
          <w:color w:val="931537"/>
        </w:rPr>
        <w:t>cost</w:t>
      </w:r>
      <w:r>
        <w:rPr>
          <w:smallCaps/>
          <w:color w:val="931537"/>
          <w:spacing w:val="-9"/>
        </w:rPr>
        <w:t xml:space="preserve"> </w:t>
      </w:r>
      <w:r>
        <w:rPr>
          <w:smallCaps/>
          <w:color w:val="931537"/>
        </w:rPr>
        <w:t>effectiveness</w:t>
      </w:r>
      <w:r>
        <w:rPr>
          <w:smallCaps/>
          <w:color w:val="931537"/>
          <w:spacing w:val="-8"/>
        </w:rPr>
        <w:t xml:space="preserve"> </w:t>
      </w:r>
      <w:r>
        <w:rPr>
          <w:smallCaps/>
          <w:color w:val="931537"/>
        </w:rPr>
        <w:t>analysis</w:t>
      </w:r>
      <w:r>
        <w:rPr>
          <w:smallCaps/>
          <w:color w:val="931537"/>
          <w:spacing w:val="-7"/>
        </w:rPr>
        <w:t xml:space="preserve"> </w:t>
      </w:r>
      <w:r>
        <w:rPr>
          <w:smallCaps/>
          <w:color w:val="931537"/>
        </w:rPr>
        <w:t>of</w:t>
      </w:r>
      <w:r>
        <w:rPr>
          <w:smallCaps/>
          <w:color w:val="931537"/>
          <w:spacing w:val="-8"/>
        </w:rPr>
        <w:t xml:space="preserve"> </w:t>
      </w:r>
      <w:r>
        <w:rPr>
          <w:smallCaps/>
          <w:color w:val="931537"/>
        </w:rPr>
        <w:t>CPAP</w:t>
      </w:r>
      <w:r>
        <w:rPr>
          <w:smallCaps/>
          <w:color w:val="931537"/>
          <w:spacing w:val="-12"/>
        </w:rPr>
        <w:t xml:space="preserve"> </w:t>
      </w:r>
      <w:r>
        <w:rPr>
          <w:smallCaps/>
          <w:color w:val="931537"/>
          <w:spacing w:val="-2"/>
        </w:rPr>
        <w:t>treatment</w:t>
      </w:r>
    </w:p>
    <w:p w:rsidR="00DD1B90" w:rsidRDefault="00F727E3">
      <w:pPr>
        <w:pStyle w:val="BodyText"/>
        <w:spacing w:before="5"/>
        <w:rPr>
          <w:b/>
          <w:sz w:val="3"/>
        </w:rPr>
      </w:pPr>
      <w:r>
        <w:pict>
          <v:shape id="docshape479" o:spid="_x0000_s1243" style="position:absolute;margin-left:65.5pt;margin-top:3.2pt;width:464.3pt;height:2.2pt;z-index:-15618560;mso-wrap-distance-left:0;mso-wrap-distance-right:0;mso-position-horizontal-relative:page" coordorigin="1310,64" coordsize="9286,44" path="m10596,64r-4006,l6547,64r-5237,l1310,107r5237,l6590,107r4006,l10596,64xe" fillcolor="#931537" stroked="f">
            <v:path arrowok="t"/>
            <w10:wrap type="topAndBottom" anchorx="page"/>
          </v:shape>
        </w:pict>
      </w:r>
    </w:p>
    <w:p w:rsidR="00DD1B90" w:rsidRDefault="00D5179D">
      <w:pPr>
        <w:pStyle w:val="Heading4"/>
        <w:tabs>
          <w:tab w:val="left" w:pos="7231"/>
        </w:tabs>
        <w:spacing w:before="117" w:after="4"/>
        <w:ind w:left="238"/>
      </w:pPr>
      <w:r>
        <w:rPr>
          <w:color w:val="931537"/>
        </w:rPr>
        <w:t>Discount</w:t>
      </w:r>
      <w:r>
        <w:rPr>
          <w:color w:val="931537"/>
          <w:spacing w:val="-8"/>
        </w:rPr>
        <w:t xml:space="preserve"> </w:t>
      </w:r>
      <w:r>
        <w:rPr>
          <w:color w:val="931537"/>
          <w:spacing w:val="-4"/>
        </w:rPr>
        <w:t>rate</w:t>
      </w:r>
      <w:r>
        <w:rPr>
          <w:color w:val="931537"/>
        </w:rPr>
        <w:tab/>
      </w:r>
      <w:r>
        <w:rPr>
          <w:color w:val="931537"/>
          <w:spacing w:val="-5"/>
        </w:rPr>
        <w:t>3%</w:t>
      </w:r>
    </w:p>
    <w:p w:rsidR="00DD1B90" w:rsidRDefault="00F727E3">
      <w:pPr>
        <w:pStyle w:val="BodyText"/>
        <w:spacing w:line="28" w:lineRule="exact"/>
        <w:ind w:left="130"/>
        <w:rPr>
          <w:sz w:val="2"/>
        </w:rPr>
      </w:pPr>
      <w:r>
        <w:rPr>
          <w:sz w:val="2"/>
        </w:rPr>
      </w:r>
      <w:r>
        <w:rPr>
          <w:sz w:val="2"/>
        </w:rPr>
        <w:pict>
          <v:group id="docshapegroup480" o:spid="_x0000_s1241" style="width:464.3pt;height:1.45pt;mso-position-horizontal-relative:char;mso-position-vertical-relative:line" coordsize="9286,29">
            <v:shape id="docshape481" o:spid="_x0000_s1242" style="position:absolute;width:9286;height:29" coordsize="9286,29" path="m9285,l5265,r-28,l,,,29r5237,l5265,29r4020,l9285,xe" fillcolor="#931537" stroked="f">
              <v:path arrowok="t"/>
            </v:shape>
            <w10:anchorlock/>
          </v:group>
        </w:pict>
      </w:r>
    </w:p>
    <w:p w:rsidR="00DD1B90" w:rsidRDefault="00D5179D">
      <w:pPr>
        <w:spacing w:before="60"/>
        <w:ind w:left="380"/>
        <w:rPr>
          <w:sz w:val="20"/>
        </w:rPr>
      </w:pPr>
      <w:r>
        <w:rPr>
          <w:sz w:val="20"/>
        </w:rPr>
        <w:t>Benefit</w:t>
      </w:r>
      <w:r>
        <w:rPr>
          <w:spacing w:val="16"/>
          <w:sz w:val="20"/>
        </w:rPr>
        <w:t xml:space="preserve"> </w:t>
      </w:r>
      <w:r>
        <w:rPr>
          <w:sz w:val="20"/>
        </w:rPr>
        <w:t>=</w:t>
      </w:r>
      <w:r>
        <w:rPr>
          <w:spacing w:val="16"/>
          <w:sz w:val="20"/>
        </w:rPr>
        <w:t xml:space="preserve"> </w:t>
      </w:r>
      <w:r>
        <w:rPr>
          <w:sz w:val="20"/>
        </w:rPr>
        <w:t>NPV</w:t>
      </w:r>
      <w:r>
        <w:rPr>
          <w:spacing w:val="16"/>
          <w:sz w:val="20"/>
        </w:rPr>
        <w:t xml:space="preserve"> </w:t>
      </w:r>
      <w:r>
        <w:rPr>
          <w:sz w:val="20"/>
        </w:rPr>
        <w:t>of</w:t>
      </w:r>
      <w:r>
        <w:rPr>
          <w:spacing w:val="18"/>
          <w:sz w:val="20"/>
        </w:rPr>
        <w:t xml:space="preserve"> </w:t>
      </w:r>
      <w:r>
        <w:rPr>
          <w:sz w:val="20"/>
        </w:rPr>
        <w:t>avoided</w:t>
      </w:r>
      <w:r>
        <w:rPr>
          <w:spacing w:val="19"/>
          <w:sz w:val="20"/>
        </w:rPr>
        <w:t xml:space="preserve"> </w:t>
      </w:r>
      <w:r>
        <w:rPr>
          <w:sz w:val="20"/>
        </w:rPr>
        <w:t>cost</w:t>
      </w:r>
      <w:r>
        <w:rPr>
          <w:spacing w:val="16"/>
          <w:sz w:val="20"/>
        </w:rPr>
        <w:t xml:space="preserve"> </w:t>
      </w:r>
      <w:r>
        <w:rPr>
          <w:sz w:val="20"/>
        </w:rPr>
        <w:t>of</w:t>
      </w:r>
      <w:r>
        <w:rPr>
          <w:spacing w:val="19"/>
          <w:sz w:val="20"/>
        </w:rPr>
        <w:t xml:space="preserve"> </w:t>
      </w:r>
      <w:r>
        <w:rPr>
          <w:sz w:val="20"/>
        </w:rPr>
        <w:t>sleep</w:t>
      </w:r>
      <w:r>
        <w:rPr>
          <w:spacing w:val="16"/>
          <w:sz w:val="20"/>
        </w:rPr>
        <w:t xml:space="preserve"> </w:t>
      </w:r>
      <w:r>
        <w:rPr>
          <w:sz w:val="20"/>
        </w:rPr>
        <w:t>disorders</w:t>
      </w:r>
      <w:r>
        <w:rPr>
          <w:spacing w:val="18"/>
          <w:sz w:val="20"/>
        </w:rPr>
        <w:t xml:space="preserve"> </w:t>
      </w:r>
      <w:r>
        <w:rPr>
          <w:spacing w:val="-5"/>
          <w:sz w:val="20"/>
        </w:rPr>
        <w:t>and</w:t>
      </w:r>
    </w:p>
    <w:p w:rsidR="00DD1B90" w:rsidRDefault="00D5179D">
      <w:pPr>
        <w:tabs>
          <w:tab w:val="left" w:pos="7100"/>
        </w:tabs>
        <w:ind w:left="380"/>
        <w:rPr>
          <w:sz w:val="20"/>
        </w:rPr>
      </w:pPr>
      <w:r>
        <w:rPr>
          <w:sz w:val="20"/>
        </w:rPr>
        <w:t>mortality</w:t>
      </w:r>
      <w:r>
        <w:rPr>
          <w:spacing w:val="-10"/>
          <w:sz w:val="20"/>
        </w:rPr>
        <w:t xml:space="preserve"> </w:t>
      </w:r>
      <w:r>
        <w:rPr>
          <w:sz w:val="20"/>
        </w:rPr>
        <w:t>due</w:t>
      </w:r>
      <w:r>
        <w:rPr>
          <w:spacing w:val="-6"/>
          <w:sz w:val="20"/>
        </w:rPr>
        <w:t xml:space="preserve"> </w:t>
      </w:r>
      <w:r>
        <w:rPr>
          <w:sz w:val="20"/>
        </w:rPr>
        <w:t>to</w:t>
      </w:r>
      <w:r>
        <w:rPr>
          <w:spacing w:val="-6"/>
          <w:sz w:val="20"/>
        </w:rPr>
        <w:t xml:space="preserve"> </w:t>
      </w:r>
      <w:r>
        <w:rPr>
          <w:sz w:val="20"/>
        </w:rPr>
        <w:t>CVD/chronic</w:t>
      </w:r>
      <w:r>
        <w:rPr>
          <w:spacing w:val="-5"/>
          <w:sz w:val="20"/>
        </w:rPr>
        <w:t xml:space="preserve"> </w:t>
      </w:r>
      <w:r>
        <w:rPr>
          <w:sz w:val="20"/>
        </w:rPr>
        <w:t>disease</w:t>
      </w:r>
      <w:r>
        <w:rPr>
          <w:spacing w:val="-6"/>
          <w:sz w:val="20"/>
        </w:rPr>
        <w:t xml:space="preserve"> </w:t>
      </w:r>
      <w:r>
        <w:rPr>
          <w:spacing w:val="-5"/>
          <w:sz w:val="20"/>
        </w:rPr>
        <w:t>($)</w:t>
      </w:r>
      <w:r>
        <w:rPr>
          <w:sz w:val="20"/>
        </w:rPr>
        <w:tab/>
      </w:r>
      <w:r>
        <w:rPr>
          <w:spacing w:val="-2"/>
          <w:sz w:val="20"/>
        </w:rPr>
        <w:t>$86,998</w:t>
      </w:r>
    </w:p>
    <w:p w:rsidR="00DD1B90" w:rsidRDefault="00D5179D">
      <w:pPr>
        <w:spacing w:before="58"/>
        <w:ind w:left="380"/>
        <w:rPr>
          <w:sz w:val="20"/>
        </w:rPr>
      </w:pPr>
      <w:r>
        <w:rPr>
          <w:sz w:val="20"/>
        </w:rPr>
        <w:t>Cost</w:t>
      </w:r>
      <w:r>
        <w:rPr>
          <w:spacing w:val="6"/>
          <w:sz w:val="20"/>
        </w:rPr>
        <w:t xml:space="preserve"> </w:t>
      </w:r>
      <w:r>
        <w:rPr>
          <w:sz w:val="20"/>
        </w:rPr>
        <w:t>=</w:t>
      </w:r>
      <w:r>
        <w:rPr>
          <w:spacing w:val="5"/>
          <w:sz w:val="20"/>
        </w:rPr>
        <w:t xml:space="preserve"> </w:t>
      </w:r>
      <w:r>
        <w:rPr>
          <w:sz w:val="20"/>
        </w:rPr>
        <w:t>NPV</w:t>
      </w:r>
      <w:r>
        <w:rPr>
          <w:spacing w:val="8"/>
          <w:sz w:val="20"/>
        </w:rPr>
        <w:t xml:space="preserve"> </w:t>
      </w:r>
      <w:r>
        <w:rPr>
          <w:sz w:val="20"/>
        </w:rPr>
        <w:t>of</w:t>
      </w:r>
      <w:r>
        <w:rPr>
          <w:spacing w:val="8"/>
          <w:sz w:val="20"/>
        </w:rPr>
        <w:t xml:space="preserve"> </w:t>
      </w:r>
      <w:r>
        <w:rPr>
          <w:sz w:val="20"/>
        </w:rPr>
        <w:t>additional</w:t>
      </w:r>
      <w:r>
        <w:rPr>
          <w:spacing w:val="6"/>
          <w:sz w:val="20"/>
        </w:rPr>
        <w:t xml:space="preserve"> </w:t>
      </w:r>
      <w:r>
        <w:rPr>
          <w:sz w:val="20"/>
        </w:rPr>
        <w:t>cost</w:t>
      </w:r>
      <w:r>
        <w:rPr>
          <w:spacing w:val="6"/>
          <w:sz w:val="20"/>
        </w:rPr>
        <w:t xml:space="preserve"> </w:t>
      </w:r>
      <w:r>
        <w:rPr>
          <w:sz w:val="20"/>
        </w:rPr>
        <w:t>associated</w:t>
      </w:r>
      <w:r>
        <w:rPr>
          <w:spacing w:val="8"/>
          <w:sz w:val="20"/>
        </w:rPr>
        <w:t xml:space="preserve"> </w:t>
      </w:r>
      <w:r>
        <w:rPr>
          <w:sz w:val="20"/>
        </w:rPr>
        <w:t>with</w:t>
      </w:r>
      <w:r>
        <w:rPr>
          <w:spacing w:val="6"/>
          <w:sz w:val="20"/>
        </w:rPr>
        <w:t xml:space="preserve"> </w:t>
      </w:r>
      <w:r>
        <w:rPr>
          <w:spacing w:val="-2"/>
          <w:sz w:val="20"/>
        </w:rPr>
        <w:t>patients</w:t>
      </w:r>
    </w:p>
    <w:p w:rsidR="00DD1B90" w:rsidRDefault="00D5179D">
      <w:pPr>
        <w:tabs>
          <w:tab w:val="left" w:pos="6960"/>
        </w:tabs>
        <w:spacing w:before="1"/>
        <w:ind w:left="380"/>
        <w:rPr>
          <w:sz w:val="20"/>
        </w:rPr>
      </w:pPr>
      <w:r>
        <w:rPr>
          <w:sz w:val="20"/>
        </w:rPr>
        <w:t>surviving</w:t>
      </w:r>
      <w:r>
        <w:rPr>
          <w:spacing w:val="-10"/>
          <w:sz w:val="20"/>
        </w:rPr>
        <w:t xml:space="preserve"> </w:t>
      </w:r>
      <w:r>
        <w:rPr>
          <w:spacing w:val="-5"/>
          <w:sz w:val="20"/>
        </w:rPr>
        <w:t>($)</w:t>
      </w:r>
      <w:r>
        <w:rPr>
          <w:sz w:val="20"/>
        </w:rPr>
        <w:tab/>
      </w:r>
      <w:r>
        <w:rPr>
          <w:spacing w:val="-2"/>
          <w:sz w:val="20"/>
        </w:rPr>
        <w:t>$1,118,795</w:t>
      </w:r>
    </w:p>
    <w:p w:rsidR="00DD1B90" w:rsidRDefault="00D5179D">
      <w:pPr>
        <w:tabs>
          <w:tab w:val="left" w:pos="6960"/>
        </w:tabs>
        <w:spacing w:before="60"/>
        <w:ind w:left="380"/>
        <w:rPr>
          <w:sz w:val="20"/>
        </w:rPr>
      </w:pPr>
      <w:r>
        <w:rPr>
          <w:sz w:val="20"/>
        </w:rPr>
        <w:t>Net</w:t>
      </w:r>
      <w:r>
        <w:rPr>
          <w:spacing w:val="-6"/>
          <w:sz w:val="20"/>
        </w:rPr>
        <w:t xml:space="preserve"> </w:t>
      </w:r>
      <w:r>
        <w:rPr>
          <w:spacing w:val="-4"/>
          <w:sz w:val="20"/>
        </w:rPr>
        <w:t>cost</w:t>
      </w:r>
      <w:r>
        <w:rPr>
          <w:sz w:val="20"/>
        </w:rPr>
        <w:tab/>
      </w:r>
      <w:r>
        <w:rPr>
          <w:spacing w:val="-2"/>
          <w:sz w:val="20"/>
        </w:rPr>
        <w:t>$1,031,797</w:t>
      </w:r>
    </w:p>
    <w:p w:rsidR="00DD1B90" w:rsidRDefault="00D5179D">
      <w:pPr>
        <w:tabs>
          <w:tab w:val="right" w:pos="7710"/>
        </w:tabs>
        <w:spacing w:before="60"/>
        <w:ind w:left="380"/>
        <w:rPr>
          <w:sz w:val="20"/>
        </w:rPr>
      </w:pPr>
      <w:r>
        <w:rPr>
          <w:sz w:val="20"/>
        </w:rPr>
        <w:t>Benefit/cost</w:t>
      </w:r>
      <w:r>
        <w:rPr>
          <w:spacing w:val="-13"/>
          <w:sz w:val="20"/>
        </w:rPr>
        <w:t xml:space="preserve"> </w:t>
      </w:r>
      <w:r>
        <w:rPr>
          <w:spacing w:val="-2"/>
          <w:sz w:val="20"/>
        </w:rPr>
        <w:t>ratio</w:t>
      </w:r>
      <w:r>
        <w:rPr>
          <w:sz w:val="20"/>
        </w:rPr>
        <w:tab/>
      </w:r>
      <w:r>
        <w:rPr>
          <w:spacing w:val="-2"/>
          <w:sz w:val="20"/>
        </w:rPr>
        <w:t>0.078</w:t>
      </w:r>
    </w:p>
    <w:p w:rsidR="00DD1B90" w:rsidRDefault="00D5179D">
      <w:pPr>
        <w:tabs>
          <w:tab w:val="right" w:pos="7570"/>
        </w:tabs>
        <w:spacing w:before="61"/>
        <w:ind w:left="380"/>
        <w:rPr>
          <w:sz w:val="20"/>
        </w:rPr>
      </w:pPr>
      <w:r>
        <w:rPr>
          <w:sz w:val="20"/>
        </w:rPr>
        <w:t>DALYs</w:t>
      </w:r>
      <w:r>
        <w:rPr>
          <w:spacing w:val="-7"/>
          <w:sz w:val="20"/>
        </w:rPr>
        <w:t xml:space="preserve"> </w:t>
      </w:r>
      <w:r>
        <w:rPr>
          <w:spacing w:val="-2"/>
          <w:sz w:val="20"/>
        </w:rPr>
        <w:t>averted</w:t>
      </w:r>
      <w:r>
        <w:rPr>
          <w:sz w:val="20"/>
        </w:rPr>
        <w:tab/>
      </w:r>
      <w:r>
        <w:rPr>
          <w:spacing w:val="-5"/>
          <w:sz w:val="20"/>
        </w:rPr>
        <w:t>64</w:t>
      </w:r>
    </w:p>
    <w:p w:rsidR="00DD1B90" w:rsidRDefault="00D5179D">
      <w:pPr>
        <w:tabs>
          <w:tab w:val="left" w:pos="7100"/>
        </w:tabs>
        <w:spacing w:before="58" w:after="6"/>
        <w:ind w:left="380"/>
        <w:rPr>
          <w:sz w:val="20"/>
        </w:rPr>
      </w:pPr>
      <w:r>
        <w:rPr>
          <w:sz w:val="20"/>
        </w:rPr>
        <w:t>ICERs</w:t>
      </w:r>
      <w:r>
        <w:rPr>
          <w:spacing w:val="-5"/>
          <w:sz w:val="20"/>
        </w:rPr>
        <w:t xml:space="preserve"> </w:t>
      </w:r>
      <w:r>
        <w:rPr>
          <w:sz w:val="20"/>
        </w:rPr>
        <w:t>–</w:t>
      </w:r>
      <w:r>
        <w:rPr>
          <w:spacing w:val="-5"/>
          <w:sz w:val="20"/>
        </w:rPr>
        <w:t xml:space="preserve"> </w:t>
      </w:r>
      <w:r>
        <w:rPr>
          <w:spacing w:val="-2"/>
          <w:sz w:val="20"/>
        </w:rPr>
        <w:t>cost/DALYs</w:t>
      </w:r>
      <w:r>
        <w:rPr>
          <w:sz w:val="20"/>
        </w:rPr>
        <w:tab/>
      </w:r>
      <w:r>
        <w:rPr>
          <w:spacing w:val="-2"/>
          <w:sz w:val="20"/>
        </w:rPr>
        <w:t>$16,037</w:t>
      </w:r>
    </w:p>
    <w:p w:rsidR="00DD1B90" w:rsidRDefault="00F727E3">
      <w:pPr>
        <w:pStyle w:val="BodyText"/>
        <w:spacing w:line="43" w:lineRule="exact"/>
        <w:ind w:left="115"/>
        <w:rPr>
          <w:sz w:val="4"/>
        </w:rPr>
      </w:pPr>
      <w:r>
        <w:rPr>
          <w:sz w:val="4"/>
        </w:rPr>
      </w:r>
      <w:r>
        <w:rPr>
          <w:sz w:val="4"/>
        </w:rPr>
        <w:pict>
          <v:group id="docshapegroup482" o:spid="_x0000_s1239" style="width:465pt;height:2.2pt;mso-position-horizontal-relative:char;mso-position-vertical-relative:line" coordsize="9300,44">
            <v:shape id="docshape483" o:spid="_x0000_s1240" style="position:absolute;width:9300;height:44" coordsize="9300,44" path="m9300,l5280,r-29,l5237,,,,,43r5237,l5251,43r29,l9300,43r,-43xe" fillcolor="#931537" stroked="f">
              <v:path arrowok="t"/>
            </v:shape>
            <w10:anchorlock/>
          </v:group>
        </w:pict>
      </w:r>
    </w:p>
    <w:p w:rsidR="00DD1B90" w:rsidRDefault="00D5179D">
      <w:pPr>
        <w:spacing w:before="59"/>
        <w:ind w:left="234" w:right="1123"/>
        <w:jc w:val="center"/>
        <w:rPr>
          <w:sz w:val="18"/>
        </w:rPr>
      </w:pPr>
      <w:r>
        <w:rPr>
          <w:sz w:val="18"/>
        </w:rPr>
        <w:t>Source:</w:t>
      </w:r>
      <w:r>
        <w:rPr>
          <w:spacing w:val="37"/>
          <w:sz w:val="18"/>
        </w:rPr>
        <w:t xml:space="preserve"> </w:t>
      </w:r>
      <w:r>
        <w:rPr>
          <w:sz w:val="18"/>
        </w:rPr>
        <w:t>Access</w:t>
      </w:r>
      <w:r>
        <w:rPr>
          <w:spacing w:val="-7"/>
          <w:sz w:val="18"/>
        </w:rPr>
        <w:t xml:space="preserve"> </w:t>
      </w:r>
      <w:r>
        <w:rPr>
          <w:sz w:val="18"/>
        </w:rPr>
        <w:t>Economics</w:t>
      </w:r>
      <w:r>
        <w:rPr>
          <w:spacing w:val="-7"/>
          <w:sz w:val="18"/>
        </w:rPr>
        <w:t xml:space="preserve"> </w:t>
      </w:r>
      <w:r>
        <w:rPr>
          <w:spacing w:val="-2"/>
          <w:sz w:val="18"/>
        </w:rPr>
        <w:t>calculations.</w:t>
      </w:r>
    </w:p>
    <w:p w:rsidR="00DD1B90" w:rsidRDefault="00DD1B90">
      <w:pPr>
        <w:pStyle w:val="BodyText"/>
        <w:spacing w:before="7"/>
        <w:rPr>
          <w:sz w:val="20"/>
        </w:rPr>
      </w:pPr>
    </w:p>
    <w:p w:rsidR="00DD1B90" w:rsidRDefault="00D5179D">
      <w:pPr>
        <w:pStyle w:val="BodyText"/>
        <w:spacing w:before="1"/>
        <w:ind w:left="238" w:right="1129"/>
      </w:pPr>
      <w:r>
        <w:t>Sensitivity</w:t>
      </w:r>
      <w:r>
        <w:rPr>
          <w:spacing w:val="78"/>
        </w:rPr>
        <w:t xml:space="preserve"> </w:t>
      </w:r>
      <w:r>
        <w:t>analysis</w:t>
      </w:r>
      <w:r>
        <w:rPr>
          <w:spacing w:val="80"/>
        </w:rPr>
        <w:t xml:space="preserve"> </w:t>
      </w:r>
      <w:r>
        <w:t>was</w:t>
      </w:r>
      <w:r>
        <w:rPr>
          <w:spacing w:val="80"/>
        </w:rPr>
        <w:t xml:space="preserve"> </w:t>
      </w:r>
      <w:r>
        <w:t>conducted</w:t>
      </w:r>
      <w:r>
        <w:rPr>
          <w:spacing w:val="78"/>
        </w:rPr>
        <w:t xml:space="preserve"> </w:t>
      </w:r>
      <w:r>
        <w:t>using</w:t>
      </w:r>
      <w:r>
        <w:rPr>
          <w:spacing w:val="80"/>
        </w:rPr>
        <w:t xml:space="preserve"> </w:t>
      </w:r>
      <w:r>
        <w:t>a</w:t>
      </w:r>
      <w:r>
        <w:rPr>
          <w:spacing w:val="78"/>
        </w:rPr>
        <w:t xml:space="preserve"> </w:t>
      </w:r>
      <w:r>
        <w:t>7%</w:t>
      </w:r>
      <w:r>
        <w:rPr>
          <w:spacing w:val="80"/>
        </w:rPr>
        <w:t xml:space="preserve"> </w:t>
      </w:r>
      <w:r>
        <w:t>discount</w:t>
      </w:r>
      <w:r>
        <w:rPr>
          <w:spacing w:val="79"/>
        </w:rPr>
        <w:t xml:space="preserve"> </w:t>
      </w:r>
      <w:r>
        <w:t>rate,</w:t>
      </w:r>
      <w:r>
        <w:rPr>
          <w:spacing w:val="80"/>
        </w:rPr>
        <w:t xml:space="preserve"> </w:t>
      </w:r>
      <w:r>
        <w:t>and</w:t>
      </w:r>
      <w:r>
        <w:rPr>
          <w:spacing w:val="78"/>
        </w:rPr>
        <w:t xml:space="preserve"> </w:t>
      </w:r>
      <w:r>
        <w:t>the</w:t>
      </w:r>
      <w:r>
        <w:rPr>
          <w:spacing w:val="78"/>
        </w:rPr>
        <w:t xml:space="preserve"> </w:t>
      </w:r>
      <w:r>
        <w:t>minimum</w:t>
      </w:r>
      <w:r>
        <w:rPr>
          <w:spacing w:val="79"/>
        </w:rPr>
        <w:t xml:space="preserve"> </w:t>
      </w:r>
      <w:r>
        <w:t>and maximum CPAP treatment costs reported in NHMRC (2000).</w:t>
      </w:r>
    </w:p>
    <w:p w:rsidR="00DD1B90" w:rsidRDefault="00DD1B90">
      <w:pPr>
        <w:pStyle w:val="BodyText"/>
        <w:spacing w:before="9"/>
        <w:rPr>
          <w:sz w:val="20"/>
        </w:rPr>
      </w:pPr>
    </w:p>
    <w:p w:rsidR="00DD1B90" w:rsidRDefault="00D5179D">
      <w:pPr>
        <w:pStyle w:val="Heading3"/>
        <w:numPr>
          <w:ilvl w:val="2"/>
          <w:numId w:val="36"/>
        </w:numPr>
        <w:tabs>
          <w:tab w:val="left" w:pos="1371"/>
          <w:tab w:val="left" w:pos="1372"/>
        </w:tabs>
        <w:ind w:hanging="1134"/>
        <w:rPr>
          <w:color w:val="931537"/>
          <w:sz w:val="24"/>
        </w:rPr>
      </w:pPr>
      <w:bookmarkStart w:id="63" w:name="_TOC_250003"/>
      <w:r>
        <w:rPr>
          <w:color w:val="931537"/>
          <w:sz w:val="28"/>
        </w:rPr>
        <w:t>S</w:t>
      </w:r>
      <w:r>
        <w:rPr>
          <w:color w:val="931537"/>
        </w:rPr>
        <w:t>ENSITIVITY</w:t>
      </w:r>
      <w:r>
        <w:rPr>
          <w:color w:val="931537"/>
          <w:spacing w:val="-14"/>
        </w:rPr>
        <w:t xml:space="preserve"> </w:t>
      </w:r>
      <w:bookmarkEnd w:id="63"/>
      <w:r>
        <w:rPr>
          <w:color w:val="931537"/>
          <w:spacing w:val="-2"/>
        </w:rPr>
        <w:t>ANALYSIS</w:t>
      </w:r>
    </w:p>
    <w:p w:rsidR="00DD1B90" w:rsidRDefault="00D5179D">
      <w:pPr>
        <w:pStyle w:val="BodyText"/>
        <w:spacing w:before="241"/>
        <w:ind w:left="238" w:right="1129"/>
      </w:pPr>
      <w:r>
        <w:t>The</w:t>
      </w:r>
      <w:r>
        <w:rPr>
          <w:spacing w:val="39"/>
        </w:rPr>
        <w:t xml:space="preserve"> </w:t>
      </w:r>
      <w:r>
        <w:t>results</w:t>
      </w:r>
      <w:r>
        <w:rPr>
          <w:spacing w:val="37"/>
        </w:rPr>
        <w:t xml:space="preserve"> </w:t>
      </w:r>
      <w:r>
        <w:t>from</w:t>
      </w:r>
      <w:r>
        <w:rPr>
          <w:spacing w:val="40"/>
        </w:rPr>
        <w:t xml:space="preserve"> </w:t>
      </w:r>
      <w:r>
        <w:t>various</w:t>
      </w:r>
      <w:r>
        <w:rPr>
          <w:spacing w:val="40"/>
        </w:rPr>
        <w:t xml:space="preserve"> </w:t>
      </w:r>
      <w:r>
        <w:t>sensitivity</w:t>
      </w:r>
      <w:r>
        <w:rPr>
          <w:spacing w:val="39"/>
        </w:rPr>
        <w:t xml:space="preserve"> </w:t>
      </w:r>
      <w:r>
        <w:t>analyses</w:t>
      </w:r>
      <w:r>
        <w:rPr>
          <w:spacing w:val="40"/>
        </w:rPr>
        <w:t xml:space="preserve"> </w:t>
      </w:r>
      <w:r>
        <w:t>are</w:t>
      </w:r>
      <w:r>
        <w:rPr>
          <w:spacing w:val="40"/>
        </w:rPr>
        <w:t xml:space="preserve"> </w:t>
      </w:r>
      <w:r>
        <w:t>presented</w:t>
      </w:r>
      <w:r>
        <w:rPr>
          <w:spacing w:val="40"/>
        </w:rPr>
        <w:t xml:space="preserve"> </w:t>
      </w:r>
      <w:r>
        <w:t>in</w:t>
      </w:r>
      <w:r>
        <w:rPr>
          <w:spacing w:val="39"/>
        </w:rPr>
        <w:t xml:space="preserve"> </w:t>
      </w:r>
      <w:r>
        <w:t>Table</w:t>
      </w:r>
      <w:r>
        <w:rPr>
          <w:spacing w:val="40"/>
        </w:rPr>
        <w:t xml:space="preserve"> </w:t>
      </w:r>
      <w:r>
        <w:t>9-8.</w:t>
      </w:r>
      <w:r>
        <w:rPr>
          <w:spacing w:val="40"/>
        </w:rPr>
        <w:t xml:space="preserve"> </w:t>
      </w:r>
      <w:r>
        <w:t>The</w:t>
      </w:r>
      <w:r>
        <w:rPr>
          <w:spacing w:val="39"/>
        </w:rPr>
        <w:t xml:space="preserve"> </w:t>
      </w:r>
      <w:r>
        <w:t>conclusion remained unchanged that is CPAP treatment is a cost effective treatment.</w:t>
      </w:r>
    </w:p>
    <w:p w:rsidR="00DD1B90" w:rsidRDefault="00DD1B90">
      <w:pPr>
        <w:pStyle w:val="BodyText"/>
        <w:spacing w:before="8"/>
        <w:rPr>
          <w:sz w:val="20"/>
        </w:rPr>
      </w:pPr>
    </w:p>
    <w:p w:rsidR="00DD1B90" w:rsidRDefault="00D5179D">
      <w:pPr>
        <w:pStyle w:val="Heading4"/>
        <w:ind w:left="233" w:right="1123"/>
        <w:jc w:val="center"/>
      </w:pPr>
      <w:r>
        <w:rPr>
          <w:smallCaps/>
          <w:color w:val="931537"/>
        </w:rPr>
        <w:t>Table</w:t>
      </w:r>
      <w:r>
        <w:rPr>
          <w:smallCaps/>
          <w:color w:val="931537"/>
          <w:spacing w:val="-13"/>
        </w:rPr>
        <w:t xml:space="preserve"> </w:t>
      </w:r>
      <w:r>
        <w:rPr>
          <w:smallCaps/>
          <w:color w:val="931537"/>
        </w:rPr>
        <w:t>9-8:</w:t>
      </w:r>
      <w:r>
        <w:rPr>
          <w:smallCaps/>
          <w:color w:val="931537"/>
          <w:spacing w:val="-12"/>
        </w:rPr>
        <w:t xml:space="preserve"> </w:t>
      </w:r>
      <w:r>
        <w:rPr>
          <w:smallCaps/>
          <w:color w:val="931537"/>
        </w:rPr>
        <w:t>Sensitivity</w:t>
      </w:r>
      <w:r>
        <w:rPr>
          <w:smallCaps/>
          <w:color w:val="931537"/>
          <w:spacing w:val="-13"/>
        </w:rPr>
        <w:t xml:space="preserve"> </w:t>
      </w:r>
      <w:r>
        <w:rPr>
          <w:smallCaps/>
          <w:color w:val="931537"/>
        </w:rPr>
        <w:t>analysis</w:t>
      </w:r>
      <w:r>
        <w:rPr>
          <w:smallCaps/>
          <w:color w:val="931537"/>
          <w:spacing w:val="-11"/>
        </w:rPr>
        <w:t xml:space="preserve"> </w:t>
      </w:r>
      <w:r>
        <w:rPr>
          <w:smallCaps/>
          <w:color w:val="931537"/>
        </w:rPr>
        <w:t>of</w:t>
      </w:r>
      <w:r>
        <w:rPr>
          <w:smallCaps/>
          <w:color w:val="931537"/>
          <w:spacing w:val="-7"/>
        </w:rPr>
        <w:t xml:space="preserve"> </w:t>
      </w:r>
      <w:r>
        <w:rPr>
          <w:smallCaps/>
          <w:color w:val="931537"/>
        </w:rPr>
        <w:t>CPAP</w:t>
      </w:r>
      <w:r>
        <w:rPr>
          <w:smallCaps/>
          <w:color w:val="931537"/>
          <w:spacing w:val="-13"/>
        </w:rPr>
        <w:t xml:space="preserve"> </w:t>
      </w:r>
      <w:r>
        <w:rPr>
          <w:smallCaps/>
          <w:color w:val="931537"/>
          <w:spacing w:val="-2"/>
        </w:rPr>
        <w:t>treatment</w:t>
      </w:r>
    </w:p>
    <w:p w:rsidR="00DD1B90" w:rsidRDefault="00DD1B90">
      <w:pPr>
        <w:pStyle w:val="BodyText"/>
        <w:spacing w:before="7"/>
        <w:rPr>
          <w:b/>
          <w:sz w:val="7"/>
        </w:rPr>
      </w:pPr>
    </w:p>
    <w:tbl>
      <w:tblPr>
        <w:tblW w:w="0" w:type="auto"/>
        <w:tblInd w:w="123" w:type="dxa"/>
        <w:tblLayout w:type="fixed"/>
        <w:tblCellMar>
          <w:left w:w="0" w:type="dxa"/>
          <w:right w:w="0" w:type="dxa"/>
        </w:tblCellMar>
        <w:tblLook w:val="01E0" w:firstRow="1" w:lastRow="1" w:firstColumn="1" w:lastColumn="1" w:noHBand="0" w:noVBand="0"/>
      </w:tblPr>
      <w:tblGrid>
        <w:gridCol w:w="2881"/>
        <w:gridCol w:w="2134"/>
        <w:gridCol w:w="2123"/>
        <w:gridCol w:w="2162"/>
      </w:tblGrid>
      <w:tr w:rsidR="00DD1B90">
        <w:trPr>
          <w:trHeight w:val="489"/>
        </w:trPr>
        <w:tc>
          <w:tcPr>
            <w:tcW w:w="2881" w:type="dxa"/>
            <w:vMerge w:val="restart"/>
            <w:tcBorders>
              <w:top w:val="single" w:sz="18" w:space="0" w:color="931537"/>
              <w:bottom w:val="single" w:sz="12" w:space="0" w:color="931537"/>
            </w:tcBorders>
          </w:tcPr>
          <w:p w:rsidR="00DD1B90" w:rsidRDefault="00DD1B90">
            <w:pPr>
              <w:pStyle w:val="TableParagraph"/>
              <w:rPr>
                <w:rFonts w:ascii="Times New Roman"/>
                <w:sz w:val="20"/>
              </w:rPr>
            </w:pPr>
          </w:p>
        </w:tc>
        <w:tc>
          <w:tcPr>
            <w:tcW w:w="2134" w:type="dxa"/>
            <w:tcBorders>
              <w:top w:val="single" w:sz="18" w:space="0" w:color="931537"/>
            </w:tcBorders>
          </w:tcPr>
          <w:p w:rsidR="00DD1B90" w:rsidRDefault="00DD1B90">
            <w:pPr>
              <w:pStyle w:val="TableParagraph"/>
              <w:spacing w:before="7"/>
              <w:rPr>
                <w:b/>
                <w:sz w:val="21"/>
              </w:rPr>
            </w:pPr>
          </w:p>
          <w:p w:rsidR="00DD1B90" w:rsidRDefault="00D5179D">
            <w:pPr>
              <w:pStyle w:val="TableParagraph"/>
              <w:spacing w:line="221" w:lineRule="exact"/>
              <w:ind w:left="174"/>
              <w:rPr>
                <w:b/>
              </w:rPr>
            </w:pPr>
            <w:r>
              <w:rPr>
                <w:b/>
                <w:color w:val="931537"/>
              </w:rPr>
              <w:t>Discount</w:t>
            </w:r>
            <w:r>
              <w:rPr>
                <w:b/>
                <w:color w:val="931537"/>
                <w:spacing w:val="-5"/>
              </w:rPr>
              <w:t xml:space="preserve"> </w:t>
            </w:r>
            <w:r>
              <w:rPr>
                <w:b/>
                <w:color w:val="931537"/>
              </w:rPr>
              <w:t>rate</w:t>
            </w:r>
            <w:r>
              <w:rPr>
                <w:b/>
                <w:color w:val="931537"/>
                <w:spacing w:val="-4"/>
              </w:rPr>
              <w:t xml:space="preserve"> </w:t>
            </w:r>
            <w:r>
              <w:rPr>
                <w:b/>
                <w:color w:val="931537"/>
                <w:spacing w:val="-5"/>
              </w:rPr>
              <w:t>of</w:t>
            </w:r>
          </w:p>
        </w:tc>
        <w:tc>
          <w:tcPr>
            <w:tcW w:w="2123" w:type="dxa"/>
            <w:tcBorders>
              <w:top w:val="single" w:sz="18" w:space="0" w:color="931537"/>
            </w:tcBorders>
          </w:tcPr>
          <w:p w:rsidR="00DD1B90" w:rsidRDefault="00D5179D">
            <w:pPr>
              <w:pStyle w:val="TableParagraph"/>
              <w:spacing w:line="247" w:lineRule="exact"/>
              <w:ind w:left="276" w:right="314"/>
              <w:jc w:val="center"/>
              <w:rPr>
                <w:b/>
              </w:rPr>
            </w:pPr>
            <w:r>
              <w:rPr>
                <w:b/>
                <w:color w:val="931537"/>
                <w:spacing w:val="-2"/>
              </w:rPr>
              <w:t>Minimum</w:t>
            </w:r>
          </w:p>
          <w:p w:rsidR="00DD1B90" w:rsidRDefault="00D5179D">
            <w:pPr>
              <w:pStyle w:val="TableParagraph"/>
              <w:spacing w:before="1" w:line="221" w:lineRule="exact"/>
              <w:ind w:left="276" w:right="314"/>
              <w:jc w:val="center"/>
              <w:rPr>
                <w:b/>
              </w:rPr>
            </w:pPr>
            <w:r>
              <w:rPr>
                <w:b/>
                <w:color w:val="931537"/>
              </w:rPr>
              <w:t>treatment</w:t>
            </w:r>
            <w:r>
              <w:rPr>
                <w:b/>
                <w:color w:val="931537"/>
                <w:spacing w:val="-7"/>
              </w:rPr>
              <w:t xml:space="preserve"> </w:t>
            </w:r>
            <w:r>
              <w:rPr>
                <w:b/>
                <w:color w:val="931537"/>
                <w:spacing w:val="-4"/>
              </w:rPr>
              <w:t>cost</w:t>
            </w:r>
          </w:p>
        </w:tc>
        <w:tc>
          <w:tcPr>
            <w:tcW w:w="2162" w:type="dxa"/>
            <w:tcBorders>
              <w:top w:val="single" w:sz="18" w:space="0" w:color="931537"/>
            </w:tcBorders>
          </w:tcPr>
          <w:p w:rsidR="00DD1B90" w:rsidRDefault="00D5179D">
            <w:pPr>
              <w:pStyle w:val="TableParagraph"/>
              <w:spacing w:line="247" w:lineRule="exact"/>
              <w:ind w:left="314" w:right="313"/>
              <w:jc w:val="center"/>
              <w:rPr>
                <w:b/>
              </w:rPr>
            </w:pPr>
            <w:r>
              <w:rPr>
                <w:b/>
                <w:color w:val="931537"/>
                <w:spacing w:val="-2"/>
              </w:rPr>
              <w:t>Maximum</w:t>
            </w:r>
          </w:p>
          <w:p w:rsidR="00DD1B90" w:rsidRDefault="00D5179D">
            <w:pPr>
              <w:pStyle w:val="TableParagraph"/>
              <w:spacing w:before="1" w:line="221" w:lineRule="exact"/>
              <w:ind w:left="314" w:right="314"/>
              <w:jc w:val="center"/>
              <w:rPr>
                <w:b/>
              </w:rPr>
            </w:pPr>
            <w:r>
              <w:rPr>
                <w:b/>
                <w:color w:val="931537"/>
              </w:rPr>
              <w:t>treatment</w:t>
            </w:r>
            <w:r>
              <w:rPr>
                <w:b/>
                <w:color w:val="931537"/>
                <w:spacing w:val="-7"/>
              </w:rPr>
              <w:t xml:space="preserve"> </w:t>
            </w:r>
            <w:r>
              <w:rPr>
                <w:b/>
                <w:color w:val="931537"/>
                <w:spacing w:val="-4"/>
              </w:rPr>
              <w:t>cost</w:t>
            </w:r>
          </w:p>
        </w:tc>
      </w:tr>
      <w:tr w:rsidR="00DD1B90">
        <w:trPr>
          <w:trHeight w:val="237"/>
        </w:trPr>
        <w:tc>
          <w:tcPr>
            <w:tcW w:w="2881" w:type="dxa"/>
            <w:vMerge/>
            <w:tcBorders>
              <w:top w:val="nil"/>
              <w:bottom w:val="single" w:sz="12" w:space="0" w:color="931537"/>
            </w:tcBorders>
          </w:tcPr>
          <w:p w:rsidR="00DD1B90" w:rsidRDefault="00DD1B90">
            <w:pPr>
              <w:rPr>
                <w:sz w:val="2"/>
                <w:szCs w:val="2"/>
              </w:rPr>
            </w:pPr>
          </w:p>
        </w:tc>
        <w:tc>
          <w:tcPr>
            <w:tcW w:w="2134" w:type="dxa"/>
            <w:tcBorders>
              <w:bottom w:val="single" w:sz="12" w:space="0" w:color="931537"/>
            </w:tcBorders>
          </w:tcPr>
          <w:p w:rsidR="00DD1B90" w:rsidRDefault="00D5179D">
            <w:pPr>
              <w:pStyle w:val="TableParagraph"/>
              <w:spacing w:line="218" w:lineRule="exact"/>
              <w:ind w:left="681" w:right="787"/>
              <w:jc w:val="center"/>
              <w:rPr>
                <w:b/>
              </w:rPr>
            </w:pPr>
            <w:r>
              <w:rPr>
                <w:b/>
                <w:color w:val="931537"/>
                <w:spacing w:val="-5"/>
              </w:rPr>
              <w:t>7%</w:t>
            </w:r>
          </w:p>
        </w:tc>
        <w:tc>
          <w:tcPr>
            <w:tcW w:w="2123" w:type="dxa"/>
            <w:tcBorders>
              <w:bottom w:val="single" w:sz="12" w:space="0" w:color="931537"/>
            </w:tcBorders>
          </w:tcPr>
          <w:p w:rsidR="00DD1B90" w:rsidRDefault="00D5179D">
            <w:pPr>
              <w:pStyle w:val="TableParagraph"/>
              <w:spacing w:line="218" w:lineRule="exact"/>
              <w:ind w:right="668"/>
              <w:jc w:val="right"/>
              <w:rPr>
                <w:b/>
              </w:rPr>
            </w:pPr>
            <w:r>
              <w:rPr>
                <w:b/>
                <w:color w:val="931537"/>
                <w:spacing w:val="-2"/>
              </w:rPr>
              <w:t>($3,925)</w:t>
            </w:r>
          </w:p>
        </w:tc>
        <w:tc>
          <w:tcPr>
            <w:tcW w:w="2162" w:type="dxa"/>
            <w:tcBorders>
              <w:bottom w:val="single" w:sz="12" w:space="0" w:color="931537"/>
            </w:tcBorders>
          </w:tcPr>
          <w:p w:rsidR="00DD1B90" w:rsidRDefault="00D5179D">
            <w:pPr>
              <w:pStyle w:val="TableParagraph"/>
              <w:spacing w:line="218" w:lineRule="exact"/>
              <w:ind w:left="671"/>
              <w:rPr>
                <w:b/>
              </w:rPr>
            </w:pPr>
            <w:r>
              <w:rPr>
                <w:b/>
                <w:color w:val="931537"/>
                <w:spacing w:val="-2"/>
              </w:rPr>
              <w:t>($6,222)</w:t>
            </w:r>
          </w:p>
        </w:tc>
      </w:tr>
      <w:tr w:rsidR="00DD1B90">
        <w:trPr>
          <w:trHeight w:val="782"/>
        </w:trPr>
        <w:tc>
          <w:tcPr>
            <w:tcW w:w="2881" w:type="dxa"/>
            <w:tcBorders>
              <w:top w:val="single" w:sz="12" w:space="0" w:color="931537"/>
            </w:tcBorders>
          </w:tcPr>
          <w:p w:rsidR="00DD1B90" w:rsidRDefault="00D5179D">
            <w:pPr>
              <w:pStyle w:val="TableParagraph"/>
              <w:spacing w:before="58"/>
              <w:ind w:left="264" w:right="173"/>
              <w:jc w:val="both"/>
              <w:rPr>
                <w:sz w:val="20"/>
              </w:rPr>
            </w:pPr>
            <w:r>
              <w:rPr>
                <w:sz w:val="20"/>
              </w:rPr>
              <w:t>Benefit = NPV of avoided cost of mortality due to CVD/chronic disease ($)</w:t>
            </w:r>
          </w:p>
        </w:tc>
        <w:tc>
          <w:tcPr>
            <w:tcW w:w="2134" w:type="dxa"/>
            <w:tcBorders>
              <w:top w:val="single" w:sz="12" w:space="0" w:color="931537"/>
            </w:tcBorders>
          </w:tcPr>
          <w:p w:rsidR="00DD1B90" w:rsidRDefault="00DD1B90">
            <w:pPr>
              <w:pStyle w:val="TableParagraph"/>
              <w:rPr>
                <w:b/>
              </w:rPr>
            </w:pPr>
          </w:p>
          <w:p w:rsidR="00DD1B90" w:rsidRDefault="00DD1B90">
            <w:pPr>
              <w:pStyle w:val="TableParagraph"/>
              <w:spacing w:before="2"/>
              <w:rPr>
                <w:b/>
                <w:sz w:val="23"/>
              </w:rPr>
            </w:pPr>
          </w:p>
          <w:p w:rsidR="00DD1B90" w:rsidRDefault="00D5179D">
            <w:pPr>
              <w:pStyle w:val="TableParagraph"/>
              <w:ind w:left="721"/>
              <w:rPr>
                <w:sz w:val="20"/>
              </w:rPr>
            </w:pPr>
            <w:r>
              <w:rPr>
                <w:spacing w:val="-2"/>
                <w:sz w:val="20"/>
              </w:rPr>
              <w:t>$74,866</w:t>
            </w:r>
          </w:p>
        </w:tc>
        <w:tc>
          <w:tcPr>
            <w:tcW w:w="2123" w:type="dxa"/>
            <w:tcBorders>
              <w:top w:val="single" w:sz="12" w:space="0" w:color="931537"/>
            </w:tcBorders>
          </w:tcPr>
          <w:p w:rsidR="00DD1B90" w:rsidRDefault="00DD1B90">
            <w:pPr>
              <w:pStyle w:val="TableParagraph"/>
              <w:rPr>
                <w:b/>
              </w:rPr>
            </w:pPr>
          </w:p>
          <w:p w:rsidR="00DD1B90" w:rsidRDefault="00DD1B90">
            <w:pPr>
              <w:pStyle w:val="TableParagraph"/>
              <w:spacing w:before="2"/>
              <w:rPr>
                <w:b/>
                <w:sz w:val="23"/>
              </w:rPr>
            </w:pPr>
          </w:p>
          <w:p w:rsidR="00DD1B90" w:rsidRDefault="00D5179D">
            <w:pPr>
              <w:pStyle w:val="TableParagraph"/>
              <w:ind w:right="650"/>
              <w:jc w:val="right"/>
              <w:rPr>
                <w:sz w:val="20"/>
              </w:rPr>
            </w:pPr>
            <w:r>
              <w:rPr>
                <w:spacing w:val="-2"/>
                <w:sz w:val="20"/>
              </w:rPr>
              <w:t>$86,998</w:t>
            </w:r>
          </w:p>
        </w:tc>
        <w:tc>
          <w:tcPr>
            <w:tcW w:w="2162" w:type="dxa"/>
            <w:tcBorders>
              <w:top w:val="single" w:sz="12" w:space="0" w:color="931537"/>
            </w:tcBorders>
          </w:tcPr>
          <w:p w:rsidR="00DD1B90" w:rsidRDefault="00DD1B90">
            <w:pPr>
              <w:pStyle w:val="TableParagraph"/>
              <w:rPr>
                <w:b/>
              </w:rPr>
            </w:pPr>
          </w:p>
          <w:p w:rsidR="00DD1B90" w:rsidRDefault="00DD1B90">
            <w:pPr>
              <w:pStyle w:val="TableParagraph"/>
              <w:spacing w:before="2"/>
              <w:rPr>
                <w:b/>
                <w:sz w:val="23"/>
              </w:rPr>
            </w:pPr>
          </w:p>
          <w:p w:rsidR="00DD1B90" w:rsidRDefault="00D5179D">
            <w:pPr>
              <w:pStyle w:val="TableParagraph"/>
              <w:ind w:left="789"/>
              <w:rPr>
                <w:sz w:val="20"/>
              </w:rPr>
            </w:pPr>
            <w:r>
              <w:rPr>
                <w:spacing w:val="-2"/>
                <w:sz w:val="20"/>
              </w:rPr>
              <w:t>$86,998</w:t>
            </w:r>
          </w:p>
        </w:tc>
      </w:tr>
      <w:tr w:rsidR="00DD1B90">
        <w:trPr>
          <w:trHeight w:val="750"/>
        </w:trPr>
        <w:tc>
          <w:tcPr>
            <w:tcW w:w="2881" w:type="dxa"/>
          </w:tcPr>
          <w:p w:rsidR="00DD1B90" w:rsidRDefault="00D5179D">
            <w:pPr>
              <w:pStyle w:val="TableParagraph"/>
              <w:spacing w:before="25"/>
              <w:ind w:left="264" w:right="172"/>
              <w:jc w:val="both"/>
              <w:rPr>
                <w:sz w:val="20"/>
              </w:rPr>
            </w:pPr>
            <w:r>
              <w:rPr>
                <w:sz w:val="20"/>
              </w:rPr>
              <w:t>Cost = NPV of additional cost associated with patients surviving ($)</w:t>
            </w:r>
          </w:p>
        </w:tc>
        <w:tc>
          <w:tcPr>
            <w:tcW w:w="2134" w:type="dxa"/>
          </w:tcPr>
          <w:p w:rsidR="00DD1B90" w:rsidRDefault="00DD1B90">
            <w:pPr>
              <w:pStyle w:val="TableParagraph"/>
              <w:rPr>
                <w:b/>
              </w:rPr>
            </w:pPr>
          </w:p>
          <w:p w:rsidR="00DD1B90" w:rsidRDefault="00DD1B90">
            <w:pPr>
              <w:pStyle w:val="TableParagraph"/>
              <w:spacing w:before="3"/>
              <w:rPr>
                <w:b/>
                <w:sz w:val="20"/>
              </w:rPr>
            </w:pPr>
          </w:p>
          <w:p w:rsidR="00DD1B90" w:rsidRDefault="00D5179D">
            <w:pPr>
              <w:pStyle w:val="TableParagraph"/>
              <w:ind w:left="666"/>
              <w:rPr>
                <w:sz w:val="20"/>
              </w:rPr>
            </w:pPr>
            <w:r>
              <w:rPr>
                <w:spacing w:val="-2"/>
                <w:sz w:val="20"/>
              </w:rPr>
              <w:t>$962,775</w:t>
            </w:r>
          </w:p>
        </w:tc>
        <w:tc>
          <w:tcPr>
            <w:tcW w:w="2123" w:type="dxa"/>
          </w:tcPr>
          <w:p w:rsidR="00DD1B90" w:rsidRDefault="00DD1B90">
            <w:pPr>
              <w:pStyle w:val="TableParagraph"/>
              <w:rPr>
                <w:b/>
              </w:rPr>
            </w:pPr>
          </w:p>
          <w:p w:rsidR="00DD1B90" w:rsidRDefault="00DD1B90">
            <w:pPr>
              <w:pStyle w:val="TableParagraph"/>
              <w:spacing w:before="3"/>
              <w:rPr>
                <w:b/>
                <w:sz w:val="20"/>
              </w:rPr>
            </w:pPr>
          </w:p>
          <w:p w:rsidR="00DD1B90" w:rsidRDefault="00D5179D">
            <w:pPr>
              <w:pStyle w:val="TableParagraph"/>
              <w:ind w:right="592"/>
              <w:jc w:val="right"/>
              <w:rPr>
                <w:sz w:val="20"/>
              </w:rPr>
            </w:pPr>
            <w:r>
              <w:rPr>
                <w:spacing w:val="-2"/>
                <w:sz w:val="20"/>
              </w:rPr>
              <w:t>$900,876</w:t>
            </w:r>
          </w:p>
        </w:tc>
        <w:tc>
          <w:tcPr>
            <w:tcW w:w="2162" w:type="dxa"/>
          </w:tcPr>
          <w:p w:rsidR="00DD1B90" w:rsidRDefault="00DD1B90">
            <w:pPr>
              <w:pStyle w:val="TableParagraph"/>
              <w:rPr>
                <w:b/>
              </w:rPr>
            </w:pPr>
          </w:p>
          <w:p w:rsidR="00DD1B90" w:rsidRDefault="00DD1B90">
            <w:pPr>
              <w:pStyle w:val="TableParagraph"/>
              <w:spacing w:before="3"/>
              <w:rPr>
                <w:b/>
                <w:sz w:val="20"/>
              </w:rPr>
            </w:pPr>
          </w:p>
          <w:p w:rsidR="00DD1B90" w:rsidRDefault="00D5179D">
            <w:pPr>
              <w:pStyle w:val="TableParagraph"/>
              <w:ind w:left="650"/>
              <w:rPr>
                <w:sz w:val="20"/>
              </w:rPr>
            </w:pPr>
            <w:r>
              <w:rPr>
                <w:spacing w:val="-2"/>
                <w:sz w:val="20"/>
              </w:rPr>
              <w:t>$1,428,088</w:t>
            </w:r>
          </w:p>
        </w:tc>
      </w:tr>
      <w:tr w:rsidR="00DD1B90">
        <w:trPr>
          <w:trHeight w:val="290"/>
        </w:trPr>
        <w:tc>
          <w:tcPr>
            <w:tcW w:w="2881" w:type="dxa"/>
          </w:tcPr>
          <w:p w:rsidR="00DD1B90" w:rsidRDefault="00D5179D">
            <w:pPr>
              <w:pStyle w:val="TableParagraph"/>
              <w:spacing w:before="26"/>
              <w:ind w:left="264"/>
              <w:rPr>
                <w:sz w:val="20"/>
              </w:rPr>
            </w:pPr>
            <w:r>
              <w:rPr>
                <w:sz w:val="20"/>
              </w:rPr>
              <w:t>Net</w:t>
            </w:r>
            <w:r>
              <w:rPr>
                <w:spacing w:val="-6"/>
                <w:sz w:val="20"/>
              </w:rPr>
              <w:t xml:space="preserve"> </w:t>
            </w:r>
            <w:r>
              <w:rPr>
                <w:spacing w:val="-4"/>
                <w:sz w:val="20"/>
              </w:rPr>
              <w:t>cost</w:t>
            </w:r>
          </w:p>
        </w:tc>
        <w:tc>
          <w:tcPr>
            <w:tcW w:w="2134" w:type="dxa"/>
          </w:tcPr>
          <w:p w:rsidR="00DD1B90" w:rsidRDefault="00D5179D">
            <w:pPr>
              <w:pStyle w:val="TableParagraph"/>
              <w:spacing w:before="26"/>
              <w:ind w:left="666"/>
              <w:rPr>
                <w:sz w:val="20"/>
              </w:rPr>
            </w:pPr>
            <w:r>
              <w:rPr>
                <w:spacing w:val="-2"/>
                <w:sz w:val="20"/>
              </w:rPr>
              <w:t>$887,090</w:t>
            </w:r>
          </w:p>
        </w:tc>
        <w:tc>
          <w:tcPr>
            <w:tcW w:w="2123" w:type="dxa"/>
          </w:tcPr>
          <w:p w:rsidR="00DD1B90" w:rsidRDefault="00D5179D">
            <w:pPr>
              <w:pStyle w:val="TableParagraph"/>
              <w:spacing w:before="26"/>
              <w:ind w:right="592"/>
              <w:jc w:val="right"/>
              <w:rPr>
                <w:sz w:val="20"/>
              </w:rPr>
            </w:pPr>
            <w:r>
              <w:rPr>
                <w:spacing w:val="-2"/>
                <w:sz w:val="20"/>
              </w:rPr>
              <w:t>$813,878</w:t>
            </w:r>
          </w:p>
        </w:tc>
        <w:tc>
          <w:tcPr>
            <w:tcW w:w="2162" w:type="dxa"/>
          </w:tcPr>
          <w:p w:rsidR="00DD1B90" w:rsidRDefault="00D5179D">
            <w:pPr>
              <w:pStyle w:val="TableParagraph"/>
              <w:spacing w:before="26"/>
              <w:ind w:left="650"/>
              <w:rPr>
                <w:sz w:val="20"/>
              </w:rPr>
            </w:pPr>
            <w:r>
              <w:rPr>
                <w:spacing w:val="-2"/>
                <w:sz w:val="20"/>
              </w:rPr>
              <w:t>$1,341,090</w:t>
            </w:r>
          </w:p>
        </w:tc>
      </w:tr>
      <w:tr w:rsidR="00DD1B90">
        <w:trPr>
          <w:trHeight w:val="290"/>
        </w:trPr>
        <w:tc>
          <w:tcPr>
            <w:tcW w:w="2881" w:type="dxa"/>
          </w:tcPr>
          <w:p w:rsidR="00DD1B90" w:rsidRDefault="00D5179D">
            <w:pPr>
              <w:pStyle w:val="TableParagraph"/>
              <w:spacing w:before="26"/>
              <w:ind w:left="264"/>
              <w:rPr>
                <w:sz w:val="20"/>
              </w:rPr>
            </w:pPr>
            <w:r>
              <w:rPr>
                <w:sz w:val="20"/>
              </w:rPr>
              <w:t>Benefit/cost</w:t>
            </w:r>
            <w:r>
              <w:rPr>
                <w:spacing w:val="-13"/>
                <w:sz w:val="20"/>
              </w:rPr>
              <w:t xml:space="preserve"> </w:t>
            </w:r>
            <w:r>
              <w:rPr>
                <w:spacing w:val="-2"/>
                <w:sz w:val="20"/>
              </w:rPr>
              <w:t>ratio</w:t>
            </w:r>
          </w:p>
        </w:tc>
        <w:tc>
          <w:tcPr>
            <w:tcW w:w="2134" w:type="dxa"/>
          </w:tcPr>
          <w:p w:rsidR="00DD1B90" w:rsidRDefault="00D5179D">
            <w:pPr>
              <w:pStyle w:val="TableParagraph"/>
              <w:spacing w:before="26"/>
              <w:ind w:left="816" w:right="787"/>
              <w:jc w:val="center"/>
              <w:rPr>
                <w:sz w:val="20"/>
              </w:rPr>
            </w:pPr>
            <w:r>
              <w:rPr>
                <w:spacing w:val="-2"/>
                <w:sz w:val="20"/>
              </w:rPr>
              <w:t>0.078</w:t>
            </w:r>
          </w:p>
        </w:tc>
        <w:tc>
          <w:tcPr>
            <w:tcW w:w="2123" w:type="dxa"/>
          </w:tcPr>
          <w:p w:rsidR="00DD1B90" w:rsidRDefault="00D5179D">
            <w:pPr>
              <w:pStyle w:val="TableParagraph"/>
              <w:spacing w:before="26"/>
              <w:ind w:left="276" w:right="179"/>
              <w:jc w:val="center"/>
              <w:rPr>
                <w:sz w:val="20"/>
              </w:rPr>
            </w:pPr>
            <w:r>
              <w:rPr>
                <w:spacing w:val="-2"/>
                <w:sz w:val="20"/>
              </w:rPr>
              <w:t>0.097</w:t>
            </w:r>
          </w:p>
        </w:tc>
        <w:tc>
          <w:tcPr>
            <w:tcW w:w="2162" w:type="dxa"/>
          </w:tcPr>
          <w:p w:rsidR="00DD1B90" w:rsidRDefault="00D5179D">
            <w:pPr>
              <w:pStyle w:val="TableParagraph"/>
              <w:spacing w:before="26"/>
              <w:ind w:left="314" w:right="177"/>
              <w:jc w:val="center"/>
              <w:rPr>
                <w:sz w:val="20"/>
              </w:rPr>
            </w:pPr>
            <w:r>
              <w:rPr>
                <w:spacing w:val="-2"/>
                <w:sz w:val="20"/>
              </w:rPr>
              <w:t>0.061</w:t>
            </w:r>
          </w:p>
        </w:tc>
      </w:tr>
      <w:tr w:rsidR="00DD1B90">
        <w:trPr>
          <w:trHeight w:val="289"/>
        </w:trPr>
        <w:tc>
          <w:tcPr>
            <w:tcW w:w="2881" w:type="dxa"/>
          </w:tcPr>
          <w:p w:rsidR="00DD1B90" w:rsidRDefault="00D5179D">
            <w:pPr>
              <w:pStyle w:val="TableParagraph"/>
              <w:spacing w:before="26"/>
              <w:ind w:left="264"/>
              <w:rPr>
                <w:sz w:val="20"/>
              </w:rPr>
            </w:pPr>
            <w:r>
              <w:rPr>
                <w:sz w:val="20"/>
              </w:rPr>
              <w:t>DALYs</w:t>
            </w:r>
            <w:r>
              <w:rPr>
                <w:spacing w:val="-7"/>
                <w:sz w:val="20"/>
              </w:rPr>
              <w:t xml:space="preserve"> </w:t>
            </w:r>
            <w:r>
              <w:rPr>
                <w:spacing w:val="-2"/>
                <w:sz w:val="20"/>
              </w:rPr>
              <w:t>averted</w:t>
            </w:r>
          </w:p>
        </w:tc>
        <w:tc>
          <w:tcPr>
            <w:tcW w:w="2134" w:type="dxa"/>
          </w:tcPr>
          <w:p w:rsidR="00DD1B90" w:rsidRDefault="00D5179D">
            <w:pPr>
              <w:pStyle w:val="TableParagraph"/>
              <w:spacing w:before="26"/>
              <w:ind w:left="816" w:right="787"/>
              <w:jc w:val="center"/>
              <w:rPr>
                <w:sz w:val="20"/>
              </w:rPr>
            </w:pPr>
            <w:r>
              <w:rPr>
                <w:spacing w:val="-5"/>
                <w:sz w:val="20"/>
              </w:rPr>
              <w:t>55</w:t>
            </w:r>
          </w:p>
        </w:tc>
        <w:tc>
          <w:tcPr>
            <w:tcW w:w="2123" w:type="dxa"/>
          </w:tcPr>
          <w:p w:rsidR="00DD1B90" w:rsidRDefault="00D5179D">
            <w:pPr>
              <w:pStyle w:val="TableParagraph"/>
              <w:spacing w:before="26"/>
              <w:ind w:left="276" w:right="179"/>
              <w:jc w:val="center"/>
              <w:rPr>
                <w:sz w:val="20"/>
              </w:rPr>
            </w:pPr>
            <w:r>
              <w:rPr>
                <w:spacing w:val="-5"/>
                <w:sz w:val="20"/>
              </w:rPr>
              <w:t>64</w:t>
            </w:r>
          </w:p>
        </w:tc>
        <w:tc>
          <w:tcPr>
            <w:tcW w:w="2162" w:type="dxa"/>
          </w:tcPr>
          <w:p w:rsidR="00DD1B90" w:rsidRDefault="00D5179D">
            <w:pPr>
              <w:pStyle w:val="TableParagraph"/>
              <w:spacing w:before="26"/>
              <w:ind w:left="314" w:right="177"/>
              <w:jc w:val="center"/>
              <w:rPr>
                <w:sz w:val="20"/>
              </w:rPr>
            </w:pPr>
            <w:r>
              <w:rPr>
                <w:spacing w:val="-5"/>
                <w:sz w:val="20"/>
              </w:rPr>
              <w:t>64</w:t>
            </w:r>
          </w:p>
        </w:tc>
      </w:tr>
      <w:tr w:rsidR="00DD1B90">
        <w:trPr>
          <w:trHeight w:val="260"/>
        </w:trPr>
        <w:tc>
          <w:tcPr>
            <w:tcW w:w="2881" w:type="dxa"/>
            <w:tcBorders>
              <w:bottom w:val="single" w:sz="18" w:space="0" w:color="931537"/>
            </w:tcBorders>
          </w:tcPr>
          <w:p w:rsidR="00DD1B90" w:rsidRDefault="00D5179D">
            <w:pPr>
              <w:pStyle w:val="TableParagraph"/>
              <w:spacing w:before="25" w:line="215" w:lineRule="exact"/>
              <w:ind w:left="264"/>
              <w:rPr>
                <w:sz w:val="20"/>
              </w:rPr>
            </w:pPr>
            <w:r>
              <w:rPr>
                <w:sz w:val="20"/>
              </w:rPr>
              <w:t>ICERs</w:t>
            </w:r>
            <w:r>
              <w:rPr>
                <w:spacing w:val="-5"/>
                <w:sz w:val="20"/>
              </w:rPr>
              <w:t xml:space="preserve"> </w:t>
            </w:r>
            <w:r>
              <w:rPr>
                <w:sz w:val="20"/>
              </w:rPr>
              <w:t>–</w:t>
            </w:r>
            <w:r>
              <w:rPr>
                <w:spacing w:val="-5"/>
                <w:sz w:val="20"/>
              </w:rPr>
              <w:t xml:space="preserve"> </w:t>
            </w:r>
            <w:r>
              <w:rPr>
                <w:spacing w:val="-2"/>
                <w:sz w:val="20"/>
              </w:rPr>
              <w:t>cost/DALYs</w:t>
            </w:r>
          </w:p>
        </w:tc>
        <w:tc>
          <w:tcPr>
            <w:tcW w:w="2134" w:type="dxa"/>
            <w:tcBorders>
              <w:bottom w:val="single" w:sz="18" w:space="0" w:color="931537"/>
            </w:tcBorders>
          </w:tcPr>
          <w:p w:rsidR="00DD1B90" w:rsidRDefault="00D5179D">
            <w:pPr>
              <w:pStyle w:val="TableParagraph"/>
              <w:spacing w:before="25" w:line="215" w:lineRule="exact"/>
              <w:ind w:left="721"/>
              <w:rPr>
                <w:sz w:val="20"/>
              </w:rPr>
            </w:pPr>
            <w:r>
              <w:rPr>
                <w:spacing w:val="-2"/>
                <w:sz w:val="20"/>
              </w:rPr>
              <w:t>$16,037</w:t>
            </w:r>
          </w:p>
        </w:tc>
        <w:tc>
          <w:tcPr>
            <w:tcW w:w="2123" w:type="dxa"/>
            <w:tcBorders>
              <w:bottom w:val="single" w:sz="18" w:space="0" w:color="931537"/>
            </w:tcBorders>
          </w:tcPr>
          <w:p w:rsidR="00DD1B90" w:rsidRDefault="00D5179D">
            <w:pPr>
              <w:pStyle w:val="TableParagraph"/>
              <w:spacing w:before="25" w:line="215" w:lineRule="exact"/>
              <w:ind w:right="650"/>
              <w:jc w:val="right"/>
              <w:rPr>
                <w:sz w:val="20"/>
              </w:rPr>
            </w:pPr>
            <w:r>
              <w:rPr>
                <w:spacing w:val="-2"/>
                <w:sz w:val="20"/>
              </w:rPr>
              <w:t>$12,650</w:t>
            </w:r>
          </w:p>
        </w:tc>
        <w:tc>
          <w:tcPr>
            <w:tcW w:w="2162" w:type="dxa"/>
            <w:tcBorders>
              <w:bottom w:val="single" w:sz="18" w:space="0" w:color="931537"/>
            </w:tcBorders>
          </w:tcPr>
          <w:p w:rsidR="00DD1B90" w:rsidRDefault="00D5179D">
            <w:pPr>
              <w:pStyle w:val="TableParagraph"/>
              <w:spacing w:before="25" w:line="215" w:lineRule="exact"/>
              <w:ind w:left="789"/>
              <w:rPr>
                <w:sz w:val="20"/>
              </w:rPr>
            </w:pPr>
            <w:r>
              <w:rPr>
                <w:spacing w:val="-2"/>
                <w:sz w:val="20"/>
              </w:rPr>
              <w:t>$20,844</w:t>
            </w:r>
          </w:p>
        </w:tc>
      </w:tr>
    </w:tbl>
    <w:p w:rsidR="00DD1B90" w:rsidRDefault="00D5179D">
      <w:pPr>
        <w:spacing w:before="38"/>
        <w:ind w:left="234" w:right="1123"/>
        <w:jc w:val="center"/>
        <w:rPr>
          <w:sz w:val="18"/>
        </w:rPr>
      </w:pPr>
      <w:r>
        <w:rPr>
          <w:sz w:val="18"/>
        </w:rPr>
        <w:t>Source:</w:t>
      </w:r>
      <w:r>
        <w:rPr>
          <w:spacing w:val="37"/>
          <w:sz w:val="18"/>
        </w:rPr>
        <w:t xml:space="preserve"> </w:t>
      </w:r>
      <w:r>
        <w:rPr>
          <w:sz w:val="18"/>
        </w:rPr>
        <w:t>Access</w:t>
      </w:r>
      <w:r>
        <w:rPr>
          <w:spacing w:val="-7"/>
          <w:sz w:val="18"/>
        </w:rPr>
        <w:t xml:space="preserve"> </w:t>
      </w:r>
      <w:r>
        <w:rPr>
          <w:sz w:val="18"/>
        </w:rPr>
        <w:t>Economics</w:t>
      </w:r>
      <w:r>
        <w:rPr>
          <w:spacing w:val="-7"/>
          <w:sz w:val="18"/>
        </w:rPr>
        <w:t xml:space="preserve"> </w:t>
      </w:r>
      <w:r>
        <w:rPr>
          <w:spacing w:val="-2"/>
          <w:sz w:val="18"/>
        </w:rPr>
        <w:t>calculations.</w:t>
      </w:r>
    </w:p>
    <w:p w:rsidR="00DD1B90" w:rsidRDefault="00DD1B90">
      <w:pPr>
        <w:jc w:val="center"/>
        <w:rPr>
          <w:sz w:val="18"/>
        </w:rPr>
        <w:sectPr w:rsidR="00DD1B90">
          <w:pgSz w:w="11900" w:h="16840"/>
          <w:pgMar w:top="1320" w:right="280" w:bottom="1280" w:left="1180" w:header="856" w:footer="1088" w:gutter="0"/>
          <w:cols w:space="720"/>
        </w:sectPr>
      </w:pPr>
    </w:p>
    <w:p w:rsidR="00DD1B90" w:rsidRDefault="00DD1B90">
      <w:pPr>
        <w:pStyle w:val="BodyText"/>
        <w:rPr>
          <w:sz w:val="20"/>
        </w:rPr>
      </w:pPr>
    </w:p>
    <w:p w:rsidR="00DD1B90" w:rsidRDefault="00D5179D">
      <w:pPr>
        <w:pStyle w:val="Heading1"/>
        <w:spacing w:before="213"/>
        <w:ind w:left="238"/>
      </w:pPr>
      <w:bookmarkStart w:id="64" w:name="_TOC_250002"/>
      <w:bookmarkEnd w:id="64"/>
      <w:r>
        <w:rPr>
          <w:color w:val="931537"/>
          <w:spacing w:val="-2"/>
        </w:rPr>
        <w:t>REFERENCES</w:t>
      </w:r>
    </w:p>
    <w:p w:rsidR="00DD1B90" w:rsidRDefault="00D5179D">
      <w:pPr>
        <w:spacing w:before="242"/>
        <w:ind w:left="804" w:right="1125" w:hanging="567"/>
        <w:jc w:val="both"/>
      </w:pPr>
      <w:r>
        <w:t xml:space="preserve">Access Economics (2003) </w:t>
      </w:r>
      <w:r>
        <w:rPr>
          <w:i/>
        </w:rPr>
        <w:t>Bipolar disorder: Costs. An analysis of the burden of bipolar disorder and related suicide in Australia</w:t>
      </w:r>
      <w:r>
        <w:t>, Report for SANE Australia, August.</w:t>
      </w:r>
    </w:p>
    <w:p w:rsidR="00DD1B90" w:rsidRDefault="00DD1B90">
      <w:pPr>
        <w:pStyle w:val="BodyText"/>
        <w:spacing w:before="10"/>
        <w:rPr>
          <w:sz w:val="20"/>
        </w:rPr>
      </w:pPr>
    </w:p>
    <w:p w:rsidR="00DD1B90" w:rsidRDefault="00D5179D">
      <w:pPr>
        <w:ind w:left="804" w:right="1128" w:hanging="567"/>
        <w:jc w:val="both"/>
      </w:pPr>
      <w:r>
        <w:t xml:space="preserve">Access Economics (2003) </w:t>
      </w:r>
      <w:r>
        <w:rPr>
          <w:i/>
        </w:rPr>
        <w:t>The Dementia Epidemic: Economic Impact and Positive Solutions for Australia</w:t>
      </w:r>
      <w:r>
        <w:t>, Report for Alzheimer’s Australia, May.</w:t>
      </w:r>
    </w:p>
    <w:p w:rsidR="00DD1B90" w:rsidRDefault="00DD1B90">
      <w:pPr>
        <w:pStyle w:val="BodyText"/>
        <w:spacing w:before="11"/>
        <w:rPr>
          <w:sz w:val="20"/>
        </w:rPr>
      </w:pPr>
    </w:p>
    <w:p w:rsidR="00DD1B90" w:rsidRDefault="00D5179D">
      <w:pPr>
        <w:ind w:left="804" w:right="1127" w:hanging="567"/>
        <w:jc w:val="both"/>
      </w:pPr>
      <w:r>
        <w:t xml:space="preserve">Access Economics (2004) </w:t>
      </w:r>
      <w:r>
        <w:rPr>
          <w:i/>
        </w:rPr>
        <w:t>The Cost of Work-related Injury and Illness for Australian Employers, Workers and the Community</w:t>
      </w:r>
      <w:r>
        <w:t>, Report for the National Occupational Health and Safety Commission, July.</w:t>
      </w:r>
    </w:p>
    <w:p w:rsidR="00DD1B90" w:rsidRDefault="00DD1B90">
      <w:pPr>
        <w:pStyle w:val="BodyText"/>
        <w:spacing w:before="9"/>
        <w:rPr>
          <w:sz w:val="20"/>
        </w:rPr>
      </w:pPr>
    </w:p>
    <w:p w:rsidR="00DD1B90" w:rsidRDefault="00D5179D">
      <w:pPr>
        <w:ind w:left="804" w:right="1126" w:hanging="567"/>
        <w:jc w:val="both"/>
      </w:pPr>
      <w:r>
        <w:t xml:space="preserve">Access Economics (2004) </w:t>
      </w:r>
      <w:r>
        <w:rPr>
          <w:i/>
        </w:rPr>
        <w:t>Wake up Australia: the value of healthy sleep</w:t>
      </w:r>
      <w:r>
        <w:t>, Report for Sleep Health Australia, June.</w:t>
      </w:r>
    </w:p>
    <w:p w:rsidR="00DD1B90" w:rsidRDefault="00DD1B90">
      <w:pPr>
        <w:pStyle w:val="BodyText"/>
        <w:spacing w:before="11"/>
        <w:rPr>
          <w:sz w:val="20"/>
        </w:rPr>
      </w:pPr>
    </w:p>
    <w:p w:rsidR="00DD1B90" w:rsidRDefault="00D5179D">
      <w:pPr>
        <w:ind w:left="804" w:right="1127" w:hanging="567"/>
        <w:jc w:val="both"/>
      </w:pPr>
      <w:r>
        <w:t xml:space="preserve">Access Economics (2005) </w:t>
      </w:r>
      <w:r>
        <w:rPr>
          <w:i/>
        </w:rPr>
        <w:t>Acting Positively: Strategic Implications of the Economic Costs of Multiple Sclerosis in Australia</w:t>
      </w:r>
      <w:r>
        <w:t>, Report for MS Australia, Winter.</w:t>
      </w:r>
    </w:p>
    <w:p w:rsidR="00DD1B90" w:rsidRDefault="00DD1B90">
      <w:pPr>
        <w:pStyle w:val="BodyText"/>
        <w:spacing w:before="10"/>
        <w:rPr>
          <w:sz w:val="20"/>
        </w:rPr>
      </w:pPr>
    </w:p>
    <w:p w:rsidR="00DD1B90" w:rsidRDefault="00D5179D">
      <w:pPr>
        <w:ind w:left="804" w:right="1128" w:hanging="567"/>
        <w:jc w:val="both"/>
      </w:pPr>
      <w:r>
        <w:t xml:space="preserve">Access Economics (2005) </w:t>
      </w:r>
      <w:r>
        <w:rPr>
          <w:i/>
        </w:rPr>
        <w:t>The economic value of informal care</w:t>
      </w:r>
      <w:r>
        <w:t xml:space="preserve">, Report for Carers Australia, </w:t>
      </w:r>
      <w:r>
        <w:rPr>
          <w:spacing w:val="-2"/>
        </w:rPr>
        <w:t>August.</w:t>
      </w:r>
    </w:p>
    <w:p w:rsidR="00DD1B90" w:rsidRDefault="00DD1B90">
      <w:pPr>
        <w:pStyle w:val="BodyText"/>
        <w:spacing w:before="8"/>
        <w:rPr>
          <w:sz w:val="20"/>
        </w:rPr>
      </w:pPr>
    </w:p>
    <w:p w:rsidR="00DD1B90" w:rsidRDefault="00D5179D">
      <w:pPr>
        <w:ind w:left="804" w:right="1128" w:hanging="567"/>
        <w:jc w:val="both"/>
      </w:pPr>
      <w:r>
        <w:t xml:space="preserve">Access Economics (2005) </w:t>
      </w:r>
      <w:r>
        <w:rPr>
          <w:i/>
        </w:rPr>
        <w:t>The shifting burden of cardiovascular disease in Australia</w:t>
      </w:r>
      <w:r>
        <w:t>, Report for the National Heart Foundation of Australia, April.</w:t>
      </w:r>
    </w:p>
    <w:p w:rsidR="00DD1B90" w:rsidRDefault="00DD1B90">
      <w:pPr>
        <w:pStyle w:val="BodyText"/>
        <w:spacing w:before="11"/>
        <w:rPr>
          <w:sz w:val="20"/>
        </w:rPr>
      </w:pPr>
    </w:p>
    <w:p w:rsidR="00DD1B90" w:rsidRDefault="00D5179D">
      <w:pPr>
        <w:ind w:left="804" w:right="1127" w:hanging="567"/>
        <w:jc w:val="both"/>
      </w:pPr>
      <w:r>
        <w:t xml:space="preserve">Access Economics (2007) </w:t>
      </w:r>
      <w:r>
        <w:rPr>
          <w:i/>
        </w:rPr>
        <w:t>The Cost of Muscular Dystrophy</w:t>
      </w:r>
      <w:r>
        <w:t xml:space="preserve">, Report for MD Australia, </w:t>
      </w:r>
      <w:r>
        <w:rPr>
          <w:spacing w:val="-2"/>
        </w:rPr>
        <w:t>October.</w:t>
      </w:r>
    </w:p>
    <w:p w:rsidR="00DD1B90" w:rsidRDefault="00DD1B90">
      <w:pPr>
        <w:pStyle w:val="BodyText"/>
        <w:spacing w:before="10"/>
        <w:rPr>
          <w:sz w:val="20"/>
        </w:rPr>
      </w:pPr>
    </w:p>
    <w:p w:rsidR="00DD1B90" w:rsidRDefault="00D5179D">
      <w:pPr>
        <w:ind w:left="804" w:right="1128" w:hanging="567"/>
        <w:jc w:val="both"/>
      </w:pPr>
      <w:r>
        <w:t xml:space="preserve">Access Economics (2007) </w:t>
      </w:r>
      <w:r>
        <w:rPr>
          <w:i/>
        </w:rPr>
        <w:t>The Economic Costs of Crohn's Disease and Ulcerative Colitis</w:t>
      </w:r>
      <w:r>
        <w:t>, Report for the Australian Crohn’s and Colitis Association, June.</w:t>
      </w:r>
    </w:p>
    <w:p w:rsidR="00DD1B90" w:rsidRDefault="00DD1B90">
      <w:pPr>
        <w:pStyle w:val="BodyText"/>
        <w:spacing w:before="10"/>
        <w:rPr>
          <w:sz w:val="20"/>
        </w:rPr>
      </w:pPr>
    </w:p>
    <w:p w:rsidR="00DD1B90" w:rsidRDefault="00D5179D">
      <w:pPr>
        <w:spacing w:before="1"/>
        <w:ind w:left="804" w:right="1124" w:hanging="567"/>
        <w:jc w:val="both"/>
      </w:pPr>
      <w:r>
        <w:t xml:space="preserve">Access Economics (2008) </w:t>
      </w:r>
      <w:r>
        <w:rPr>
          <w:i/>
        </w:rPr>
        <w:t>The health of nations: the value of a statistical life, Report for the Office of the Australian Safety and Compensation Council</w:t>
      </w:r>
      <w:r>
        <w:t>, January.</w:t>
      </w:r>
    </w:p>
    <w:p w:rsidR="00DD1B90" w:rsidRDefault="00DD1B90">
      <w:pPr>
        <w:pStyle w:val="BodyText"/>
        <w:spacing w:before="10"/>
        <w:rPr>
          <w:sz w:val="20"/>
        </w:rPr>
      </w:pPr>
    </w:p>
    <w:p w:rsidR="00DD1B90" w:rsidRDefault="00D5179D">
      <w:pPr>
        <w:spacing w:line="252" w:lineRule="exact"/>
        <w:ind w:left="238"/>
        <w:rPr>
          <w:i/>
        </w:rPr>
      </w:pPr>
      <w:r>
        <w:t>Access</w:t>
      </w:r>
      <w:r>
        <w:rPr>
          <w:spacing w:val="43"/>
        </w:rPr>
        <w:t xml:space="preserve"> </w:t>
      </w:r>
      <w:r>
        <w:t>Economics</w:t>
      </w:r>
      <w:r>
        <w:rPr>
          <w:spacing w:val="45"/>
        </w:rPr>
        <w:t xml:space="preserve"> </w:t>
      </w:r>
      <w:r>
        <w:t>(2008)</w:t>
      </w:r>
      <w:r>
        <w:rPr>
          <w:spacing w:val="47"/>
        </w:rPr>
        <w:t xml:space="preserve"> </w:t>
      </w:r>
      <w:r>
        <w:rPr>
          <w:i/>
        </w:rPr>
        <w:t>The</w:t>
      </w:r>
      <w:r>
        <w:rPr>
          <w:i/>
          <w:spacing w:val="44"/>
        </w:rPr>
        <w:t xml:space="preserve"> </w:t>
      </w:r>
      <w:r>
        <w:rPr>
          <w:i/>
        </w:rPr>
        <w:t>Economic</w:t>
      </w:r>
      <w:r>
        <w:rPr>
          <w:i/>
          <w:spacing w:val="46"/>
        </w:rPr>
        <w:t xml:space="preserve"> </w:t>
      </w:r>
      <w:r>
        <w:rPr>
          <w:i/>
        </w:rPr>
        <w:t>Impact</w:t>
      </w:r>
      <w:r>
        <w:rPr>
          <w:i/>
          <w:spacing w:val="46"/>
        </w:rPr>
        <w:t xml:space="preserve"> </w:t>
      </w:r>
      <w:r>
        <w:rPr>
          <w:i/>
        </w:rPr>
        <w:t>of</w:t>
      </w:r>
      <w:r>
        <w:rPr>
          <w:i/>
          <w:spacing w:val="46"/>
        </w:rPr>
        <w:t xml:space="preserve"> </w:t>
      </w:r>
      <w:r>
        <w:rPr>
          <w:i/>
        </w:rPr>
        <w:t>Cerebral</w:t>
      </w:r>
      <w:r>
        <w:rPr>
          <w:i/>
          <w:spacing w:val="45"/>
        </w:rPr>
        <w:t xml:space="preserve"> </w:t>
      </w:r>
      <w:r>
        <w:rPr>
          <w:i/>
        </w:rPr>
        <w:t>Palsy</w:t>
      </w:r>
      <w:r>
        <w:rPr>
          <w:i/>
          <w:spacing w:val="45"/>
        </w:rPr>
        <w:t xml:space="preserve"> </w:t>
      </w:r>
      <w:r>
        <w:rPr>
          <w:i/>
        </w:rPr>
        <w:t>in</w:t>
      </w:r>
      <w:r>
        <w:rPr>
          <w:i/>
          <w:spacing w:val="48"/>
        </w:rPr>
        <w:t xml:space="preserve"> </w:t>
      </w:r>
      <w:r>
        <w:rPr>
          <w:i/>
        </w:rPr>
        <w:t>Australia</w:t>
      </w:r>
      <w:r>
        <w:rPr>
          <w:i/>
          <w:spacing w:val="44"/>
        </w:rPr>
        <w:t xml:space="preserve"> </w:t>
      </w:r>
      <w:r>
        <w:rPr>
          <w:i/>
        </w:rPr>
        <w:t>in</w:t>
      </w:r>
      <w:r>
        <w:rPr>
          <w:i/>
          <w:spacing w:val="45"/>
        </w:rPr>
        <w:t xml:space="preserve"> </w:t>
      </w:r>
      <w:r>
        <w:rPr>
          <w:i/>
          <w:spacing w:val="-2"/>
        </w:rPr>
        <w:t>2007,</w:t>
      </w:r>
    </w:p>
    <w:p w:rsidR="00DD1B90" w:rsidRDefault="00D5179D">
      <w:pPr>
        <w:pStyle w:val="BodyText"/>
        <w:spacing w:line="252" w:lineRule="exact"/>
        <w:ind w:left="804"/>
      </w:pPr>
      <w:r>
        <w:t>Report</w:t>
      </w:r>
      <w:r>
        <w:rPr>
          <w:spacing w:val="-6"/>
        </w:rPr>
        <w:t xml:space="preserve"> </w:t>
      </w:r>
      <w:r>
        <w:t>for</w:t>
      </w:r>
      <w:r>
        <w:rPr>
          <w:spacing w:val="-5"/>
        </w:rPr>
        <w:t xml:space="preserve"> </w:t>
      </w:r>
      <w:r>
        <w:t>Cerebral</w:t>
      </w:r>
      <w:r>
        <w:rPr>
          <w:spacing w:val="-5"/>
        </w:rPr>
        <w:t xml:space="preserve"> </w:t>
      </w:r>
      <w:r>
        <w:t>Palsy</w:t>
      </w:r>
      <w:r>
        <w:rPr>
          <w:spacing w:val="-6"/>
        </w:rPr>
        <w:t xml:space="preserve"> </w:t>
      </w:r>
      <w:r>
        <w:t>Australia,</w:t>
      </w:r>
      <w:r>
        <w:rPr>
          <w:spacing w:val="-2"/>
        </w:rPr>
        <w:t xml:space="preserve"> April.</w:t>
      </w:r>
    </w:p>
    <w:p w:rsidR="00DD1B90" w:rsidRDefault="00DD1B90">
      <w:pPr>
        <w:pStyle w:val="BodyText"/>
        <w:rPr>
          <w:sz w:val="21"/>
        </w:rPr>
      </w:pPr>
    </w:p>
    <w:p w:rsidR="00DD1B90" w:rsidRDefault="00D5179D">
      <w:pPr>
        <w:ind w:left="804" w:right="1129" w:hanging="567"/>
        <w:jc w:val="both"/>
      </w:pPr>
      <w:r>
        <w:t>Aldy JE, Viscusi</w:t>
      </w:r>
      <w:r>
        <w:rPr>
          <w:spacing w:val="-1"/>
        </w:rPr>
        <w:t xml:space="preserve"> </w:t>
      </w:r>
      <w:r>
        <w:t xml:space="preserve">WK (2006) </w:t>
      </w:r>
      <w:r>
        <w:rPr>
          <w:i/>
        </w:rPr>
        <w:t>Age variations in workers' value of statistical life</w:t>
      </w:r>
      <w:r>
        <w:t>, NBER</w:t>
      </w:r>
      <w:r>
        <w:rPr>
          <w:spacing w:val="-1"/>
        </w:rPr>
        <w:t xml:space="preserve"> </w:t>
      </w:r>
      <w:r>
        <w:t>Working Paper 10199, NBER, Cambridge, MA.</w:t>
      </w:r>
    </w:p>
    <w:p w:rsidR="00DD1B90" w:rsidRDefault="00DD1B90">
      <w:pPr>
        <w:pStyle w:val="BodyText"/>
        <w:spacing w:before="8"/>
        <w:rPr>
          <w:sz w:val="20"/>
        </w:rPr>
      </w:pPr>
    </w:p>
    <w:p w:rsidR="00DD1B90" w:rsidRDefault="00D5179D">
      <w:pPr>
        <w:pStyle w:val="BodyText"/>
        <w:ind w:left="804" w:right="1127" w:hanging="567"/>
        <w:jc w:val="both"/>
      </w:pPr>
      <w:r>
        <w:t xml:space="preserve">Alghanim N, Comondore V, Fleetham J, Marra C, Ayas N (2008) ‘The economic impact of obstructive sleep apnea’, </w:t>
      </w:r>
      <w:r>
        <w:rPr>
          <w:i/>
        </w:rPr>
        <w:t>Lung</w:t>
      </w:r>
      <w:r>
        <w:t>, 186:7-12.</w:t>
      </w:r>
    </w:p>
    <w:p w:rsidR="00DD1B90" w:rsidRDefault="00DD1B90">
      <w:pPr>
        <w:pStyle w:val="BodyText"/>
        <w:spacing w:before="10"/>
        <w:rPr>
          <w:sz w:val="20"/>
        </w:rPr>
      </w:pPr>
    </w:p>
    <w:p w:rsidR="00DD1B90" w:rsidRDefault="00D5179D">
      <w:pPr>
        <w:spacing w:before="1" w:line="468" w:lineRule="auto"/>
        <w:ind w:left="238" w:right="1293"/>
        <w:jc w:val="both"/>
      </w:pPr>
      <w:r>
        <w:t>Australian</w:t>
      </w:r>
      <w:r>
        <w:rPr>
          <w:spacing w:val="-3"/>
        </w:rPr>
        <w:t xml:space="preserve"> </w:t>
      </w:r>
      <w:r>
        <w:t>Bureau</w:t>
      </w:r>
      <w:r>
        <w:rPr>
          <w:spacing w:val="-6"/>
        </w:rPr>
        <w:t xml:space="preserve"> </w:t>
      </w:r>
      <w:r>
        <w:t>of</w:t>
      </w:r>
      <w:r>
        <w:rPr>
          <w:spacing w:val="-2"/>
        </w:rPr>
        <w:t xml:space="preserve"> </w:t>
      </w:r>
      <w:r>
        <w:t>Statistic</w:t>
      </w:r>
      <w:r>
        <w:rPr>
          <w:spacing w:val="-3"/>
        </w:rPr>
        <w:t xml:space="preserve"> </w:t>
      </w:r>
      <w:r>
        <w:t>(2003)</w:t>
      </w:r>
      <w:r>
        <w:rPr>
          <w:spacing w:val="-4"/>
        </w:rPr>
        <w:t xml:space="preserve"> </w:t>
      </w:r>
      <w:r>
        <w:rPr>
          <w:i/>
        </w:rPr>
        <w:t>Survey</w:t>
      </w:r>
      <w:r>
        <w:rPr>
          <w:i/>
          <w:spacing w:val="-3"/>
        </w:rPr>
        <w:t xml:space="preserve"> </w:t>
      </w:r>
      <w:r>
        <w:rPr>
          <w:i/>
        </w:rPr>
        <w:t>of</w:t>
      </w:r>
      <w:r>
        <w:rPr>
          <w:i/>
          <w:spacing w:val="-2"/>
        </w:rPr>
        <w:t xml:space="preserve"> </w:t>
      </w:r>
      <w:r>
        <w:rPr>
          <w:i/>
        </w:rPr>
        <w:t>disability,</w:t>
      </w:r>
      <w:r>
        <w:rPr>
          <w:i/>
          <w:spacing w:val="-2"/>
        </w:rPr>
        <w:t xml:space="preserve"> </w:t>
      </w:r>
      <w:r>
        <w:rPr>
          <w:i/>
        </w:rPr>
        <w:t>ageing</w:t>
      </w:r>
      <w:r>
        <w:rPr>
          <w:i/>
          <w:spacing w:val="-3"/>
        </w:rPr>
        <w:t xml:space="preserve"> </w:t>
      </w:r>
      <w:r>
        <w:rPr>
          <w:i/>
        </w:rPr>
        <w:t>and</w:t>
      </w:r>
      <w:r>
        <w:rPr>
          <w:i/>
          <w:spacing w:val="-6"/>
        </w:rPr>
        <w:t xml:space="preserve"> </w:t>
      </w:r>
      <w:r>
        <w:rPr>
          <w:i/>
        </w:rPr>
        <w:t>carers</w:t>
      </w:r>
      <w:r>
        <w:t>,</w:t>
      </w:r>
      <w:r>
        <w:rPr>
          <w:spacing w:val="-2"/>
        </w:rPr>
        <w:t xml:space="preserve"> </w:t>
      </w:r>
      <w:r>
        <w:t>Cat</w:t>
      </w:r>
      <w:r>
        <w:rPr>
          <w:spacing w:val="-5"/>
        </w:rPr>
        <w:t xml:space="preserve"> </w:t>
      </w:r>
      <w:r>
        <w:t>No</w:t>
      </w:r>
      <w:r>
        <w:rPr>
          <w:spacing w:val="-3"/>
        </w:rPr>
        <w:t xml:space="preserve"> </w:t>
      </w:r>
      <w:r>
        <w:t xml:space="preserve">4430.0. Australian Government (2007) </w:t>
      </w:r>
      <w:r>
        <w:rPr>
          <w:i/>
        </w:rPr>
        <w:t>Best Practice Regulation Handbook</w:t>
      </w:r>
      <w:r>
        <w:t>, Canberra.</w:t>
      </w:r>
    </w:p>
    <w:p w:rsidR="00DD1B90" w:rsidRDefault="00D5179D">
      <w:pPr>
        <w:tabs>
          <w:tab w:val="left" w:pos="2763"/>
          <w:tab w:val="left" w:pos="4146"/>
          <w:tab w:val="left" w:pos="6042"/>
          <w:tab w:val="left" w:pos="7681"/>
          <w:tab w:val="left" w:pos="9004"/>
        </w:tabs>
        <w:ind w:left="804" w:right="1127" w:hanging="567"/>
        <w:jc w:val="both"/>
        <w:rPr>
          <w:b/>
        </w:rPr>
      </w:pPr>
      <w:r>
        <w:t>Australian Institute of Health and</w:t>
      </w:r>
      <w:r>
        <w:rPr>
          <w:spacing w:val="-3"/>
        </w:rPr>
        <w:t xml:space="preserve"> </w:t>
      </w:r>
      <w:r>
        <w:t>Welfare (2009)</w:t>
      </w:r>
      <w:r>
        <w:rPr>
          <w:spacing w:val="-2"/>
        </w:rPr>
        <w:t xml:space="preserve"> </w:t>
      </w:r>
      <w:r>
        <w:rPr>
          <w:i/>
        </w:rPr>
        <w:t xml:space="preserve">Spinal cord injury, Australia, 2006-07, </w:t>
      </w:r>
      <w:r>
        <w:t xml:space="preserve">Injury </w:t>
      </w:r>
      <w:r>
        <w:rPr>
          <w:spacing w:val="-2"/>
        </w:rPr>
        <w:t>Research</w:t>
      </w:r>
      <w:r>
        <w:tab/>
      </w:r>
      <w:r>
        <w:rPr>
          <w:spacing w:val="-4"/>
        </w:rPr>
        <w:t>and</w:t>
      </w:r>
      <w:r>
        <w:tab/>
      </w:r>
      <w:r>
        <w:rPr>
          <w:spacing w:val="-2"/>
        </w:rPr>
        <w:t>Statistics</w:t>
      </w:r>
      <w:r>
        <w:tab/>
      </w:r>
      <w:r>
        <w:rPr>
          <w:spacing w:val="-2"/>
        </w:rPr>
        <w:t>Series</w:t>
      </w:r>
      <w:r>
        <w:tab/>
      </w:r>
      <w:r>
        <w:rPr>
          <w:spacing w:val="-4"/>
        </w:rPr>
        <w:t>no.</w:t>
      </w:r>
      <w:r>
        <w:tab/>
      </w:r>
      <w:r>
        <w:rPr>
          <w:spacing w:val="-4"/>
        </w:rPr>
        <w:t xml:space="preserve">48, </w:t>
      </w:r>
      <w:hyperlink r:id="rId117">
        <w:r>
          <w:rPr>
            <w:b/>
            <w:color w:val="7F0000"/>
            <w:spacing w:val="-2"/>
          </w:rPr>
          <w:t>http://www.aihw.gov.au/publications/inj/scia06-07/scia06-07.pdf</w:t>
        </w:r>
      </w:hyperlink>
    </w:p>
    <w:p w:rsidR="00DD1B90" w:rsidRDefault="00DD1B90">
      <w:pPr>
        <w:pStyle w:val="BodyText"/>
        <w:spacing w:before="9"/>
        <w:rPr>
          <w:b/>
          <w:sz w:val="20"/>
        </w:rPr>
      </w:pPr>
    </w:p>
    <w:p w:rsidR="00DD1B90" w:rsidRDefault="00D5179D">
      <w:pPr>
        <w:ind w:left="804" w:right="1128" w:hanging="567"/>
        <w:jc w:val="both"/>
      </w:pPr>
      <w:r>
        <w:t xml:space="preserve">Australian Institute of Health and Welfare (2008) </w:t>
      </w:r>
      <w:r>
        <w:rPr>
          <w:i/>
        </w:rPr>
        <w:t>Health expenditure Australia 2006-07</w:t>
      </w:r>
      <w:r>
        <w:t>, Health and Welfare Expenditure Series Number 35, September.</w:t>
      </w:r>
    </w:p>
    <w:p w:rsidR="00DD1B90" w:rsidRDefault="00DD1B90">
      <w:pPr>
        <w:jc w:val="both"/>
        <w:sectPr w:rsidR="00DD1B90">
          <w:pgSz w:w="11900" w:h="16840"/>
          <w:pgMar w:top="1320" w:right="280" w:bottom="1280" w:left="1180" w:header="856" w:footer="1088" w:gutter="0"/>
          <w:cols w:space="720"/>
        </w:sectPr>
      </w:pPr>
    </w:p>
    <w:p w:rsidR="00DD1B90" w:rsidRDefault="00D5179D">
      <w:pPr>
        <w:tabs>
          <w:tab w:val="left" w:pos="2758"/>
          <w:tab w:val="left" w:pos="4316"/>
          <w:tab w:val="left" w:pos="6160"/>
          <w:tab w:val="left" w:pos="8332"/>
        </w:tabs>
        <w:spacing w:before="86"/>
        <w:ind w:left="804" w:right="1126" w:hanging="567"/>
        <w:jc w:val="both"/>
        <w:rPr>
          <w:b/>
        </w:rPr>
      </w:pPr>
      <w:r>
        <w:lastRenderedPageBreak/>
        <w:t xml:space="preserve">Australian Institute of Health and Welfare (2008a) </w:t>
      </w:r>
      <w:r>
        <w:rPr>
          <w:i/>
        </w:rPr>
        <w:t>Injury as a chronic health issue in</w:t>
      </w:r>
      <w:r>
        <w:rPr>
          <w:i/>
          <w:spacing w:val="40"/>
        </w:rPr>
        <w:t xml:space="preserve"> </w:t>
      </w:r>
      <w:r>
        <w:rPr>
          <w:i/>
          <w:spacing w:val="-2"/>
        </w:rPr>
        <w:t>Australia</w:t>
      </w:r>
      <w:r>
        <w:rPr>
          <w:spacing w:val="-2"/>
        </w:rPr>
        <w:t>,</w:t>
      </w:r>
      <w:r>
        <w:tab/>
      </w:r>
      <w:r>
        <w:rPr>
          <w:spacing w:val="-4"/>
        </w:rPr>
        <w:t>NISU</w:t>
      </w:r>
      <w:r>
        <w:tab/>
      </w:r>
      <w:r>
        <w:rPr>
          <w:spacing w:val="-2"/>
        </w:rPr>
        <w:t>Briefing,</w:t>
      </w:r>
      <w:r>
        <w:tab/>
      </w:r>
      <w:r>
        <w:rPr>
          <w:spacing w:val="-2"/>
        </w:rPr>
        <w:t>September,</w:t>
      </w:r>
      <w:r>
        <w:tab/>
      </w:r>
      <w:r>
        <w:rPr>
          <w:spacing w:val="-2"/>
        </w:rPr>
        <w:t xml:space="preserve">Canberra. </w:t>
      </w:r>
      <w:hyperlink r:id="rId118">
        <w:r>
          <w:rPr>
            <w:b/>
            <w:color w:val="7F0000"/>
            <w:spacing w:val="-2"/>
          </w:rPr>
          <w:t>http://www.aihw.gov.au/publications/index.cfm/title/10510</w:t>
        </w:r>
      </w:hyperlink>
    </w:p>
    <w:p w:rsidR="00DD1B90" w:rsidRDefault="00DD1B90">
      <w:pPr>
        <w:pStyle w:val="BodyText"/>
        <w:spacing w:before="9"/>
        <w:rPr>
          <w:b/>
          <w:sz w:val="20"/>
        </w:rPr>
      </w:pPr>
    </w:p>
    <w:p w:rsidR="00DD1B90" w:rsidRDefault="00D5179D">
      <w:pPr>
        <w:ind w:left="804" w:right="1125" w:hanging="567"/>
        <w:jc w:val="both"/>
      </w:pPr>
      <w:r>
        <w:t xml:space="preserve">Australian Institute of Health and Welfare (2008b) </w:t>
      </w:r>
      <w:r>
        <w:rPr>
          <w:i/>
        </w:rPr>
        <w:t>Disability in Australia: trends in</w:t>
      </w:r>
      <w:r>
        <w:rPr>
          <w:i/>
          <w:spacing w:val="80"/>
        </w:rPr>
        <w:t xml:space="preserve"> </w:t>
      </w:r>
      <w:r>
        <w:rPr>
          <w:i/>
        </w:rPr>
        <w:t>prevalence, education, employment and community living</w:t>
      </w:r>
      <w:r>
        <w:t xml:space="preserve">, AIHW Bulletin 61, June, </w:t>
      </w:r>
      <w:r>
        <w:rPr>
          <w:spacing w:val="-2"/>
        </w:rPr>
        <w:t>Canberra.</w:t>
      </w:r>
    </w:p>
    <w:p w:rsidR="00DD1B90" w:rsidRDefault="00DD1B90">
      <w:pPr>
        <w:pStyle w:val="BodyText"/>
        <w:spacing w:before="9"/>
        <w:rPr>
          <w:sz w:val="20"/>
        </w:rPr>
      </w:pPr>
    </w:p>
    <w:p w:rsidR="00DD1B90" w:rsidRDefault="00D5179D">
      <w:pPr>
        <w:tabs>
          <w:tab w:val="left" w:pos="2245"/>
          <w:tab w:val="left" w:pos="3670"/>
          <w:tab w:val="left" w:pos="5245"/>
          <w:tab w:val="left" w:pos="6404"/>
          <w:tab w:val="left" w:pos="8332"/>
        </w:tabs>
        <w:spacing w:before="1"/>
        <w:ind w:left="804" w:right="1125" w:hanging="567"/>
        <w:jc w:val="both"/>
        <w:rPr>
          <w:b/>
        </w:rPr>
      </w:pPr>
      <w:r>
        <w:t xml:space="preserve">Australian Institute of Health and Welfare (2007a) </w:t>
      </w:r>
      <w:r>
        <w:rPr>
          <w:i/>
        </w:rPr>
        <w:t>Disability in Australia: acquired brain</w:t>
      </w:r>
      <w:r>
        <w:rPr>
          <w:i/>
          <w:spacing w:val="80"/>
        </w:rPr>
        <w:t xml:space="preserve"> </w:t>
      </w:r>
      <w:r>
        <w:rPr>
          <w:i/>
          <w:spacing w:val="-2"/>
        </w:rPr>
        <w:t>injury</w:t>
      </w:r>
      <w:r>
        <w:rPr>
          <w:spacing w:val="-2"/>
        </w:rPr>
        <w:t>,</w:t>
      </w:r>
      <w:r>
        <w:tab/>
      </w:r>
      <w:r>
        <w:rPr>
          <w:spacing w:val="-4"/>
        </w:rPr>
        <w:t>AIHW</w:t>
      </w:r>
      <w:r>
        <w:tab/>
      </w:r>
      <w:r>
        <w:rPr>
          <w:spacing w:val="-2"/>
        </w:rPr>
        <w:t>Bulletin</w:t>
      </w:r>
      <w:r>
        <w:tab/>
      </w:r>
      <w:r>
        <w:rPr>
          <w:spacing w:val="-4"/>
        </w:rPr>
        <w:t>55,</w:t>
      </w:r>
      <w:r>
        <w:tab/>
      </w:r>
      <w:r>
        <w:rPr>
          <w:spacing w:val="-2"/>
        </w:rPr>
        <w:t>December,</w:t>
      </w:r>
      <w:r>
        <w:tab/>
      </w:r>
      <w:r>
        <w:rPr>
          <w:spacing w:val="-2"/>
        </w:rPr>
        <w:t xml:space="preserve">Canberra. </w:t>
      </w:r>
      <w:hyperlink r:id="rId119">
        <w:r>
          <w:rPr>
            <w:b/>
            <w:color w:val="7F0000"/>
            <w:spacing w:val="-2"/>
          </w:rPr>
          <w:t>http://www.aihw.gov.au/publications/aus/bulletin55/bulletin55.pdf</w:t>
        </w:r>
      </w:hyperlink>
    </w:p>
    <w:p w:rsidR="00DD1B90" w:rsidRDefault="00DD1B90">
      <w:pPr>
        <w:pStyle w:val="BodyText"/>
        <w:rPr>
          <w:b/>
          <w:sz w:val="21"/>
        </w:rPr>
      </w:pPr>
    </w:p>
    <w:p w:rsidR="00DD1B90" w:rsidRDefault="00D5179D">
      <w:pPr>
        <w:ind w:left="804" w:right="1125" w:hanging="567"/>
        <w:jc w:val="both"/>
      </w:pPr>
      <w:r>
        <w:t xml:space="preserve">Australian Institute of Health and Welfare (2005) </w:t>
      </w:r>
      <w:r>
        <w:rPr>
          <w:i/>
        </w:rPr>
        <w:t xml:space="preserve">Health system expenditure on disease and injury in Australia, 2000-01, </w:t>
      </w:r>
      <w:r>
        <w:t>AIHW, 2nd edition, Cat No HWE 28, April, Canberra.</w:t>
      </w:r>
    </w:p>
    <w:p w:rsidR="00DD1B90" w:rsidRDefault="00DD1B90">
      <w:pPr>
        <w:pStyle w:val="BodyText"/>
        <w:spacing w:before="8"/>
        <w:rPr>
          <w:sz w:val="20"/>
        </w:rPr>
      </w:pPr>
    </w:p>
    <w:p w:rsidR="00DD1B90" w:rsidRDefault="00D5179D">
      <w:pPr>
        <w:ind w:left="804" w:right="1125" w:hanging="567"/>
        <w:jc w:val="both"/>
        <w:rPr>
          <w:b/>
        </w:rPr>
      </w:pPr>
      <w:r>
        <w:t xml:space="preserve">Australian Institute of Health and Welfare (2002) </w:t>
      </w:r>
      <w:r>
        <w:rPr>
          <w:i/>
        </w:rPr>
        <w:t>Hospitalisation due to traumatic brain injury (TBI), Australia 1997–98</w:t>
      </w:r>
      <w:r>
        <w:t xml:space="preserve">, Injury Research and Statistics Series no. 11, </w:t>
      </w:r>
      <w:hyperlink r:id="rId120">
        <w:r>
          <w:rPr>
            <w:b/>
            <w:color w:val="7F0000"/>
            <w:spacing w:val="-2"/>
          </w:rPr>
          <w:t>http://www.nisu.flinders.edu.au/pubs/reports/2002/injcat43.pdf</w:t>
        </w:r>
      </w:hyperlink>
    </w:p>
    <w:p w:rsidR="00DD1B90" w:rsidRDefault="00DD1B90">
      <w:pPr>
        <w:pStyle w:val="BodyText"/>
        <w:rPr>
          <w:b/>
          <w:sz w:val="21"/>
        </w:rPr>
      </w:pPr>
    </w:p>
    <w:p w:rsidR="00DD1B90" w:rsidRDefault="00D5179D">
      <w:pPr>
        <w:ind w:left="804" w:right="1126" w:hanging="567"/>
        <w:jc w:val="both"/>
      </w:pPr>
      <w:r>
        <w:t xml:space="preserve">Australian Institute of Health and Welfare (1999) </w:t>
      </w:r>
      <w:r>
        <w:rPr>
          <w:i/>
        </w:rPr>
        <w:t>The definition, incidence and prevalence of acquired brain injury in Australia</w:t>
      </w:r>
      <w:r>
        <w:t>.</w:t>
      </w:r>
    </w:p>
    <w:p w:rsidR="00DD1B90" w:rsidRDefault="00DD1B90">
      <w:pPr>
        <w:pStyle w:val="BodyText"/>
        <w:spacing w:before="8"/>
        <w:rPr>
          <w:sz w:val="20"/>
        </w:rPr>
      </w:pPr>
    </w:p>
    <w:p w:rsidR="00DD1B90" w:rsidRDefault="00D5179D">
      <w:pPr>
        <w:pStyle w:val="BodyText"/>
        <w:ind w:left="804" w:right="1126" w:hanging="567"/>
        <w:jc w:val="both"/>
      </w:pPr>
      <w:r>
        <w:t>Ayas N, FitzGerald J, Fleetham J, White D, Schulzer M, Ryan F, Ghaeli R, Mercer W,</w:t>
      </w:r>
      <w:r>
        <w:rPr>
          <w:spacing w:val="40"/>
        </w:rPr>
        <w:t xml:space="preserve"> </w:t>
      </w:r>
      <w:r>
        <w:t xml:space="preserve">Cooper P, Tan M, Marra C (2006) ‘Cost-effectiveness of continuous positive airway pressure therapy for moderate to severe obstructive sleep apnea/hypopnea’ </w:t>
      </w:r>
      <w:r>
        <w:rPr>
          <w:i/>
        </w:rPr>
        <w:t>Archives</w:t>
      </w:r>
      <w:r>
        <w:rPr>
          <w:i/>
          <w:spacing w:val="40"/>
        </w:rPr>
        <w:t xml:space="preserve"> </w:t>
      </w:r>
      <w:r>
        <w:rPr>
          <w:i/>
        </w:rPr>
        <w:t xml:space="preserve">of Internal Medicine </w:t>
      </w:r>
      <w:r>
        <w:t>166:977-984.</w:t>
      </w:r>
    </w:p>
    <w:p w:rsidR="00DD1B90" w:rsidRDefault="00DD1B90">
      <w:pPr>
        <w:pStyle w:val="BodyText"/>
        <w:rPr>
          <w:sz w:val="21"/>
        </w:rPr>
      </w:pPr>
    </w:p>
    <w:p w:rsidR="00DD1B90" w:rsidRDefault="00D5179D">
      <w:pPr>
        <w:pStyle w:val="BodyText"/>
        <w:ind w:left="804" w:right="1128" w:hanging="567"/>
        <w:jc w:val="both"/>
      </w:pPr>
      <w:r>
        <w:t xml:space="preserve">Baguley IJ, Nott MT, Slewa-Younan S (2008) ‘Long-term mortality trends in functionally- dependent adults following severe traumatic-brain injury’ </w:t>
      </w:r>
      <w:r>
        <w:rPr>
          <w:i/>
        </w:rPr>
        <w:t xml:space="preserve">Brain Injury </w:t>
      </w:r>
      <w:r>
        <w:t>22:12, 919-925.</w:t>
      </w:r>
    </w:p>
    <w:p w:rsidR="00DD1B90" w:rsidRDefault="00DD1B90">
      <w:pPr>
        <w:pStyle w:val="BodyText"/>
        <w:spacing w:before="10"/>
        <w:rPr>
          <w:sz w:val="20"/>
        </w:rPr>
      </w:pPr>
    </w:p>
    <w:p w:rsidR="00DD1B90" w:rsidRDefault="00D5179D">
      <w:pPr>
        <w:pStyle w:val="BodyText"/>
        <w:ind w:left="804" w:right="1125" w:hanging="567"/>
        <w:jc w:val="both"/>
      </w:pPr>
      <w:r>
        <w:t xml:space="preserve">Baguley IJ, Slewa-Younan S, Lazarus R, Green A (2000) ‘Long-term mortality trends in patients with traumatic brain injury’ </w:t>
      </w:r>
      <w:r>
        <w:rPr>
          <w:i/>
        </w:rPr>
        <w:t xml:space="preserve">Brain Injury </w:t>
      </w:r>
      <w:r>
        <w:t>14:505-512.</w:t>
      </w:r>
    </w:p>
    <w:p w:rsidR="00DD1B90" w:rsidRDefault="00DD1B90">
      <w:pPr>
        <w:pStyle w:val="BodyText"/>
        <w:spacing w:before="11"/>
        <w:rPr>
          <w:sz w:val="20"/>
        </w:rPr>
      </w:pPr>
    </w:p>
    <w:p w:rsidR="00DD1B90" w:rsidRDefault="00D5179D">
      <w:pPr>
        <w:ind w:left="804" w:right="1126" w:hanging="567"/>
        <w:jc w:val="both"/>
      </w:pPr>
      <w:r>
        <w:t xml:space="preserve">Begg S, Vos T, Barker B, Stevenson C, Stanley L, Lopez AD (2007) </w:t>
      </w:r>
      <w:r>
        <w:rPr>
          <w:i/>
        </w:rPr>
        <w:t>The burden of disease and injury in Australia 2003</w:t>
      </w:r>
      <w:r>
        <w:t>, AIHW PHE 82, April, Canberra.</w:t>
      </w:r>
    </w:p>
    <w:p w:rsidR="00DD1B90" w:rsidRDefault="00DD1B90">
      <w:pPr>
        <w:pStyle w:val="BodyText"/>
        <w:spacing w:before="8"/>
        <w:rPr>
          <w:sz w:val="20"/>
        </w:rPr>
      </w:pPr>
    </w:p>
    <w:p w:rsidR="00DD1B90" w:rsidRDefault="00D5179D">
      <w:pPr>
        <w:ind w:left="804" w:right="1124" w:hanging="567"/>
        <w:jc w:val="both"/>
      </w:pPr>
      <w:r>
        <w:t>Berlowitz D, Brown D, Campbell D, Pierce R (2005) ‘A longitudinal evaluation of sleep and breathing in the</w:t>
      </w:r>
      <w:r>
        <w:rPr>
          <w:spacing w:val="-4"/>
        </w:rPr>
        <w:t xml:space="preserve"> </w:t>
      </w:r>
      <w:r>
        <w:t>first year after cervical spinal cord injury’</w:t>
      </w:r>
      <w:r>
        <w:rPr>
          <w:spacing w:val="-3"/>
        </w:rPr>
        <w:t xml:space="preserve"> </w:t>
      </w:r>
      <w:r>
        <w:rPr>
          <w:i/>
        </w:rPr>
        <w:t xml:space="preserve">Archives of Physical Medicine and Rehabilitation </w:t>
      </w:r>
      <w:r>
        <w:t>86:1193-1199.</w:t>
      </w:r>
    </w:p>
    <w:p w:rsidR="00DD1B90" w:rsidRDefault="00DD1B90">
      <w:pPr>
        <w:pStyle w:val="BodyText"/>
        <w:rPr>
          <w:sz w:val="21"/>
        </w:rPr>
      </w:pPr>
    </w:p>
    <w:p w:rsidR="00DD1B90" w:rsidRDefault="00D5179D">
      <w:pPr>
        <w:pStyle w:val="BodyText"/>
        <w:ind w:left="804" w:right="1126" w:hanging="567"/>
        <w:jc w:val="both"/>
      </w:pPr>
      <w:r>
        <w:t xml:space="preserve">Biering-Sørensen F, Hansen R, Biering-Sørensen J (2004) ‘Mobility aids and transport possibilities 10-45 years after spinal cord injury’ </w:t>
      </w:r>
      <w:r>
        <w:rPr>
          <w:i/>
        </w:rPr>
        <w:t xml:space="preserve">Spinal Cord </w:t>
      </w:r>
      <w:r>
        <w:t>42:699-706.</w:t>
      </w:r>
    </w:p>
    <w:p w:rsidR="00DD1B90" w:rsidRDefault="00DD1B90">
      <w:pPr>
        <w:pStyle w:val="BodyText"/>
        <w:spacing w:before="8"/>
        <w:rPr>
          <w:sz w:val="20"/>
        </w:rPr>
      </w:pPr>
    </w:p>
    <w:p w:rsidR="00DD1B90" w:rsidRDefault="00D5179D">
      <w:pPr>
        <w:pStyle w:val="BodyText"/>
        <w:ind w:left="804" w:right="1125" w:hanging="567"/>
        <w:jc w:val="both"/>
      </w:pPr>
      <w:r>
        <w:t xml:space="preserve">Boake C, McCauley S, Pedroza C, Levin H, Brown S, Brundage S (2005) ‘Lost productive work time after mild to moderate traumatic brain injury with and without hospitalization’ </w:t>
      </w:r>
      <w:r>
        <w:rPr>
          <w:i/>
        </w:rPr>
        <w:t xml:space="preserve">Neurosurgery </w:t>
      </w:r>
      <w:r>
        <w:t>56(5):994-1003.</w:t>
      </w:r>
    </w:p>
    <w:p w:rsidR="00DD1B90" w:rsidRDefault="00DD1B90">
      <w:pPr>
        <w:pStyle w:val="BodyText"/>
        <w:spacing w:before="1"/>
        <w:rPr>
          <w:sz w:val="21"/>
        </w:rPr>
      </w:pPr>
    </w:p>
    <w:p w:rsidR="00DD1B90" w:rsidRDefault="00D5179D">
      <w:pPr>
        <w:pStyle w:val="BodyText"/>
        <w:ind w:left="804" w:right="1124" w:hanging="567"/>
        <w:jc w:val="both"/>
      </w:pPr>
      <w:r>
        <w:t xml:space="preserve">Brown AW, Leibson CL, Malec JF, Perkins PK, Diehl NN, Larson DR (2004) ‘Long-term survival after traumatic brain injury: A population-based analysis’ </w:t>
      </w:r>
      <w:r>
        <w:rPr>
          <w:i/>
        </w:rPr>
        <w:t xml:space="preserve">NeuroRehabilitation </w:t>
      </w:r>
      <w:r>
        <w:rPr>
          <w:spacing w:val="-2"/>
        </w:rPr>
        <w:t>19:37–43.</w:t>
      </w:r>
    </w:p>
    <w:p w:rsidR="00DD1B90" w:rsidRDefault="00DD1B90">
      <w:pPr>
        <w:pStyle w:val="BodyText"/>
        <w:spacing w:before="9"/>
        <w:rPr>
          <w:sz w:val="20"/>
        </w:rPr>
      </w:pPr>
    </w:p>
    <w:p w:rsidR="00DD1B90" w:rsidRDefault="00D5179D">
      <w:pPr>
        <w:ind w:left="804" w:right="1124" w:hanging="567"/>
        <w:jc w:val="both"/>
      </w:pPr>
      <w:r>
        <w:t xml:space="preserve">Burns S, Rad M, Bryant S, Kapur V (2005) ‘Long-term treatment of sleep apnea in persons with spinal cord injury’ </w:t>
      </w:r>
      <w:r>
        <w:rPr>
          <w:i/>
        </w:rPr>
        <w:t xml:space="preserve">American Journal of Medicine and Rehabilitation </w:t>
      </w:r>
      <w:r>
        <w:t>84:620-626.</w:t>
      </w:r>
    </w:p>
    <w:p w:rsidR="00DD1B90" w:rsidRDefault="00DD1B90">
      <w:pPr>
        <w:jc w:val="both"/>
        <w:sectPr w:rsidR="00DD1B90">
          <w:pgSz w:w="11900" w:h="16840"/>
          <w:pgMar w:top="1320" w:right="280" w:bottom="1280" w:left="1180" w:header="856" w:footer="1088" w:gutter="0"/>
          <w:cols w:space="720"/>
        </w:sectPr>
      </w:pPr>
    </w:p>
    <w:p w:rsidR="00DD1B90" w:rsidRDefault="00D5179D">
      <w:pPr>
        <w:spacing w:before="86"/>
        <w:ind w:left="804" w:right="1127" w:hanging="567"/>
        <w:jc w:val="both"/>
      </w:pPr>
      <w:r>
        <w:lastRenderedPageBreak/>
        <w:t xml:space="preserve">Burns S, Little J, Douglas Hussey J, Lyman P, Lakshminarayanan S (2000) ‘Sleep apnea syndrome in chronic spinal cord injury: associated factors and treatment’ </w:t>
      </w:r>
      <w:r>
        <w:rPr>
          <w:i/>
        </w:rPr>
        <w:t xml:space="preserve">Archives of Physical Medicine and Rehabilitation </w:t>
      </w:r>
      <w:r>
        <w:t>81:1334-1339</w:t>
      </w:r>
    </w:p>
    <w:p w:rsidR="00DD1B90" w:rsidRDefault="00DD1B90">
      <w:pPr>
        <w:pStyle w:val="BodyText"/>
        <w:spacing w:before="9"/>
        <w:rPr>
          <w:sz w:val="20"/>
        </w:rPr>
      </w:pPr>
    </w:p>
    <w:p w:rsidR="00DD1B90" w:rsidRDefault="00D5179D">
      <w:pPr>
        <w:ind w:left="804" w:right="1126" w:hanging="567"/>
        <w:jc w:val="both"/>
      </w:pPr>
      <w:r>
        <w:t xml:space="preserve">Cripps RA (2008) </w:t>
      </w:r>
      <w:r>
        <w:rPr>
          <w:i/>
        </w:rPr>
        <w:t>Spinal cord injury, Australia, 2006–07</w:t>
      </w:r>
      <w:r>
        <w:t>. Injury Research and Statistics Series No 48. AIHW Cat No INJCAT 119, Adelaide.</w:t>
      </w:r>
    </w:p>
    <w:p w:rsidR="00DD1B90" w:rsidRDefault="00DD1B90">
      <w:pPr>
        <w:pStyle w:val="BodyText"/>
        <w:spacing w:before="10"/>
        <w:rPr>
          <w:sz w:val="20"/>
        </w:rPr>
      </w:pPr>
    </w:p>
    <w:p w:rsidR="00DD1B90" w:rsidRDefault="00D5179D">
      <w:pPr>
        <w:spacing w:before="1"/>
        <w:ind w:left="804" w:right="1126" w:hanging="567"/>
        <w:jc w:val="both"/>
      </w:pPr>
      <w:r>
        <w:t xml:space="preserve">Cripps RA (2007) </w:t>
      </w:r>
      <w:r>
        <w:rPr>
          <w:i/>
        </w:rPr>
        <w:t>Spinal cord injury, Australia, 2005–06</w:t>
      </w:r>
      <w:r>
        <w:t>. Injury Research and Statistics Series No 36. AIHW Cat No INJCAT 102, Adelaide.</w:t>
      </w:r>
    </w:p>
    <w:p w:rsidR="00DD1B90" w:rsidRDefault="00DD1B90">
      <w:pPr>
        <w:pStyle w:val="BodyText"/>
        <w:spacing w:before="10"/>
        <w:rPr>
          <w:sz w:val="20"/>
        </w:rPr>
      </w:pPr>
    </w:p>
    <w:p w:rsidR="00DD1B90" w:rsidRDefault="00D5179D">
      <w:pPr>
        <w:ind w:left="804" w:right="1127" w:hanging="567"/>
        <w:jc w:val="both"/>
      </w:pPr>
      <w:r>
        <w:t xml:space="preserve">Cutler DM, Richardson E (1998) ‘The value of Health: 1970-1990’, </w:t>
      </w:r>
      <w:r>
        <w:rPr>
          <w:i/>
        </w:rPr>
        <w:t>American Economic Review</w:t>
      </w:r>
      <w:r>
        <w:t>, 88: 97-100.</w:t>
      </w:r>
    </w:p>
    <w:p w:rsidR="00DD1B90" w:rsidRDefault="00DD1B90">
      <w:pPr>
        <w:pStyle w:val="BodyText"/>
        <w:spacing w:before="10"/>
        <w:rPr>
          <w:sz w:val="20"/>
        </w:rPr>
      </w:pPr>
    </w:p>
    <w:p w:rsidR="00DD1B90" w:rsidRDefault="00D5179D">
      <w:pPr>
        <w:pStyle w:val="BodyText"/>
        <w:ind w:left="804" w:right="1130" w:hanging="567"/>
        <w:jc w:val="both"/>
      </w:pPr>
      <w:r>
        <w:t>De Vivo MJ, Krause JS, Lammertse DP (1999) ‘Recent Trends in Mortality and Causes of Death Among Persons</w:t>
      </w:r>
      <w:r>
        <w:rPr>
          <w:spacing w:val="-3"/>
        </w:rPr>
        <w:t xml:space="preserve"> </w:t>
      </w:r>
      <w:r>
        <w:t>With Spinal</w:t>
      </w:r>
      <w:r>
        <w:rPr>
          <w:spacing w:val="-1"/>
        </w:rPr>
        <w:t xml:space="preserve"> </w:t>
      </w:r>
      <w:r>
        <w:t>Cord</w:t>
      </w:r>
      <w:r>
        <w:rPr>
          <w:spacing w:val="-3"/>
        </w:rPr>
        <w:t xml:space="preserve"> </w:t>
      </w:r>
      <w:r>
        <w:t>Injury’</w:t>
      </w:r>
      <w:r>
        <w:rPr>
          <w:spacing w:val="-5"/>
        </w:rPr>
        <w:t xml:space="preserve"> </w:t>
      </w:r>
      <w:r>
        <w:rPr>
          <w:i/>
        </w:rPr>
        <w:t>Arch Phys</w:t>
      </w:r>
      <w:r>
        <w:rPr>
          <w:i/>
          <w:spacing w:val="-3"/>
        </w:rPr>
        <w:t xml:space="preserve"> </w:t>
      </w:r>
      <w:r>
        <w:rPr>
          <w:i/>
        </w:rPr>
        <w:t>Med Rehabil</w:t>
      </w:r>
      <w:r>
        <w:rPr>
          <w:i/>
          <w:spacing w:val="-4"/>
        </w:rPr>
        <w:t xml:space="preserve"> </w:t>
      </w:r>
      <w:r>
        <w:t>80: 1411-1419.</w:t>
      </w:r>
    </w:p>
    <w:p w:rsidR="00DD1B90" w:rsidRDefault="00DD1B90">
      <w:pPr>
        <w:pStyle w:val="BodyText"/>
        <w:spacing w:before="8"/>
        <w:rPr>
          <w:sz w:val="20"/>
        </w:rPr>
      </w:pPr>
    </w:p>
    <w:p w:rsidR="00DD1B90" w:rsidRDefault="00D5179D">
      <w:pPr>
        <w:pStyle w:val="BodyText"/>
        <w:spacing w:before="1"/>
        <w:ind w:left="804" w:right="1130" w:hanging="567"/>
        <w:jc w:val="both"/>
      </w:pPr>
      <w:r>
        <w:t xml:space="preserve">DeVivo MJ, Kartus PL, Stover SL, Dutt RD, Fine PR (1987) ‘Seven-Year Survival Following Spinal Cord Injury’ </w:t>
      </w:r>
      <w:r>
        <w:rPr>
          <w:i/>
        </w:rPr>
        <w:t xml:space="preserve">Arch Neurol </w:t>
      </w:r>
      <w:r>
        <w:t>44:872-875.</w:t>
      </w:r>
    </w:p>
    <w:p w:rsidR="00DD1B90" w:rsidRDefault="00DD1B90">
      <w:pPr>
        <w:pStyle w:val="BodyText"/>
        <w:spacing w:before="10"/>
        <w:rPr>
          <w:sz w:val="20"/>
        </w:rPr>
      </w:pPr>
    </w:p>
    <w:p w:rsidR="00DD1B90" w:rsidRDefault="00D5179D">
      <w:pPr>
        <w:pStyle w:val="BodyText"/>
        <w:ind w:left="804" w:right="1129" w:hanging="567"/>
        <w:jc w:val="both"/>
      </w:pPr>
      <w:r>
        <w:t xml:space="preserve">DeVivo MJ, Krause JS, Lammertse DP (1999) ‘Recent Trends in Mortality and Causes of Death Among Persons With Spinal Cord Injury’ </w:t>
      </w:r>
      <w:r>
        <w:rPr>
          <w:i/>
        </w:rPr>
        <w:t xml:space="preserve">Arch Phys Med Rehabil </w:t>
      </w:r>
      <w:r>
        <w:t>80:1411-1419.</w:t>
      </w:r>
    </w:p>
    <w:p w:rsidR="00DD1B90" w:rsidRDefault="00DD1B90">
      <w:pPr>
        <w:pStyle w:val="BodyText"/>
        <w:spacing w:before="10"/>
        <w:rPr>
          <w:sz w:val="20"/>
        </w:rPr>
      </w:pPr>
    </w:p>
    <w:p w:rsidR="00DD1B90" w:rsidRDefault="00D5179D">
      <w:pPr>
        <w:pStyle w:val="BodyText"/>
        <w:ind w:left="804" w:right="1125" w:hanging="567"/>
        <w:jc w:val="both"/>
      </w:pPr>
      <w:r>
        <w:t>Doherty L, Kiely J, Swan V, McNicholas W (2005) ‘Long-term effects of nasal continuous positive airway pressure therapy on cardiovascular outcomes in sleep apnea</w:t>
      </w:r>
      <w:r>
        <w:rPr>
          <w:spacing w:val="40"/>
        </w:rPr>
        <w:t xml:space="preserve"> </w:t>
      </w:r>
      <w:r>
        <w:t xml:space="preserve">syndrome’ </w:t>
      </w:r>
      <w:r>
        <w:rPr>
          <w:i/>
        </w:rPr>
        <w:t xml:space="preserve">Chest </w:t>
      </w:r>
      <w:r>
        <w:t>127:2076-2084.</w:t>
      </w:r>
    </w:p>
    <w:p w:rsidR="00DD1B90" w:rsidRDefault="00DD1B90">
      <w:pPr>
        <w:pStyle w:val="BodyText"/>
        <w:spacing w:before="10"/>
        <w:rPr>
          <w:sz w:val="20"/>
        </w:rPr>
      </w:pPr>
    </w:p>
    <w:p w:rsidR="00DD1B90" w:rsidRDefault="00D5179D">
      <w:pPr>
        <w:pStyle w:val="BodyText"/>
        <w:ind w:left="804" w:right="1126" w:hanging="567"/>
        <w:jc w:val="both"/>
      </w:pPr>
      <w:r>
        <w:t xml:space="preserve">Douglas McEvoy R, Mykytyn I, Sajkov D, Flavell H, Marshall R, Antic R, Thornton A (1995) ‘Sleep apnoea in patients with quadriplegia’ </w:t>
      </w:r>
      <w:r>
        <w:rPr>
          <w:i/>
        </w:rPr>
        <w:t xml:space="preserve">Thorax </w:t>
      </w:r>
      <w:r>
        <w:t>50:613-619.</w:t>
      </w:r>
    </w:p>
    <w:p w:rsidR="00DD1B90" w:rsidRDefault="00DD1B90">
      <w:pPr>
        <w:pStyle w:val="BodyText"/>
        <w:spacing w:before="10"/>
        <w:rPr>
          <w:sz w:val="20"/>
        </w:rPr>
      </w:pPr>
    </w:p>
    <w:p w:rsidR="00DD1B90" w:rsidRDefault="00D5179D">
      <w:pPr>
        <w:ind w:left="804" w:right="1126" w:hanging="567"/>
        <w:jc w:val="both"/>
      </w:pPr>
      <w:r>
        <w:t>Drummond MF, Sculpher MJ, Torrance GW,</w:t>
      </w:r>
      <w:r>
        <w:rPr>
          <w:spacing w:val="-3"/>
        </w:rPr>
        <w:t xml:space="preserve"> </w:t>
      </w:r>
      <w:r>
        <w:t xml:space="preserve">O'Brien BJ, Stoddart GL (2005) </w:t>
      </w:r>
      <w:r>
        <w:rPr>
          <w:i/>
        </w:rPr>
        <w:t>Methods for the economic evaluation of health care programmes. Third edition</w:t>
      </w:r>
      <w:r>
        <w:t>: Oxford: Oxford University Press.</w:t>
      </w:r>
    </w:p>
    <w:p w:rsidR="00DD1B90" w:rsidRDefault="00DD1B90">
      <w:pPr>
        <w:pStyle w:val="BodyText"/>
        <w:spacing w:before="10"/>
        <w:rPr>
          <w:sz w:val="20"/>
        </w:rPr>
      </w:pPr>
    </w:p>
    <w:p w:rsidR="00DD1B90" w:rsidRDefault="00D5179D">
      <w:pPr>
        <w:ind w:left="804" w:right="1122" w:hanging="567"/>
        <w:jc w:val="both"/>
      </w:pPr>
      <w:r>
        <w:t xml:space="preserve">Engel S, Murphy G, Athanasou J, Hickey L (1998) ‘Employment outcomes following spinal cord injury’ </w:t>
      </w:r>
      <w:r>
        <w:rPr>
          <w:i/>
        </w:rPr>
        <w:t xml:space="preserve">International Journal of Rehabilitation Research </w:t>
      </w:r>
      <w:r>
        <w:t>21:223-229.</w:t>
      </w:r>
    </w:p>
    <w:p w:rsidR="00DD1B90" w:rsidRDefault="00DD1B90">
      <w:pPr>
        <w:pStyle w:val="BodyText"/>
        <w:spacing w:before="10"/>
        <w:rPr>
          <w:sz w:val="20"/>
        </w:rPr>
      </w:pPr>
    </w:p>
    <w:p w:rsidR="00DD1B90" w:rsidRDefault="00D5179D">
      <w:pPr>
        <w:pStyle w:val="BodyText"/>
        <w:ind w:left="804" w:right="1126" w:hanging="567"/>
        <w:jc w:val="both"/>
      </w:pPr>
      <w:r>
        <w:t xml:space="preserve">Engleman H, Asgari-Jirhandeh N, McLeod A, Ramsay C, Deary I, Douglas N (1995) ‘Self- reported use of CPAP and benefits of CPAP therapy’ </w:t>
      </w:r>
      <w:r>
        <w:rPr>
          <w:i/>
        </w:rPr>
        <w:t xml:space="preserve">Chest </w:t>
      </w:r>
      <w:r>
        <w:t>109:1470-1476.</w:t>
      </w:r>
    </w:p>
    <w:p w:rsidR="00DD1B90" w:rsidRDefault="00DD1B90">
      <w:pPr>
        <w:pStyle w:val="BodyText"/>
        <w:spacing w:before="11"/>
        <w:rPr>
          <w:sz w:val="20"/>
        </w:rPr>
      </w:pPr>
    </w:p>
    <w:p w:rsidR="00DD1B90" w:rsidRDefault="00D5179D">
      <w:pPr>
        <w:pStyle w:val="BodyText"/>
        <w:ind w:left="804" w:right="1124" w:hanging="567"/>
        <w:jc w:val="both"/>
      </w:pPr>
      <w:r>
        <w:t>Flaada JT, Leibson CL, Mandrekar JN, Diehl N, Perkins PK, Brown AW, Malec JF (2007) ‘Relative</w:t>
      </w:r>
      <w:r>
        <w:rPr>
          <w:spacing w:val="-2"/>
        </w:rPr>
        <w:t xml:space="preserve"> </w:t>
      </w:r>
      <w:r>
        <w:t>Risk of Mortality</w:t>
      </w:r>
      <w:r>
        <w:rPr>
          <w:spacing w:val="-5"/>
        </w:rPr>
        <w:t xml:space="preserve"> </w:t>
      </w:r>
      <w:r>
        <w:t>after</w:t>
      </w:r>
      <w:r>
        <w:rPr>
          <w:spacing w:val="-4"/>
        </w:rPr>
        <w:t xml:space="preserve"> </w:t>
      </w:r>
      <w:r>
        <w:t>Traumatic</w:t>
      </w:r>
      <w:r>
        <w:rPr>
          <w:spacing w:val="-2"/>
        </w:rPr>
        <w:t xml:space="preserve"> </w:t>
      </w:r>
      <w:r>
        <w:t>Brain</w:t>
      </w:r>
      <w:r>
        <w:rPr>
          <w:spacing w:val="-2"/>
        </w:rPr>
        <w:t xml:space="preserve"> </w:t>
      </w:r>
      <w:r>
        <w:t>Injury:</w:t>
      </w:r>
      <w:r>
        <w:rPr>
          <w:spacing w:val="-1"/>
        </w:rPr>
        <w:t xml:space="preserve"> </w:t>
      </w:r>
      <w:r>
        <w:t>A</w:t>
      </w:r>
      <w:r>
        <w:rPr>
          <w:spacing w:val="-3"/>
        </w:rPr>
        <w:t xml:space="preserve"> </w:t>
      </w:r>
      <w:r>
        <w:t>Population-Based</w:t>
      </w:r>
      <w:r>
        <w:rPr>
          <w:spacing w:val="-2"/>
        </w:rPr>
        <w:t xml:space="preserve"> </w:t>
      </w:r>
      <w:r>
        <w:t>Study</w:t>
      </w:r>
      <w:r>
        <w:rPr>
          <w:spacing w:val="-5"/>
        </w:rPr>
        <w:t xml:space="preserve"> </w:t>
      </w:r>
      <w:r>
        <w:t xml:space="preserve">of the Role of Age and Injury Severity’ </w:t>
      </w:r>
      <w:r>
        <w:rPr>
          <w:i/>
        </w:rPr>
        <w:t xml:space="preserve">Journal of Neurotrauma </w:t>
      </w:r>
      <w:r>
        <w:t>24:435-445.</w:t>
      </w:r>
    </w:p>
    <w:p w:rsidR="00DD1B90" w:rsidRDefault="00DD1B90">
      <w:pPr>
        <w:pStyle w:val="BodyText"/>
        <w:spacing w:before="9"/>
        <w:rPr>
          <w:sz w:val="20"/>
        </w:rPr>
      </w:pPr>
    </w:p>
    <w:p w:rsidR="00DD1B90" w:rsidRDefault="00D5179D">
      <w:pPr>
        <w:ind w:left="804" w:right="1124" w:hanging="567"/>
        <w:jc w:val="both"/>
      </w:pPr>
      <w:r>
        <w:t xml:space="preserve">Fortune N, Wen X (1999) </w:t>
      </w:r>
      <w:r>
        <w:rPr>
          <w:i/>
        </w:rPr>
        <w:t xml:space="preserve">The definition, incidence and prevalence of acquired brain injury in Australia, </w:t>
      </w:r>
      <w:r>
        <w:t>AIHW Cat No DIS 15, Canberra.</w:t>
      </w:r>
    </w:p>
    <w:p w:rsidR="00DD1B90" w:rsidRDefault="00DD1B90">
      <w:pPr>
        <w:pStyle w:val="BodyText"/>
        <w:spacing w:before="11"/>
        <w:rPr>
          <w:sz w:val="20"/>
        </w:rPr>
      </w:pPr>
    </w:p>
    <w:p w:rsidR="00DD1B90" w:rsidRDefault="00D5179D">
      <w:pPr>
        <w:pStyle w:val="BodyText"/>
        <w:ind w:left="804" w:right="1129" w:hanging="567"/>
        <w:jc w:val="both"/>
      </w:pPr>
      <w:r>
        <w:t xml:space="preserve">Frankel HL, Coll JR, Charlifue SW, Whiteneck GG, Gardner BP, Jamous MA, Krishnan KR, Nuseibeh I, Savic G, Sett P (1998) ‘Long-term survival in spinal cord injury: a fifty year investigation’ </w:t>
      </w:r>
      <w:r>
        <w:rPr>
          <w:i/>
        </w:rPr>
        <w:t xml:space="preserve">Spinal Cord </w:t>
      </w:r>
      <w:r>
        <w:t>36:266-274.</w:t>
      </w:r>
    </w:p>
    <w:p w:rsidR="00DD1B90" w:rsidRDefault="00DD1B90">
      <w:pPr>
        <w:pStyle w:val="BodyText"/>
        <w:spacing w:before="9"/>
        <w:rPr>
          <w:sz w:val="20"/>
        </w:rPr>
      </w:pPr>
    </w:p>
    <w:p w:rsidR="00DD1B90" w:rsidRDefault="00D5179D">
      <w:pPr>
        <w:pStyle w:val="BodyText"/>
        <w:ind w:left="804" w:right="1127" w:hanging="567"/>
        <w:jc w:val="both"/>
      </w:pPr>
      <w:r>
        <w:t xml:space="preserve">Gabbe BJ, Sutherland AM, Williamson OD, Cameron PA (2007) ‘Use of health care services 6 months following major trauma’ </w:t>
      </w:r>
      <w:r>
        <w:rPr>
          <w:i/>
        </w:rPr>
        <w:t xml:space="preserve">Australian Health Review </w:t>
      </w:r>
      <w:r>
        <w:t>31(4):628-632.</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spacing w:before="86"/>
        <w:ind w:left="804" w:right="1128" w:hanging="567"/>
        <w:jc w:val="both"/>
      </w:pPr>
      <w:r>
        <w:lastRenderedPageBreak/>
        <w:t xml:space="preserve">Haagsma J, van Beeck E, Polinder S, Hoeymans N, Mulder S, Bonsel G (2008) ‘Novel empirical disability weights to assess the burden of non-fatal injury’ </w:t>
      </w:r>
      <w:r>
        <w:rPr>
          <w:i/>
        </w:rPr>
        <w:t xml:space="preserve">Injury Prevention </w:t>
      </w:r>
      <w:r>
        <w:rPr>
          <w:spacing w:val="-2"/>
        </w:rPr>
        <w:t>14:5-10.</w:t>
      </w:r>
    </w:p>
    <w:p w:rsidR="00DD1B90" w:rsidRDefault="00DD1B90">
      <w:pPr>
        <w:pStyle w:val="BodyText"/>
        <w:spacing w:before="9"/>
        <w:rPr>
          <w:sz w:val="20"/>
        </w:rPr>
      </w:pPr>
    </w:p>
    <w:p w:rsidR="00DD1B90" w:rsidRDefault="00D5179D">
      <w:pPr>
        <w:spacing w:line="252" w:lineRule="exact"/>
        <w:ind w:left="238"/>
      </w:pPr>
      <w:r>
        <w:t>Harrison</w:t>
      </w:r>
      <w:r>
        <w:rPr>
          <w:spacing w:val="39"/>
        </w:rPr>
        <w:t xml:space="preserve"> </w:t>
      </w:r>
      <w:r>
        <w:t>JE</w:t>
      </w:r>
      <w:r>
        <w:rPr>
          <w:spacing w:val="39"/>
        </w:rPr>
        <w:t xml:space="preserve"> </w:t>
      </w:r>
      <w:r>
        <w:t>(2008)</w:t>
      </w:r>
      <w:r>
        <w:rPr>
          <w:spacing w:val="40"/>
        </w:rPr>
        <w:t xml:space="preserve"> </w:t>
      </w:r>
      <w:r>
        <w:rPr>
          <w:i/>
        </w:rPr>
        <w:t>Hospital</w:t>
      </w:r>
      <w:r>
        <w:rPr>
          <w:i/>
          <w:spacing w:val="39"/>
        </w:rPr>
        <w:t xml:space="preserve"> </w:t>
      </w:r>
      <w:r>
        <w:rPr>
          <w:i/>
        </w:rPr>
        <w:t>separations</w:t>
      </w:r>
      <w:r>
        <w:rPr>
          <w:i/>
          <w:spacing w:val="40"/>
        </w:rPr>
        <w:t xml:space="preserve"> </w:t>
      </w:r>
      <w:r>
        <w:rPr>
          <w:i/>
        </w:rPr>
        <w:t>due</w:t>
      </w:r>
      <w:r>
        <w:rPr>
          <w:i/>
          <w:spacing w:val="37"/>
        </w:rPr>
        <w:t xml:space="preserve"> </w:t>
      </w:r>
      <w:r>
        <w:rPr>
          <w:i/>
        </w:rPr>
        <w:t>to</w:t>
      </w:r>
      <w:r>
        <w:rPr>
          <w:i/>
          <w:spacing w:val="37"/>
        </w:rPr>
        <w:t xml:space="preserve"> </w:t>
      </w:r>
      <w:r>
        <w:rPr>
          <w:i/>
        </w:rPr>
        <w:t>traumatic</w:t>
      </w:r>
      <w:r>
        <w:rPr>
          <w:i/>
          <w:spacing w:val="40"/>
        </w:rPr>
        <w:t xml:space="preserve"> </w:t>
      </w:r>
      <w:r>
        <w:rPr>
          <w:i/>
        </w:rPr>
        <w:t>brain</w:t>
      </w:r>
      <w:r>
        <w:rPr>
          <w:i/>
          <w:spacing w:val="40"/>
        </w:rPr>
        <w:t xml:space="preserve"> </w:t>
      </w:r>
      <w:r>
        <w:rPr>
          <w:i/>
        </w:rPr>
        <w:t>injury</w:t>
      </w:r>
      <w:r>
        <w:t>,</w:t>
      </w:r>
      <w:r>
        <w:rPr>
          <w:spacing w:val="39"/>
        </w:rPr>
        <w:t xml:space="preserve"> </w:t>
      </w:r>
      <w:r>
        <w:t>Australia</w:t>
      </w:r>
      <w:r>
        <w:rPr>
          <w:spacing w:val="40"/>
        </w:rPr>
        <w:t xml:space="preserve"> </w:t>
      </w:r>
      <w:r>
        <w:t>2004-</w:t>
      </w:r>
      <w:r>
        <w:rPr>
          <w:spacing w:val="-5"/>
        </w:rPr>
        <w:t>05.</w:t>
      </w:r>
    </w:p>
    <w:p w:rsidR="00DD1B90" w:rsidRDefault="00D5179D">
      <w:pPr>
        <w:pStyle w:val="BodyText"/>
        <w:spacing w:line="252" w:lineRule="exact"/>
        <w:ind w:left="804"/>
      </w:pPr>
      <w:r>
        <w:t>Injury</w:t>
      </w:r>
      <w:r>
        <w:rPr>
          <w:spacing w:val="-6"/>
        </w:rPr>
        <w:t xml:space="preserve"> </w:t>
      </w:r>
      <w:r>
        <w:t>research</w:t>
      </w:r>
      <w:r>
        <w:rPr>
          <w:spacing w:val="-2"/>
        </w:rPr>
        <w:t xml:space="preserve"> </w:t>
      </w:r>
      <w:r>
        <w:t>and</w:t>
      </w:r>
      <w:r>
        <w:rPr>
          <w:spacing w:val="-6"/>
        </w:rPr>
        <w:t xml:space="preserve"> </w:t>
      </w:r>
      <w:r>
        <w:t>statistics</w:t>
      </w:r>
      <w:r>
        <w:rPr>
          <w:spacing w:val="-2"/>
        </w:rPr>
        <w:t xml:space="preserve"> </w:t>
      </w:r>
      <w:r>
        <w:t>series</w:t>
      </w:r>
      <w:r>
        <w:rPr>
          <w:spacing w:val="-3"/>
        </w:rPr>
        <w:t xml:space="preserve"> </w:t>
      </w:r>
      <w:r>
        <w:t>No</w:t>
      </w:r>
      <w:r>
        <w:rPr>
          <w:spacing w:val="-5"/>
        </w:rPr>
        <w:t xml:space="preserve"> </w:t>
      </w:r>
      <w:r>
        <w:t>45,</w:t>
      </w:r>
      <w:r>
        <w:rPr>
          <w:spacing w:val="-5"/>
        </w:rPr>
        <w:t xml:space="preserve"> </w:t>
      </w:r>
      <w:r>
        <w:t>Cat</w:t>
      </w:r>
      <w:r>
        <w:rPr>
          <w:spacing w:val="-2"/>
        </w:rPr>
        <w:t xml:space="preserve"> </w:t>
      </w:r>
      <w:r>
        <w:t>No</w:t>
      </w:r>
      <w:r>
        <w:rPr>
          <w:spacing w:val="-2"/>
        </w:rPr>
        <w:t xml:space="preserve"> </w:t>
      </w:r>
      <w:r>
        <w:t>INJCAT</w:t>
      </w:r>
      <w:r>
        <w:rPr>
          <w:spacing w:val="-1"/>
        </w:rPr>
        <w:t xml:space="preserve"> </w:t>
      </w:r>
      <w:r>
        <w:t>116,</w:t>
      </w:r>
      <w:r>
        <w:rPr>
          <w:spacing w:val="-1"/>
        </w:rPr>
        <w:t xml:space="preserve"> </w:t>
      </w:r>
      <w:r>
        <w:rPr>
          <w:spacing w:val="-2"/>
        </w:rPr>
        <w:t>Adelaide.</w:t>
      </w:r>
    </w:p>
    <w:p w:rsidR="00DD1B90" w:rsidRDefault="00DD1B90">
      <w:pPr>
        <w:pStyle w:val="BodyText"/>
        <w:rPr>
          <w:sz w:val="21"/>
        </w:rPr>
      </w:pPr>
    </w:p>
    <w:p w:rsidR="00DD1B90" w:rsidRDefault="00D5179D">
      <w:pPr>
        <w:ind w:left="804" w:right="1126" w:hanging="567"/>
        <w:jc w:val="both"/>
      </w:pPr>
      <w:r>
        <w:t xml:space="preserve">Helps Y, Henley G &amp; Harrison JE (2008) </w:t>
      </w:r>
      <w:r>
        <w:rPr>
          <w:i/>
        </w:rPr>
        <w:t xml:space="preserve">Hospital separations due to traumatic brain injury, Australia 2004–05. </w:t>
      </w:r>
      <w:r>
        <w:t>Injury research and statistics series number 45, Cat No INJCAT 116, Adelaide.</w:t>
      </w:r>
    </w:p>
    <w:p w:rsidR="00DD1B90" w:rsidRDefault="00DD1B90">
      <w:pPr>
        <w:pStyle w:val="BodyText"/>
        <w:spacing w:before="9"/>
        <w:rPr>
          <w:sz w:val="20"/>
        </w:rPr>
      </w:pPr>
    </w:p>
    <w:p w:rsidR="00DD1B90" w:rsidRDefault="00D5179D">
      <w:pPr>
        <w:spacing w:before="1"/>
        <w:ind w:left="238"/>
      </w:pPr>
      <w:r>
        <w:t>Henley</w:t>
      </w:r>
      <w:r>
        <w:rPr>
          <w:spacing w:val="-7"/>
        </w:rPr>
        <w:t xml:space="preserve"> </w:t>
      </w:r>
      <w:r>
        <w:t>G</w:t>
      </w:r>
      <w:r>
        <w:rPr>
          <w:spacing w:val="-2"/>
        </w:rPr>
        <w:t xml:space="preserve"> </w:t>
      </w:r>
      <w:r>
        <w:t>(2009)</w:t>
      </w:r>
      <w:r>
        <w:rPr>
          <w:spacing w:val="-5"/>
        </w:rPr>
        <w:t xml:space="preserve"> </w:t>
      </w:r>
      <w:r>
        <w:rPr>
          <w:i/>
        </w:rPr>
        <w:t>Spinal</w:t>
      </w:r>
      <w:r>
        <w:rPr>
          <w:i/>
          <w:spacing w:val="-8"/>
        </w:rPr>
        <w:t xml:space="preserve"> </w:t>
      </w:r>
      <w:r>
        <w:rPr>
          <w:i/>
        </w:rPr>
        <w:t>cord</w:t>
      </w:r>
      <w:r>
        <w:rPr>
          <w:i/>
          <w:spacing w:val="-3"/>
        </w:rPr>
        <w:t xml:space="preserve"> </w:t>
      </w:r>
      <w:r>
        <w:rPr>
          <w:i/>
        </w:rPr>
        <w:t>injury</w:t>
      </w:r>
      <w:r>
        <w:rPr>
          <w:i/>
          <w:spacing w:val="-6"/>
        </w:rPr>
        <w:t xml:space="preserve"> </w:t>
      </w:r>
      <w:r>
        <w:rPr>
          <w:i/>
        </w:rPr>
        <w:t>1999-2005</w:t>
      </w:r>
      <w:r>
        <w:t>,</w:t>
      </w:r>
      <w:r>
        <w:rPr>
          <w:spacing w:val="-3"/>
        </w:rPr>
        <w:t xml:space="preserve"> </w:t>
      </w:r>
      <w:r>
        <w:t>NISU</w:t>
      </w:r>
      <w:r>
        <w:rPr>
          <w:spacing w:val="-4"/>
        </w:rPr>
        <w:t xml:space="preserve"> </w:t>
      </w:r>
      <w:r>
        <w:t>Briefing,</w:t>
      </w:r>
      <w:r>
        <w:rPr>
          <w:spacing w:val="-5"/>
        </w:rPr>
        <w:t xml:space="preserve"> </w:t>
      </w:r>
      <w:r>
        <w:t>April,</w:t>
      </w:r>
      <w:r>
        <w:rPr>
          <w:spacing w:val="-5"/>
        </w:rPr>
        <w:t xml:space="preserve"> </w:t>
      </w:r>
      <w:r>
        <w:rPr>
          <w:spacing w:val="-2"/>
        </w:rPr>
        <w:t>Canberra.</w:t>
      </w:r>
    </w:p>
    <w:p w:rsidR="00DD1B90" w:rsidRDefault="00DD1B90">
      <w:pPr>
        <w:pStyle w:val="BodyText"/>
        <w:spacing w:before="11"/>
        <w:rPr>
          <w:sz w:val="20"/>
        </w:rPr>
      </w:pPr>
    </w:p>
    <w:p w:rsidR="00DD1B90" w:rsidRDefault="00D5179D">
      <w:pPr>
        <w:pStyle w:val="BodyText"/>
        <w:spacing w:line="252" w:lineRule="exact"/>
        <w:ind w:left="238"/>
      </w:pPr>
      <w:r>
        <w:t>Hillman</w:t>
      </w:r>
      <w:r>
        <w:rPr>
          <w:spacing w:val="37"/>
        </w:rPr>
        <w:t xml:space="preserve"> </w:t>
      </w:r>
      <w:r>
        <w:t>D,</w:t>
      </w:r>
      <w:r>
        <w:rPr>
          <w:spacing w:val="40"/>
        </w:rPr>
        <w:t xml:space="preserve"> </w:t>
      </w:r>
      <w:r>
        <w:t>Murphy</w:t>
      </w:r>
      <w:r>
        <w:rPr>
          <w:spacing w:val="36"/>
        </w:rPr>
        <w:t xml:space="preserve"> </w:t>
      </w:r>
      <w:r>
        <w:t>A,</w:t>
      </w:r>
      <w:r>
        <w:rPr>
          <w:spacing w:val="40"/>
        </w:rPr>
        <w:t xml:space="preserve"> </w:t>
      </w:r>
      <w:r>
        <w:t>Antic</w:t>
      </w:r>
      <w:r>
        <w:rPr>
          <w:spacing w:val="38"/>
        </w:rPr>
        <w:t xml:space="preserve"> </w:t>
      </w:r>
      <w:r>
        <w:t>R,</w:t>
      </w:r>
      <w:r>
        <w:rPr>
          <w:spacing w:val="40"/>
        </w:rPr>
        <w:t xml:space="preserve"> </w:t>
      </w:r>
      <w:r>
        <w:t>Pezzullo</w:t>
      </w:r>
      <w:r>
        <w:rPr>
          <w:spacing w:val="38"/>
        </w:rPr>
        <w:t xml:space="preserve"> </w:t>
      </w:r>
      <w:r>
        <w:t>L</w:t>
      </w:r>
      <w:r>
        <w:rPr>
          <w:spacing w:val="37"/>
        </w:rPr>
        <w:t xml:space="preserve"> </w:t>
      </w:r>
      <w:r>
        <w:t>(2004)</w:t>
      </w:r>
      <w:r>
        <w:rPr>
          <w:spacing w:val="39"/>
        </w:rPr>
        <w:t xml:space="preserve"> </w:t>
      </w:r>
      <w:r>
        <w:t>‘The</w:t>
      </w:r>
      <w:r>
        <w:rPr>
          <w:spacing w:val="38"/>
        </w:rPr>
        <w:t xml:space="preserve"> </w:t>
      </w:r>
      <w:r>
        <w:t>economic</w:t>
      </w:r>
      <w:r>
        <w:rPr>
          <w:spacing w:val="38"/>
        </w:rPr>
        <w:t xml:space="preserve"> </w:t>
      </w:r>
      <w:r>
        <w:t>cost</w:t>
      </w:r>
      <w:r>
        <w:rPr>
          <w:spacing w:val="37"/>
        </w:rPr>
        <w:t xml:space="preserve"> </w:t>
      </w:r>
      <w:r>
        <w:t>of</w:t>
      </w:r>
      <w:r>
        <w:rPr>
          <w:spacing w:val="42"/>
        </w:rPr>
        <w:t xml:space="preserve"> </w:t>
      </w:r>
      <w:r>
        <w:t>sleep</w:t>
      </w:r>
      <w:r>
        <w:rPr>
          <w:spacing w:val="38"/>
        </w:rPr>
        <w:t xml:space="preserve"> </w:t>
      </w:r>
      <w:r>
        <w:rPr>
          <w:spacing w:val="-2"/>
        </w:rPr>
        <w:t>disorders’</w:t>
      </w:r>
    </w:p>
    <w:p w:rsidR="00DD1B90" w:rsidRDefault="00D5179D">
      <w:pPr>
        <w:spacing w:line="252" w:lineRule="exact"/>
        <w:ind w:left="804"/>
      </w:pPr>
      <w:r>
        <w:rPr>
          <w:i/>
        </w:rPr>
        <w:t>Sleep</w:t>
      </w:r>
      <w:r>
        <w:rPr>
          <w:i/>
          <w:spacing w:val="-10"/>
        </w:rPr>
        <w:t xml:space="preserve"> </w:t>
      </w:r>
      <w:r>
        <w:t>29:299-</w:t>
      </w:r>
      <w:r>
        <w:rPr>
          <w:spacing w:val="-4"/>
        </w:rPr>
        <w:t>304.</w:t>
      </w:r>
    </w:p>
    <w:p w:rsidR="00DD1B90" w:rsidRDefault="00DD1B90">
      <w:pPr>
        <w:pStyle w:val="BodyText"/>
        <w:spacing w:before="9"/>
        <w:rPr>
          <w:sz w:val="20"/>
        </w:rPr>
      </w:pPr>
    </w:p>
    <w:p w:rsidR="00DD1B90" w:rsidRDefault="00D5179D">
      <w:pPr>
        <w:pStyle w:val="BodyText"/>
        <w:ind w:left="804" w:right="1123" w:hanging="567"/>
        <w:jc w:val="both"/>
      </w:pPr>
      <w:r>
        <w:t xml:space="preserve">Imai K, Kadowaki T, Aizawa Y (2004) ‘Standardized Indices of Mortality among Persons with Spinal Cord Injury: Accelerated Aging Process’ </w:t>
      </w:r>
      <w:r>
        <w:rPr>
          <w:i/>
        </w:rPr>
        <w:t xml:space="preserve">Industrial Health </w:t>
      </w:r>
      <w:r>
        <w:t>42:213–218.</w:t>
      </w:r>
    </w:p>
    <w:p w:rsidR="00DD1B90" w:rsidRDefault="00DD1B90">
      <w:pPr>
        <w:pStyle w:val="BodyText"/>
        <w:spacing w:before="10"/>
        <w:rPr>
          <w:sz w:val="20"/>
        </w:rPr>
      </w:pPr>
    </w:p>
    <w:p w:rsidR="00DD1B90" w:rsidRDefault="00D5179D">
      <w:pPr>
        <w:pStyle w:val="BodyText"/>
        <w:ind w:left="804" w:right="1123" w:hanging="567"/>
        <w:jc w:val="both"/>
      </w:pPr>
      <w:r>
        <w:t>Johnson RL, Gerhart KA, McCray J, Menconi JC, Whiteneck GG (1998) ‘Secondary conditions</w:t>
      </w:r>
      <w:r>
        <w:rPr>
          <w:spacing w:val="-5"/>
        </w:rPr>
        <w:t xml:space="preserve"> </w:t>
      </w:r>
      <w:r>
        <w:t>following spinal</w:t>
      </w:r>
      <w:r>
        <w:rPr>
          <w:spacing w:val="-3"/>
        </w:rPr>
        <w:t xml:space="preserve"> </w:t>
      </w:r>
      <w:r>
        <w:t>cord</w:t>
      </w:r>
      <w:r>
        <w:rPr>
          <w:spacing w:val="-2"/>
        </w:rPr>
        <w:t xml:space="preserve"> </w:t>
      </w:r>
      <w:r>
        <w:t>injury</w:t>
      </w:r>
      <w:r>
        <w:rPr>
          <w:spacing w:val="-5"/>
        </w:rPr>
        <w:t xml:space="preserve"> </w:t>
      </w:r>
      <w:r>
        <w:t>in</w:t>
      </w:r>
      <w:r>
        <w:rPr>
          <w:spacing w:val="-2"/>
        </w:rPr>
        <w:t xml:space="preserve"> </w:t>
      </w:r>
      <w:r>
        <w:t>a</w:t>
      </w:r>
      <w:r>
        <w:rPr>
          <w:spacing w:val="-2"/>
        </w:rPr>
        <w:t xml:space="preserve"> </w:t>
      </w:r>
      <w:r>
        <w:t>population-based</w:t>
      </w:r>
      <w:r>
        <w:rPr>
          <w:spacing w:val="-2"/>
        </w:rPr>
        <w:t xml:space="preserve"> </w:t>
      </w:r>
      <w:r>
        <w:t>sample’</w:t>
      </w:r>
      <w:r>
        <w:rPr>
          <w:spacing w:val="-8"/>
        </w:rPr>
        <w:t xml:space="preserve"> </w:t>
      </w:r>
      <w:r>
        <w:rPr>
          <w:i/>
        </w:rPr>
        <w:t>Spinal</w:t>
      </w:r>
      <w:r>
        <w:rPr>
          <w:i/>
          <w:spacing w:val="-3"/>
        </w:rPr>
        <w:t xml:space="preserve"> </w:t>
      </w:r>
      <w:r>
        <w:rPr>
          <w:i/>
        </w:rPr>
        <w:t>Cord</w:t>
      </w:r>
      <w:r>
        <w:rPr>
          <w:i/>
          <w:spacing w:val="-3"/>
        </w:rPr>
        <w:t xml:space="preserve"> </w:t>
      </w:r>
      <w:r>
        <w:t xml:space="preserve">36:45- </w:t>
      </w:r>
      <w:r>
        <w:rPr>
          <w:spacing w:val="-4"/>
        </w:rPr>
        <w:t>50.</w:t>
      </w:r>
    </w:p>
    <w:p w:rsidR="00DD1B90" w:rsidRDefault="00DD1B90">
      <w:pPr>
        <w:pStyle w:val="BodyText"/>
        <w:spacing w:before="10"/>
        <w:rPr>
          <w:sz w:val="20"/>
        </w:rPr>
      </w:pPr>
    </w:p>
    <w:p w:rsidR="00DD1B90" w:rsidRDefault="00D5179D">
      <w:pPr>
        <w:pStyle w:val="BodyText"/>
        <w:ind w:left="804" w:right="1123" w:hanging="567"/>
        <w:jc w:val="both"/>
      </w:pPr>
      <w:r>
        <w:t>Keyser-Marcus L, Bricout J,</w:t>
      </w:r>
      <w:r>
        <w:rPr>
          <w:spacing w:val="-6"/>
        </w:rPr>
        <w:t xml:space="preserve"> </w:t>
      </w:r>
      <w:r>
        <w:t>Wehman P, Campbell</w:t>
      </w:r>
      <w:r>
        <w:rPr>
          <w:spacing w:val="-1"/>
        </w:rPr>
        <w:t xml:space="preserve"> </w:t>
      </w:r>
      <w:r>
        <w:t>L, Cifu D, Englander J,</w:t>
      </w:r>
      <w:r>
        <w:rPr>
          <w:spacing w:val="-2"/>
        </w:rPr>
        <w:t xml:space="preserve"> </w:t>
      </w:r>
      <w:r>
        <w:t>High</w:t>
      </w:r>
      <w:r>
        <w:rPr>
          <w:spacing w:val="-5"/>
        </w:rPr>
        <w:t xml:space="preserve"> </w:t>
      </w:r>
      <w:r>
        <w:t>W,</w:t>
      </w:r>
      <w:r>
        <w:rPr>
          <w:spacing w:val="-2"/>
        </w:rPr>
        <w:t xml:space="preserve"> </w:t>
      </w:r>
      <w:r>
        <w:t xml:space="preserve">Zafonte R (2002) ‘Acute predictors of return to employment after traumatic brain injury: a longitudinal follow-up’ </w:t>
      </w:r>
      <w:r>
        <w:rPr>
          <w:i/>
        </w:rPr>
        <w:t xml:space="preserve">Archives of Physical Medicine and Rehabilitation </w:t>
      </w:r>
      <w:r>
        <w:t>83:635-641.</w:t>
      </w:r>
    </w:p>
    <w:p w:rsidR="00DD1B90" w:rsidRDefault="00DD1B90">
      <w:pPr>
        <w:pStyle w:val="BodyText"/>
        <w:rPr>
          <w:sz w:val="21"/>
        </w:rPr>
      </w:pPr>
    </w:p>
    <w:p w:rsidR="00DD1B90" w:rsidRDefault="00D5179D">
      <w:pPr>
        <w:pStyle w:val="BodyText"/>
        <w:spacing w:line="252" w:lineRule="exact"/>
        <w:ind w:left="238"/>
        <w:rPr>
          <w:i/>
        </w:rPr>
      </w:pPr>
      <w:r>
        <w:t>Khan</w:t>
      </w:r>
      <w:r>
        <w:rPr>
          <w:spacing w:val="46"/>
        </w:rPr>
        <w:t xml:space="preserve"> </w:t>
      </w:r>
      <w:r>
        <w:t>F,</w:t>
      </w:r>
      <w:r>
        <w:rPr>
          <w:spacing w:val="48"/>
        </w:rPr>
        <w:t xml:space="preserve"> </w:t>
      </w:r>
      <w:r>
        <w:t>Baguley</w:t>
      </w:r>
      <w:r>
        <w:rPr>
          <w:spacing w:val="45"/>
        </w:rPr>
        <w:t xml:space="preserve"> </w:t>
      </w:r>
      <w:r>
        <w:t>IJ,</w:t>
      </w:r>
      <w:r>
        <w:rPr>
          <w:spacing w:val="48"/>
        </w:rPr>
        <w:t xml:space="preserve"> </w:t>
      </w:r>
      <w:r>
        <w:t>Cameron</w:t>
      </w:r>
      <w:r>
        <w:rPr>
          <w:spacing w:val="44"/>
        </w:rPr>
        <w:t xml:space="preserve"> </w:t>
      </w:r>
      <w:r>
        <w:t>ID</w:t>
      </w:r>
      <w:r>
        <w:rPr>
          <w:spacing w:val="43"/>
        </w:rPr>
        <w:t xml:space="preserve"> </w:t>
      </w:r>
      <w:r>
        <w:t>(2003)</w:t>
      </w:r>
      <w:r>
        <w:rPr>
          <w:spacing w:val="45"/>
        </w:rPr>
        <w:t xml:space="preserve"> </w:t>
      </w:r>
      <w:r>
        <w:t>‘Rehabilitation</w:t>
      </w:r>
      <w:r>
        <w:rPr>
          <w:spacing w:val="47"/>
        </w:rPr>
        <w:t xml:space="preserve"> </w:t>
      </w:r>
      <w:r>
        <w:t>after</w:t>
      </w:r>
      <w:r>
        <w:rPr>
          <w:spacing w:val="45"/>
        </w:rPr>
        <w:t xml:space="preserve"> </w:t>
      </w:r>
      <w:r>
        <w:t>traumatic</w:t>
      </w:r>
      <w:r>
        <w:rPr>
          <w:spacing w:val="47"/>
        </w:rPr>
        <w:t xml:space="preserve"> </w:t>
      </w:r>
      <w:r>
        <w:t>brain</w:t>
      </w:r>
      <w:r>
        <w:rPr>
          <w:spacing w:val="47"/>
        </w:rPr>
        <w:t xml:space="preserve"> </w:t>
      </w:r>
      <w:r>
        <w:t>injury’</w:t>
      </w:r>
      <w:r>
        <w:rPr>
          <w:spacing w:val="43"/>
        </w:rPr>
        <w:t xml:space="preserve"> </w:t>
      </w:r>
      <w:r>
        <w:rPr>
          <w:i/>
          <w:spacing w:val="-5"/>
        </w:rPr>
        <w:t>MJA</w:t>
      </w:r>
    </w:p>
    <w:p w:rsidR="00DD1B90" w:rsidRDefault="00D5179D">
      <w:pPr>
        <w:pStyle w:val="BodyText"/>
        <w:spacing w:line="252" w:lineRule="exact"/>
        <w:ind w:left="804"/>
      </w:pPr>
      <w:r>
        <w:rPr>
          <w:spacing w:val="-2"/>
        </w:rPr>
        <w:t>178:290-</w:t>
      </w:r>
      <w:r>
        <w:rPr>
          <w:spacing w:val="-5"/>
        </w:rPr>
        <w:t>5.</w:t>
      </w:r>
    </w:p>
    <w:p w:rsidR="00DD1B90" w:rsidRDefault="00DD1B90">
      <w:pPr>
        <w:pStyle w:val="BodyText"/>
        <w:spacing w:before="9"/>
        <w:rPr>
          <w:sz w:val="20"/>
        </w:rPr>
      </w:pPr>
    </w:p>
    <w:p w:rsidR="00DD1B90" w:rsidRDefault="00D5179D">
      <w:pPr>
        <w:pStyle w:val="BodyText"/>
        <w:ind w:left="804" w:right="1127" w:hanging="567"/>
        <w:jc w:val="both"/>
      </w:pPr>
      <w:r>
        <w:t xml:space="preserve">Klefbeck B, Sternhag M, Weinberg J, Levi R, Hultling C, Borg J (1998) ‘Obstructive sleep apneas in relation to severity of cervical spinal cord injury’ </w:t>
      </w:r>
      <w:r>
        <w:rPr>
          <w:i/>
        </w:rPr>
        <w:t xml:space="preserve">Spinal Cord </w:t>
      </w:r>
      <w:r>
        <w:t>36:621-628.</w:t>
      </w:r>
    </w:p>
    <w:p w:rsidR="00DD1B90" w:rsidRDefault="00DD1B90">
      <w:pPr>
        <w:pStyle w:val="BodyText"/>
        <w:spacing w:before="11"/>
        <w:rPr>
          <w:sz w:val="20"/>
        </w:rPr>
      </w:pPr>
    </w:p>
    <w:p w:rsidR="00DD1B90" w:rsidRDefault="00D5179D">
      <w:pPr>
        <w:pStyle w:val="BodyText"/>
        <w:ind w:left="804" w:right="1124" w:hanging="567"/>
        <w:jc w:val="both"/>
      </w:pPr>
      <w:r>
        <w:t xml:space="preserve">Krause JS, DeVivo MJ, Jackson AB (2004) ‘Health Status, Community Integration, and Economic Risk Factors for Mortality After Spinal Cord Injury’ </w:t>
      </w:r>
      <w:r>
        <w:rPr>
          <w:i/>
        </w:rPr>
        <w:t xml:space="preserve">Arch Phys Med Rehabil </w:t>
      </w:r>
      <w:r>
        <w:rPr>
          <w:spacing w:val="-2"/>
        </w:rPr>
        <w:t>85:1764-1773.</w:t>
      </w:r>
    </w:p>
    <w:p w:rsidR="00DD1B90" w:rsidRDefault="00DD1B90">
      <w:pPr>
        <w:pStyle w:val="BodyText"/>
        <w:spacing w:before="9"/>
        <w:rPr>
          <w:sz w:val="20"/>
        </w:rPr>
      </w:pPr>
    </w:p>
    <w:p w:rsidR="00DD1B90" w:rsidRDefault="00D5179D">
      <w:pPr>
        <w:pStyle w:val="BodyText"/>
        <w:ind w:left="804" w:right="1127" w:hanging="567"/>
        <w:jc w:val="both"/>
      </w:pPr>
      <w:r>
        <w:t xml:space="preserve">Langlois JA, Kegler SR, Butler JA, Gotch KE, Johnson RL, Reichard AA, Webb KW, Coronado VG, Selassie AW, Thurman DJ (2003) ‘Traumatic Brain Injury – Related Hospital Discharges’ </w:t>
      </w:r>
      <w:r>
        <w:rPr>
          <w:i/>
        </w:rPr>
        <w:t xml:space="preserve">MMWR Surveillance Summaries </w:t>
      </w:r>
      <w:r>
        <w:t>52(SS04):1-18.</w:t>
      </w:r>
    </w:p>
    <w:p w:rsidR="00DD1B90" w:rsidRDefault="00DD1B90">
      <w:pPr>
        <w:pStyle w:val="BodyText"/>
        <w:spacing w:before="1"/>
        <w:rPr>
          <w:sz w:val="21"/>
        </w:rPr>
      </w:pPr>
    </w:p>
    <w:p w:rsidR="00DD1B90" w:rsidRDefault="00D5179D">
      <w:pPr>
        <w:ind w:left="804" w:right="1127" w:hanging="567"/>
        <w:jc w:val="both"/>
      </w:pPr>
      <w:r>
        <w:t xml:space="preserve">Leduc B, Dagher J, Mayer P, Bellemare F, Lepage Y (2007) ‘Estimated prevalence of obstructive sleep apnea-hypopnea syndrome after cervical cord injury’ </w:t>
      </w:r>
      <w:r>
        <w:rPr>
          <w:i/>
        </w:rPr>
        <w:t xml:space="preserve">Archives of Physical Medicine and Rehabilitation </w:t>
      </w:r>
      <w:r>
        <w:t>88:333-337.</w:t>
      </w:r>
    </w:p>
    <w:p w:rsidR="00DD1B90" w:rsidRDefault="00DD1B90">
      <w:pPr>
        <w:pStyle w:val="BodyText"/>
        <w:spacing w:before="9"/>
        <w:rPr>
          <w:sz w:val="20"/>
        </w:rPr>
      </w:pPr>
    </w:p>
    <w:p w:rsidR="00DD1B90" w:rsidRDefault="00D5179D">
      <w:pPr>
        <w:pStyle w:val="BodyText"/>
        <w:ind w:left="804" w:right="1125" w:hanging="567"/>
        <w:jc w:val="both"/>
      </w:pPr>
      <w:r>
        <w:t xml:space="preserve">Mar J, Rueda J, Durán-Cantolla J, Schechter C (2003) ‘The cost-effectiveness of CPAP treatment in patients with moderate-to-severe obstructive sleep apnoea’ </w:t>
      </w:r>
      <w:r>
        <w:rPr>
          <w:i/>
        </w:rPr>
        <w:t xml:space="preserve">European Respiratory Journal </w:t>
      </w:r>
      <w:r>
        <w:t>21:515-522.</w:t>
      </w:r>
    </w:p>
    <w:p w:rsidR="00DD1B90" w:rsidRDefault="00DD1B90">
      <w:pPr>
        <w:pStyle w:val="BodyText"/>
        <w:spacing w:before="10"/>
        <w:rPr>
          <w:sz w:val="20"/>
        </w:rPr>
      </w:pPr>
    </w:p>
    <w:p w:rsidR="00DD1B90" w:rsidRDefault="00D5179D">
      <w:pPr>
        <w:pStyle w:val="BodyText"/>
        <w:ind w:left="804" w:right="1133" w:hanging="567"/>
        <w:jc w:val="both"/>
      </w:pPr>
      <w:r>
        <w:t>Mathers C, Vos T, Stevenson C (1999) ‘The burden of disease and injury in Australia’, AIHW Cat No PHE17, Canberra.</w:t>
      </w:r>
    </w:p>
    <w:p w:rsidR="00DD1B90" w:rsidRDefault="00DD1B90">
      <w:pPr>
        <w:pStyle w:val="BodyText"/>
        <w:spacing w:before="10"/>
        <w:rPr>
          <w:sz w:val="20"/>
        </w:rPr>
      </w:pPr>
    </w:p>
    <w:p w:rsidR="00DD1B90" w:rsidRDefault="00D5179D">
      <w:pPr>
        <w:pStyle w:val="BodyText"/>
        <w:ind w:left="804" w:right="1123" w:hanging="567"/>
        <w:jc w:val="both"/>
      </w:pPr>
      <w:r>
        <w:t xml:space="preserve">McColl MC, Walker J, Stirling P, Wilkins R, Corey P (1997) ‘Expectations of life and health among spinal cord injured adults’ </w:t>
      </w:r>
      <w:r>
        <w:rPr>
          <w:i/>
        </w:rPr>
        <w:t xml:space="preserve">Spinal Cord </w:t>
      </w:r>
      <w:r>
        <w:t>35:818-828.</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spacing w:before="86"/>
        <w:ind w:left="804" w:right="1121" w:hanging="567"/>
        <w:jc w:val="both"/>
      </w:pPr>
      <w:r>
        <w:lastRenderedPageBreak/>
        <w:t>Medical Research Council (MRC) Crash Trial (2008) ‘Predicting outcome after traumatic</w:t>
      </w:r>
      <w:r>
        <w:rPr>
          <w:spacing w:val="40"/>
        </w:rPr>
        <w:t xml:space="preserve"> </w:t>
      </w:r>
      <w:r>
        <w:t xml:space="preserve">brain injury: practical prognostic models based on large cohort of international patients’ </w:t>
      </w:r>
      <w:r>
        <w:rPr>
          <w:i/>
        </w:rPr>
        <w:t>British Medical Journal 336</w:t>
      </w:r>
      <w:r>
        <w:t>; 425-429.</w:t>
      </w:r>
    </w:p>
    <w:p w:rsidR="00DD1B90" w:rsidRDefault="00DD1B90">
      <w:pPr>
        <w:pStyle w:val="BodyText"/>
        <w:spacing w:before="9"/>
        <w:rPr>
          <w:sz w:val="20"/>
        </w:rPr>
      </w:pPr>
    </w:p>
    <w:p w:rsidR="00DD1B90" w:rsidRDefault="00D5179D">
      <w:pPr>
        <w:pStyle w:val="BodyText"/>
        <w:ind w:left="804" w:right="1124" w:hanging="567"/>
        <w:jc w:val="both"/>
      </w:pPr>
      <w:r>
        <w:t xml:space="preserve">Mitra B, Cameron PA, Gabbe BJ, Rosenfeld JV, Kavar B (2008) ‘Management and hospital outcome of the severely head injured elderly patient’ </w:t>
      </w:r>
      <w:r>
        <w:rPr>
          <w:i/>
        </w:rPr>
        <w:t xml:space="preserve">ANZ J Surg </w:t>
      </w:r>
      <w:r>
        <w:t>78:588-92.</w:t>
      </w:r>
    </w:p>
    <w:p w:rsidR="00DD1B90" w:rsidRDefault="00DD1B90">
      <w:pPr>
        <w:pStyle w:val="BodyText"/>
        <w:spacing w:before="10"/>
        <w:rPr>
          <w:sz w:val="20"/>
        </w:rPr>
      </w:pPr>
    </w:p>
    <w:p w:rsidR="00DD1B90" w:rsidRDefault="00D5179D">
      <w:pPr>
        <w:spacing w:before="1"/>
        <w:ind w:left="804" w:right="1128" w:hanging="567"/>
        <w:jc w:val="both"/>
      </w:pPr>
      <w:r>
        <w:t xml:space="preserve">Motor Accidents Authority of NSW (2008) </w:t>
      </w:r>
      <w:r>
        <w:rPr>
          <w:i/>
        </w:rPr>
        <w:t>Annual report 2007-2008</w:t>
      </w:r>
      <w:r>
        <w:t xml:space="preserve">, New South Wales, </w:t>
      </w:r>
      <w:r>
        <w:rPr>
          <w:spacing w:val="-2"/>
        </w:rPr>
        <w:t>October.</w:t>
      </w:r>
    </w:p>
    <w:p w:rsidR="00DD1B90" w:rsidRDefault="00DD1B90">
      <w:pPr>
        <w:pStyle w:val="BodyText"/>
        <w:spacing w:before="10"/>
        <w:rPr>
          <w:sz w:val="20"/>
        </w:rPr>
      </w:pPr>
    </w:p>
    <w:p w:rsidR="00DD1B90" w:rsidRDefault="00D5179D">
      <w:pPr>
        <w:ind w:left="238"/>
      </w:pPr>
      <w:r>
        <w:t>Motor</w:t>
      </w:r>
      <w:r>
        <w:rPr>
          <w:spacing w:val="-7"/>
        </w:rPr>
        <w:t xml:space="preserve"> </w:t>
      </w:r>
      <w:r>
        <w:t>Accident</w:t>
      </w:r>
      <w:r>
        <w:rPr>
          <w:spacing w:val="-4"/>
        </w:rPr>
        <w:t xml:space="preserve"> </w:t>
      </w:r>
      <w:r>
        <w:t>Commission</w:t>
      </w:r>
      <w:r>
        <w:rPr>
          <w:spacing w:val="-5"/>
        </w:rPr>
        <w:t xml:space="preserve"> </w:t>
      </w:r>
      <w:r>
        <w:t>(2008)</w:t>
      </w:r>
      <w:r>
        <w:rPr>
          <w:spacing w:val="-8"/>
        </w:rPr>
        <w:t xml:space="preserve"> </w:t>
      </w:r>
      <w:r>
        <w:rPr>
          <w:i/>
        </w:rPr>
        <w:t>Annual</w:t>
      </w:r>
      <w:r>
        <w:rPr>
          <w:i/>
          <w:spacing w:val="-6"/>
        </w:rPr>
        <w:t xml:space="preserve"> </w:t>
      </w:r>
      <w:r>
        <w:rPr>
          <w:i/>
        </w:rPr>
        <w:t>report</w:t>
      </w:r>
      <w:r>
        <w:rPr>
          <w:i/>
          <w:spacing w:val="-9"/>
        </w:rPr>
        <w:t xml:space="preserve"> </w:t>
      </w:r>
      <w:r>
        <w:rPr>
          <w:i/>
        </w:rPr>
        <w:t>2007-2008</w:t>
      </w:r>
      <w:r>
        <w:t>,</w:t>
      </w:r>
      <w:r>
        <w:rPr>
          <w:spacing w:val="-7"/>
        </w:rPr>
        <w:t xml:space="preserve"> </w:t>
      </w:r>
      <w:r>
        <w:t>South</w:t>
      </w:r>
      <w:r>
        <w:rPr>
          <w:spacing w:val="-8"/>
        </w:rPr>
        <w:t xml:space="preserve"> </w:t>
      </w:r>
      <w:r>
        <w:t>Australia,</w:t>
      </w:r>
      <w:r>
        <w:rPr>
          <w:spacing w:val="-4"/>
        </w:rPr>
        <w:t xml:space="preserve"> </w:t>
      </w:r>
      <w:r>
        <w:rPr>
          <w:spacing w:val="-2"/>
        </w:rPr>
        <w:t>September.</w:t>
      </w:r>
    </w:p>
    <w:p w:rsidR="00DD1B90" w:rsidRDefault="00DD1B90">
      <w:pPr>
        <w:pStyle w:val="BodyText"/>
        <w:spacing w:before="9"/>
        <w:rPr>
          <w:sz w:val="20"/>
        </w:rPr>
      </w:pPr>
    </w:p>
    <w:p w:rsidR="00DD1B90" w:rsidRDefault="00D5179D">
      <w:pPr>
        <w:ind w:left="804" w:right="1125" w:hanging="567"/>
        <w:jc w:val="both"/>
      </w:pPr>
      <w:r>
        <w:t xml:space="preserve">Motor Accident Insurance Commission (2008) </w:t>
      </w:r>
      <w:r>
        <w:rPr>
          <w:i/>
        </w:rPr>
        <w:t>Annual report 2007-2008, the road to</w:t>
      </w:r>
      <w:r>
        <w:rPr>
          <w:i/>
          <w:spacing w:val="40"/>
        </w:rPr>
        <w:t xml:space="preserve"> </w:t>
      </w:r>
      <w:r>
        <w:rPr>
          <w:i/>
        </w:rPr>
        <w:t>recovery</w:t>
      </w:r>
      <w:r>
        <w:t>, Queensland.</w:t>
      </w:r>
    </w:p>
    <w:p w:rsidR="00DD1B90" w:rsidRDefault="00DD1B90">
      <w:pPr>
        <w:pStyle w:val="BodyText"/>
        <w:spacing w:before="10"/>
        <w:rPr>
          <w:sz w:val="20"/>
        </w:rPr>
      </w:pPr>
    </w:p>
    <w:p w:rsidR="00DD1B90" w:rsidRDefault="00D5179D">
      <w:pPr>
        <w:pStyle w:val="BodyText"/>
        <w:spacing w:before="1"/>
        <w:ind w:left="804" w:right="1123" w:hanging="567"/>
        <w:jc w:val="both"/>
      </w:pPr>
      <w:r>
        <w:t>Murphy G, Brown D, Athanasou J, Foreman P, Young A (1997) ‘Labour force participation and</w:t>
      </w:r>
      <w:r>
        <w:rPr>
          <w:spacing w:val="-2"/>
        </w:rPr>
        <w:t xml:space="preserve"> </w:t>
      </w:r>
      <w:r>
        <w:t>employment</w:t>
      </w:r>
      <w:r>
        <w:rPr>
          <w:spacing w:val="-3"/>
        </w:rPr>
        <w:t xml:space="preserve"> </w:t>
      </w:r>
      <w:r>
        <w:t>among</w:t>
      </w:r>
      <w:r>
        <w:rPr>
          <w:spacing w:val="-4"/>
        </w:rPr>
        <w:t xml:space="preserve"> </w:t>
      </w:r>
      <w:r>
        <w:t>a</w:t>
      </w:r>
      <w:r>
        <w:rPr>
          <w:spacing w:val="-2"/>
        </w:rPr>
        <w:t xml:space="preserve"> </w:t>
      </w:r>
      <w:r>
        <w:t>sample</w:t>
      </w:r>
      <w:r>
        <w:rPr>
          <w:spacing w:val="-2"/>
        </w:rPr>
        <w:t xml:space="preserve"> </w:t>
      </w:r>
      <w:r>
        <w:t>of</w:t>
      </w:r>
      <w:r>
        <w:rPr>
          <w:spacing w:val="-1"/>
        </w:rPr>
        <w:t xml:space="preserve"> </w:t>
      </w:r>
      <w:r>
        <w:t>Australian</w:t>
      </w:r>
      <w:r>
        <w:rPr>
          <w:spacing w:val="-2"/>
        </w:rPr>
        <w:t xml:space="preserve"> </w:t>
      </w:r>
      <w:r>
        <w:t>patients</w:t>
      </w:r>
      <w:r>
        <w:rPr>
          <w:spacing w:val="-2"/>
        </w:rPr>
        <w:t xml:space="preserve"> </w:t>
      </w:r>
      <w:r>
        <w:t>with</w:t>
      </w:r>
      <w:r>
        <w:rPr>
          <w:spacing w:val="-2"/>
        </w:rPr>
        <w:t xml:space="preserve"> </w:t>
      </w:r>
      <w:r>
        <w:t>a</w:t>
      </w:r>
      <w:r>
        <w:rPr>
          <w:spacing w:val="-2"/>
        </w:rPr>
        <w:t xml:space="preserve"> </w:t>
      </w:r>
      <w:r>
        <w:t>spinal</w:t>
      </w:r>
      <w:r>
        <w:rPr>
          <w:spacing w:val="-3"/>
        </w:rPr>
        <w:t xml:space="preserve"> </w:t>
      </w:r>
      <w:r>
        <w:t>cord</w:t>
      </w:r>
      <w:r>
        <w:rPr>
          <w:spacing w:val="-4"/>
        </w:rPr>
        <w:t xml:space="preserve"> </w:t>
      </w:r>
      <w:r>
        <w:t>injury’</w:t>
      </w:r>
      <w:r>
        <w:rPr>
          <w:spacing w:val="-6"/>
        </w:rPr>
        <w:t xml:space="preserve"> </w:t>
      </w:r>
      <w:r>
        <w:rPr>
          <w:i/>
        </w:rPr>
        <w:t xml:space="preserve">Spinal Cord </w:t>
      </w:r>
      <w:r>
        <w:t>35:238-444.</w:t>
      </w:r>
    </w:p>
    <w:p w:rsidR="00DD1B90" w:rsidRDefault="00DD1B90">
      <w:pPr>
        <w:pStyle w:val="BodyText"/>
        <w:spacing w:before="9"/>
        <w:rPr>
          <w:sz w:val="20"/>
        </w:rPr>
      </w:pPr>
    </w:p>
    <w:p w:rsidR="00DD1B90" w:rsidRDefault="00D5179D">
      <w:pPr>
        <w:ind w:left="804" w:right="1126" w:hanging="567"/>
        <w:jc w:val="both"/>
      </w:pPr>
      <w:r>
        <w:t xml:space="preserve">Murphy KM, Topel RH (2005) </w:t>
      </w:r>
      <w:r>
        <w:rPr>
          <w:i/>
        </w:rPr>
        <w:t>The value of health and longevity</w:t>
      </w:r>
      <w:r>
        <w:t xml:space="preserve">, NBER Working Paper No </w:t>
      </w:r>
      <w:r>
        <w:rPr>
          <w:spacing w:val="-2"/>
        </w:rPr>
        <w:t>11405.</w:t>
      </w:r>
    </w:p>
    <w:p w:rsidR="00DD1B90" w:rsidRDefault="00DD1B90">
      <w:pPr>
        <w:pStyle w:val="BodyText"/>
        <w:spacing w:before="10"/>
        <w:rPr>
          <w:sz w:val="20"/>
        </w:rPr>
      </w:pPr>
    </w:p>
    <w:p w:rsidR="00DD1B90" w:rsidRDefault="00D5179D">
      <w:pPr>
        <w:ind w:left="804" w:right="1124" w:hanging="567"/>
        <w:jc w:val="both"/>
      </w:pPr>
      <w:r>
        <w:t xml:space="preserve">Murray C, Lopez A (1996) </w:t>
      </w:r>
      <w:r>
        <w:rPr>
          <w:i/>
        </w:rPr>
        <w:t xml:space="preserve">The Global Burden of Disease: a comprehensive assessment of mortality and disability from diseases, injuries and risk factors in 1990 and projected to 2020, Volume 1, </w:t>
      </w:r>
      <w:r>
        <w:t>Global Burden of Disease and Injury Series, Harvard: Harvard School of Public Health.</w:t>
      </w:r>
    </w:p>
    <w:p w:rsidR="00DD1B90" w:rsidRDefault="00DD1B90">
      <w:pPr>
        <w:pStyle w:val="BodyText"/>
        <w:rPr>
          <w:sz w:val="21"/>
        </w:rPr>
      </w:pPr>
    </w:p>
    <w:p w:rsidR="00DD1B90" w:rsidRDefault="00D5179D">
      <w:pPr>
        <w:ind w:left="804" w:right="1125" w:hanging="567"/>
        <w:jc w:val="both"/>
      </w:pPr>
      <w:r>
        <w:t xml:space="preserve">Murray C, Lopez A, Mathers C, Stein C (2001) </w:t>
      </w:r>
      <w:r>
        <w:rPr>
          <w:i/>
        </w:rPr>
        <w:t>The global burden of disease 2000 project: aims, methods &amp; data sources</w:t>
      </w:r>
      <w:r>
        <w:t>, Discussion Policy Paper No 36, World Health Organization, November.</w:t>
      </w:r>
    </w:p>
    <w:p w:rsidR="00DD1B90" w:rsidRDefault="00DD1B90">
      <w:pPr>
        <w:pStyle w:val="BodyText"/>
        <w:spacing w:before="9"/>
        <w:rPr>
          <w:sz w:val="20"/>
        </w:rPr>
      </w:pPr>
    </w:p>
    <w:p w:rsidR="00DD1B90" w:rsidRDefault="00D5179D">
      <w:pPr>
        <w:pStyle w:val="BodyText"/>
        <w:ind w:left="804" w:right="1125" w:hanging="567"/>
        <w:jc w:val="both"/>
      </w:pPr>
      <w:r>
        <w:t xml:space="preserve">Myburgh JA, Cooper DJ, Finfer SR, Venkatesh B, Jones D, Higgins A, Bishop N, Higlett T, the Australasian Traumatic Brain Injury Study (ATBIS) Investigators for the Australian and New Zealand Intensive Care Society Clinical Trials Group (2008) ‘Epidemiology and 12-Month Outcomes From Traumatic Brain Injury in Australia and New Zealand’ </w:t>
      </w:r>
      <w:r>
        <w:rPr>
          <w:i/>
        </w:rPr>
        <w:t xml:space="preserve">Journal of Trauma </w:t>
      </w:r>
      <w:r>
        <w:t>64:854–862</w:t>
      </w:r>
    </w:p>
    <w:p w:rsidR="00DD1B90" w:rsidRDefault="00DD1B90">
      <w:pPr>
        <w:pStyle w:val="BodyText"/>
        <w:spacing w:before="10"/>
        <w:rPr>
          <w:sz w:val="20"/>
        </w:rPr>
      </w:pPr>
    </w:p>
    <w:p w:rsidR="00DD1B90" w:rsidRDefault="00D5179D">
      <w:pPr>
        <w:ind w:left="804" w:right="1126" w:hanging="567"/>
        <w:jc w:val="both"/>
      </w:pPr>
      <w:r>
        <w:t xml:space="preserve">National Health and Medical Research Council (2000) </w:t>
      </w:r>
      <w:r>
        <w:rPr>
          <w:i/>
        </w:rPr>
        <w:t>Effectiveness of nasal continuous positive airway pressure (nCPAP) in obstructive sleep apnoea in adults</w:t>
      </w:r>
      <w:r>
        <w:t>, February.</w:t>
      </w:r>
    </w:p>
    <w:p w:rsidR="00DD1B90" w:rsidRDefault="00DD1B90">
      <w:pPr>
        <w:pStyle w:val="BodyText"/>
        <w:spacing w:before="11"/>
        <w:rPr>
          <w:sz w:val="20"/>
        </w:rPr>
      </w:pPr>
    </w:p>
    <w:p w:rsidR="00DD1B90" w:rsidRDefault="00D5179D">
      <w:pPr>
        <w:ind w:left="804" w:right="1126" w:hanging="567"/>
        <w:jc w:val="both"/>
      </w:pPr>
      <w:r>
        <w:t xml:space="preserve">NSW Institute of Trauma and Injury Management (2007) </w:t>
      </w:r>
      <w:r>
        <w:rPr>
          <w:i/>
        </w:rPr>
        <w:t>The NSW Trauma Registry Profile</w:t>
      </w:r>
      <w:r>
        <w:rPr>
          <w:i/>
          <w:spacing w:val="40"/>
        </w:rPr>
        <w:t xml:space="preserve"> </w:t>
      </w:r>
      <w:r>
        <w:rPr>
          <w:i/>
        </w:rPr>
        <w:t xml:space="preserve">of Serious to Critical Injuries: 2006, </w:t>
      </w:r>
      <w:r>
        <w:t>NSW Health.</w:t>
      </w:r>
    </w:p>
    <w:p w:rsidR="00DD1B90" w:rsidRDefault="00DD1B90">
      <w:pPr>
        <w:pStyle w:val="BodyText"/>
        <w:spacing w:before="8"/>
        <w:rPr>
          <w:sz w:val="20"/>
        </w:rPr>
      </w:pPr>
    </w:p>
    <w:p w:rsidR="00DD1B90" w:rsidRDefault="00D5179D">
      <w:pPr>
        <w:pStyle w:val="BodyText"/>
        <w:ind w:left="238"/>
      </w:pPr>
      <w:r>
        <w:t>O’Connor</w:t>
      </w:r>
      <w:r>
        <w:rPr>
          <w:spacing w:val="-3"/>
        </w:rPr>
        <w:t xml:space="preserve"> </w:t>
      </w:r>
      <w:r>
        <w:t>PJ</w:t>
      </w:r>
      <w:r>
        <w:rPr>
          <w:spacing w:val="-6"/>
        </w:rPr>
        <w:t xml:space="preserve"> </w:t>
      </w:r>
      <w:r>
        <w:t>(2005)</w:t>
      </w:r>
      <w:r>
        <w:rPr>
          <w:spacing w:val="-3"/>
        </w:rPr>
        <w:t xml:space="preserve"> </w:t>
      </w:r>
      <w:r>
        <w:t>‘Prevalence</w:t>
      </w:r>
      <w:r>
        <w:rPr>
          <w:spacing w:val="-3"/>
        </w:rPr>
        <w:t xml:space="preserve"> </w:t>
      </w:r>
      <w:r>
        <w:t>of</w:t>
      </w:r>
      <w:r>
        <w:rPr>
          <w:spacing w:val="-3"/>
        </w:rPr>
        <w:t xml:space="preserve"> </w:t>
      </w:r>
      <w:r>
        <w:t>spinal</w:t>
      </w:r>
      <w:r>
        <w:rPr>
          <w:spacing w:val="-4"/>
        </w:rPr>
        <w:t xml:space="preserve"> </w:t>
      </w:r>
      <w:r>
        <w:t>cord</w:t>
      </w:r>
      <w:r>
        <w:rPr>
          <w:spacing w:val="-6"/>
        </w:rPr>
        <w:t xml:space="preserve"> </w:t>
      </w:r>
      <w:r>
        <w:t>injury</w:t>
      </w:r>
      <w:r>
        <w:rPr>
          <w:spacing w:val="-6"/>
        </w:rPr>
        <w:t xml:space="preserve"> </w:t>
      </w:r>
      <w:r>
        <w:t>in</w:t>
      </w:r>
      <w:r>
        <w:rPr>
          <w:spacing w:val="-4"/>
        </w:rPr>
        <w:t xml:space="preserve"> </w:t>
      </w:r>
      <w:r>
        <w:t>Australia’</w:t>
      </w:r>
      <w:r>
        <w:rPr>
          <w:spacing w:val="-7"/>
        </w:rPr>
        <w:t xml:space="preserve"> </w:t>
      </w:r>
      <w:r>
        <w:rPr>
          <w:i/>
        </w:rPr>
        <w:t>Spinal</w:t>
      </w:r>
      <w:r>
        <w:rPr>
          <w:i/>
          <w:spacing w:val="-4"/>
        </w:rPr>
        <w:t xml:space="preserve"> </w:t>
      </w:r>
      <w:r>
        <w:rPr>
          <w:i/>
        </w:rPr>
        <w:t>Cord</w:t>
      </w:r>
      <w:r>
        <w:rPr>
          <w:i/>
          <w:spacing w:val="-4"/>
        </w:rPr>
        <w:t xml:space="preserve"> </w:t>
      </w:r>
      <w:r>
        <w:t>43:42-</w:t>
      </w:r>
      <w:r>
        <w:rPr>
          <w:spacing w:val="-5"/>
        </w:rPr>
        <w:t>6.</w:t>
      </w:r>
    </w:p>
    <w:p w:rsidR="00DD1B90" w:rsidRDefault="00DD1B90">
      <w:pPr>
        <w:pStyle w:val="BodyText"/>
        <w:rPr>
          <w:sz w:val="21"/>
        </w:rPr>
      </w:pPr>
    </w:p>
    <w:p w:rsidR="00DD1B90" w:rsidRDefault="00D5179D">
      <w:pPr>
        <w:pStyle w:val="BodyText"/>
        <w:ind w:left="804" w:right="1125" w:hanging="567"/>
        <w:jc w:val="both"/>
      </w:pPr>
      <w:r>
        <w:t xml:space="preserve">Olver JH, Ponsford JL, Curran CA (1996) ‘Outcome following traumatic brain injury: a comparison between 2 and 5 years after injury’ </w:t>
      </w:r>
      <w:r>
        <w:rPr>
          <w:i/>
        </w:rPr>
        <w:t xml:space="preserve">Brain Injury </w:t>
      </w:r>
      <w:r>
        <w:t>10(11):841-848.</w:t>
      </w:r>
    </w:p>
    <w:p w:rsidR="00DD1B90" w:rsidRDefault="00DD1B90">
      <w:pPr>
        <w:pStyle w:val="BodyText"/>
        <w:spacing w:before="10"/>
        <w:rPr>
          <w:sz w:val="20"/>
        </w:rPr>
      </w:pPr>
    </w:p>
    <w:p w:rsidR="00DD1B90" w:rsidRDefault="00D5179D">
      <w:pPr>
        <w:ind w:left="804" w:right="1124" w:hanging="567"/>
        <w:jc w:val="both"/>
      </w:pPr>
      <w:r>
        <w:t xml:space="preserve">Pflaum C, McCollister G, Strauss D, Shavelle R, DeVivo M (2005) ‘Worklife after traumatic spinal cord injury’ </w:t>
      </w:r>
      <w:r>
        <w:rPr>
          <w:i/>
        </w:rPr>
        <w:t xml:space="preserve">Journal of Spinal Cord Medicine </w:t>
      </w:r>
      <w:r>
        <w:t>29:377-386.</w:t>
      </w:r>
    </w:p>
    <w:p w:rsidR="00DD1B90" w:rsidRDefault="00DD1B90">
      <w:pPr>
        <w:pStyle w:val="BodyText"/>
        <w:spacing w:before="11"/>
        <w:rPr>
          <w:sz w:val="20"/>
        </w:rPr>
      </w:pPr>
    </w:p>
    <w:p w:rsidR="00DD1B90" w:rsidRDefault="00D5179D">
      <w:pPr>
        <w:pStyle w:val="BodyText"/>
        <w:ind w:left="804" w:right="1125" w:hanging="567"/>
        <w:jc w:val="both"/>
      </w:pPr>
      <w:r>
        <w:t xml:space="preserve">Ponsford JL, Olver JH, Curran C, Ng K (1995) ‘Prediction of employment status 2 years after traumatic brain injury’ </w:t>
      </w:r>
      <w:r>
        <w:rPr>
          <w:i/>
        </w:rPr>
        <w:t xml:space="preserve">Brain Injury </w:t>
      </w:r>
      <w:r>
        <w:t>9(1):11-20.</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spacing w:before="86"/>
        <w:ind w:left="804" w:right="1130" w:hanging="567"/>
        <w:jc w:val="both"/>
      </w:pPr>
      <w:r>
        <w:lastRenderedPageBreak/>
        <w:t xml:space="preserve">Post MW, de Witte LP, van Asbeck FW, van Dijk AJ, Schrijvers AJ (1998) ‘Predictors of Health Status and Life Satisfaction in Spinal Cord Injury’ </w:t>
      </w:r>
      <w:r>
        <w:rPr>
          <w:i/>
        </w:rPr>
        <w:t xml:space="preserve">Arch Phys Med Rehabil </w:t>
      </w:r>
      <w:r>
        <w:rPr>
          <w:spacing w:val="-2"/>
        </w:rPr>
        <w:t>79:395-401</w:t>
      </w:r>
    </w:p>
    <w:p w:rsidR="00DD1B90" w:rsidRDefault="00DD1B90">
      <w:pPr>
        <w:pStyle w:val="BodyText"/>
        <w:spacing w:before="9"/>
        <w:rPr>
          <w:sz w:val="20"/>
        </w:rPr>
      </w:pPr>
    </w:p>
    <w:p w:rsidR="00DD1B90" w:rsidRDefault="00D5179D">
      <w:pPr>
        <w:pStyle w:val="BodyText"/>
        <w:ind w:left="804" w:right="1130" w:hanging="567"/>
        <w:jc w:val="both"/>
      </w:pPr>
      <w:r>
        <w:t xml:space="preserve">Post MW, de Witte LP, van Asbeck FW, van Dijk AJ, Schrijvers AJ (1998) ‘Predictors of Health Status and Life Satisfaction in Spinal Cord Injury’ </w:t>
      </w:r>
      <w:r>
        <w:rPr>
          <w:i/>
        </w:rPr>
        <w:t xml:space="preserve">Arch Phys Med Rehabil </w:t>
      </w:r>
      <w:r>
        <w:rPr>
          <w:spacing w:val="-2"/>
        </w:rPr>
        <w:t>79:395-401.</w:t>
      </w:r>
    </w:p>
    <w:p w:rsidR="00DD1B90" w:rsidRDefault="00DD1B90">
      <w:pPr>
        <w:pStyle w:val="BodyText"/>
        <w:spacing w:before="9"/>
        <w:rPr>
          <w:sz w:val="20"/>
        </w:rPr>
      </w:pPr>
    </w:p>
    <w:p w:rsidR="00DD1B90" w:rsidRDefault="00D5179D">
      <w:pPr>
        <w:spacing w:before="1"/>
        <w:ind w:left="235" w:right="1123"/>
        <w:jc w:val="center"/>
        <w:rPr>
          <w:i/>
        </w:rPr>
      </w:pPr>
      <w:r>
        <w:t>QSCIS</w:t>
      </w:r>
      <w:r>
        <w:rPr>
          <w:spacing w:val="9"/>
        </w:rPr>
        <w:t xml:space="preserve"> </w:t>
      </w:r>
      <w:r>
        <w:t>(Queensland</w:t>
      </w:r>
      <w:r>
        <w:rPr>
          <w:spacing w:val="10"/>
        </w:rPr>
        <w:t xml:space="preserve"> </w:t>
      </w:r>
      <w:r>
        <w:t>Spinal</w:t>
      </w:r>
      <w:r>
        <w:rPr>
          <w:spacing w:val="9"/>
        </w:rPr>
        <w:t xml:space="preserve"> </w:t>
      </w:r>
      <w:r>
        <w:t>Cord</w:t>
      </w:r>
      <w:r>
        <w:rPr>
          <w:spacing w:val="10"/>
        </w:rPr>
        <w:t xml:space="preserve"> </w:t>
      </w:r>
      <w:r>
        <w:t>Injuries</w:t>
      </w:r>
      <w:r>
        <w:rPr>
          <w:spacing w:val="10"/>
        </w:rPr>
        <w:t xml:space="preserve"> </w:t>
      </w:r>
      <w:r>
        <w:t>Service)</w:t>
      </w:r>
      <w:r>
        <w:rPr>
          <w:spacing w:val="11"/>
        </w:rPr>
        <w:t xml:space="preserve"> </w:t>
      </w:r>
      <w:r>
        <w:t>(2001)</w:t>
      </w:r>
      <w:r>
        <w:rPr>
          <w:spacing w:val="9"/>
        </w:rPr>
        <w:t xml:space="preserve"> </w:t>
      </w:r>
      <w:r>
        <w:rPr>
          <w:i/>
        </w:rPr>
        <w:t>Handbook</w:t>
      </w:r>
      <w:r>
        <w:rPr>
          <w:i/>
          <w:spacing w:val="10"/>
        </w:rPr>
        <w:t xml:space="preserve"> </w:t>
      </w:r>
      <w:r>
        <w:rPr>
          <w:i/>
        </w:rPr>
        <w:t>of</w:t>
      </w:r>
      <w:r>
        <w:rPr>
          <w:i/>
          <w:spacing w:val="10"/>
        </w:rPr>
        <w:t xml:space="preserve"> </w:t>
      </w:r>
      <w:r>
        <w:rPr>
          <w:i/>
        </w:rPr>
        <w:t>Spinal</w:t>
      </w:r>
      <w:r>
        <w:rPr>
          <w:i/>
          <w:spacing w:val="10"/>
        </w:rPr>
        <w:t xml:space="preserve"> </w:t>
      </w:r>
      <w:r>
        <w:rPr>
          <w:i/>
        </w:rPr>
        <w:t>Cord</w:t>
      </w:r>
      <w:r>
        <w:rPr>
          <w:i/>
          <w:spacing w:val="10"/>
        </w:rPr>
        <w:t xml:space="preserve"> </w:t>
      </w:r>
      <w:r>
        <w:rPr>
          <w:i/>
          <w:spacing w:val="-2"/>
        </w:rPr>
        <w:t>Injuries,</w:t>
      </w:r>
    </w:p>
    <w:p w:rsidR="00DD1B90" w:rsidRDefault="00D5179D">
      <w:pPr>
        <w:pStyle w:val="BodyText"/>
        <w:spacing w:before="1"/>
        <w:ind w:left="804"/>
      </w:pPr>
      <w:r>
        <w:t>2nd</w:t>
      </w:r>
      <w:r>
        <w:rPr>
          <w:spacing w:val="-1"/>
        </w:rPr>
        <w:t xml:space="preserve"> </w:t>
      </w:r>
      <w:r>
        <w:rPr>
          <w:spacing w:val="-5"/>
        </w:rPr>
        <w:t>ed.</w:t>
      </w:r>
    </w:p>
    <w:p w:rsidR="00DD1B90" w:rsidRDefault="00DD1B90">
      <w:pPr>
        <w:pStyle w:val="BodyText"/>
        <w:spacing w:before="9"/>
        <w:rPr>
          <w:sz w:val="20"/>
        </w:rPr>
      </w:pPr>
    </w:p>
    <w:p w:rsidR="00DD1B90" w:rsidRDefault="00D5179D">
      <w:pPr>
        <w:ind w:left="804" w:right="1125" w:hanging="567"/>
        <w:jc w:val="both"/>
      </w:pPr>
      <w:r>
        <w:t>Robinson-Whelen</w:t>
      </w:r>
      <w:r>
        <w:rPr>
          <w:spacing w:val="-1"/>
        </w:rPr>
        <w:t xml:space="preserve"> </w:t>
      </w:r>
      <w:r>
        <w:t>S, Rintala</w:t>
      </w:r>
      <w:r>
        <w:rPr>
          <w:spacing w:val="-1"/>
        </w:rPr>
        <w:t xml:space="preserve"> </w:t>
      </w:r>
      <w:r>
        <w:t>D</w:t>
      </w:r>
      <w:r>
        <w:rPr>
          <w:spacing w:val="-2"/>
        </w:rPr>
        <w:t xml:space="preserve"> </w:t>
      </w:r>
      <w:r>
        <w:t>(2003) ‘Informal</w:t>
      </w:r>
      <w:r>
        <w:rPr>
          <w:spacing w:val="-2"/>
        </w:rPr>
        <w:t xml:space="preserve"> </w:t>
      </w:r>
      <w:r>
        <w:t>care</w:t>
      </w:r>
      <w:r>
        <w:rPr>
          <w:spacing w:val="-1"/>
        </w:rPr>
        <w:t xml:space="preserve"> </w:t>
      </w:r>
      <w:r>
        <w:t>providers</w:t>
      </w:r>
      <w:r>
        <w:rPr>
          <w:spacing w:val="-4"/>
        </w:rPr>
        <w:t xml:space="preserve"> </w:t>
      </w:r>
      <w:r>
        <w:t>for veterans</w:t>
      </w:r>
      <w:r>
        <w:rPr>
          <w:spacing w:val="-1"/>
        </w:rPr>
        <w:t xml:space="preserve"> </w:t>
      </w:r>
      <w:r>
        <w:t>with</w:t>
      </w:r>
      <w:r>
        <w:rPr>
          <w:spacing w:val="-1"/>
        </w:rPr>
        <w:t xml:space="preserve"> </w:t>
      </w:r>
      <w:r>
        <w:t>SCI: who</w:t>
      </w:r>
      <w:r>
        <w:rPr>
          <w:spacing w:val="-1"/>
        </w:rPr>
        <w:t xml:space="preserve"> </w:t>
      </w:r>
      <w:r>
        <w:t xml:space="preserve">are they and how are they doing?’ </w:t>
      </w:r>
      <w:r>
        <w:rPr>
          <w:i/>
        </w:rPr>
        <w:t xml:space="preserve">Journal of Rehabilitation Research and Development </w:t>
      </w:r>
      <w:r>
        <w:rPr>
          <w:spacing w:val="-2"/>
        </w:rPr>
        <w:t>40(6):511-516.</w:t>
      </w:r>
    </w:p>
    <w:p w:rsidR="00DD1B90" w:rsidRDefault="00DD1B90">
      <w:pPr>
        <w:pStyle w:val="BodyText"/>
        <w:spacing w:before="9"/>
        <w:rPr>
          <w:sz w:val="20"/>
        </w:rPr>
      </w:pPr>
    </w:p>
    <w:p w:rsidR="00DD1B90" w:rsidRDefault="00D5179D">
      <w:pPr>
        <w:pStyle w:val="BodyText"/>
        <w:spacing w:before="1"/>
        <w:ind w:left="804" w:right="1123" w:hanging="567"/>
        <w:jc w:val="both"/>
      </w:pPr>
      <w:r>
        <w:t xml:space="preserve">Rowell D, Connelly LB (2008) ‘Personal assistance, income and employment: the spinal injuries survey instrument (SISI) and its application in a sample of people with quadriplegia’ </w:t>
      </w:r>
      <w:r>
        <w:rPr>
          <w:i/>
        </w:rPr>
        <w:t xml:space="preserve">Spinal Cord </w:t>
      </w:r>
      <w:r>
        <w:t>46:417-424.</w:t>
      </w:r>
    </w:p>
    <w:p w:rsidR="00DD1B90" w:rsidRDefault="00DD1B90">
      <w:pPr>
        <w:pStyle w:val="BodyText"/>
        <w:rPr>
          <w:sz w:val="21"/>
        </w:rPr>
      </w:pPr>
    </w:p>
    <w:p w:rsidR="00DD1B90" w:rsidRDefault="00D5179D">
      <w:pPr>
        <w:ind w:left="238" w:right="1123"/>
        <w:jc w:val="center"/>
      </w:pPr>
      <w:r>
        <w:t>SAFE</w:t>
      </w:r>
      <w:r>
        <w:rPr>
          <w:spacing w:val="-2"/>
        </w:rPr>
        <w:t xml:space="preserve"> </w:t>
      </w:r>
      <w:r>
        <w:t>study</w:t>
      </w:r>
      <w:r>
        <w:rPr>
          <w:spacing w:val="-4"/>
        </w:rPr>
        <w:t xml:space="preserve"> </w:t>
      </w:r>
      <w:r>
        <w:t>investigators</w:t>
      </w:r>
      <w:r>
        <w:rPr>
          <w:spacing w:val="-1"/>
        </w:rPr>
        <w:t xml:space="preserve"> </w:t>
      </w:r>
      <w:r>
        <w:t>(2004)</w:t>
      </w:r>
      <w:r>
        <w:rPr>
          <w:spacing w:val="-3"/>
        </w:rPr>
        <w:t xml:space="preserve"> </w:t>
      </w:r>
      <w:r>
        <w:t>‘A</w:t>
      </w:r>
      <w:r>
        <w:rPr>
          <w:spacing w:val="-2"/>
        </w:rPr>
        <w:t xml:space="preserve"> </w:t>
      </w:r>
      <w:r>
        <w:t>comparison</w:t>
      </w:r>
      <w:r>
        <w:rPr>
          <w:spacing w:val="-1"/>
        </w:rPr>
        <w:t xml:space="preserve"> </w:t>
      </w:r>
      <w:r>
        <w:t>of albumin</w:t>
      </w:r>
      <w:r>
        <w:rPr>
          <w:spacing w:val="-1"/>
        </w:rPr>
        <w:t xml:space="preserve"> </w:t>
      </w:r>
      <w:r>
        <w:t>and</w:t>
      </w:r>
      <w:r>
        <w:rPr>
          <w:spacing w:val="-1"/>
        </w:rPr>
        <w:t xml:space="preserve"> </w:t>
      </w:r>
      <w:r>
        <w:t>saline</w:t>
      </w:r>
      <w:r>
        <w:rPr>
          <w:spacing w:val="-4"/>
        </w:rPr>
        <w:t xml:space="preserve"> </w:t>
      </w:r>
      <w:r>
        <w:t>for</w:t>
      </w:r>
      <w:r>
        <w:rPr>
          <w:spacing w:val="-3"/>
        </w:rPr>
        <w:t xml:space="preserve"> </w:t>
      </w:r>
      <w:r>
        <w:t>fluid</w:t>
      </w:r>
      <w:r>
        <w:rPr>
          <w:spacing w:val="-1"/>
        </w:rPr>
        <w:t xml:space="preserve"> </w:t>
      </w:r>
      <w:r>
        <w:t>resuscitation</w:t>
      </w:r>
      <w:r>
        <w:rPr>
          <w:spacing w:val="-1"/>
        </w:rPr>
        <w:t xml:space="preserve"> </w:t>
      </w:r>
      <w:r>
        <w:t xml:space="preserve">in the intensive care unit’ </w:t>
      </w:r>
      <w:r>
        <w:rPr>
          <w:i/>
        </w:rPr>
        <w:t xml:space="preserve">The New England Journal of Medicine </w:t>
      </w:r>
      <w:r>
        <w:t>350(22):2247-2256.</w:t>
      </w:r>
    </w:p>
    <w:p w:rsidR="00DD1B90" w:rsidRDefault="00DD1B90">
      <w:pPr>
        <w:pStyle w:val="BodyText"/>
        <w:spacing w:before="8"/>
        <w:rPr>
          <w:sz w:val="20"/>
        </w:rPr>
      </w:pPr>
    </w:p>
    <w:p w:rsidR="00DD1B90" w:rsidRDefault="00D5179D">
      <w:pPr>
        <w:pStyle w:val="BodyText"/>
        <w:ind w:left="235" w:right="1123"/>
        <w:jc w:val="center"/>
      </w:pPr>
      <w:r>
        <w:t xml:space="preserve">Saunders LL, Selassie AW, Hill EG, Nicholas JS, Varma AK, Lackland DT, Patel SJ (2009) ‘Traumatic Spinal Cord Injury Mortality, 1981–1998’ </w:t>
      </w:r>
      <w:r>
        <w:rPr>
          <w:i/>
        </w:rPr>
        <w:t xml:space="preserve">Journal of Trauma </w:t>
      </w:r>
      <w:r>
        <w:t>66:184-190</w:t>
      </w:r>
    </w:p>
    <w:p w:rsidR="00DD1B90" w:rsidRDefault="00DD1B90">
      <w:pPr>
        <w:pStyle w:val="BodyText"/>
        <w:spacing w:before="10"/>
        <w:rPr>
          <w:sz w:val="20"/>
        </w:rPr>
      </w:pPr>
    </w:p>
    <w:p w:rsidR="00DD1B90" w:rsidRDefault="00D5179D">
      <w:pPr>
        <w:ind w:left="804" w:right="1131" w:hanging="567"/>
        <w:jc w:val="both"/>
      </w:pPr>
      <w:r>
        <w:t xml:space="preserve">Schelling (1968) The life you save may be your own’ in SB Chase (ed) </w:t>
      </w:r>
      <w:r>
        <w:rPr>
          <w:i/>
        </w:rPr>
        <w:t>Problems in public expenditure and analysis</w:t>
      </w:r>
      <w:r>
        <w:t>, Brookings Institution, Washington DC, 127-162.</w:t>
      </w:r>
    </w:p>
    <w:p w:rsidR="00DD1B90" w:rsidRDefault="00DD1B90">
      <w:pPr>
        <w:pStyle w:val="BodyText"/>
        <w:spacing w:before="11"/>
        <w:rPr>
          <w:sz w:val="20"/>
        </w:rPr>
      </w:pPr>
    </w:p>
    <w:p w:rsidR="00DD1B90" w:rsidRDefault="00D5179D">
      <w:pPr>
        <w:pStyle w:val="BodyText"/>
        <w:ind w:left="804" w:right="1123" w:hanging="567"/>
        <w:jc w:val="both"/>
      </w:pPr>
      <w:r>
        <w:t xml:space="preserve">Schönherr MC, Groothoff JW, Mulder GA, Schoppen T, Eisma WH (2004) ‘Vocational reintegration following spinal cord injury: expectations, participation and interventions’ </w:t>
      </w:r>
      <w:r>
        <w:rPr>
          <w:i/>
        </w:rPr>
        <w:t xml:space="preserve">Spinal Cord </w:t>
      </w:r>
      <w:r>
        <w:t>42:177-184</w:t>
      </w:r>
    </w:p>
    <w:p w:rsidR="00DD1B90" w:rsidRDefault="00DD1B90">
      <w:pPr>
        <w:pStyle w:val="BodyText"/>
        <w:spacing w:before="9"/>
        <w:rPr>
          <w:sz w:val="20"/>
        </w:rPr>
      </w:pPr>
    </w:p>
    <w:p w:rsidR="00DD1B90" w:rsidRDefault="00D5179D">
      <w:pPr>
        <w:ind w:left="804" w:right="1124" w:hanging="567"/>
        <w:jc w:val="both"/>
      </w:pPr>
      <w:r>
        <w:t xml:space="preserve">Scully J, Newstead S (2007) </w:t>
      </w:r>
      <w:r>
        <w:rPr>
          <w:i/>
        </w:rPr>
        <w:t>Preliminary evaluation of electronic stability control</w:t>
      </w:r>
      <w:r>
        <w:rPr>
          <w:i/>
          <w:spacing w:val="40"/>
        </w:rPr>
        <w:t xml:space="preserve"> </w:t>
      </w:r>
      <w:r>
        <w:rPr>
          <w:i/>
        </w:rPr>
        <w:t>effectiveness in Australasia</w:t>
      </w:r>
      <w:r>
        <w:t>, Monash University Accident Research Centre, Report No 271, October.</w:t>
      </w:r>
    </w:p>
    <w:p w:rsidR="00DD1B90" w:rsidRDefault="00DD1B90">
      <w:pPr>
        <w:pStyle w:val="BodyText"/>
        <w:spacing w:before="10"/>
        <w:rPr>
          <w:sz w:val="20"/>
        </w:rPr>
      </w:pPr>
    </w:p>
    <w:p w:rsidR="00DD1B90" w:rsidRDefault="00D5179D">
      <w:pPr>
        <w:pStyle w:val="BodyText"/>
        <w:ind w:left="804" w:right="1128" w:hanging="567"/>
        <w:jc w:val="both"/>
      </w:pPr>
      <w:r>
        <w:t xml:space="preserve">Stockhammer E, Tobon A, Michel F, Eser P, Scheuler W, Bauer W, Baumberger M, Müller W, Kakebeeke TH, Knecht H, Zäch GA (2002) ‘Characteristics of sleep apnea syndrome in tetraplegic patients’ </w:t>
      </w:r>
      <w:r>
        <w:rPr>
          <w:i/>
        </w:rPr>
        <w:t xml:space="preserve">Spinal Cord </w:t>
      </w:r>
      <w:r>
        <w:t>40:286-294.</w:t>
      </w:r>
    </w:p>
    <w:p w:rsidR="00DD1B90" w:rsidRDefault="00DD1B90">
      <w:pPr>
        <w:pStyle w:val="BodyText"/>
        <w:rPr>
          <w:sz w:val="21"/>
        </w:rPr>
      </w:pPr>
    </w:p>
    <w:p w:rsidR="00DD1B90" w:rsidRDefault="00D5179D">
      <w:pPr>
        <w:pStyle w:val="BodyText"/>
        <w:ind w:left="804" w:right="1127" w:hanging="567"/>
        <w:jc w:val="both"/>
      </w:pPr>
      <w:r>
        <w:t>Strauss D, DeVivo MJ, Paculdo DR, Shavelle R (2006) ‘</w:t>
      </w:r>
      <w:r>
        <w:rPr>
          <w:color w:val="221E1F"/>
        </w:rPr>
        <w:t xml:space="preserve">Trends in Life Expectancy After Spinal Cord Injury’ </w:t>
      </w:r>
      <w:r>
        <w:rPr>
          <w:i/>
        </w:rPr>
        <w:t xml:space="preserve">Arch Phys Med Rehabil </w:t>
      </w:r>
      <w:r>
        <w:t>87:1079-1085</w:t>
      </w:r>
    </w:p>
    <w:p w:rsidR="00DD1B90" w:rsidRDefault="00DD1B90">
      <w:pPr>
        <w:pStyle w:val="BodyText"/>
        <w:spacing w:before="8"/>
        <w:rPr>
          <w:sz w:val="20"/>
        </w:rPr>
      </w:pPr>
    </w:p>
    <w:p w:rsidR="00DD1B90" w:rsidRDefault="00D5179D">
      <w:pPr>
        <w:pStyle w:val="BodyText"/>
        <w:ind w:left="237" w:right="1123"/>
        <w:jc w:val="center"/>
      </w:pPr>
      <w:r>
        <w:t>Strauss</w:t>
      </w:r>
      <w:r>
        <w:rPr>
          <w:spacing w:val="4"/>
        </w:rPr>
        <w:t xml:space="preserve"> </w:t>
      </w:r>
      <w:r>
        <w:t>D,</w:t>
      </w:r>
      <w:r>
        <w:rPr>
          <w:spacing w:val="8"/>
        </w:rPr>
        <w:t xml:space="preserve"> </w:t>
      </w:r>
      <w:r>
        <w:t>DeVivo</w:t>
      </w:r>
      <w:r>
        <w:rPr>
          <w:spacing w:val="9"/>
        </w:rPr>
        <w:t xml:space="preserve"> </w:t>
      </w:r>
      <w:r>
        <w:t>MJ,</w:t>
      </w:r>
      <w:r>
        <w:rPr>
          <w:spacing w:val="10"/>
        </w:rPr>
        <w:t xml:space="preserve"> </w:t>
      </w:r>
      <w:r>
        <w:t>Shavelle</w:t>
      </w:r>
      <w:r>
        <w:rPr>
          <w:spacing w:val="7"/>
        </w:rPr>
        <w:t xml:space="preserve"> </w:t>
      </w:r>
      <w:r>
        <w:t>R</w:t>
      </w:r>
      <w:r>
        <w:rPr>
          <w:spacing w:val="9"/>
        </w:rPr>
        <w:t xml:space="preserve"> </w:t>
      </w:r>
      <w:r>
        <w:t>(2000)</w:t>
      </w:r>
      <w:r>
        <w:rPr>
          <w:spacing w:val="8"/>
        </w:rPr>
        <w:t xml:space="preserve"> </w:t>
      </w:r>
      <w:r>
        <w:t>‘Long-term</w:t>
      </w:r>
      <w:r>
        <w:rPr>
          <w:spacing w:val="8"/>
        </w:rPr>
        <w:t xml:space="preserve"> </w:t>
      </w:r>
      <w:r>
        <w:t>Mortality</w:t>
      </w:r>
      <w:r>
        <w:rPr>
          <w:spacing w:val="4"/>
        </w:rPr>
        <w:t xml:space="preserve"> </w:t>
      </w:r>
      <w:r>
        <w:t>Risk</w:t>
      </w:r>
      <w:r>
        <w:rPr>
          <w:spacing w:val="10"/>
        </w:rPr>
        <w:t xml:space="preserve"> </w:t>
      </w:r>
      <w:r>
        <w:t>After</w:t>
      </w:r>
      <w:r>
        <w:rPr>
          <w:spacing w:val="8"/>
        </w:rPr>
        <w:t xml:space="preserve"> </w:t>
      </w:r>
      <w:r>
        <w:t>Spinal</w:t>
      </w:r>
      <w:r>
        <w:rPr>
          <w:spacing w:val="9"/>
        </w:rPr>
        <w:t xml:space="preserve"> </w:t>
      </w:r>
      <w:r>
        <w:t>Cord</w:t>
      </w:r>
      <w:r>
        <w:rPr>
          <w:spacing w:val="7"/>
        </w:rPr>
        <w:t xml:space="preserve"> </w:t>
      </w:r>
      <w:r>
        <w:rPr>
          <w:spacing w:val="-2"/>
        </w:rPr>
        <w:t>Injury’</w:t>
      </w:r>
    </w:p>
    <w:p w:rsidR="00DD1B90" w:rsidRDefault="00D5179D">
      <w:pPr>
        <w:spacing w:before="2"/>
        <w:ind w:left="804"/>
      </w:pPr>
      <w:r>
        <w:rPr>
          <w:i/>
        </w:rPr>
        <w:t>Journal</w:t>
      </w:r>
      <w:r>
        <w:rPr>
          <w:i/>
          <w:spacing w:val="-6"/>
        </w:rPr>
        <w:t xml:space="preserve"> </w:t>
      </w:r>
      <w:r>
        <w:rPr>
          <w:i/>
        </w:rPr>
        <w:t>of</w:t>
      </w:r>
      <w:r>
        <w:rPr>
          <w:i/>
          <w:spacing w:val="-7"/>
        </w:rPr>
        <w:t xml:space="preserve"> </w:t>
      </w:r>
      <w:r>
        <w:rPr>
          <w:i/>
        </w:rPr>
        <w:t>Insurance</w:t>
      </w:r>
      <w:r>
        <w:rPr>
          <w:i/>
          <w:spacing w:val="-7"/>
        </w:rPr>
        <w:t xml:space="preserve"> </w:t>
      </w:r>
      <w:r>
        <w:rPr>
          <w:i/>
        </w:rPr>
        <w:t>Medicine</w:t>
      </w:r>
      <w:r>
        <w:rPr>
          <w:i/>
          <w:spacing w:val="-6"/>
        </w:rPr>
        <w:t xml:space="preserve"> </w:t>
      </w:r>
      <w:r>
        <w:t>32:11-</w:t>
      </w:r>
      <w:r>
        <w:rPr>
          <w:spacing w:val="-5"/>
        </w:rPr>
        <w:t>16.</w:t>
      </w:r>
    </w:p>
    <w:p w:rsidR="00DD1B90" w:rsidRDefault="00DD1B90">
      <w:pPr>
        <w:pStyle w:val="BodyText"/>
        <w:spacing w:before="9"/>
        <w:rPr>
          <w:sz w:val="20"/>
        </w:rPr>
      </w:pPr>
    </w:p>
    <w:p w:rsidR="00DD1B90" w:rsidRDefault="00D5179D">
      <w:pPr>
        <w:ind w:left="238"/>
      </w:pPr>
      <w:r>
        <w:t>Transport</w:t>
      </w:r>
      <w:r>
        <w:rPr>
          <w:spacing w:val="-7"/>
        </w:rPr>
        <w:t xml:space="preserve"> </w:t>
      </w:r>
      <w:r>
        <w:t>Accident</w:t>
      </w:r>
      <w:r>
        <w:rPr>
          <w:spacing w:val="-4"/>
        </w:rPr>
        <w:t xml:space="preserve"> </w:t>
      </w:r>
      <w:r>
        <w:t>Commission</w:t>
      </w:r>
      <w:r>
        <w:rPr>
          <w:spacing w:val="-5"/>
        </w:rPr>
        <w:t xml:space="preserve"> </w:t>
      </w:r>
      <w:r>
        <w:t>(2008)</w:t>
      </w:r>
      <w:r>
        <w:rPr>
          <w:spacing w:val="-6"/>
        </w:rPr>
        <w:t xml:space="preserve"> </w:t>
      </w:r>
      <w:r>
        <w:rPr>
          <w:i/>
        </w:rPr>
        <w:t>Annual</w:t>
      </w:r>
      <w:r>
        <w:rPr>
          <w:i/>
          <w:spacing w:val="-9"/>
        </w:rPr>
        <w:t xml:space="preserve"> </w:t>
      </w:r>
      <w:r>
        <w:rPr>
          <w:i/>
        </w:rPr>
        <w:t>report</w:t>
      </w:r>
      <w:r>
        <w:rPr>
          <w:i/>
          <w:spacing w:val="-7"/>
        </w:rPr>
        <w:t xml:space="preserve"> </w:t>
      </w:r>
      <w:r>
        <w:rPr>
          <w:i/>
        </w:rPr>
        <w:t>2007-2008</w:t>
      </w:r>
      <w:r>
        <w:rPr>
          <w:i/>
          <w:spacing w:val="-8"/>
        </w:rPr>
        <w:t xml:space="preserve"> </w:t>
      </w:r>
      <w:r>
        <w:rPr>
          <w:i/>
        </w:rPr>
        <w:t>–</w:t>
      </w:r>
      <w:r>
        <w:rPr>
          <w:i/>
          <w:spacing w:val="-8"/>
        </w:rPr>
        <w:t xml:space="preserve"> </w:t>
      </w:r>
      <w:r>
        <w:rPr>
          <w:i/>
        </w:rPr>
        <w:t>financial</w:t>
      </w:r>
      <w:r>
        <w:t>,</w:t>
      </w:r>
      <w:r>
        <w:rPr>
          <w:spacing w:val="-4"/>
        </w:rPr>
        <w:t xml:space="preserve"> </w:t>
      </w:r>
      <w:r>
        <w:rPr>
          <w:spacing w:val="-2"/>
        </w:rPr>
        <w:t>Victoria.</w:t>
      </w:r>
    </w:p>
    <w:p w:rsidR="00DD1B90" w:rsidRDefault="00DD1B90">
      <w:pPr>
        <w:pStyle w:val="BodyText"/>
        <w:rPr>
          <w:sz w:val="21"/>
        </w:rPr>
      </w:pPr>
    </w:p>
    <w:p w:rsidR="00DD1B90" w:rsidRDefault="00D5179D">
      <w:pPr>
        <w:ind w:left="804" w:right="1123" w:hanging="567"/>
        <w:jc w:val="both"/>
      </w:pPr>
      <w:r>
        <w:t>Tate R, McDonald S, Lulham J (1998) Incidence of hospital-related trated traumatic brain injury</w:t>
      </w:r>
      <w:r>
        <w:rPr>
          <w:spacing w:val="-4"/>
        </w:rPr>
        <w:t xml:space="preserve"> </w:t>
      </w:r>
      <w:r>
        <w:t>in</w:t>
      </w:r>
      <w:r>
        <w:rPr>
          <w:spacing w:val="-1"/>
        </w:rPr>
        <w:t xml:space="preserve"> </w:t>
      </w:r>
      <w:r>
        <w:t>an</w:t>
      </w:r>
      <w:r>
        <w:rPr>
          <w:spacing w:val="-1"/>
        </w:rPr>
        <w:t xml:space="preserve"> </w:t>
      </w:r>
      <w:r>
        <w:t>Australian</w:t>
      </w:r>
      <w:r>
        <w:rPr>
          <w:spacing w:val="-1"/>
        </w:rPr>
        <w:t xml:space="preserve"> </w:t>
      </w:r>
      <w:r>
        <w:t>Community,</w:t>
      </w:r>
      <w:r>
        <w:rPr>
          <w:spacing w:val="-2"/>
        </w:rPr>
        <w:t xml:space="preserve"> </w:t>
      </w:r>
      <w:r>
        <w:rPr>
          <w:i/>
        </w:rPr>
        <w:t>Australia</w:t>
      </w:r>
      <w:r>
        <w:rPr>
          <w:i/>
          <w:spacing w:val="-1"/>
        </w:rPr>
        <w:t xml:space="preserve"> </w:t>
      </w:r>
      <w:r>
        <w:rPr>
          <w:i/>
        </w:rPr>
        <w:t>and</w:t>
      </w:r>
      <w:r>
        <w:rPr>
          <w:i/>
          <w:spacing w:val="-1"/>
        </w:rPr>
        <w:t xml:space="preserve"> </w:t>
      </w:r>
      <w:r>
        <w:rPr>
          <w:i/>
        </w:rPr>
        <w:t>New Zealand</w:t>
      </w:r>
      <w:r>
        <w:rPr>
          <w:i/>
          <w:spacing w:val="-1"/>
        </w:rPr>
        <w:t xml:space="preserve"> </w:t>
      </w:r>
      <w:r>
        <w:rPr>
          <w:i/>
        </w:rPr>
        <w:t>Journal</w:t>
      </w:r>
      <w:r>
        <w:rPr>
          <w:i/>
          <w:spacing w:val="-2"/>
        </w:rPr>
        <w:t xml:space="preserve"> </w:t>
      </w:r>
      <w:r>
        <w:rPr>
          <w:i/>
        </w:rPr>
        <w:t>of</w:t>
      </w:r>
      <w:r>
        <w:rPr>
          <w:i/>
          <w:spacing w:val="-3"/>
        </w:rPr>
        <w:t xml:space="preserve"> </w:t>
      </w:r>
      <w:r>
        <w:rPr>
          <w:i/>
        </w:rPr>
        <w:t>Public</w:t>
      </w:r>
      <w:r>
        <w:rPr>
          <w:i/>
          <w:spacing w:val="-1"/>
        </w:rPr>
        <w:t xml:space="preserve"> </w:t>
      </w:r>
      <w:r>
        <w:rPr>
          <w:i/>
        </w:rPr>
        <w:t>Health</w:t>
      </w:r>
      <w:r>
        <w:t xml:space="preserve">, </w:t>
      </w:r>
      <w:r>
        <w:rPr>
          <w:spacing w:val="-2"/>
        </w:rPr>
        <w:t>22:419-423.</w:t>
      </w:r>
    </w:p>
    <w:p w:rsidR="00DD1B90" w:rsidRDefault="00DD1B90">
      <w:pPr>
        <w:pStyle w:val="BodyText"/>
        <w:spacing w:before="9"/>
        <w:rPr>
          <w:sz w:val="20"/>
        </w:rPr>
      </w:pPr>
    </w:p>
    <w:p w:rsidR="00DD1B90" w:rsidRDefault="00D5179D">
      <w:pPr>
        <w:pStyle w:val="BodyText"/>
        <w:ind w:left="804" w:right="1126" w:hanging="567"/>
        <w:jc w:val="both"/>
      </w:pPr>
      <w:r>
        <w:t xml:space="preserve">Valtonen K, Karlsson AK, Alaranta H, Viikari-Juntura E (2006) ‘Work participation among persons with traumatic spinal cord injury and meningomyelocele’ </w:t>
      </w:r>
      <w:r>
        <w:rPr>
          <w:i/>
        </w:rPr>
        <w:t xml:space="preserve">Journal of Rehabilitation Medicine </w:t>
      </w:r>
      <w:r>
        <w:t>38:192-200.</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tabs>
          <w:tab w:val="left" w:pos="1990"/>
          <w:tab w:val="left" w:pos="4598"/>
          <w:tab w:val="left" w:pos="6067"/>
          <w:tab w:val="left" w:pos="7598"/>
          <w:tab w:val="left" w:pos="9127"/>
        </w:tabs>
        <w:spacing w:before="86" w:line="251" w:lineRule="exact"/>
        <w:ind w:left="238"/>
      </w:pPr>
      <w:r>
        <w:rPr>
          <w:spacing w:val="-2"/>
        </w:rPr>
        <w:lastRenderedPageBreak/>
        <w:t>Victorian</w:t>
      </w:r>
      <w:r>
        <w:tab/>
      </w:r>
      <w:r>
        <w:rPr>
          <w:spacing w:val="-2"/>
        </w:rPr>
        <w:t>Auditor-General’s</w:t>
      </w:r>
      <w:r>
        <w:tab/>
      </w:r>
      <w:r>
        <w:rPr>
          <w:spacing w:val="-2"/>
        </w:rPr>
        <w:t>Office</w:t>
      </w:r>
      <w:r>
        <w:tab/>
      </w:r>
      <w:r>
        <w:rPr>
          <w:spacing w:val="-2"/>
        </w:rPr>
        <w:t>(2009)</w:t>
      </w:r>
      <w:r>
        <w:tab/>
      </w:r>
      <w:r>
        <w:rPr>
          <w:spacing w:val="-2"/>
        </w:rPr>
        <w:t>Online</w:t>
      </w:r>
      <w:r>
        <w:tab/>
      </w:r>
      <w:r>
        <w:rPr>
          <w:spacing w:val="-5"/>
        </w:rPr>
        <w:t>at</w:t>
      </w:r>
    </w:p>
    <w:p w:rsidR="00DD1B90" w:rsidRDefault="00F727E3">
      <w:pPr>
        <w:spacing w:line="251" w:lineRule="exact"/>
        <w:ind w:left="804"/>
      </w:pPr>
      <w:hyperlink r:id="rId121">
        <w:r w:rsidR="00D5179D">
          <w:rPr>
            <w:b/>
            <w:color w:val="7F0000"/>
          </w:rPr>
          <w:t>http://archive.audit.vic.gov.au/reports_par/agp7202.html</w:t>
        </w:r>
      </w:hyperlink>
      <w:r w:rsidR="00D5179D">
        <w:rPr>
          <w:b/>
          <w:color w:val="7F0000"/>
          <w:spacing w:val="-16"/>
        </w:rPr>
        <w:t xml:space="preserve"> </w:t>
      </w:r>
      <w:r w:rsidR="00D5179D">
        <w:t>Accessed</w:t>
      </w:r>
      <w:r w:rsidR="00D5179D">
        <w:rPr>
          <w:spacing w:val="-15"/>
        </w:rPr>
        <w:t xml:space="preserve"> </w:t>
      </w:r>
      <w:r w:rsidR="00D5179D">
        <w:t>26</w:t>
      </w:r>
      <w:r w:rsidR="00D5179D">
        <w:rPr>
          <w:spacing w:val="-15"/>
        </w:rPr>
        <w:t xml:space="preserve"> </w:t>
      </w:r>
      <w:r w:rsidR="00D5179D">
        <w:t>April</w:t>
      </w:r>
      <w:r w:rsidR="00D5179D">
        <w:rPr>
          <w:spacing w:val="-13"/>
        </w:rPr>
        <w:t xml:space="preserve"> </w:t>
      </w:r>
      <w:r w:rsidR="00D5179D">
        <w:rPr>
          <w:spacing w:val="-2"/>
        </w:rPr>
        <w:t>2009.</w:t>
      </w:r>
    </w:p>
    <w:p w:rsidR="00DD1B90" w:rsidRDefault="00DD1B90">
      <w:pPr>
        <w:pStyle w:val="BodyText"/>
        <w:spacing w:before="2"/>
        <w:rPr>
          <w:sz w:val="21"/>
        </w:rPr>
      </w:pPr>
    </w:p>
    <w:p w:rsidR="00DD1B90" w:rsidRDefault="00D5179D">
      <w:pPr>
        <w:ind w:left="804" w:right="1128" w:hanging="567"/>
        <w:jc w:val="both"/>
      </w:pPr>
      <w:r>
        <w:t xml:space="preserve">Victorian Competition and Efficiency Commission (2007) </w:t>
      </w:r>
      <w:r>
        <w:rPr>
          <w:i/>
        </w:rPr>
        <w:t>Guidance Note on Discounting</w:t>
      </w:r>
      <w:r>
        <w:t xml:space="preserve">, </w:t>
      </w:r>
      <w:r>
        <w:rPr>
          <w:spacing w:val="-2"/>
        </w:rPr>
        <w:t>Melbourne.</w:t>
      </w:r>
    </w:p>
    <w:p w:rsidR="00DD1B90" w:rsidRDefault="00DD1B90">
      <w:pPr>
        <w:pStyle w:val="BodyText"/>
        <w:spacing w:before="8"/>
        <w:rPr>
          <w:sz w:val="20"/>
        </w:rPr>
      </w:pPr>
    </w:p>
    <w:p w:rsidR="00DD1B90" w:rsidRDefault="00D5179D">
      <w:pPr>
        <w:ind w:left="804" w:right="1128" w:hanging="567"/>
        <w:jc w:val="both"/>
      </w:pPr>
      <w:r>
        <w:t xml:space="preserve">Victorian State Trauma Registry (2008) </w:t>
      </w:r>
      <w:r>
        <w:rPr>
          <w:i/>
        </w:rPr>
        <w:t xml:space="preserve">2006-07 Summary report </w:t>
      </w:r>
      <w:r>
        <w:t>Victorian Government Department of Human Services.</w:t>
      </w:r>
    </w:p>
    <w:p w:rsidR="00DD1B90" w:rsidRDefault="00DD1B90">
      <w:pPr>
        <w:pStyle w:val="BodyText"/>
        <w:spacing w:before="10"/>
        <w:rPr>
          <w:sz w:val="20"/>
        </w:rPr>
      </w:pPr>
    </w:p>
    <w:p w:rsidR="00DD1B90" w:rsidRDefault="00D5179D">
      <w:pPr>
        <w:ind w:left="238"/>
        <w:rPr>
          <w:i/>
        </w:rPr>
      </w:pPr>
      <w:r>
        <w:t>Viscusi</w:t>
      </w:r>
      <w:r>
        <w:rPr>
          <w:spacing w:val="20"/>
        </w:rPr>
        <w:t xml:space="preserve"> </w:t>
      </w:r>
      <w:r>
        <w:t>WK</w:t>
      </w:r>
      <w:r>
        <w:rPr>
          <w:spacing w:val="27"/>
        </w:rPr>
        <w:t xml:space="preserve"> </w:t>
      </w:r>
      <w:r>
        <w:t>(1993)</w:t>
      </w:r>
      <w:r>
        <w:rPr>
          <w:spacing w:val="28"/>
        </w:rPr>
        <w:t xml:space="preserve"> </w:t>
      </w:r>
      <w:r>
        <w:t>‘The</w:t>
      </w:r>
      <w:r>
        <w:rPr>
          <w:spacing w:val="25"/>
        </w:rPr>
        <w:t xml:space="preserve"> </w:t>
      </w:r>
      <w:r>
        <w:t>Value</w:t>
      </w:r>
      <w:r>
        <w:rPr>
          <w:spacing w:val="27"/>
        </w:rPr>
        <w:t xml:space="preserve"> </w:t>
      </w:r>
      <w:r>
        <w:t>of</w:t>
      </w:r>
      <w:r>
        <w:rPr>
          <w:spacing w:val="31"/>
        </w:rPr>
        <w:t xml:space="preserve"> </w:t>
      </w:r>
      <w:r>
        <w:t>Risks</w:t>
      </w:r>
      <w:r>
        <w:rPr>
          <w:spacing w:val="27"/>
        </w:rPr>
        <w:t xml:space="preserve"> </w:t>
      </w:r>
      <w:r>
        <w:t>to</w:t>
      </w:r>
      <w:r>
        <w:rPr>
          <w:spacing w:val="27"/>
        </w:rPr>
        <w:t xml:space="preserve"> </w:t>
      </w:r>
      <w:r>
        <w:t>Life</w:t>
      </w:r>
      <w:r>
        <w:rPr>
          <w:spacing w:val="25"/>
        </w:rPr>
        <w:t xml:space="preserve"> </w:t>
      </w:r>
      <w:r>
        <w:t>and</w:t>
      </w:r>
      <w:r>
        <w:rPr>
          <w:spacing w:val="27"/>
        </w:rPr>
        <w:t xml:space="preserve"> </w:t>
      </w:r>
      <w:r>
        <w:t>Health’</w:t>
      </w:r>
      <w:r>
        <w:rPr>
          <w:spacing w:val="25"/>
        </w:rPr>
        <w:t xml:space="preserve"> </w:t>
      </w:r>
      <w:r>
        <w:rPr>
          <w:i/>
        </w:rPr>
        <w:t>Journal</w:t>
      </w:r>
      <w:r>
        <w:rPr>
          <w:i/>
          <w:spacing w:val="27"/>
        </w:rPr>
        <w:t xml:space="preserve"> </w:t>
      </w:r>
      <w:r>
        <w:rPr>
          <w:i/>
        </w:rPr>
        <w:t>of</w:t>
      </w:r>
      <w:r>
        <w:rPr>
          <w:i/>
          <w:spacing w:val="28"/>
        </w:rPr>
        <w:t xml:space="preserve"> </w:t>
      </w:r>
      <w:r>
        <w:rPr>
          <w:i/>
        </w:rPr>
        <w:t>Economic</w:t>
      </w:r>
      <w:r>
        <w:rPr>
          <w:i/>
          <w:spacing w:val="28"/>
        </w:rPr>
        <w:t xml:space="preserve"> </w:t>
      </w:r>
      <w:r>
        <w:rPr>
          <w:i/>
          <w:spacing w:val="-2"/>
        </w:rPr>
        <w:t>Literature</w:t>
      </w:r>
    </w:p>
    <w:p w:rsidR="00DD1B90" w:rsidRDefault="00D5179D">
      <w:pPr>
        <w:pStyle w:val="BodyText"/>
        <w:spacing w:before="2"/>
        <w:ind w:left="804"/>
      </w:pPr>
      <w:r>
        <w:rPr>
          <w:spacing w:val="-2"/>
        </w:rPr>
        <w:t>31:1912-</w:t>
      </w:r>
      <w:r>
        <w:rPr>
          <w:spacing w:val="-4"/>
        </w:rPr>
        <w:t>1946.</w:t>
      </w:r>
    </w:p>
    <w:p w:rsidR="00DD1B90" w:rsidRDefault="00DD1B90">
      <w:pPr>
        <w:pStyle w:val="BodyText"/>
        <w:spacing w:before="9"/>
        <w:rPr>
          <w:sz w:val="20"/>
        </w:rPr>
      </w:pPr>
    </w:p>
    <w:p w:rsidR="00DD1B90" w:rsidRDefault="00D5179D">
      <w:pPr>
        <w:ind w:left="804" w:right="1124" w:hanging="567"/>
        <w:jc w:val="both"/>
      </w:pPr>
      <w:r>
        <w:t>Viscusi</w:t>
      </w:r>
      <w:r>
        <w:rPr>
          <w:spacing w:val="-6"/>
        </w:rPr>
        <w:t xml:space="preserve"> </w:t>
      </w:r>
      <w:r>
        <w:t>WK, Aldy</w:t>
      </w:r>
      <w:r>
        <w:rPr>
          <w:spacing w:val="-3"/>
        </w:rPr>
        <w:t xml:space="preserve"> </w:t>
      </w:r>
      <w:r>
        <w:t>JE</w:t>
      </w:r>
      <w:r>
        <w:rPr>
          <w:spacing w:val="-2"/>
        </w:rPr>
        <w:t xml:space="preserve"> </w:t>
      </w:r>
      <w:r>
        <w:t>(2002)</w:t>
      </w:r>
      <w:r>
        <w:rPr>
          <w:spacing w:val="-1"/>
        </w:rPr>
        <w:t xml:space="preserve"> </w:t>
      </w:r>
      <w:r>
        <w:rPr>
          <w:i/>
        </w:rPr>
        <w:t>The</w:t>
      </w:r>
      <w:r>
        <w:rPr>
          <w:i/>
          <w:spacing w:val="-1"/>
        </w:rPr>
        <w:t xml:space="preserve"> </w:t>
      </w:r>
      <w:r>
        <w:rPr>
          <w:i/>
        </w:rPr>
        <w:t>value</w:t>
      </w:r>
      <w:r>
        <w:rPr>
          <w:i/>
          <w:spacing w:val="-1"/>
        </w:rPr>
        <w:t xml:space="preserve"> </w:t>
      </w:r>
      <w:r>
        <w:rPr>
          <w:i/>
        </w:rPr>
        <w:t>of a</w:t>
      </w:r>
      <w:r>
        <w:rPr>
          <w:i/>
          <w:spacing w:val="-1"/>
        </w:rPr>
        <w:t xml:space="preserve"> </w:t>
      </w:r>
      <w:r>
        <w:rPr>
          <w:i/>
        </w:rPr>
        <w:t>statistical</w:t>
      </w:r>
      <w:r>
        <w:rPr>
          <w:i/>
          <w:spacing w:val="-2"/>
        </w:rPr>
        <w:t xml:space="preserve"> </w:t>
      </w:r>
      <w:r>
        <w:rPr>
          <w:i/>
        </w:rPr>
        <w:t>life: a</w:t>
      </w:r>
      <w:r>
        <w:rPr>
          <w:i/>
          <w:spacing w:val="-1"/>
        </w:rPr>
        <w:t xml:space="preserve"> </w:t>
      </w:r>
      <w:r>
        <w:rPr>
          <w:i/>
        </w:rPr>
        <w:t>critical</w:t>
      </w:r>
      <w:r>
        <w:rPr>
          <w:i/>
          <w:spacing w:val="-2"/>
        </w:rPr>
        <w:t xml:space="preserve"> </w:t>
      </w:r>
      <w:r>
        <w:rPr>
          <w:i/>
        </w:rPr>
        <w:t>review</w:t>
      </w:r>
      <w:r>
        <w:rPr>
          <w:i/>
          <w:spacing w:val="-2"/>
        </w:rPr>
        <w:t xml:space="preserve"> </w:t>
      </w:r>
      <w:r>
        <w:rPr>
          <w:i/>
        </w:rPr>
        <w:t>of market estimates throughout the world</w:t>
      </w:r>
      <w:r>
        <w:t xml:space="preserve">, Discussion Paper No 392, Harvard Law School, Cambridge MA. November </w:t>
      </w:r>
      <w:hyperlink r:id="rId122">
        <w:r>
          <w:t>www.law.harvard.edu/programs</w:t>
        </w:r>
      </w:hyperlink>
      <w:r>
        <w:t xml:space="preserve"> /olin_center/</w:t>
      </w:r>
    </w:p>
    <w:p w:rsidR="00DD1B90" w:rsidRDefault="00DD1B90">
      <w:pPr>
        <w:pStyle w:val="BodyText"/>
        <w:spacing w:before="9"/>
        <w:rPr>
          <w:sz w:val="20"/>
        </w:rPr>
      </w:pPr>
    </w:p>
    <w:p w:rsidR="00DD1B90" w:rsidRDefault="00D5179D">
      <w:pPr>
        <w:ind w:left="804" w:right="1126" w:hanging="567"/>
        <w:jc w:val="both"/>
      </w:pPr>
      <w:r>
        <w:t xml:space="preserve">Wehman P, Targett P, West M, Kregel J (2005) ‘Productive work and employment for persons with traumatic brain injury’ </w:t>
      </w:r>
      <w:r>
        <w:rPr>
          <w:i/>
        </w:rPr>
        <w:t xml:space="preserve">Journal of Head Trauma Rehabilitation </w:t>
      </w:r>
      <w:r>
        <w:t xml:space="preserve">20(2):115- </w:t>
      </w:r>
      <w:r>
        <w:rPr>
          <w:spacing w:val="-4"/>
        </w:rPr>
        <w:t>127.</w:t>
      </w:r>
    </w:p>
    <w:p w:rsidR="00DD1B90" w:rsidRDefault="00DD1B90">
      <w:pPr>
        <w:pStyle w:val="BodyText"/>
        <w:spacing w:before="1"/>
        <w:rPr>
          <w:sz w:val="21"/>
        </w:rPr>
      </w:pPr>
    </w:p>
    <w:p w:rsidR="00DD1B90" w:rsidRDefault="00D5179D">
      <w:pPr>
        <w:ind w:left="804" w:right="1124" w:hanging="567"/>
        <w:jc w:val="both"/>
      </w:pPr>
      <w:r>
        <w:t xml:space="preserve">World Health Organization (2002) </w:t>
      </w:r>
      <w:r>
        <w:rPr>
          <w:i/>
        </w:rPr>
        <w:t>World Health Report 2002: Reducing Risks, Promoting Healthy Life</w:t>
      </w:r>
      <w:r>
        <w:t>, WHO, Switzerland.</w:t>
      </w:r>
    </w:p>
    <w:p w:rsidR="00DD1B90" w:rsidRDefault="00DD1B90">
      <w:pPr>
        <w:pStyle w:val="BodyText"/>
        <w:spacing w:before="8"/>
        <w:rPr>
          <w:sz w:val="20"/>
        </w:rPr>
      </w:pPr>
    </w:p>
    <w:p w:rsidR="00DD1B90" w:rsidRDefault="00D5179D">
      <w:pPr>
        <w:ind w:left="804" w:right="1126" w:hanging="567"/>
        <w:jc w:val="both"/>
      </w:pPr>
      <w:r>
        <w:t xml:space="preserve">Yasuda S, Wehman P, Targett P, Cifu D, West M (2001) ‘Return to work for persons with traumatic brain injury’ </w:t>
      </w:r>
      <w:r>
        <w:rPr>
          <w:i/>
        </w:rPr>
        <w:t xml:space="preserve">American Journal of Physical Medicine and Rehabilitation </w:t>
      </w:r>
      <w:r>
        <w:rPr>
          <w:spacing w:val="-2"/>
        </w:rPr>
        <w:t>80(11):852-864.</w:t>
      </w:r>
    </w:p>
    <w:p w:rsidR="00DD1B90" w:rsidRDefault="00DD1B90">
      <w:pPr>
        <w:pStyle w:val="BodyText"/>
        <w:rPr>
          <w:sz w:val="21"/>
        </w:rPr>
      </w:pPr>
    </w:p>
    <w:p w:rsidR="00DD1B90" w:rsidRDefault="00D5179D">
      <w:pPr>
        <w:pStyle w:val="BodyText"/>
        <w:ind w:left="804" w:right="1128" w:hanging="567"/>
        <w:jc w:val="both"/>
      </w:pPr>
      <w:r>
        <w:t xml:space="preserve">Yeo JD, Walsh J, Rutkowski S, Soden R, Craven M, Middleton J (1998) ‘Mortality following spinal cord injury’ </w:t>
      </w:r>
      <w:r>
        <w:rPr>
          <w:i/>
        </w:rPr>
        <w:t xml:space="preserve">Spinal Cord </w:t>
      </w:r>
      <w:r>
        <w:t>36:329-336</w:t>
      </w:r>
    </w:p>
    <w:p w:rsidR="00DD1B90" w:rsidRDefault="00DD1B90">
      <w:pPr>
        <w:pStyle w:val="BodyText"/>
        <w:spacing w:before="6"/>
        <w:rPr>
          <w:sz w:val="20"/>
        </w:rPr>
      </w:pPr>
    </w:p>
    <w:p w:rsidR="00DD1B90" w:rsidRDefault="00D5179D">
      <w:pPr>
        <w:pStyle w:val="Heading4"/>
        <w:ind w:left="238"/>
      </w:pPr>
      <w:r>
        <w:t>Data</w:t>
      </w:r>
      <w:r>
        <w:rPr>
          <w:spacing w:val="-1"/>
        </w:rPr>
        <w:t xml:space="preserve"> </w:t>
      </w:r>
      <w:r>
        <w:rPr>
          <w:spacing w:val="-2"/>
        </w:rPr>
        <w:t>provided</w:t>
      </w:r>
    </w:p>
    <w:p w:rsidR="00DD1B90" w:rsidRDefault="00DD1B90">
      <w:pPr>
        <w:pStyle w:val="BodyText"/>
        <w:spacing w:before="2"/>
        <w:rPr>
          <w:b/>
          <w:sz w:val="21"/>
        </w:rPr>
      </w:pPr>
    </w:p>
    <w:p w:rsidR="00DD1B90" w:rsidRDefault="00D5179D">
      <w:pPr>
        <w:pStyle w:val="BodyText"/>
        <w:ind w:left="804" w:right="1123" w:hanging="567"/>
        <w:jc w:val="both"/>
      </w:pPr>
      <w:r>
        <w:t>Australasian Rehabilitation Outcomes Centre. The AROC provided data on funding sources for TBI/SCI patients and support required pre and post injury for the year 2008.</w:t>
      </w:r>
    </w:p>
    <w:p w:rsidR="00DD1B90" w:rsidRDefault="00DD1B90">
      <w:pPr>
        <w:pStyle w:val="BodyText"/>
        <w:spacing w:before="11"/>
        <w:rPr>
          <w:sz w:val="20"/>
        </w:rPr>
      </w:pPr>
    </w:p>
    <w:p w:rsidR="00DD1B90" w:rsidRDefault="00D5179D">
      <w:pPr>
        <w:pStyle w:val="BodyText"/>
        <w:ind w:left="804" w:right="1124" w:hanging="567"/>
        <w:jc w:val="both"/>
      </w:pPr>
      <w:r>
        <w:t>Centrelink provided the number of Australians with TBI who received the Disability Support Pension for Qtr 1 2009.</w:t>
      </w:r>
    </w:p>
    <w:p w:rsidR="00DD1B90" w:rsidRDefault="00DD1B90">
      <w:pPr>
        <w:pStyle w:val="BodyText"/>
        <w:spacing w:before="8"/>
        <w:rPr>
          <w:sz w:val="20"/>
        </w:rPr>
      </w:pPr>
    </w:p>
    <w:p w:rsidR="00DD1B90" w:rsidRDefault="00D5179D">
      <w:pPr>
        <w:pStyle w:val="BodyText"/>
        <w:ind w:left="804" w:right="1125" w:hanging="567"/>
        <w:jc w:val="both"/>
      </w:pPr>
      <w:r>
        <w:t>Department of Human Services (Victoria) – Metropolitan Health &amp; Aged Care Services Division. Data were provided on the frequency, mean length and cost of acute hospital separations stratified according to funding type for TBI patients for the year 2007-08.</w:t>
      </w:r>
    </w:p>
    <w:p w:rsidR="00DD1B90" w:rsidRDefault="00DD1B90">
      <w:pPr>
        <w:pStyle w:val="BodyText"/>
        <w:rPr>
          <w:sz w:val="21"/>
        </w:rPr>
      </w:pPr>
    </w:p>
    <w:p w:rsidR="00DD1B90" w:rsidRDefault="00D5179D">
      <w:pPr>
        <w:pStyle w:val="BodyText"/>
        <w:ind w:left="804" w:right="1123" w:hanging="567"/>
        <w:jc w:val="both"/>
      </w:pPr>
      <w:r>
        <w:t>Department of Human Services (Victoria) – Disability support. Data were provided on carers, independence in activities of daily living, disability services and employment for Victorians with ABI for the year 2007-08.</w:t>
      </w:r>
    </w:p>
    <w:p w:rsidR="00DD1B90" w:rsidRDefault="00DD1B90">
      <w:pPr>
        <w:pStyle w:val="BodyText"/>
        <w:spacing w:before="9"/>
        <w:rPr>
          <w:sz w:val="20"/>
        </w:rPr>
      </w:pPr>
    </w:p>
    <w:p w:rsidR="00DD1B90" w:rsidRDefault="00D5179D">
      <w:pPr>
        <w:pStyle w:val="BodyText"/>
        <w:spacing w:before="1"/>
        <w:ind w:left="804" w:right="1125" w:hanging="567"/>
        <w:jc w:val="both"/>
      </w:pPr>
      <w:r>
        <w:t>New South Wales Spinal Cord Injury Service. Data were provided on the incidence of SCI in NSW and healthcare utilisation for SCI patients for year 2007-08.</w:t>
      </w:r>
    </w:p>
    <w:p w:rsidR="00DD1B90" w:rsidRDefault="00DD1B90">
      <w:pPr>
        <w:pStyle w:val="BodyText"/>
        <w:spacing w:before="10"/>
        <w:rPr>
          <w:sz w:val="20"/>
        </w:rPr>
      </w:pPr>
    </w:p>
    <w:p w:rsidR="00DD1B90" w:rsidRDefault="00D5179D">
      <w:pPr>
        <w:pStyle w:val="BodyText"/>
        <w:ind w:left="804" w:right="1124" w:hanging="567"/>
        <w:jc w:val="both"/>
      </w:pPr>
      <w:r>
        <w:t>Queensland Trauma Registry. Data were provided on the incidence of TBI/SCI and healthcare utilisation of TBI/SCI patients in Queensland for year 2007.</w:t>
      </w:r>
    </w:p>
    <w:p w:rsidR="00DD1B90" w:rsidRDefault="00DD1B90">
      <w:pPr>
        <w:pStyle w:val="BodyText"/>
        <w:spacing w:before="10"/>
        <w:rPr>
          <w:sz w:val="20"/>
        </w:rPr>
      </w:pPr>
    </w:p>
    <w:p w:rsidR="00DD1B90" w:rsidRDefault="00D5179D">
      <w:pPr>
        <w:pStyle w:val="BodyText"/>
        <w:spacing w:before="1"/>
        <w:ind w:left="804" w:right="1122" w:hanging="567"/>
        <w:jc w:val="both"/>
      </w:pPr>
      <w:r>
        <w:t>Transport Accident</w:t>
      </w:r>
      <w:r>
        <w:rPr>
          <w:spacing w:val="-3"/>
        </w:rPr>
        <w:t xml:space="preserve"> </w:t>
      </w:r>
      <w:r>
        <w:t>Commission.</w:t>
      </w:r>
      <w:r>
        <w:rPr>
          <w:spacing w:val="-3"/>
        </w:rPr>
        <w:t xml:space="preserve"> </w:t>
      </w:r>
      <w:r>
        <w:t>The</w:t>
      </w:r>
      <w:r>
        <w:rPr>
          <w:spacing w:val="-4"/>
        </w:rPr>
        <w:t xml:space="preserve"> </w:t>
      </w:r>
      <w:r>
        <w:t>TAC</w:t>
      </w:r>
      <w:r>
        <w:rPr>
          <w:spacing w:val="-2"/>
        </w:rPr>
        <w:t xml:space="preserve"> </w:t>
      </w:r>
      <w:r>
        <w:t>provided</w:t>
      </w:r>
      <w:r>
        <w:rPr>
          <w:spacing w:val="-1"/>
        </w:rPr>
        <w:t xml:space="preserve"> </w:t>
      </w:r>
      <w:r>
        <w:t>detailed</w:t>
      </w:r>
      <w:r>
        <w:rPr>
          <w:spacing w:val="-1"/>
        </w:rPr>
        <w:t xml:space="preserve"> </w:t>
      </w:r>
      <w:r>
        <w:t>data</w:t>
      </w:r>
      <w:r>
        <w:rPr>
          <w:spacing w:val="-1"/>
        </w:rPr>
        <w:t xml:space="preserve"> </w:t>
      </w:r>
      <w:r>
        <w:t>on</w:t>
      </w:r>
      <w:r>
        <w:rPr>
          <w:spacing w:val="-4"/>
        </w:rPr>
        <w:t xml:space="preserve"> </w:t>
      </w:r>
      <w:r>
        <w:t>the</w:t>
      </w:r>
      <w:r>
        <w:rPr>
          <w:spacing w:val="-1"/>
        </w:rPr>
        <w:t xml:space="preserve"> </w:t>
      </w:r>
      <w:r>
        <w:t>costs</w:t>
      </w:r>
      <w:r>
        <w:rPr>
          <w:spacing w:val="-4"/>
        </w:rPr>
        <w:t xml:space="preserve"> </w:t>
      </w:r>
      <w:r>
        <w:t>for healthcare, long term care, equipment and modifications, administration and compensation to families for TBI and SCI patients in Victoria for pay years 2004-2008.</w:t>
      </w:r>
    </w:p>
    <w:p w:rsidR="00DD1B90" w:rsidRDefault="00DD1B90">
      <w:pPr>
        <w:jc w:val="both"/>
        <w:sectPr w:rsidR="00DD1B90">
          <w:pgSz w:w="11900" w:h="16840"/>
          <w:pgMar w:top="1320" w:right="280" w:bottom="1280" w:left="1180" w:header="856" w:footer="1088" w:gutter="0"/>
          <w:cols w:space="720"/>
        </w:sectPr>
      </w:pPr>
    </w:p>
    <w:p w:rsidR="00DD1B90" w:rsidRDefault="00D5179D">
      <w:pPr>
        <w:pStyle w:val="BodyText"/>
        <w:spacing w:before="86"/>
        <w:ind w:left="804" w:right="709" w:hanging="567"/>
      </w:pPr>
      <w:r>
        <w:lastRenderedPageBreak/>
        <w:t>Victorian State Trauma Registry. Upon request, the VSTR provided incidence, mortality and health outcome data relating to TBI and SCI for Victoria for year 2007-08.</w:t>
      </w:r>
    </w:p>
    <w:p w:rsidR="00DD1B90" w:rsidRDefault="00DD1B90">
      <w:pPr>
        <w:sectPr w:rsidR="00DD1B90">
          <w:pgSz w:w="11900" w:h="16840"/>
          <w:pgMar w:top="1320" w:right="280" w:bottom="1280" w:left="1180" w:header="856" w:footer="1088" w:gutter="0"/>
          <w:cols w:space="720"/>
        </w:sectPr>
      </w:pPr>
    </w:p>
    <w:p w:rsidR="00DD1B90" w:rsidRDefault="00DD1B90">
      <w:pPr>
        <w:pStyle w:val="BodyText"/>
        <w:rPr>
          <w:sz w:val="20"/>
        </w:rPr>
      </w:pPr>
    </w:p>
    <w:p w:rsidR="00DD1B90" w:rsidRDefault="00D5179D">
      <w:pPr>
        <w:pStyle w:val="Heading1"/>
        <w:spacing w:before="213"/>
        <w:ind w:left="238"/>
      </w:pPr>
      <w:bookmarkStart w:id="65" w:name="_TOC_250001"/>
      <w:r>
        <w:rPr>
          <w:color w:val="931537"/>
          <w:spacing w:val="-2"/>
        </w:rPr>
        <w:t>APPENDIX</w:t>
      </w:r>
      <w:r>
        <w:rPr>
          <w:color w:val="931537"/>
          <w:spacing w:val="-8"/>
        </w:rPr>
        <w:t xml:space="preserve"> </w:t>
      </w:r>
      <w:bookmarkEnd w:id="65"/>
      <w:r>
        <w:rPr>
          <w:color w:val="931537"/>
          <w:spacing w:val="-10"/>
        </w:rPr>
        <w:t>A</w:t>
      </w:r>
    </w:p>
    <w:p w:rsidR="00DD1B90" w:rsidRDefault="00F727E3">
      <w:pPr>
        <w:pStyle w:val="Heading4"/>
        <w:spacing w:before="119"/>
        <w:ind w:left="1951"/>
      </w:pPr>
      <w:r>
        <w:pict>
          <v:rect id="docshape484" o:spid="_x0000_s1238" style="position:absolute;left:0;text-align:left;margin-left:65.5pt;margin-top:24.95pt;width:509.25pt;height:2.15pt;z-index:15840256;mso-position-horizontal-relative:page" fillcolor="#931537" stroked="f">
            <w10:wrap anchorx="page"/>
          </v:rect>
        </w:pict>
      </w:r>
      <w:r w:rsidR="00D5179D">
        <w:rPr>
          <w:smallCaps/>
          <w:color w:val="931537"/>
        </w:rPr>
        <w:t>Table</w:t>
      </w:r>
      <w:r w:rsidR="00D5179D">
        <w:rPr>
          <w:smallCaps/>
          <w:color w:val="931537"/>
          <w:spacing w:val="-11"/>
        </w:rPr>
        <w:t xml:space="preserve"> </w:t>
      </w:r>
      <w:r w:rsidR="00D5179D">
        <w:rPr>
          <w:smallCaps/>
          <w:color w:val="931537"/>
        </w:rPr>
        <w:t>A1:</w:t>
      </w:r>
      <w:r w:rsidR="00D5179D">
        <w:rPr>
          <w:smallCaps/>
          <w:color w:val="931537"/>
          <w:spacing w:val="-13"/>
        </w:rPr>
        <w:t xml:space="preserve"> </w:t>
      </w:r>
      <w:r w:rsidR="00D5179D">
        <w:rPr>
          <w:smallCaps/>
          <w:color w:val="931537"/>
        </w:rPr>
        <w:t>Studies</w:t>
      </w:r>
      <w:r w:rsidR="00D5179D">
        <w:rPr>
          <w:smallCaps/>
          <w:color w:val="931537"/>
          <w:spacing w:val="-9"/>
        </w:rPr>
        <w:t xml:space="preserve"> </w:t>
      </w:r>
      <w:r w:rsidR="00D5179D">
        <w:rPr>
          <w:smallCaps/>
          <w:color w:val="931537"/>
        </w:rPr>
        <w:t>reporting</w:t>
      </w:r>
      <w:r w:rsidR="00D5179D">
        <w:rPr>
          <w:smallCaps/>
          <w:color w:val="931537"/>
          <w:spacing w:val="-10"/>
        </w:rPr>
        <w:t xml:space="preserve"> </w:t>
      </w:r>
      <w:r w:rsidR="00D5179D">
        <w:rPr>
          <w:smallCaps/>
          <w:color w:val="931537"/>
        </w:rPr>
        <w:t>mortality</w:t>
      </w:r>
      <w:r w:rsidR="00D5179D">
        <w:rPr>
          <w:smallCaps/>
          <w:color w:val="931537"/>
          <w:spacing w:val="-10"/>
        </w:rPr>
        <w:t xml:space="preserve"> </w:t>
      </w:r>
      <w:r w:rsidR="00D5179D">
        <w:rPr>
          <w:smallCaps/>
          <w:color w:val="931537"/>
        </w:rPr>
        <w:t>risk</w:t>
      </w:r>
      <w:r w:rsidR="00D5179D">
        <w:rPr>
          <w:smallCaps/>
          <w:color w:val="931537"/>
          <w:spacing w:val="-8"/>
        </w:rPr>
        <w:t xml:space="preserve"> </w:t>
      </w:r>
      <w:r w:rsidR="00D5179D">
        <w:rPr>
          <w:smallCaps/>
          <w:color w:val="931537"/>
        </w:rPr>
        <w:t>after</w:t>
      </w:r>
      <w:r w:rsidR="00D5179D">
        <w:rPr>
          <w:smallCaps/>
          <w:color w:val="931537"/>
          <w:spacing w:val="-8"/>
        </w:rPr>
        <w:t xml:space="preserve"> </w:t>
      </w:r>
      <w:r w:rsidR="00D5179D">
        <w:rPr>
          <w:smallCaps/>
          <w:color w:val="931537"/>
          <w:spacing w:val="-5"/>
        </w:rPr>
        <w:t>TBI</w:t>
      </w:r>
    </w:p>
    <w:p w:rsidR="00DD1B90" w:rsidRDefault="00DD1B90">
      <w:pPr>
        <w:sectPr w:rsidR="00DD1B90">
          <w:pgSz w:w="11900" w:h="16840"/>
          <w:pgMar w:top="1320" w:right="280" w:bottom="1280" w:left="1180" w:header="856" w:footer="1088" w:gutter="0"/>
          <w:cols w:space="720"/>
        </w:sectPr>
      </w:pPr>
    </w:p>
    <w:p w:rsidR="00DD1B90" w:rsidRDefault="00F727E3">
      <w:pPr>
        <w:tabs>
          <w:tab w:val="left" w:pos="1591"/>
        </w:tabs>
        <w:spacing w:before="165"/>
        <w:ind w:left="444"/>
        <w:rPr>
          <w:b/>
          <w:sz w:val="20"/>
        </w:rPr>
      </w:pPr>
      <w:r>
        <w:pict>
          <v:shape id="docshape485" o:spid="_x0000_s1237" type="#_x0000_t202" style="position:absolute;left:0;text-align:left;margin-left:146.4pt;margin-top:20.15pt;width:19.95pt;height:11.15pt;z-index:-22688768;mso-position-horizontal-relative:page" filled="f" stroked="f">
            <v:textbox inset="0,0,0,0">
              <w:txbxContent>
                <w:p w:rsidR="00D5179D" w:rsidRDefault="00D5179D">
                  <w:pPr>
                    <w:spacing w:line="223" w:lineRule="exact"/>
                    <w:rPr>
                      <w:b/>
                      <w:sz w:val="20"/>
                    </w:rPr>
                  </w:pPr>
                  <w:r>
                    <w:rPr>
                      <w:b/>
                      <w:color w:val="931537"/>
                      <w:spacing w:val="-4"/>
                      <w:sz w:val="20"/>
                    </w:rPr>
                    <w:t>Size</w:t>
                  </w:r>
                </w:p>
              </w:txbxContent>
            </v:textbox>
            <w10:wrap anchorx="page"/>
          </v:shape>
        </w:pict>
      </w:r>
      <w:r w:rsidR="00D5179D">
        <w:rPr>
          <w:b/>
          <w:color w:val="931537"/>
          <w:spacing w:val="-2"/>
          <w:position w:val="-11"/>
          <w:sz w:val="20"/>
        </w:rPr>
        <w:t>Study</w:t>
      </w:r>
      <w:r w:rsidR="00D5179D">
        <w:rPr>
          <w:b/>
          <w:color w:val="931537"/>
          <w:position w:val="-11"/>
          <w:sz w:val="20"/>
        </w:rPr>
        <w:tab/>
      </w:r>
      <w:r w:rsidR="00D5179D">
        <w:rPr>
          <w:b/>
          <w:color w:val="931537"/>
          <w:spacing w:val="-2"/>
          <w:sz w:val="20"/>
        </w:rPr>
        <w:t>Sample</w:t>
      </w:r>
    </w:p>
    <w:p w:rsidR="00DD1B90" w:rsidRDefault="00D5179D">
      <w:pPr>
        <w:tabs>
          <w:tab w:val="left" w:pos="2045"/>
          <w:tab w:val="left" w:pos="3449"/>
        </w:tabs>
        <w:spacing w:before="165"/>
        <w:ind w:left="415"/>
        <w:rPr>
          <w:b/>
          <w:sz w:val="20"/>
        </w:rPr>
      </w:pPr>
      <w:r>
        <w:br w:type="column"/>
      </w:r>
      <w:r>
        <w:rPr>
          <w:b/>
          <w:color w:val="931537"/>
          <w:spacing w:val="-2"/>
          <w:sz w:val="20"/>
        </w:rPr>
        <w:t>Location</w:t>
      </w:r>
      <w:r>
        <w:rPr>
          <w:b/>
          <w:color w:val="931537"/>
          <w:sz w:val="20"/>
        </w:rPr>
        <w:tab/>
      </w:r>
      <w:r>
        <w:rPr>
          <w:b/>
          <w:color w:val="931537"/>
          <w:spacing w:val="-2"/>
          <w:sz w:val="20"/>
        </w:rPr>
        <w:t>Profile</w:t>
      </w:r>
      <w:r>
        <w:rPr>
          <w:b/>
          <w:color w:val="931537"/>
          <w:sz w:val="20"/>
        </w:rPr>
        <w:tab/>
      </w:r>
      <w:r>
        <w:rPr>
          <w:b/>
          <w:color w:val="931537"/>
          <w:spacing w:val="-2"/>
          <w:sz w:val="20"/>
        </w:rPr>
        <w:t>Observation</w:t>
      </w:r>
    </w:p>
    <w:p w:rsidR="00DD1B90" w:rsidRDefault="00D5179D">
      <w:pPr>
        <w:ind w:left="3727"/>
        <w:rPr>
          <w:b/>
          <w:sz w:val="20"/>
        </w:rPr>
      </w:pPr>
      <w:r>
        <w:rPr>
          <w:b/>
          <w:color w:val="931537"/>
          <w:spacing w:val="-2"/>
          <w:sz w:val="20"/>
        </w:rPr>
        <w:t>period</w:t>
      </w:r>
    </w:p>
    <w:p w:rsidR="00DD1B90" w:rsidRDefault="00D5179D">
      <w:pPr>
        <w:spacing w:before="165"/>
        <w:ind w:left="444"/>
        <w:rPr>
          <w:b/>
          <w:sz w:val="20"/>
        </w:rPr>
      </w:pPr>
      <w:r>
        <w:br w:type="column"/>
      </w:r>
      <w:r>
        <w:rPr>
          <w:b/>
          <w:color w:val="931537"/>
          <w:spacing w:val="-2"/>
          <w:sz w:val="20"/>
        </w:rPr>
        <w:t>Results</w:t>
      </w:r>
    </w:p>
    <w:p w:rsidR="00DD1B90" w:rsidRDefault="00DD1B90">
      <w:pPr>
        <w:rPr>
          <w:sz w:val="20"/>
        </w:rPr>
        <w:sectPr w:rsidR="00DD1B90">
          <w:type w:val="continuous"/>
          <w:pgSz w:w="11900" w:h="16840"/>
          <w:pgMar w:top="1800" w:right="280" w:bottom="280" w:left="1180" w:header="856" w:footer="1088" w:gutter="0"/>
          <w:cols w:num="3" w:space="720" w:equalWidth="0">
            <w:col w:w="2301" w:space="40"/>
            <w:col w:w="4656" w:space="916"/>
            <w:col w:w="2527"/>
          </w:cols>
        </w:sectPr>
      </w:pPr>
    </w:p>
    <w:p w:rsidR="00DD1B90" w:rsidRDefault="00DD1B90">
      <w:pPr>
        <w:pStyle w:val="BodyText"/>
        <w:spacing w:before="9"/>
        <w:rPr>
          <w:b/>
          <w:sz w:val="29"/>
        </w:rPr>
      </w:pPr>
    </w:p>
    <w:tbl>
      <w:tblPr>
        <w:tblW w:w="0" w:type="auto"/>
        <w:tblInd w:w="130" w:type="dxa"/>
        <w:tblLayout w:type="fixed"/>
        <w:tblCellMar>
          <w:left w:w="0" w:type="dxa"/>
          <w:right w:w="0" w:type="dxa"/>
        </w:tblCellMar>
        <w:tblLook w:val="01E0" w:firstRow="1" w:lastRow="1" w:firstColumn="1" w:lastColumn="1" w:noHBand="0" w:noVBand="0"/>
      </w:tblPr>
      <w:tblGrid>
        <w:gridCol w:w="1263"/>
        <w:gridCol w:w="1033"/>
        <w:gridCol w:w="1398"/>
        <w:gridCol w:w="1878"/>
        <w:gridCol w:w="1409"/>
        <w:gridCol w:w="3213"/>
      </w:tblGrid>
      <w:tr w:rsidR="00DD1B90">
        <w:trPr>
          <w:trHeight w:val="1161"/>
        </w:trPr>
        <w:tc>
          <w:tcPr>
            <w:tcW w:w="1263" w:type="dxa"/>
            <w:tcBorders>
              <w:top w:val="single" w:sz="12" w:space="0" w:color="931537"/>
            </w:tcBorders>
          </w:tcPr>
          <w:p w:rsidR="00DD1B90" w:rsidRDefault="00D5179D">
            <w:pPr>
              <w:pStyle w:val="TableParagraph"/>
              <w:spacing w:before="118"/>
              <w:ind w:left="256" w:right="278"/>
              <w:rPr>
                <w:sz w:val="20"/>
              </w:rPr>
            </w:pPr>
            <w:r>
              <w:rPr>
                <w:spacing w:val="-2"/>
                <w:sz w:val="20"/>
              </w:rPr>
              <w:t xml:space="preserve">Baguley </w:t>
            </w:r>
            <w:r>
              <w:rPr>
                <w:sz w:val="20"/>
              </w:rPr>
              <w:t xml:space="preserve">et al </w:t>
            </w:r>
            <w:r>
              <w:rPr>
                <w:spacing w:val="-2"/>
                <w:sz w:val="20"/>
              </w:rPr>
              <w:t>2008*</w:t>
            </w:r>
          </w:p>
        </w:tc>
        <w:tc>
          <w:tcPr>
            <w:tcW w:w="1033" w:type="dxa"/>
            <w:tcBorders>
              <w:top w:val="single" w:sz="12" w:space="0" w:color="931537"/>
            </w:tcBorders>
          </w:tcPr>
          <w:p w:rsidR="00DD1B90" w:rsidRDefault="00D5179D">
            <w:pPr>
              <w:pStyle w:val="TableParagraph"/>
              <w:spacing w:before="118"/>
              <w:ind w:left="181"/>
              <w:rPr>
                <w:sz w:val="20"/>
              </w:rPr>
            </w:pPr>
            <w:r>
              <w:rPr>
                <w:spacing w:val="-5"/>
                <w:sz w:val="20"/>
              </w:rPr>
              <w:t>69</w:t>
            </w:r>
          </w:p>
        </w:tc>
        <w:tc>
          <w:tcPr>
            <w:tcW w:w="1398" w:type="dxa"/>
            <w:tcBorders>
              <w:top w:val="single" w:sz="12" w:space="0" w:color="931537"/>
            </w:tcBorders>
          </w:tcPr>
          <w:p w:rsidR="00DD1B90" w:rsidRDefault="00D5179D">
            <w:pPr>
              <w:pStyle w:val="TableParagraph"/>
              <w:spacing w:before="118"/>
              <w:ind w:left="409"/>
              <w:rPr>
                <w:sz w:val="20"/>
              </w:rPr>
            </w:pPr>
            <w:r>
              <w:rPr>
                <w:spacing w:val="-2"/>
                <w:sz w:val="20"/>
              </w:rPr>
              <w:t>Australia</w:t>
            </w:r>
          </w:p>
        </w:tc>
        <w:tc>
          <w:tcPr>
            <w:tcW w:w="1878" w:type="dxa"/>
            <w:tcBorders>
              <w:top w:val="single" w:sz="12" w:space="0" w:color="931537"/>
            </w:tcBorders>
          </w:tcPr>
          <w:p w:rsidR="00DD1B90" w:rsidRDefault="00D5179D">
            <w:pPr>
              <w:pStyle w:val="TableParagraph"/>
              <w:spacing w:before="118"/>
              <w:ind w:left="198" w:right="439"/>
              <w:rPr>
                <w:sz w:val="20"/>
              </w:rPr>
            </w:pPr>
            <w:r>
              <w:rPr>
                <w:spacing w:val="-2"/>
                <w:sz w:val="20"/>
              </w:rPr>
              <w:t xml:space="preserve">Functionally dependent </w:t>
            </w:r>
            <w:r>
              <w:rPr>
                <w:sz w:val="20"/>
              </w:rPr>
              <w:t>adults with severe TBI</w:t>
            </w:r>
          </w:p>
        </w:tc>
        <w:tc>
          <w:tcPr>
            <w:tcW w:w="1409" w:type="dxa"/>
            <w:tcBorders>
              <w:top w:val="single" w:sz="12" w:space="0" w:color="931537"/>
            </w:tcBorders>
          </w:tcPr>
          <w:p w:rsidR="00DD1B90" w:rsidRDefault="00D5179D">
            <w:pPr>
              <w:pStyle w:val="TableParagraph"/>
              <w:spacing w:before="118" w:line="229" w:lineRule="exact"/>
              <w:ind w:left="178"/>
              <w:rPr>
                <w:sz w:val="20"/>
              </w:rPr>
            </w:pPr>
            <w:r>
              <w:rPr>
                <w:spacing w:val="-2"/>
                <w:sz w:val="20"/>
              </w:rPr>
              <w:t>1.7-</w:t>
            </w:r>
            <w:r>
              <w:rPr>
                <w:spacing w:val="-4"/>
                <w:sz w:val="20"/>
              </w:rPr>
              <w:t>18.8</w:t>
            </w:r>
          </w:p>
          <w:p w:rsidR="00DD1B90" w:rsidRDefault="00D5179D">
            <w:pPr>
              <w:pStyle w:val="TableParagraph"/>
              <w:spacing w:line="229" w:lineRule="exact"/>
              <w:ind w:left="178"/>
              <w:rPr>
                <w:sz w:val="20"/>
              </w:rPr>
            </w:pPr>
            <w:r>
              <w:rPr>
                <w:sz w:val="20"/>
              </w:rPr>
              <w:t>years,</w:t>
            </w:r>
            <w:r>
              <w:rPr>
                <w:spacing w:val="-8"/>
                <w:sz w:val="20"/>
              </w:rPr>
              <w:t xml:space="preserve"> </w:t>
            </w:r>
            <w:r>
              <w:rPr>
                <w:spacing w:val="-4"/>
                <w:sz w:val="20"/>
              </w:rPr>
              <w:t>mean</w:t>
            </w:r>
          </w:p>
          <w:p w:rsidR="00DD1B90" w:rsidRDefault="00D5179D">
            <w:pPr>
              <w:pStyle w:val="TableParagraph"/>
              <w:spacing w:before="1"/>
              <w:ind w:left="178" w:right="291"/>
              <w:rPr>
                <w:sz w:val="20"/>
              </w:rPr>
            </w:pPr>
            <w:r>
              <w:rPr>
                <w:sz w:val="20"/>
              </w:rPr>
              <w:t>10.5</w:t>
            </w:r>
            <w:r>
              <w:rPr>
                <w:spacing w:val="-14"/>
                <w:sz w:val="20"/>
              </w:rPr>
              <w:t xml:space="preserve"> </w:t>
            </w:r>
            <w:r>
              <w:rPr>
                <w:sz w:val="20"/>
              </w:rPr>
              <w:t>years post</w:t>
            </w:r>
            <w:r>
              <w:rPr>
                <w:spacing w:val="-6"/>
                <w:sz w:val="20"/>
              </w:rPr>
              <w:t xml:space="preserve"> </w:t>
            </w:r>
            <w:r>
              <w:rPr>
                <w:spacing w:val="-2"/>
                <w:sz w:val="20"/>
              </w:rPr>
              <w:t>injury</w:t>
            </w:r>
          </w:p>
        </w:tc>
        <w:tc>
          <w:tcPr>
            <w:tcW w:w="3213" w:type="dxa"/>
            <w:tcBorders>
              <w:top w:val="single" w:sz="12" w:space="0" w:color="931537"/>
            </w:tcBorders>
          </w:tcPr>
          <w:p w:rsidR="00DD1B90" w:rsidRDefault="00D5179D">
            <w:pPr>
              <w:pStyle w:val="TableParagraph"/>
              <w:spacing w:before="118" w:line="229" w:lineRule="exact"/>
              <w:ind w:left="127"/>
              <w:rPr>
                <w:sz w:val="20"/>
              </w:rPr>
            </w:pPr>
            <w:r>
              <w:rPr>
                <w:sz w:val="20"/>
              </w:rPr>
              <w:t>Standardized</w:t>
            </w:r>
            <w:r>
              <w:rPr>
                <w:spacing w:val="-8"/>
                <w:sz w:val="20"/>
              </w:rPr>
              <w:t xml:space="preserve"> </w:t>
            </w:r>
            <w:r>
              <w:rPr>
                <w:sz w:val="20"/>
              </w:rPr>
              <w:t>mortality</w:t>
            </w:r>
            <w:r>
              <w:rPr>
                <w:spacing w:val="-11"/>
                <w:sz w:val="20"/>
              </w:rPr>
              <w:t xml:space="preserve"> </w:t>
            </w:r>
            <w:r>
              <w:rPr>
                <w:sz w:val="20"/>
              </w:rPr>
              <w:t>rate</w:t>
            </w:r>
            <w:r>
              <w:rPr>
                <w:spacing w:val="-5"/>
                <w:sz w:val="20"/>
              </w:rPr>
              <w:t xml:space="preserve"> of</w:t>
            </w:r>
          </w:p>
          <w:p w:rsidR="00DD1B90" w:rsidRDefault="00D5179D">
            <w:pPr>
              <w:pStyle w:val="TableParagraph"/>
              <w:spacing w:line="229" w:lineRule="exact"/>
              <w:ind w:left="127"/>
              <w:rPr>
                <w:sz w:val="20"/>
              </w:rPr>
            </w:pPr>
            <w:r>
              <w:rPr>
                <w:sz w:val="20"/>
              </w:rPr>
              <w:t>13.2</w:t>
            </w:r>
            <w:r>
              <w:rPr>
                <w:spacing w:val="-6"/>
                <w:sz w:val="20"/>
              </w:rPr>
              <w:t xml:space="preserve"> </w:t>
            </w:r>
            <w:r>
              <w:rPr>
                <w:sz w:val="20"/>
              </w:rPr>
              <w:t>over</w:t>
            </w:r>
            <w:r>
              <w:rPr>
                <w:spacing w:val="-5"/>
                <w:sz w:val="20"/>
              </w:rPr>
              <w:t xml:space="preserve"> </w:t>
            </w:r>
            <w:r>
              <w:rPr>
                <w:sz w:val="20"/>
              </w:rPr>
              <w:t>10</w:t>
            </w:r>
            <w:r>
              <w:rPr>
                <w:spacing w:val="-1"/>
                <w:sz w:val="20"/>
              </w:rPr>
              <w:t xml:space="preserve"> </w:t>
            </w:r>
            <w:r>
              <w:rPr>
                <w:spacing w:val="-4"/>
                <w:sz w:val="20"/>
              </w:rPr>
              <w:t>years</w:t>
            </w:r>
          </w:p>
        </w:tc>
      </w:tr>
      <w:tr w:rsidR="00DD1B90">
        <w:trPr>
          <w:trHeight w:val="929"/>
        </w:trPr>
        <w:tc>
          <w:tcPr>
            <w:tcW w:w="1263" w:type="dxa"/>
          </w:tcPr>
          <w:p w:rsidR="00DD1B90" w:rsidRDefault="00D5179D">
            <w:pPr>
              <w:pStyle w:val="TableParagraph"/>
              <w:spacing w:before="116"/>
              <w:ind w:left="256" w:right="222"/>
              <w:rPr>
                <w:sz w:val="20"/>
              </w:rPr>
            </w:pPr>
            <w:r>
              <w:rPr>
                <w:spacing w:val="-2"/>
                <w:sz w:val="20"/>
              </w:rPr>
              <w:t xml:space="preserve">Myburgh </w:t>
            </w:r>
            <w:r>
              <w:rPr>
                <w:sz w:val="20"/>
              </w:rPr>
              <w:t xml:space="preserve">et al </w:t>
            </w:r>
            <w:r>
              <w:rPr>
                <w:spacing w:val="-2"/>
                <w:sz w:val="20"/>
              </w:rPr>
              <w:t>2008*</w:t>
            </w:r>
          </w:p>
        </w:tc>
        <w:tc>
          <w:tcPr>
            <w:tcW w:w="1033" w:type="dxa"/>
          </w:tcPr>
          <w:p w:rsidR="00DD1B90" w:rsidRDefault="00D5179D">
            <w:pPr>
              <w:pStyle w:val="TableParagraph"/>
              <w:spacing w:before="116"/>
              <w:ind w:left="181"/>
              <w:rPr>
                <w:sz w:val="20"/>
              </w:rPr>
            </w:pPr>
            <w:r>
              <w:rPr>
                <w:spacing w:val="-5"/>
                <w:sz w:val="20"/>
              </w:rPr>
              <w:t>635</w:t>
            </w:r>
          </w:p>
        </w:tc>
        <w:tc>
          <w:tcPr>
            <w:tcW w:w="1398" w:type="dxa"/>
          </w:tcPr>
          <w:p w:rsidR="00DD1B90" w:rsidRDefault="00D5179D">
            <w:pPr>
              <w:pStyle w:val="TableParagraph"/>
              <w:spacing w:before="116"/>
              <w:ind w:left="408" w:right="197"/>
              <w:jc w:val="both"/>
              <w:rPr>
                <w:sz w:val="20"/>
              </w:rPr>
            </w:pPr>
            <w:r>
              <w:rPr>
                <w:spacing w:val="-2"/>
                <w:sz w:val="20"/>
              </w:rPr>
              <w:t xml:space="preserve">Australia </w:t>
            </w:r>
            <w:r>
              <w:rPr>
                <w:sz w:val="20"/>
              </w:rPr>
              <w:t>and</w:t>
            </w:r>
            <w:r>
              <w:rPr>
                <w:spacing w:val="-14"/>
                <w:sz w:val="20"/>
              </w:rPr>
              <w:t xml:space="preserve"> </w:t>
            </w:r>
            <w:r>
              <w:rPr>
                <w:sz w:val="20"/>
              </w:rPr>
              <w:t xml:space="preserve">New </w:t>
            </w:r>
            <w:r>
              <w:rPr>
                <w:spacing w:val="-2"/>
                <w:sz w:val="20"/>
              </w:rPr>
              <w:t>Zealand</w:t>
            </w:r>
          </w:p>
        </w:tc>
        <w:tc>
          <w:tcPr>
            <w:tcW w:w="1878" w:type="dxa"/>
          </w:tcPr>
          <w:p w:rsidR="00DD1B90" w:rsidRDefault="00D5179D">
            <w:pPr>
              <w:pStyle w:val="TableParagraph"/>
              <w:spacing w:before="116"/>
              <w:ind w:left="198"/>
              <w:rPr>
                <w:sz w:val="20"/>
              </w:rPr>
            </w:pPr>
            <w:r>
              <w:rPr>
                <w:sz w:val="20"/>
              </w:rPr>
              <w:t>Adult</w:t>
            </w:r>
            <w:r>
              <w:rPr>
                <w:spacing w:val="-7"/>
                <w:sz w:val="20"/>
              </w:rPr>
              <w:t xml:space="preserve"> </w:t>
            </w:r>
            <w:r>
              <w:rPr>
                <w:spacing w:val="-5"/>
                <w:sz w:val="20"/>
              </w:rPr>
              <w:t>TBI</w:t>
            </w:r>
          </w:p>
        </w:tc>
        <w:tc>
          <w:tcPr>
            <w:tcW w:w="1409" w:type="dxa"/>
          </w:tcPr>
          <w:p w:rsidR="00DD1B90" w:rsidRDefault="00D5179D">
            <w:pPr>
              <w:pStyle w:val="TableParagraph"/>
              <w:spacing w:before="116"/>
              <w:ind w:left="178"/>
              <w:rPr>
                <w:sz w:val="20"/>
              </w:rPr>
            </w:pPr>
            <w:r>
              <w:rPr>
                <w:sz w:val="20"/>
              </w:rPr>
              <w:t>6</w:t>
            </w:r>
            <w:r>
              <w:rPr>
                <w:spacing w:val="-3"/>
                <w:sz w:val="20"/>
              </w:rPr>
              <w:t xml:space="preserve"> </w:t>
            </w:r>
            <w:r>
              <w:rPr>
                <w:spacing w:val="-2"/>
                <w:sz w:val="20"/>
              </w:rPr>
              <w:t>months</w:t>
            </w:r>
          </w:p>
        </w:tc>
        <w:tc>
          <w:tcPr>
            <w:tcW w:w="3213" w:type="dxa"/>
          </w:tcPr>
          <w:p w:rsidR="00DD1B90" w:rsidRDefault="00D5179D">
            <w:pPr>
              <w:pStyle w:val="TableParagraph"/>
              <w:spacing w:before="116"/>
              <w:ind w:left="127" w:right="187"/>
              <w:rPr>
                <w:sz w:val="20"/>
              </w:rPr>
            </w:pPr>
            <w:r>
              <w:rPr>
                <w:sz w:val="20"/>
              </w:rPr>
              <w:t>12</w:t>
            </w:r>
            <w:r>
              <w:rPr>
                <w:spacing w:val="-9"/>
                <w:sz w:val="20"/>
              </w:rPr>
              <w:t xml:space="preserve"> </w:t>
            </w:r>
            <w:r>
              <w:rPr>
                <w:sz w:val="20"/>
              </w:rPr>
              <w:t>months</w:t>
            </w:r>
            <w:r>
              <w:rPr>
                <w:spacing w:val="-8"/>
                <w:sz w:val="20"/>
              </w:rPr>
              <w:t xml:space="preserve"> </w:t>
            </w:r>
            <w:r>
              <w:rPr>
                <w:sz w:val="20"/>
              </w:rPr>
              <w:t>mortality</w:t>
            </w:r>
            <w:r>
              <w:rPr>
                <w:spacing w:val="-13"/>
                <w:sz w:val="20"/>
              </w:rPr>
              <w:t xml:space="preserve"> </w:t>
            </w:r>
            <w:r>
              <w:rPr>
                <w:sz w:val="20"/>
              </w:rPr>
              <w:t>rate</w:t>
            </w:r>
            <w:r>
              <w:rPr>
                <w:spacing w:val="-9"/>
                <w:sz w:val="20"/>
              </w:rPr>
              <w:t xml:space="preserve"> </w:t>
            </w:r>
            <w:r>
              <w:rPr>
                <w:sz w:val="20"/>
              </w:rPr>
              <w:t>26.9% for mild, moderate and severe and 35.1% for severe</w:t>
            </w:r>
          </w:p>
        </w:tc>
      </w:tr>
      <w:tr w:rsidR="00DD1B90">
        <w:trPr>
          <w:trHeight w:val="349"/>
        </w:trPr>
        <w:tc>
          <w:tcPr>
            <w:tcW w:w="1263" w:type="dxa"/>
          </w:tcPr>
          <w:p w:rsidR="00DD1B90" w:rsidRDefault="00D5179D">
            <w:pPr>
              <w:pStyle w:val="TableParagraph"/>
              <w:spacing w:before="115" w:line="214" w:lineRule="exact"/>
              <w:ind w:left="256"/>
              <w:rPr>
                <w:sz w:val="20"/>
              </w:rPr>
            </w:pPr>
            <w:r>
              <w:rPr>
                <w:spacing w:val="-2"/>
                <w:sz w:val="20"/>
              </w:rPr>
              <w:t>Flaada</w:t>
            </w:r>
          </w:p>
        </w:tc>
        <w:tc>
          <w:tcPr>
            <w:tcW w:w="1033" w:type="dxa"/>
          </w:tcPr>
          <w:p w:rsidR="00DD1B90" w:rsidRDefault="00D5179D">
            <w:pPr>
              <w:pStyle w:val="TableParagraph"/>
              <w:spacing w:before="115" w:line="214" w:lineRule="exact"/>
              <w:ind w:left="181"/>
              <w:rPr>
                <w:sz w:val="20"/>
              </w:rPr>
            </w:pPr>
            <w:r>
              <w:rPr>
                <w:spacing w:val="-4"/>
                <w:sz w:val="20"/>
              </w:rPr>
              <w:t>1433</w:t>
            </w:r>
          </w:p>
        </w:tc>
        <w:tc>
          <w:tcPr>
            <w:tcW w:w="1398" w:type="dxa"/>
          </w:tcPr>
          <w:p w:rsidR="00DD1B90" w:rsidRDefault="00D5179D">
            <w:pPr>
              <w:pStyle w:val="TableParagraph"/>
              <w:spacing w:before="115" w:line="214" w:lineRule="exact"/>
              <w:ind w:left="409"/>
              <w:rPr>
                <w:sz w:val="20"/>
              </w:rPr>
            </w:pPr>
            <w:r>
              <w:rPr>
                <w:spacing w:val="-5"/>
                <w:sz w:val="20"/>
              </w:rPr>
              <w:t>USA</w:t>
            </w:r>
          </w:p>
        </w:tc>
        <w:tc>
          <w:tcPr>
            <w:tcW w:w="1878" w:type="dxa"/>
          </w:tcPr>
          <w:p w:rsidR="00DD1B90" w:rsidRDefault="00D5179D">
            <w:pPr>
              <w:pStyle w:val="TableParagraph"/>
              <w:spacing w:before="115" w:line="214" w:lineRule="exact"/>
              <w:ind w:left="199"/>
              <w:rPr>
                <w:sz w:val="20"/>
              </w:rPr>
            </w:pPr>
            <w:r>
              <w:rPr>
                <w:sz w:val="20"/>
              </w:rPr>
              <w:t>89%</w:t>
            </w:r>
            <w:r>
              <w:rPr>
                <w:spacing w:val="-4"/>
                <w:sz w:val="20"/>
              </w:rPr>
              <w:t xml:space="preserve"> </w:t>
            </w:r>
            <w:r>
              <w:rPr>
                <w:sz w:val="20"/>
              </w:rPr>
              <w:t>mild</w:t>
            </w:r>
            <w:r>
              <w:rPr>
                <w:spacing w:val="-5"/>
                <w:sz w:val="20"/>
              </w:rPr>
              <w:t xml:space="preserve"> </w:t>
            </w:r>
            <w:r>
              <w:rPr>
                <w:spacing w:val="-4"/>
                <w:sz w:val="20"/>
              </w:rPr>
              <w:t>TBI,</w:t>
            </w:r>
          </w:p>
        </w:tc>
        <w:tc>
          <w:tcPr>
            <w:tcW w:w="1409" w:type="dxa"/>
          </w:tcPr>
          <w:p w:rsidR="00DD1B90" w:rsidRDefault="00D5179D">
            <w:pPr>
              <w:pStyle w:val="TableParagraph"/>
              <w:spacing w:before="115" w:line="214" w:lineRule="exact"/>
              <w:ind w:left="178"/>
              <w:rPr>
                <w:sz w:val="20"/>
              </w:rPr>
            </w:pPr>
            <w:r>
              <w:rPr>
                <w:sz w:val="20"/>
              </w:rPr>
              <w:t xml:space="preserve">10 </w:t>
            </w:r>
            <w:r>
              <w:rPr>
                <w:spacing w:val="-2"/>
                <w:sz w:val="20"/>
              </w:rPr>
              <w:t>years</w:t>
            </w:r>
          </w:p>
        </w:tc>
        <w:tc>
          <w:tcPr>
            <w:tcW w:w="3213" w:type="dxa"/>
          </w:tcPr>
          <w:p w:rsidR="00DD1B90" w:rsidRDefault="00D5179D">
            <w:pPr>
              <w:pStyle w:val="TableParagraph"/>
              <w:spacing w:before="115" w:line="214" w:lineRule="exact"/>
              <w:ind w:left="128"/>
              <w:rPr>
                <w:sz w:val="20"/>
              </w:rPr>
            </w:pPr>
            <w:r>
              <w:rPr>
                <w:sz w:val="20"/>
              </w:rPr>
              <w:t>Mortality</w:t>
            </w:r>
            <w:r>
              <w:rPr>
                <w:spacing w:val="-9"/>
                <w:sz w:val="20"/>
              </w:rPr>
              <w:t xml:space="preserve"> </w:t>
            </w:r>
            <w:r>
              <w:rPr>
                <w:sz w:val="20"/>
              </w:rPr>
              <w:t>for</w:t>
            </w:r>
            <w:r>
              <w:rPr>
                <w:spacing w:val="-3"/>
                <w:sz w:val="20"/>
              </w:rPr>
              <w:t xml:space="preserve"> </w:t>
            </w:r>
            <w:r>
              <w:rPr>
                <w:spacing w:val="-2"/>
                <w:sz w:val="20"/>
              </w:rPr>
              <w:t>moderate/severe</w:t>
            </w:r>
          </w:p>
        </w:tc>
      </w:tr>
      <w:tr w:rsidR="00DD1B90">
        <w:trPr>
          <w:trHeight w:val="830"/>
        </w:trPr>
        <w:tc>
          <w:tcPr>
            <w:tcW w:w="1263" w:type="dxa"/>
          </w:tcPr>
          <w:p w:rsidR="00DD1B90" w:rsidRDefault="00D5179D">
            <w:pPr>
              <w:pStyle w:val="TableParagraph"/>
              <w:ind w:left="256" w:right="474"/>
              <w:rPr>
                <w:sz w:val="20"/>
              </w:rPr>
            </w:pPr>
            <w:r>
              <w:rPr>
                <w:sz w:val="20"/>
              </w:rPr>
              <w:t xml:space="preserve">et al </w:t>
            </w:r>
            <w:r>
              <w:rPr>
                <w:spacing w:val="-2"/>
                <w:sz w:val="20"/>
              </w:rPr>
              <w:t>2006*</w:t>
            </w:r>
          </w:p>
        </w:tc>
        <w:tc>
          <w:tcPr>
            <w:tcW w:w="1033" w:type="dxa"/>
          </w:tcPr>
          <w:p w:rsidR="00DD1B90" w:rsidRDefault="00DD1B90">
            <w:pPr>
              <w:pStyle w:val="TableParagraph"/>
              <w:rPr>
                <w:rFonts w:ascii="Times New Roman"/>
                <w:sz w:val="20"/>
              </w:rPr>
            </w:pPr>
          </w:p>
        </w:tc>
        <w:tc>
          <w:tcPr>
            <w:tcW w:w="1398" w:type="dxa"/>
          </w:tcPr>
          <w:p w:rsidR="00DD1B90" w:rsidRDefault="00DD1B90">
            <w:pPr>
              <w:pStyle w:val="TableParagraph"/>
              <w:rPr>
                <w:rFonts w:ascii="Times New Roman"/>
                <w:sz w:val="20"/>
              </w:rPr>
            </w:pPr>
          </w:p>
        </w:tc>
        <w:tc>
          <w:tcPr>
            <w:tcW w:w="1878" w:type="dxa"/>
          </w:tcPr>
          <w:p w:rsidR="00DD1B90" w:rsidRDefault="00D5179D">
            <w:pPr>
              <w:pStyle w:val="TableParagraph"/>
              <w:spacing w:line="227" w:lineRule="exact"/>
              <w:ind w:left="198"/>
              <w:rPr>
                <w:sz w:val="20"/>
              </w:rPr>
            </w:pPr>
            <w:r>
              <w:rPr>
                <w:spacing w:val="-5"/>
                <w:sz w:val="20"/>
              </w:rPr>
              <w:t>11%</w:t>
            </w:r>
          </w:p>
          <w:p w:rsidR="00DD1B90" w:rsidRDefault="00D5179D">
            <w:pPr>
              <w:pStyle w:val="TableParagraph"/>
              <w:ind w:left="198"/>
              <w:rPr>
                <w:sz w:val="20"/>
              </w:rPr>
            </w:pPr>
            <w:r>
              <w:rPr>
                <w:spacing w:val="-2"/>
                <w:sz w:val="20"/>
              </w:rPr>
              <w:t xml:space="preserve">moderate/severe </w:t>
            </w:r>
            <w:r>
              <w:rPr>
                <w:spacing w:val="-4"/>
                <w:sz w:val="20"/>
              </w:rPr>
              <w:t>TBI</w:t>
            </w:r>
          </w:p>
        </w:tc>
        <w:tc>
          <w:tcPr>
            <w:tcW w:w="1409" w:type="dxa"/>
          </w:tcPr>
          <w:p w:rsidR="00DD1B90" w:rsidRDefault="00DD1B90">
            <w:pPr>
              <w:pStyle w:val="TableParagraph"/>
              <w:rPr>
                <w:rFonts w:ascii="Times New Roman"/>
                <w:sz w:val="20"/>
              </w:rPr>
            </w:pPr>
          </w:p>
        </w:tc>
        <w:tc>
          <w:tcPr>
            <w:tcW w:w="3213" w:type="dxa"/>
          </w:tcPr>
          <w:p w:rsidR="00DD1B90" w:rsidRDefault="00D5179D">
            <w:pPr>
              <w:pStyle w:val="TableParagraph"/>
              <w:ind w:left="127" w:right="187"/>
              <w:rPr>
                <w:sz w:val="20"/>
              </w:rPr>
            </w:pPr>
            <w:r>
              <w:rPr>
                <w:sz w:val="20"/>
              </w:rPr>
              <w:t>cases nearly 40 times that for mild</w:t>
            </w:r>
            <w:r>
              <w:rPr>
                <w:spacing w:val="-11"/>
                <w:sz w:val="20"/>
              </w:rPr>
              <w:t xml:space="preserve"> </w:t>
            </w:r>
            <w:r>
              <w:rPr>
                <w:sz w:val="20"/>
              </w:rPr>
              <w:t>cases,</w:t>
            </w:r>
            <w:r>
              <w:rPr>
                <w:spacing w:val="-11"/>
                <w:sz w:val="20"/>
              </w:rPr>
              <w:t xml:space="preserve"> </w:t>
            </w:r>
            <w:r>
              <w:rPr>
                <w:sz w:val="20"/>
              </w:rPr>
              <w:t>independent</w:t>
            </w:r>
            <w:r>
              <w:rPr>
                <w:spacing w:val="-11"/>
                <w:sz w:val="20"/>
              </w:rPr>
              <w:t xml:space="preserve"> </w:t>
            </w:r>
            <w:r>
              <w:rPr>
                <w:sz w:val="20"/>
              </w:rPr>
              <w:t>of</w:t>
            </w:r>
            <w:r>
              <w:rPr>
                <w:spacing w:val="-7"/>
                <w:sz w:val="20"/>
              </w:rPr>
              <w:t xml:space="preserve"> </w:t>
            </w:r>
            <w:r>
              <w:rPr>
                <w:sz w:val="20"/>
              </w:rPr>
              <w:t>age</w:t>
            </w:r>
          </w:p>
        </w:tc>
      </w:tr>
      <w:tr w:rsidR="00DD1B90">
        <w:trPr>
          <w:trHeight w:val="1869"/>
        </w:trPr>
        <w:tc>
          <w:tcPr>
            <w:tcW w:w="1263" w:type="dxa"/>
          </w:tcPr>
          <w:p w:rsidR="00DD1B90" w:rsidRDefault="00D5179D">
            <w:pPr>
              <w:pStyle w:val="TableParagraph"/>
              <w:spacing w:before="136"/>
              <w:ind w:left="256" w:right="211"/>
              <w:rPr>
                <w:sz w:val="20"/>
              </w:rPr>
            </w:pPr>
            <w:r>
              <w:rPr>
                <w:sz w:val="20"/>
              </w:rPr>
              <w:t>Brown</w:t>
            </w:r>
            <w:r>
              <w:rPr>
                <w:spacing w:val="-14"/>
                <w:sz w:val="20"/>
              </w:rPr>
              <w:t xml:space="preserve"> </w:t>
            </w:r>
            <w:r>
              <w:rPr>
                <w:sz w:val="20"/>
              </w:rPr>
              <w:t>et al 2004</w:t>
            </w:r>
          </w:p>
        </w:tc>
        <w:tc>
          <w:tcPr>
            <w:tcW w:w="1033" w:type="dxa"/>
          </w:tcPr>
          <w:p w:rsidR="00DD1B90" w:rsidRDefault="00D5179D">
            <w:pPr>
              <w:pStyle w:val="TableParagraph"/>
              <w:spacing w:before="136"/>
              <w:ind w:left="181"/>
              <w:rPr>
                <w:sz w:val="20"/>
              </w:rPr>
            </w:pPr>
            <w:r>
              <w:rPr>
                <w:spacing w:val="-5"/>
                <w:sz w:val="20"/>
              </w:rPr>
              <w:t>164</w:t>
            </w:r>
          </w:p>
        </w:tc>
        <w:tc>
          <w:tcPr>
            <w:tcW w:w="1398" w:type="dxa"/>
          </w:tcPr>
          <w:p w:rsidR="00DD1B90" w:rsidRDefault="00D5179D">
            <w:pPr>
              <w:pStyle w:val="TableParagraph"/>
              <w:spacing w:before="136"/>
              <w:ind w:left="409"/>
              <w:rPr>
                <w:sz w:val="20"/>
              </w:rPr>
            </w:pPr>
            <w:r>
              <w:rPr>
                <w:spacing w:val="-5"/>
                <w:sz w:val="20"/>
              </w:rPr>
              <w:t>USA</w:t>
            </w:r>
          </w:p>
        </w:tc>
        <w:tc>
          <w:tcPr>
            <w:tcW w:w="1878" w:type="dxa"/>
          </w:tcPr>
          <w:p w:rsidR="00DD1B90" w:rsidRDefault="00D5179D">
            <w:pPr>
              <w:pStyle w:val="TableParagraph"/>
              <w:spacing w:before="136"/>
              <w:ind w:left="198" w:right="439"/>
              <w:rPr>
                <w:sz w:val="20"/>
              </w:rPr>
            </w:pPr>
            <w:r>
              <w:rPr>
                <w:sz w:val="20"/>
              </w:rPr>
              <w:t>Moderate</w:t>
            </w:r>
            <w:r>
              <w:rPr>
                <w:spacing w:val="-14"/>
                <w:sz w:val="20"/>
              </w:rPr>
              <w:t xml:space="preserve"> </w:t>
            </w:r>
            <w:r>
              <w:rPr>
                <w:sz w:val="20"/>
              </w:rPr>
              <w:t>and severe TBI</w:t>
            </w:r>
          </w:p>
        </w:tc>
        <w:tc>
          <w:tcPr>
            <w:tcW w:w="1409" w:type="dxa"/>
          </w:tcPr>
          <w:p w:rsidR="00DD1B90" w:rsidRDefault="00D5179D">
            <w:pPr>
              <w:pStyle w:val="TableParagraph"/>
              <w:spacing w:before="136"/>
              <w:ind w:left="178"/>
              <w:rPr>
                <w:sz w:val="20"/>
              </w:rPr>
            </w:pPr>
            <w:r>
              <w:rPr>
                <w:sz w:val="20"/>
              </w:rPr>
              <w:t xml:space="preserve">15 </w:t>
            </w:r>
            <w:r>
              <w:rPr>
                <w:spacing w:val="-2"/>
                <w:sz w:val="20"/>
              </w:rPr>
              <w:t>years,</w:t>
            </w:r>
          </w:p>
          <w:p w:rsidR="00DD1B90" w:rsidRDefault="00D5179D">
            <w:pPr>
              <w:pStyle w:val="TableParagraph"/>
              <w:ind w:left="178" w:right="391"/>
              <w:rPr>
                <w:sz w:val="20"/>
              </w:rPr>
            </w:pPr>
            <w:r>
              <w:rPr>
                <w:sz w:val="20"/>
              </w:rPr>
              <w:t>mean</w:t>
            </w:r>
            <w:r>
              <w:rPr>
                <w:spacing w:val="-14"/>
                <w:sz w:val="20"/>
              </w:rPr>
              <w:t xml:space="preserve"> </w:t>
            </w:r>
            <w:r>
              <w:rPr>
                <w:sz w:val="20"/>
              </w:rPr>
              <w:t xml:space="preserve">7.4 </w:t>
            </w:r>
            <w:r>
              <w:rPr>
                <w:spacing w:val="-2"/>
                <w:sz w:val="20"/>
              </w:rPr>
              <w:t>years</w:t>
            </w:r>
          </w:p>
        </w:tc>
        <w:tc>
          <w:tcPr>
            <w:tcW w:w="3213" w:type="dxa"/>
          </w:tcPr>
          <w:p w:rsidR="00DD1B90" w:rsidRDefault="00D5179D">
            <w:pPr>
              <w:pStyle w:val="TableParagraph"/>
              <w:spacing w:before="136"/>
              <w:ind w:left="127" w:right="104"/>
              <w:rPr>
                <w:sz w:val="20"/>
              </w:rPr>
            </w:pPr>
            <w:r>
              <w:rPr>
                <w:sz w:val="20"/>
              </w:rPr>
              <w:t>Est 30-day case fatality rate of 29%; no difference in deaths at six months between observed/general</w:t>
            </w:r>
            <w:r>
              <w:rPr>
                <w:spacing w:val="-14"/>
                <w:sz w:val="20"/>
              </w:rPr>
              <w:t xml:space="preserve"> </w:t>
            </w:r>
            <w:r>
              <w:rPr>
                <w:sz w:val="20"/>
              </w:rPr>
              <w:t>population;</w:t>
            </w:r>
            <w:r>
              <w:rPr>
                <w:spacing w:val="-14"/>
                <w:sz w:val="20"/>
              </w:rPr>
              <w:t xml:space="preserve"> </w:t>
            </w:r>
            <w:r>
              <w:rPr>
                <w:sz w:val="20"/>
              </w:rPr>
              <w:t>risk ratio</w:t>
            </w:r>
            <w:r>
              <w:rPr>
                <w:spacing w:val="-6"/>
                <w:sz w:val="20"/>
              </w:rPr>
              <w:t xml:space="preserve"> </w:t>
            </w:r>
            <w:r>
              <w:rPr>
                <w:sz w:val="20"/>
              </w:rPr>
              <w:t>(95%</w:t>
            </w:r>
            <w:r>
              <w:rPr>
                <w:spacing w:val="-5"/>
                <w:sz w:val="20"/>
              </w:rPr>
              <w:t xml:space="preserve"> </w:t>
            </w:r>
            <w:r>
              <w:rPr>
                <w:sz w:val="20"/>
              </w:rPr>
              <w:t>CI)</w:t>
            </w:r>
            <w:r>
              <w:rPr>
                <w:spacing w:val="-2"/>
                <w:sz w:val="20"/>
              </w:rPr>
              <w:t xml:space="preserve"> </w:t>
            </w:r>
            <w:r>
              <w:rPr>
                <w:sz w:val="20"/>
              </w:rPr>
              <w:t>of</w:t>
            </w:r>
            <w:r>
              <w:rPr>
                <w:spacing w:val="-4"/>
                <w:sz w:val="20"/>
              </w:rPr>
              <w:t xml:space="preserve"> </w:t>
            </w:r>
            <w:r>
              <w:rPr>
                <w:sz w:val="20"/>
              </w:rPr>
              <w:t>5.29</w:t>
            </w:r>
            <w:r>
              <w:rPr>
                <w:spacing w:val="-6"/>
                <w:sz w:val="20"/>
              </w:rPr>
              <w:t xml:space="preserve"> </w:t>
            </w:r>
            <w:r>
              <w:rPr>
                <w:sz w:val="20"/>
              </w:rPr>
              <w:t>(4.11-</w:t>
            </w:r>
            <w:r>
              <w:rPr>
                <w:spacing w:val="-2"/>
                <w:sz w:val="20"/>
              </w:rPr>
              <w:t>6.71)</w:t>
            </w:r>
          </w:p>
          <w:p w:rsidR="00DD1B90" w:rsidRDefault="00D5179D">
            <w:pPr>
              <w:pStyle w:val="TableParagraph"/>
              <w:spacing w:before="2"/>
              <w:ind w:left="127" w:right="187"/>
              <w:rPr>
                <w:sz w:val="20"/>
              </w:rPr>
            </w:pPr>
            <w:r>
              <w:rPr>
                <w:sz w:val="20"/>
              </w:rPr>
              <w:t>for</w:t>
            </w:r>
            <w:r>
              <w:rPr>
                <w:spacing w:val="-9"/>
                <w:sz w:val="20"/>
              </w:rPr>
              <w:t xml:space="preserve"> </w:t>
            </w:r>
            <w:r>
              <w:rPr>
                <w:sz w:val="20"/>
              </w:rPr>
              <w:t>observed</w:t>
            </w:r>
            <w:r>
              <w:rPr>
                <w:spacing w:val="-10"/>
                <w:sz w:val="20"/>
              </w:rPr>
              <w:t xml:space="preserve"> </w:t>
            </w:r>
            <w:r>
              <w:rPr>
                <w:sz w:val="20"/>
              </w:rPr>
              <w:t>mortality</w:t>
            </w:r>
            <w:r>
              <w:rPr>
                <w:spacing w:val="-11"/>
                <w:sz w:val="20"/>
              </w:rPr>
              <w:t xml:space="preserve"> </w:t>
            </w:r>
            <w:r>
              <w:rPr>
                <w:sz w:val="20"/>
              </w:rPr>
              <w:t>over</w:t>
            </w:r>
            <w:r>
              <w:rPr>
                <w:spacing w:val="-8"/>
                <w:sz w:val="20"/>
              </w:rPr>
              <w:t xml:space="preserve"> </w:t>
            </w:r>
            <w:r>
              <w:rPr>
                <w:sz w:val="20"/>
              </w:rPr>
              <w:t>the full period of follow-up</w:t>
            </w:r>
          </w:p>
        </w:tc>
      </w:tr>
      <w:tr w:rsidR="00DD1B90">
        <w:trPr>
          <w:trHeight w:val="1619"/>
        </w:trPr>
        <w:tc>
          <w:tcPr>
            <w:tcW w:w="1263" w:type="dxa"/>
          </w:tcPr>
          <w:p w:rsidR="00DD1B90" w:rsidRDefault="00D5179D">
            <w:pPr>
              <w:pStyle w:val="TableParagraph"/>
              <w:spacing w:before="116"/>
              <w:ind w:left="256" w:right="322"/>
              <w:rPr>
                <w:sz w:val="20"/>
              </w:rPr>
            </w:pPr>
            <w:r>
              <w:rPr>
                <w:spacing w:val="-2"/>
                <w:sz w:val="20"/>
              </w:rPr>
              <w:t xml:space="preserve">Strauss </w:t>
            </w:r>
            <w:r>
              <w:rPr>
                <w:sz w:val="20"/>
              </w:rPr>
              <w:t xml:space="preserve">et al </w:t>
            </w:r>
            <w:r>
              <w:rPr>
                <w:spacing w:val="-4"/>
                <w:sz w:val="20"/>
              </w:rPr>
              <w:t>1998</w:t>
            </w:r>
          </w:p>
        </w:tc>
        <w:tc>
          <w:tcPr>
            <w:tcW w:w="1033" w:type="dxa"/>
          </w:tcPr>
          <w:p w:rsidR="00DD1B90" w:rsidRDefault="00D5179D">
            <w:pPr>
              <w:pStyle w:val="TableParagraph"/>
              <w:spacing w:before="116"/>
              <w:ind w:left="181"/>
              <w:rPr>
                <w:sz w:val="20"/>
              </w:rPr>
            </w:pPr>
            <w:r>
              <w:rPr>
                <w:spacing w:val="-5"/>
                <w:sz w:val="20"/>
              </w:rPr>
              <w:t>946</w:t>
            </w:r>
          </w:p>
        </w:tc>
        <w:tc>
          <w:tcPr>
            <w:tcW w:w="1398" w:type="dxa"/>
          </w:tcPr>
          <w:p w:rsidR="00DD1B90" w:rsidRDefault="00D5179D">
            <w:pPr>
              <w:pStyle w:val="TableParagraph"/>
              <w:spacing w:before="116"/>
              <w:ind w:left="409"/>
              <w:rPr>
                <w:sz w:val="20"/>
              </w:rPr>
            </w:pPr>
            <w:r>
              <w:rPr>
                <w:spacing w:val="-5"/>
                <w:sz w:val="20"/>
              </w:rPr>
              <w:t>USA</w:t>
            </w:r>
          </w:p>
        </w:tc>
        <w:tc>
          <w:tcPr>
            <w:tcW w:w="1878" w:type="dxa"/>
          </w:tcPr>
          <w:p w:rsidR="00DD1B90" w:rsidRDefault="00D5179D">
            <w:pPr>
              <w:pStyle w:val="TableParagraph"/>
              <w:spacing w:before="116"/>
              <w:ind w:left="198" w:right="209"/>
              <w:rPr>
                <w:sz w:val="20"/>
              </w:rPr>
            </w:pPr>
            <w:r>
              <w:rPr>
                <w:sz w:val="20"/>
              </w:rPr>
              <w:t xml:space="preserve">Children and </w:t>
            </w:r>
            <w:r>
              <w:rPr>
                <w:spacing w:val="-2"/>
                <w:sz w:val="20"/>
              </w:rPr>
              <w:t xml:space="preserve">adolescents </w:t>
            </w:r>
            <w:r>
              <w:rPr>
                <w:sz w:val="20"/>
              </w:rPr>
              <w:t>aged</w:t>
            </w:r>
            <w:r>
              <w:rPr>
                <w:spacing w:val="-14"/>
                <w:sz w:val="20"/>
              </w:rPr>
              <w:t xml:space="preserve"> </w:t>
            </w:r>
            <w:r>
              <w:rPr>
                <w:sz w:val="20"/>
              </w:rPr>
              <w:t>5-21</w:t>
            </w:r>
            <w:r>
              <w:rPr>
                <w:spacing w:val="-14"/>
                <w:sz w:val="20"/>
              </w:rPr>
              <w:t xml:space="preserve"> </w:t>
            </w:r>
            <w:r>
              <w:rPr>
                <w:sz w:val="20"/>
              </w:rPr>
              <w:t>years with moderate and severe TBI</w:t>
            </w:r>
          </w:p>
        </w:tc>
        <w:tc>
          <w:tcPr>
            <w:tcW w:w="1409" w:type="dxa"/>
          </w:tcPr>
          <w:p w:rsidR="00DD1B90" w:rsidRDefault="00D5179D">
            <w:pPr>
              <w:pStyle w:val="TableParagraph"/>
              <w:spacing w:before="116"/>
              <w:ind w:left="178"/>
              <w:rPr>
                <w:sz w:val="20"/>
              </w:rPr>
            </w:pPr>
            <w:r>
              <w:rPr>
                <w:sz w:val="20"/>
              </w:rPr>
              <w:t>9</w:t>
            </w:r>
            <w:r>
              <w:rPr>
                <w:spacing w:val="-1"/>
                <w:sz w:val="20"/>
              </w:rPr>
              <w:t xml:space="preserve"> </w:t>
            </w:r>
            <w:r>
              <w:rPr>
                <w:spacing w:val="-2"/>
                <w:sz w:val="20"/>
              </w:rPr>
              <w:t>years</w:t>
            </w:r>
          </w:p>
        </w:tc>
        <w:tc>
          <w:tcPr>
            <w:tcW w:w="3213" w:type="dxa"/>
          </w:tcPr>
          <w:p w:rsidR="00DD1B90" w:rsidRDefault="00D5179D">
            <w:pPr>
              <w:pStyle w:val="TableParagraph"/>
              <w:spacing w:before="116"/>
              <w:ind w:left="127" w:right="187"/>
              <w:rPr>
                <w:sz w:val="20"/>
              </w:rPr>
            </w:pPr>
            <w:r>
              <w:rPr>
                <w:sz w:val="20"/>
              </w:rPr>
              <w:t>High-functioning persons - life expectancy 3-5 years shorter than for the general population. Those</w:t>
            </w:r>
            <w:r>
              <w:rPr>
                <w:spacing w:val="-10"/>
                <w:sz w:val="20"/>
              </w:rPr>
              <w:t xml:space="preserve"> </w:t>
            </w:r>
            <w:r>
              <w:rPr>
                <w:sz w:val="20"/>
              </w:rPr>
              <w:t>without</w:t>
            </w:r>
            <w:r>
              <w:rPr>
                <w:spacing w:val="-10"/>
                <w:sz w:val="20"/>
              </w:rPr>
              <w:t xml:space="preserve"> </w:t>
            </w:r>
            <w:r>
              <w:rPr>
                <w:sz w:val="20"/>
              </w:rPr>
              <w:t>mobility</w:t>
            </w:r>
            <w:r>
              <w:rPr>
                <w:spacing w:val="-11"/>
                <w:sz w:val="20"/>
              </w:rPr>
              <w:t xml:space="preserve"> </w:t>
            </w:r>
            <w:r>
              <w:rPr>
                <w:sz w:val="20"/>
              </w:rPr>
              <w:t>6</w:t>
            </w:r>
            <w:r>
              <w:rPr>
                <w:spacing w:val="-10"/>
                <w:sz w:val="20"/>
              </w:rPr>
              <w:t xml:space="preserve"> </w:t>
            </w:r>
            <w:r>
              <w:rPr>
                <w:sz w:val="20"/>
              </w:rPr>
              <w:t>months after injury - life expectancy of only 15 years</w:t>
            </w:r>
          </w:p>
        </w:tc>
      </w:tr>
      <w:tr w:rsidR="00DD1B90">
        <w:trPr>
          <w:trHeight w:val="1065"/>
        </w:trPr>
        <w:tc>
          <w:tcPr>
            <w:tcW w:w="1263" w:type="dxa"/>
          </w:tcPr>
          <w:p w:rsidR="00DD1B90" w:rsidRDefault="00D5179D">
            <w:pPr>
              <w:pStyle w:val="TableParagraph"/>
              <w:spacing w:before="116"/>
              <w:ind w:left="256" w:right="391"/>
              <w:rPr>
                <w:sz w:val="20"/>
              </w:rPr>
            </w:pPr>
            <w:r>
              <w:rPr>
                <w:spacing w:val="-2"/>
                <w:sz w:val="20"/>
              </w:rPr>
              <w:t xml:space="preserve">Ratcliff </w:t>
            </w:r>
            <w:r>
              <w:rPr>
                <w:sz w:val="20"/>
              </w:rPr>
              <w:t xml:space="preserve">et al </w:t>
            </w:r>
            <w:r>
              <w:rPr>
                <w:spacing w:val="-4"/>
                <w:sz w:val="20"/>
              </w:rPr>
              <w:t>2005</w:t>
            </w:r>
          </w:p>
        </w:tc>
        <w:tc>
          <w:tcPr>
            <w:tcW w:w="1033" w:type="dxa"/>
          </w:tcPr>
          <w:p w:rsidR="00DD1B90" w:rsidRDefault="00D5179D">
            <w:pPr>
              <w:pStyle w:val="TableParagraph"/>
              <w:spacing w:before="116"/>
              <w:ind w:left="181"/>
              <w:rPr>
                <w:sz w:val="20"/>
              </w:rPr>
            </w:pPr>
            <w:r>
              <w:rPr>
                <w:spacing w:val="-5"/>
                <w:sz w:val="20"/>
              </w:rPr>
              <w:t>642</w:t>
            </w:r>
          </w:p>
        </w:tc>
        <w:tc>
          <w:tcPr>
            <w:tcW w:w="1398" w:type="dxa"/>
          </w:tcPr>
          <w:p w:rsidR="00DD1B90" w:rsidRDefault="00D5179D">
            <w:pPr>
              <w:pStyle w:val="TableParagraph"/>
              <w:spacing w:before="116"/>
              <w:ind w:left="409"/>
              <w:rPr>
                <w:sz w:val="20"/>
              </w:rPr>
            </w:pPr>
            <w:r>
              <w:rPr>
                <w:spacing w:val="-5"/>
                <w:sz w:val="20"/>
              </w:rPr>
              <w:t>USA</w:t>
            </w:r>
          </w:p>
        </w:tc>
        <w:tc>
          <w:tcPr>
            <w:tcW w:w="1878" w:type="dxa"/>
          </w:tcPr>
          <w:p w:rsidR="00DD1B90" w:rsidRDefault="00D5179D">
            <w:pPr>
              <w:pStyle w:val="TableParagraph"/>
              <w:spacing w:before="116"/>
              <w:ind w:left="198" w:right="606"/>
              <w:rPr>
                <w:sz w:val="20"/>
              </w:rPr>
            </w:pPr>
            <w:r>
              <w:rPr>
                <w:sz w:val="20"/>
              </w:rPr>
              <w:t>Moderate</w:t>
            </w:r>
            <w:r>
              <w:rPr>
                <w:spacing w:val="-14"/>
                <w:sz w:val="20"/>
              </w:rPr>
              <w:t xml:space="preserve"> </w:t>
            </w:r>
            <w:r>
              <w:rPr>
                <w:sz w:val="20"/>
              </w:rPr>
              <w:t>to severe TBI</w:t>
            </w:r>
          </w:p>
        </w:tc>
        <w:tc>
          <w:tcPr>
            <w:tcW w:w="1409" w:type="dxa"/>
          </w:tcPr>
          <w:p w:rsidR="00DD1B90" w:rsidRDefault="00D5179D">
            <w:pPr>
              <w:pStyle w:val="TableParagraph"/>
              <w:spacing w:before="116"/>
              <w:ind w:left="178"/>
              <w:rPr>
                <w:sz w:val="20"/>
              </w:rPr>
            </w:pPr>
            <w:r>
              <w:rPr>
                <w:sz w:val="20"/>
              </w:rPr>
              <w:t>24</w:t>
            </w:r>
            <w:r>
              <w:rPr>
                <w:spacing w:val="-5"/>
                <w:sz w:val="20"/>
              </w:rPr>
              <w:t xml:space="preserve"> </w:t>
            </w:r>
            <w:r>
              <w:rPr>
                <w:spacing w:val="-2"/>
                <w:sz w:val="20"/>
              </w:rPr>
              <w:t>months</w:t>
            </w:r>
          </w:p>
        </w:tc>
        <w:tc>
          <w:tcPr>
            <w:tcW w:w="3213" w:type="dxa"/>
          </w:tcPr>
          <w:p w:rsidR="00DD1B90" w:rsidRDefault="00D5179D">
            <w:pPr>
              <w:pStyle w:val="TableParagraph"/>
              <w:spacing w:before="116"/>
              <w:ind w:left="127" w:right="187"/>
              <w:rPr>
                <w:sz w:val="20"/>
              </w:rPr>
            </w:pPr>
            <w:r>
              <w:rPr>
                <w:sz w:val="20"/>
              </w:rPr>
              <w:t>Two</w:t>
            </w:r>
            <w:r>
              <w:rPr>
                <w:spacing w:val="-11"/>
                <w:sz w:val="20"/>
              </w:rPr>
              <w:t xml:space="preserve"> </w:t>
            </w:r>
            <w:r>
              <w:rPr>
                <w:sz w:val="20"/>
              </w:rPr>
              <w:t>fold</w:t>
            </w:r>
            <w:r>
              <w:rPr>
                <w:spacing w:val="-11"/>
                <w:sz w:val="20"/>
              </w:rPr>
              <w:t xml:space="preserve"> </w:t>
            </w:r>
            <w:r>
              <w:rPr>
                <w:sz w:val="20"/>
              </w:rPr>
              <w:t>risk</w:t>
            </w:r>
            <w:r>
              <w:rPr>
                <w:spacing w:val="-8"/>
                <w:sz w:val="20"/>
              </w:rPr>
              <w:t xml:space="preserve"> </w:t>
            </w:r>
            <w:r>
              <w:rPr>
                <w:sz w:val="20"/>
              </w:rPr>
              <w:t>for</w:t>
            </w:r>
            <w:r>
              <w:rPr>
                <w:spacing w:val="-10"/>
                <w:sz w:val="20"/>
              </w:rPr>
              <w:t xml:space="preserve"> </w:t>
            </w:r>
            <w:r>
              <w:rPr>
                <w:sz w:val="20"/>
              </w:rPr>
              <w:t xml:space="preserve">increased </w:t>
            </w:r>
            <w:r>
              <w:rPr>
                <w:spacing w:val="-2"/>
                <w:sz w:val="20"/>
              </w:rPr>
              <w:t>mortality</w:t>
            </w:r>
          </w:p>
        </w:tc>
      </w:tr>
      <w:tr w:rsidR="00DD1B90">
        <w:trPr>
          <w:trHeight w:val="1525"/>
        </w:trPr>
        <w:tc>
          <w:tcPr>
            <w:tcW w:w="1263" w:type="dxa"/>
            <w:tcBorders>
              <w:bottom w:val="single" w:sz="18" w:space="0" w:color="931537"/>
            </w:tcBorders>
          </w:tcPr>
          <w:p w:rsidR="00DD1B90" w:rsidRDefault="00DD1B90">
            <w:pPr>
              <w:pStyle w:val="TableParagraph"/>
              <w:spacing w:before="9"/>
              <w:rPr>
                <w:b/>
                <w:sz w:val="21"/>
              </w:rPr>
            </w:pPr>
          </w:p>
          <w:p w:rsidR="00DD1B90" w:rsidRDefault="00D5179D">
            <w:pPr>
              <w:pStyle w:val="TableParagraph"/>
              <w:ind w:left="256" w:right="180"/>
              <w:rPr>
                <w:sz w:val="20"/>
              </w:rPr>
            </w:pPr>
            <w:r>
              <w:rPr>
                <w:spacing w:val="-2"/>
                <w:sz w:val="20"/>
              </w:rPr>
              <w:t xml:space="preserve">Cameron </w:t>
            </w:r>
            <w:r>
              <w:rPr>
                <w:sz w:val="20"/>
              </w:rPr>
              <w:t>et al</w:t>
            </w:r>
            <w:r>
              <w:rPr>
                <w:spacing w:val="40"/>
                <w:sz w:val="20"/>
              </w:rPr>
              <w:t xml:space="preserve"> </w:t>
            </w:r>
            <w:r>
              <w:rPr>
                <w:spacing w:val="-4"/>
                <w:sz w:val="20"/>
              </w:rPr>
              <w:t>2008</w:t>
            </w:r>
          </w:p>
        </w:tc>
        <w:tc>
          <w:tcPr>
            <w:tcW w:w="1033" w:type="dxa"/>
            <w:tcBorders>
              <w:bottom w:val="single" w:sz="18" w:space="0" w:color="931537"/>
            </w:tcBorders>
          </w:tcPr>
          <w:p w:rsidR="00DD1B90" w:rsidRDefault="00DD1B90">
            <w:pPr>
              <w:pStyle w:val="TableParagraph"/>
              <w:spacing w:before="9"/>
              <w:rPr>
                <w:b/>
                <w:sz w:val="21"/>
              </w:rPr>
            </w:pPr>
          </w:p>
          <w:p w:rsidR="00DD1B90" w:rsidRDefault="00D5179D">
            <w:pPr>
              <w:pStyle w:val="TableParagraph"/>
              <w:ind w:left="181"/>
              <w:rPr>
                <w:sz w:val="20"/>
              </w:rPr>
            </w:pPr>
            <w:r>
              <w:rPr>
                <w:spacing w:val="-4"/>
                <w:sz w:val="20"/>
              </w:rPr>
              <w:t>1290</w:t>
            </w:r>
          </w:p>
        </w:tc>
        <w:tc>
          <w:tcPr>
            <w:tcW w:w="1398" w:type="dxa"/>
            <w:tcBorders>
              <w:bottom w:val="single" w:sz="18" w:space="0" w:color="931537"/>
            </w:tcBorders>
          </w:tcPr>
          <w:p w:rsidR="00DD1B90" w:rsidRDefault="00DD1B90">
            <w:pPr>
              <w:pStyle w:val="TableParagraph"/>
              <w:spacing w:before="9"/>
              <w:rPr>
                <w:b/>
                <w:sz w:val="21"/>
              </w:rPr>
            </w:pPr>
          </w:p>
          <w:p w:rsidR="00DD1B90" w:rsidRDefault="00D5179D">
            <w:pPr>
              <w:pStyle w:val="TableParagraph"/>
              <w:ind w:left="409"/>
              <w:rPr>
                <w:sz w:val="20"/>
              </w:rPr>
            </w:pPr>
            <w:r>
              <w:rPr>
                <w:spacing w:val="-2"/>
                <w:sz w:val="20"/>
              </w:rPr>
              <w:t>Canada</w:t>
            </w:r>
          </w:p>
        </w:tc>
        <w:tc>
          <w:tcPr>
            <w:tcW w:w="1878" w:type="dxa"/>
            <w:tcBorders>
              <w:bottom w:val="single" w:sz="18" w:space="0" w:color="931537"/>
            </w:tcBorders>
          </w:tcPr>
          <w:p w:rsidR="00DD1B90" w:rsidRDefault="00DD1B90">
            <w:pPr>
              <w:pStyle w:val="TableParagraph"/>
              <w:spacing w:before="9"/>
              <w:rPr>
                <w:b/>
                <w:sz w:val="21"/>
              </w:rPr>
            </w:pPr>
          </w:p>
          <w:p w:rsidR="00DD1B90" w:rsidRDefault="00D5179D">
            <w:pPr>
              <w:pStyle w:val="TableParagraph"/>
              <w:ind w:left="199"/>
              <w:rPr>
                <w:sz w:val="20"/>
              </w:rPr>
            </w:pPr>
            <w:r>
              <w:rPr>
                <w:spacing w:val="-5"/>
                <w:sz w:val="20"/>
              </w:rPr>
              <w:t>TBI</w:t>
            </w:r>
          </w:p>
        </w:tc>
        <w:tc>
          <w:tcPr>
            <w:tcW w:w="1409" w:type="dxa"/>
            <w:tcBorders>
              <w:bottom w:val="single" w:sz="18" w:space="0" w:color="931537"/>
            </w:tcBorders>
          </w:tcPr>
          <w:p w:rsidR="00DD1B90" w:rsidRDefault="00DD1B90">
            <w:pPr>
              <w:pStyle w:val="TableParagraph"/>
              <w:spacing w:before="9"/>
              <w:rPr>
                <w:b/>
                <w:sz w:val="21"/>
              </w:rPr>
            </w:pPr>
          </w:p>
          <w:p w:rsidR="00DD1B90" w:rsidRDefault="00D5179D">
            <w:pPr>
              <w:pStyle w:val="TableParagraph"/>
              <w:ind w:left="178"/>
              <w:rPr>
                <w:sz w:val="20"/>
              </w:rPr>
            </w:pPr>
            <w:r>
              <w:rPr>
                <w:sz w:val="20"/>
              </w:rPr>
              <w:t xml:space="preserve">10 </w:t>
            </w:r>
            <w:r>
              <w:rPr>
                <w:spacing w:val="-2"/>
                <w:sz w:val="20"/>
              </w:rPr>
              <w:t>years</w:t>
            </w:r>
          </w:p>
        </w:tc>
        <w:tc>
          <w:tcPr>
            <w:tcW w:w="3213" w:type="dxa"/>
            <w:tcBorders>
              <w:bottom w:val="single" w:sz="18" w:space="0" w:color="931537"/>
            </w:tcBorders>
          </w:tcPr>
          <w:p w:rsidR="00DD1B90" w:rsidRDefault="00DD1B90">
            <w:pPr>
              <w:pStyle w:val="TableParagraph"/>
              <w:spacing w:before="9"/>
              <w:rPr>
                <w:b/>
                <w:sz w:val="21"/>
              </w:rPr>
            </w:pPr>
          </w:p>
          <w:p w:rsidR="00DD1B90" w:rsidRDefault="00D5179D">
            <w:pPr>
              <w:pStyle w:val="TableParagraph"/>
              <w:ind w:left="127" w:right="494"/>
              <w:rPr>
                <w:sz w:val="20"/>
              </w:rPr>
            </w:pPr>
            <w:r>
              <w:rPr>
                <w:sz w:val="20"/>
              </w:rPr>
              <w:t>Mortality rate ratio 1.48 (excluding</w:t>
            </w:r>
            <w:r>
              <w:rPr>
                <w:spacing w:val="-10"/>
                <w:sz w:val="20"/>
              </w:rPr>
              <w:t xml:space="preserve"> </w:t>
            </w:r>
            <w:r>
              <w:rPr>
                <w:sz w:val="20"/>
              </w:rPr>
              <w:t>mortality</w:t>
            </w:r>
            <w:r>
              <w:rPr>
                <w:spacing w:val="-11"/>
                <w:sz w:val="20"/>
              </w:rPr>
              <w:t xml:space="preserve"> </w:t>
            </w:r>
            <w:r>
              <w:rPr>
                <w:sz w:val="20"/>
              </w:rPr>
              <w:t>in</w:t>
            </w:r>
            <w:r>
              <w:rPr>
                <w:spacing w:val="-10"/>
                <w:sz w:val="20"/>
              </w:rPr>
              <w:t xml:space="preserve"> </w:t>
            </w:r>
            <w:r>
              <w:rPr>
                <w:sz w:val="20"/>
              </w:rPr>
              <w:t>first</w:t>
            </w:r>
            <w:r>
              <w:rPr>
                <w:spacing w:val="-10"/>
                <w:sz w:val="20"/>
              </w:rPr>
              <w:t xml:space="preserve"> </w:t>
            </w:r>
            <w:r>
              <w:rPr>
                <w:sz w:val="20"/>
              </w:rPr>
              <w:t>60 days, after adjusting for demographic</w:t>
            </w:r>
            <w:r>
              <w:rPr>
                <w:spacing w:val="-14"/>
                <w:sz w:val="20"/>
              </w:rPr>
              <w:t xml:space="preserve"> </w:t>
            </w:r>
            <w:r>
              <w:rPr>
                <w:sz w:val="20"/>
              </w:rPr>
              <w:t>differences</w:t>
            </w:r>
            <w:r>
              <w:rPr>
                <w:spacing w:val="-14"/>
                <w:sz w:val="20"/>
              </w:rPr>
              <w:t xml:space="preserve"> </w:t>
            </w:r>
            <w:r>
              <w:rPr>
                <w:sz w:val="20"/>
              </w:rPr>
              <w:t>and pre-existing health status)</w:t>
            </w:r>
          </w:p>
        </w:tc>
      </w:tr>
    </w:tbl>
    <w:p w:rsidR="00DD1B90" w:rsidRDefault="00D5179D">
      <w:pPr>
        <w:spacing w:before="47"/>
        <w:ind w:left="238"/>
        <w:rPr>
          <w:sz w:val="18"/>
        </w:rPr>
      </w:pPr>
      <w:r>
        <w:rPr>
          <w:sz w:val="18"/>
        </w:rPr>
        <w:t>*Indicates</w:t>
      </w:r>
      <w:r>
        <w:rPr>
          <w:spacing w:val="-6"/>
          <w:sz w:val="18"/>
        </w:rPr>
        <w:t xml:space="preserve"> </w:t>
      </w:r>
      <w:r>
        <w:rPr>
          <w:sz w:val="18"/>
        </w:rPr>
        <w:t>studies</w:t>
      </w:r>
      <w:r>
        <w:rPr>
          <w:spacing w:val="-8"/>
          <w:sz w:val="18"/>
        </w:rPr>
        <w:t xml:space="preserve"> </w:t>
      </w:r>
      <w:r>
        <w:rPr>
          <w:sz w:val="18"/>
        </w:rPr>
        <w:t>used</w:t>
      </w:r>
      <w:r>
        <w:rPr>
          <w:spacing w:val="-6"/>
          <w:sz w:val="18"/>
        </w:rPr>
        <w:t xml:space="preserve"> </w:t>
      </w:r>
      <w:r>
        <w:rPr>
          <w:sz w:val="18"/>
        </w:rPr>
        <w:t>to</w:t>
      </w:r>
      <w:r>
        <w:rPr>
          <w:spacing w:val="-8"/>
          <w:sz w:val="18"/>
        </w:rPr>
        <w:t xml:space="preserve"> </w:t>
      </w:r>
      <w:r>
        <w:rPr>
          <w:sz w:val="18"/>
        </w:rPr>
        <w:t>inform</w:t>
      </w:r>
      <w:r>
        <w:rPr>
          <w:spacing w:val="-6"/>
          <w:sz w:val="18"/>
        </w:rPr>
        <w:t xml:space="preserve"> </w:t>
      </w:r>
      <w:r>
        <w:rPr>
          <w:sz w:val="18"/>
        </w:rPr>
        <w:t>this</w:t>
      </w:r>
      <w:r>
        <w:rPr>
          <w:spacing w:val="-6"/>
          <w:sz w:val="18"/>
        </w:rPr>
        <w:t xml:space="preserve"> </w:t>
      </w:r>
      <w:r>
        <w:rPr>
          <w:spacing w:val="-2"/>
          <w:sz w:val="18"/>
        </w:rPr>
        <w:t>analysis</w:t>
      </w:r>
    </w:p>
    <w:p w:rsidR="00DD1B90" w:rsidRDefault="00DD1B90">
      <w:pPr>
        <w:rPr>
          <w:sz w:val="18"/>
        </w:rPr>
        <w:sectPr w:rsidR="00DD1B90">
          <w:type w:val="continuous"/>
          <w:pgSz w:w="11900" w:h="16840"/>
          <w:pgMar w:top="1800" w:right="280" w:bottom="280" w:left="1180" w:header="856" w:footer="1088" w:gutter="0"/>
          <w:cols w:space="720"/>
        </w:sectPr>
      </w:pPr>
    </w:p>
    <w:p w:rsidR="00DD1B90" w:rsidRDefault="00F727E3">
      <w:pPr>
        <w:pStyle w:val="Heading4"/>
        <w:spacing w:before="83"/>
        <w:ind w:left="1944"/>
      </w:pPr>
      <w:r>
        <w:lastRenderedPageBreak/>
        <w:pict>
          <v:rect id="docshape486" o:spid="_x0000_s1236" style="position:absolute;left:0;text-align:left;margin-left:65.5pt;margin-top:23pt;width:513pt;height:2.15pt;z-index:15842304;mso-position-horizontal-relative:page" fillcolor="#931537" stroked="f">
            <w10:wrap anchorx="page"/>
          </v:rect>
        </w:pict>
      </w:r>
      <w:r w:rsidR="00D5179D">
        <w:rPr>
          <w:smallCaps/>
          <w:color w:val="931537"/>
        </w:rPr>
        <w:t>Table</w:t>
      </w:r>
      <w:r w:rsidR="00D5179D">
        <w:rPr>
          <w:smallCaps/>
          <w:color w:val="931537"/>
          <w:spacing w:val="-11"/>
        </w:rPr>
        <w:t xml:space="preserve"> </w:t>
      </w:r>
      <w:r w:rsidR="00D5179D">
        <w:rPr>
          <w:smallCaps/>
          <w:color w:val="931537"/>
        </w:rPr>
        <w:t>A2:</w:t>
      </w:r>
      <w:r w:rsidR="00D5179D">
        <w:rPr>
          <w:smallCaps/>
          <w:color w:val="931537"/>
          <w:spacing w:val="-13"/>
        </w:rPr>
        <w:t xml:space="preserve"> </w:t>
      </w:r>
      <w:r w:rsidR="00D5179D">
        <w:rPr>
          <w:smallCaps/>
          <w:color w:val="931537"/>
        </w:rPr>
        <w:t>Studies</w:t>
      </w:r>
      <w:r w:rsidR="00D5179D">
        <w:rPr>
          <w:smallCaps/>
          <w:color w:val="931537"/>
          <w:spacing w:val="-9"/>
        </w:rPr>
        <w:t xml:space="preserve"> </w:t>
      </w:r>
      <w:r w:rsidR="00D5179D">
        <w:rPr>
          <w:smallCaps/>
          <w:color w:val="931537"/>
        </w:rPr>
        <w:t>reporting</w:t>
      </w:r>
      <w:r w:rsidR="00D5179D">
        <w:rPr>
          <w:smallCaps/>
          <w:color w:val="931537"/>
          <w:spacing w:val="-10"/>
        </w:rPr>
        <w:t xml:space="preserve"> </w:t>
      </w:r>
      <w:r w:rsidR="00D5179D">
        <w:rPr>
          <w:smallCaps/>
          <w:color w:val="931537"/>
        </w:rPr>
        <w:t>mortality</w:t>
      </w:r>
      <w:r w:rsidR="00D5179D">
        <w:rPr>
          <w:smallCaps/>
          <w:color w:val="931537"/>
          <w:spacing w:val="-10"/>
        </w:rPr>
        <w:t xml:space="preserve"> </w:t>
      </w:r>
      <w:r w:rsidR="00D5179D">
        <w:rPr>
          <w:smallCaps/>
          <w:color w:val="931537"/>
        </w:rPr>
        <w:t>risk</w:t>
      </w:r>
      <w:r w:rsidR="00D5179D">
        <w:rPr>
          <w:smallCaps/>
          <w:color w:val="931537"/>
          <w:spacing w:val="-8"/>
        </w:rPr>
        <w:t xml:space="preserve"> </w:t>
      </w:r>
      <w:r w:rsidR="00D5179D">
        <w:rPr>
          <w:smallCaps/>
          <w:color w:val="931537"/>
        </w:rPr>
        <w:t>after</w:t>
      </w:r>
      <w:r w:rsidR="00D5179D">
        <w:rPr>
          <w:smallCaps/>
          <w:color w:val="931537"/>
          <w:spacing w:val="-8"/>
        </w:rPr>
        <w:t xml:space="preserve"> </w:t>
      </w:r>
      <w:r w:rsidR="00D5179D">
        <w:rPr>
          <w:smallCaps/>
          <w:color w:val="931537"/>
          <w:spacing w:val="-5"/>
        </w:rPr>
        <w:t>SCI</w:t>
      </w:r>
    </w:p>
    <w:p w:rsidR="00DD1B90" w:rsidRDefault="00DD1B90">
      <w:pPr>
        <w:sectPr w:rsidR="00DD1B90">
          <w:pgSz w:w="11900" w:h="16840"/>
          <w:pgMar w:top="1320" w:right="280" w:bottom="1280" w:left="1180" w:header="856" w:footer="1088" w:gutter="0"/>
          <w:cols w:space="720"/>
        </w:sectPr>
      </w:pPr>
    </w:p>
    <w:p w:rsidR="00DD1B90" w:rsidRDefault="00F727E3">
      <w:pPr>
        <w:tabs>
          <w:tab w:val="left" w:pos="1663"/>
        </w:tabs>
        <w:spacing w:before="164"/>
        <w:ind w:left="480"/>
        <w:rPr>
          <w:b/>
          <w:sz w:val="20"/>
        </w:rPr>
      </w:pPr>
      <w:r>
        <w:pict>
          <v:shape id="docshape487" o:spid="_x0000_s1235" type="#_x0000_t202" style="position:absolute;left:0;text-align:left;margin-left:150pt;margin-top:20.1pt;width:19.95pt;height:11.15pt;z-index:-22686720;mso-position-horizontal-relative:page" filled="f" stroked="f">
            <v:textbox inset="0,0,0,0">
              <w:txbxContent>
                <w:p w:rsidR="00D5179D" w:rsidRDefault="00D5179D">
                  <w:pPr>
                    <w:spacing w:line="223" w:lineRule="exact"/>
                    <w:rPr>
                      <w:b/>
                      <w:sz w:val="20"/>
                    </w:rPr>
                  </w:pPr>
                  <w:r>
                    <w:rPr>
                      <w:b/>
                      <w:color w:val="931537"/>
                      <w:spacing w:val="-4"/>
                      <w:sz w:val="20"/>
                    </w:rPr>
                    <w:t>Size</w:t>
                  </w:r>
                </w:p>
              </w:txbxContent>
            </v:textbox>
            <w10:wrap anchorx="page"/>
          </v:shape>
        </w:pict>
      </w:r>
      <w:r w:rsidR="00D5179D">
        <w:rPr>
          <w:b/>
          <w:color w:val="931537"/>
          <w:spacing w:val="-2"/>
          <w:position w:val="-11"/>
          <w:sz w:val="20"/>
        </w:rPr>
        <w:t>Study</w:t>
      </w:r>
      <w:r w:rsidR="00D5179D">
        <w:rPr>
          <w:b/>
          <w:color w:val="931537"/>
          <w:position w:val="-11"/>
          <w:sz w:val="20"/>
        </w:rPr>
        <w:tab/>
      </w:r>
      <w:r w:rsidR="00D5179D">
        <w:rPr>
          <w:b/>
          <w:color w:val="931537"/>
          <w:spacing w:val="-2"/>
          <w:sz w:val="20"/>
        </w:rPr>
        <w:t>Sample</w:t>
      </w:r>
    </w:p>
    <w:p w:rsidR="00DD1B90" w:rsidRDefault="00D5179D">
      <w:pPr>
        <w:tabs>
          <w:tab w:val="left" w:pos="1949"/>
          <w:tab w:val="left" w:pos="3343"/>
        </w:tabs>
        <w:spacing w:before="164"/>
        <w:ind w:left="406"/>
        <w:rPr>
          <w:b/>
          <w:sz w:val="20"/>
        </w:rPr>
      </w:pPr>
      <w:r>
        <w:br w:type="column"/>
      </w:r>
      <w:r>
        <w:rPr>
          <w:b/>
          <w:color w:val="931537"/>
          <w:spacing w:val="-2"/>
          <w:sz w:val="20"/>
        </w:rPr>
        <w:t>Location</w:t>
      </w:r>
      <w:r>
        <w:rPr>
          <w:b/>
          <w:color w:val="931537"/>
          <w:sz w:val="20"/>
        </w:rPr>
        <w:tab/>
      </w:r>
      <w:r>
        <w:rPr>
          <w:b/>
          <w:color w:val="931537"/>
          <w:spacing w:val="-2"/>
          <w:sz w:val="20"/>
        </w:rPr>
        <w:t>Profile</w:t>
      </w:r>
      <w:r>
        <w:rPr>
          <w:b/>
          <w:color w:val="931537"/>
          <w:sz w:val="20"/>
        </w:rPr>
        <w:tab/>
      </w:r>
      <w:r>
        <w:rPr>
          <w:b/>
          <w:color w:val="931537"/>
          <w:spacing w:val="-2"/>
          <w:sz w:val="20"/>
        </w:rPr>
        <w:t>Observation</w:t>
      </w:r>
    </w:p>
    <w:p w:rsidR="00DD1B90" w:rsidRDefault="00D5179D">
      <w:pPr>
        <w:spacing w:before="1"/>
        <w:ind w:left="3622"/>
        <w:rPr>
          <w:b/>
          <w:sz w:val="20"/>
        </w:rPr>
      </w:pPr>
      <w:r>
        <w:rPr>
          <w:b/>
          <w:color w:val="931537"/>
          <w:spacing w:val="-2"/>
          <w:sz w:val="20"/>
        </w:rPr>
        <w:t>period</w:t>
      </w:r>
    </w:p>
    <w:p w:rsidR="00DD1B90" w:rsidRDefault="00D5179D">
      <w:pPr>
        <w:spacing w:before="164"/>
        <w:ind w:left="480"/>
        <w:rPr>
          <w:b/>
          <w:sz w:val="20"/>
        </w:rPr>
      </w:pPr>
      <w:r>
        <w:br w:type="column"/>
      </w:r>
      <w:r>
        <w:rPr>
          <w:b/>
          <w:color w:val="931537"/>
          <w:spacing w:val="-2"/>
          <w:sz w:val="20"/>
        </w:rPr>
        <w:t>Results</w:t>
      </w:r>
    </w:p>
    <w:p w:rsidR="00DD1B90" w:rsidRDefault="00DD1B90">
      <w:pPr>
        <w:rPr>
          <w:sz w:val="20"/>
        </w:rPr>
        <w:sectPr w:rsidR="00DD1B90">
          <w:type w:val="continuous"/>
          <w:pgSz w:w="11900" w:h="16840"/>
          <w:pgMar w:top="1800" w:right="280" w:bottom="280" w:left="1180" w:header="856" w:footer="1088" w:gutter="0"/>
          <w:cols w:num="3" w:space="720" w:equalWidth="0">
            <w:col w:w="2373" w:space="40"/>
            <w:col w:w="4550" w:space="964"/>
            <w:col w:w="2513"/>
          </w:cols>
        </w:sectPr>
      </w:pPr>
    </w:p>
    <w:p w:rsidR="00DD1B90" w:rsidRDefault="00DD1B90">
      <w:pPr>
        <w:pStyle w:val="BodyText"/>
        <w:spacing w:before="11"/>
        <w:rPr>
          <w:b/>
          <w:sz w:val="10"/>
        </w:rPr>
      </w:pPr>
    </w:p>
    <w:p w:rsidR="00DD1B90" w:rsidRDefault="00F727E3">
      <w:pPr>
        <w:pStyle w:val="BodyText"/>
        <w:spacing w:line="28" w:lineRule="exact"/>
        <w:ind w:left="130" w:right="-15"/>
        <w:rPr>
          <w:sz w:val="2"/>
        </w:rPr>
      </w:pPr>
      <w:r>
        <w:rPr>
          <w:sz w:val="2"/>
        </w:rPr>
      </w:r>
      <w:r>
        <w:rPr>
          <w:sz w:val="2"/>
        </w:rPr>
        <w:pict>
          <v:group id="docshapegroup488" o:spid="_x0000_s1233" style="width:513pt;height:1.45pt;mso-position-horizontal-relative:char;mso-position-vertical-relative:line" coordsize="10260,29">
            <v:rect id="docshape489" o:spid="_x0000_s1234" style="position:absolute;width:10260;height:29" fillcolor="#931537" stroked="f"/>
            <w10:anchorlock/>
          </v:group>
        </w:pict>
      </w:r>
    </w:p>
    <w:p w:rsidR="00DD1B90" w:rsidRDefault="00DD1B90">
      <w:pPr>
        <w:pStyle w:val="BodyText"/>
        <w:spacing w:before="1"/>
        <w:rPr>
          <w:b/>
          <w:sz w:val="6"/>
        </w:rPr>
      </w:pPr>
    </w:p>
    <w:p w:rsidR="00DD1B90" w:rsidRDefault="00DD1B90">
      <w:pPr>
        <w:rPr>
          <w:sz w:val="6"/>
        </w:rPr>
        <w:sectPr w:rsidR="00DD1B90">
          <w:type w:val="continuous"/>
          <w:pgSz w:w="11900" w:h="16840"/>
          <w:pgMar w:top="1800" w:right="280" w:bottom="280" w:left="1180" w:header="856" w:footer="1088" w:gutter="0"/>
          <w:cols w:space="720"/>
        </w:sectPr>
      </w:pPr>
    </w:p>
    <w:p w:rsidR="00DD1B90" w:rsidRDefault="00D5179D">
      <w:pPr>
        <w:spacing w:before="47"/>
        <w:ind w:left="238"/>
        <w:rPr>
          <w:sz w:val="20"/>
        </w:rPr>
      </w:pPr>
      <w:r>
        <w:rPr>
          <w:sz w:val="20"/>
        </w:rPr>
        <w:t>Yeo</w:t>
      </w:r>
      <w:r>
        <w:rPr>
          <w:spacing w:val="80"/>
          <w:sz w:val="20"/>
        </w:rPr>
        <w:t xml:space="preserve"> </w:t>
      </w:r>
      <w:r>
        <w:rPr>
          <w:sz w:val="20"/>
        </w:rPr>
        <w:t>et</w:t>
      </w:r>
      <w:r>
        <w:rPr>
          <w:spacing w:val="80"/>
          <w:sz w:val="20"/>
        </w:rPr>
        <w:t xml:space="preserve"> </w:t>
      </w:r>
      <w:r>
        <w:rPr>
          <w:sz w:val="20"/>
        </w:rPr>
        <w:t xml:space="preserve">al </w:t>
      </w:r>
      <w:r>
        <w:rPr>
          <w:spacing w:val="-2"/>
          <w:sz w:val="20"/>
        </w:rPr>
        <w:t>1998*</w:t>
      </w:r>
    </w:p>
    <w:p w:rsidR="00DD1B90" w:rsidRDefault="00D5179D">
      <w:pPr>
        <w:tabs>
          <w:tab w:val="left" w:pos="1437"/>
          <w:tab w:val="left" w:pos="2606"/>
          <w:tab w:val="left" w:pos="4317"/>
          <w:tab w:val="left" w:pos="5937"/>
        </w:tabs>
        <w:spacing w:before="47"/>
        <w:ind w:left="177"/>
        <w:rPr>
          <w:sz w:val="20"/>
        </w:rPr>
      </w:pPr>
      <w:r>
        <w:br w:type="column"/>
      </w:r>
      <w:r>
        <w:rPr>
          <w:spacing w:val="-4"/>
          <w:sz w:val="20"/>
        </w:rPr>
        <w:t>1453</w:t>
      </w:r>
      <w:r>
        <w:rPr>
          <w:sz w:val="20"/>
        </w:rPr>
        <w:tab/>
      </w:r>
      <w:r>
        <w:rPr>
          <w:spacing w:val="-2"/>
          <w:sz w:val="20"/>
        </w:rPr>
        <w:t>Australia</w:t>
      </w:r>
      <w:r>
        <w:rPr>
          <w:sz w:val="20"/>
        </w:rPr>
        <w:tab/>
      </w:r>
      <w:r>
        <w:rPr>
          <w:spacing w:val="-5"/>
          <w:sz w:val="20"/>
        </w:rPr>
        <w:t>SCI</w:t>
      </w:r>
      <w:r>
        <w:rPr>
          <w:sz w:val="20"/>
        </w:rPr>
        <w:tab/>
        <w:t xml:space="preserve">40 </w:t>
      </w:r>
      <w:r>
        <w:rPr>
          <w:spacing w:val="-4"/>
          <w:sz w:val="20"/>
        </w:rPr>
        <w:t>years</w:t>
      </w:r>
      <w:r>
        <w:rPr>
          <w:sz w:val="20"/>
        </w:rPr>
        <w:tab/>
        <w:t>Mean</w:t>
      </w:r>
      <w:r>
        <w:rPr>
          <w:spacing w:val="28"/>
          <w:sz w:val="20"/>
        </w:rPr>
        <w:t xml:space="preserve">  </w:t>
      </w:r>
      <w:r>
        <w:rPr>
          <w:sz w:val="20"/>
        </w:rPr>
        <w:t>life</w:t>
      </w:r>
      <w:r>
        <w:rPr>
          <w:spacing w:val="28"/>
          <w:sz w:val="20"/>
        </w:rPr>
        <w:t xml:space="preserve">  </w:t>
      </w:r>
      <w:r>
        <w:rPr>
          <w:sz w:val="20"/>
        </w:rPr>
        <w:t>expectancy</w:t>
      </w:r>
      <w:r>
        <w:rPr>
          <w:spacing w:val="26"/>
          <w:sz w:val="20"/>
        </w:rPr>
        <w:t xml:space="preserve">  </w:t>
      </w:r>
      <w:r>
        <w:rPr>
          <w:sz w:val="20"/>
        </w:rPr>
        <w:t>70%</w:t>
      </w:r>
      <w:r>
        <w:rPr>
          <w:spacing w:val="28"/>
          <w:sz w:val="20"/>
        </w:rPr>
        <w:t xml:space="preserve">  </w:t>
      </w:r>
      <w:r>
        <w:rPr>
          <w:spacing w:val="-5"/>
          <w:sz w:val="20"/>
        </w:rPr>
        <w:t>of</w:t>
      </w:r>
    </w:p>
    <w:p w:rsidR="00DD1B90" w:rsidRDefault="00D5179D">
      <w:pPr>
        <w:spacing w:before="1"/>
        <w:ind w:left="5937"/>
        <w:rPr>
          <w:sz w:val="20"/>
        </w:rPr>
      </w:pPr>
      <w:r>
        <w:rPr>
          <w:sz w:val="20"/>
        </w:rPr>
        <w:t>normal</w:t>
      </w:r>
      <w:r>
        <w:rPr>
          <w:spacing w:val="37"/>
          <w:sz w:val="20"/>
        </w:rPr>
        <w:t xml:space="preserve"> </w:t>
      </w:r>
      <w:r>
        <w:rPr>
          <w:sz w:val="20"/>
        </w:rPr>
        <w:t>population</w:t>
      </w:r>
      <w:r>
        <w:rPr>
          <w:spacing w:val="38"/>
          <w:sz w:val="20"/>
        </w:rPr>
        <w:t xml:space="preserve"> </w:t>
      </w:r>
      <w:r>
        <w:rPr>
          <w:sz w:val="20"/>
        </w:rPr>
        <w:t>for</w:t>
      </w:r>
      <w:r>
        <w:rPr>
          <w:spacing w:val="39"/>
          <w:sz w:val="20"/>
        </w:rPr>
        <w:t xml:space="preserve"> </w:t>
      </w:r>
      <w:r>
        <w:rPr>
          <w:sz w:val="20"/>
        </w:rPr>
        <w:t>tetraplegia and 84% for paraplegia</w:t>
      </w:r>
    </w:p>
    <w:p w:rsidR="00DD1B90" w:rsidRDefault="00DD1B90">
      <w:pPr>
        <w:rPr>
          <w:sz w:val="20"/>
        </w:rPr>
        <w:sectPr w:rsidR="00DD1B90">
          <w:type w:val="continuous"/>
          <w:pgSz w:w="11900" w:h="16840"/>
          <w:pgMar w:top="1800" w:right="280" w:bottom="280" w:left="1180" w:header="856" w:footer="1088" w:gutter="0"/>
          <w:cols w:num="2" w:space="720" w:equalWidth="0">
            <w:col w:w="1282" w:space="40"/>
            <w:col w:w="9118"/>
          </w:cols>
        </w:sectPr>
      </w:pPr>
    </w:p>
    <w:p w:rsidR="00DD1B90" w:rsidRDefault="00DD1B90">
      <w:pPr>
        <w:pStyle w:val="BodyText"/>
        <w:spacing w:before="9"/>
        <w:rPr>
          <w:sz w:val="12"/>
        </w:rPr>
      </w:pPr>
    </w:p>
    <w:p w:rsidR="00DD1B90" w:rsidRDefault="00DD1B90">
      <w:pPr>
        <w:rPr>
          <w:sz w:val="12"/>
        </w:rPr>
        <w:sectPr w:rsidR="00DD1B90">
          <w:type w:val="continuous"/>
          <w:pgSz w:w="11900" w:h="16840"/>
          <w:pgMar w:top="1800" w:right="280" w:bottom="280" w:left="1180" w:header="856" w:footer="1088" w:gutter="0"/>
          <w:cols w:space="720"/>
        </w:sectPr>
      </w:pPr>
    </w:p>
    <w:p w:rsidR="00DD1B90" w:rsidRDefault="00D5179D">
      <w:pPr>
        <w:tabs>
          <w:tab w:val="left" w:pos="1114"/>
        </w:tabs>
        <w:spacing w:before="93"/>
        <w:ind w:left="238"/>
        <w:rPr>
          <w:sz w:val="20"/>
        </w:rPr>
      </w:pPr>
      <w:r>
        <w:rPr>
          <w:spacing w:val="-2"/>
          <w:sz w:val="20"/>
        </w:rPr>
        <w:t>DeVivo</w:t>
      </w:r>
      <w:r>
        <w:rPr>
          <w:sz w:val="20"/>
        </w:rPr>
        <w:tab/>
      </w:r>
      <w:r>
        <w:rPr>
          <w:spacing w:val="-5"/>
          <w:sz w:val="20"/>
        </w:rPr>
        <w:t>et</w:t>
      </w:r>
    </w:p>
    <w:p w:rsidR="00DD1B90" w:rsidRDefault="00D5179D">
      <w:pPr>
        <w:tabs>
          <w:tab w:val="left" w:pos="1438"/>
          <w:tab w:val="left" w:pos="2607"/>
        </w:tabs>
        <w:spacing w:before="93"/>
        <w:ind w:left="178"/>
        <w:rPr>
          <w:sz w:val="20"/>
        </w:rPr>
      </w:pPr>
      <w:r>
        <w:br w:type="column"/>
      </w:r>
      <w:r>
        <w:rPr>
          <w:spacing w:val="-4"/>
          <w:sz w:val="20"/>
        </w:rPr>
        <w:t>5131</w:t>
      </w:r>
      <w:r>
        <w:rPr>
          <w:sz w:val="20"/>
        </w:rPr>
        <w:tab/>
      </w:r>
      <w:r>
        <w:rPr>
          <w:spacing w:val="-5"/>
          <w:sz w:val="20"/>
        </w:rPr>
        <w:t>USA</w:t>
      </w:r>
      <w:r>
        <w:rPr>
          <w:sz w:val="20"/>
        </w:rPr>
        <w:tab/>
        <w:t>SCI</w:t>
      </w:r>
      <w:r>
        <w:rPr>
          <w:spacing w:val="12"/>
          <w:sz w:val="20"/>
        </w:rPr>
        <w:t xml:space="preserve"> </w:t>
      </w:r>
      <w:r>
        <w:rPr>
          <w:sz w:val="20"/>
        </w:rPr>
        <w:t>surviving</w:t>
      </w:r>
      <w:r>
        <w:rPr>
          <w:spacing w:val="13"/>
          <w:sz w:val="20"/>
        </w:rPr>
        <w:t xml:space="preserve"> </w:t>
      </w:r>
      <w:r>
        <w:rPr>
          <w:spacing w:val="-5"/>
          <w:sz w:val="20"/>
        </w:rPr>
        <w:t>24</w:t>
      </w:r>
    </w:p>
    <w:p w:rsidR="00DD1B90" w:rsidRDefault="00D5179D">
      <w:pPr>
        <w:tabs>
          <w:tab w:val="left" w:pos="1797"/>
          <w:tab w:val="left" w:pos="2623"/>
          <w:tab w:val="left" w:pos="3264"/>
          <w:tab w:val="left" w:pos="4200"/>
        </w:tabs>
        <w:spacing w:before="93"/>
        <w:ind w:left="177"/>
        <w:rPr>
          <w:sz w:val="20"/>
        </w:rPr>
      </w:pPr>
      <w:r>
        <w:br w:type="column"/>
      </w:r>
      <w:r>
        <w:rPr>
          <w:sz w:val="20"/>
        </w:rPr>
        <w:t>7</w:t>
      </w:r>
      <w:r>
        <w:rPr>
          <w:spacing w:val="-1"/>
          <w:sz w:val="20"/>
        </w:rPr>
        <w:t xml:space="preserve"> </w:t>
      </w:r>
      <w:r>
        <w:rPr>
          <w:spacing w:val="-2"/>
          <w:sz w:val="20"/>
        </w:rPr>
        <w:t>years</w:t>
      </w:r>
      <w:r>
        <w:rPr>
          <w:sz w:val="20"/>
        </w:rPr>
        <w:tab/>
      </w:r>
      <w:r>
        <w:rPr>
          <w:spacing w:val="-4"/>
          <w:sz w:val="20"/>
        </w:rPr>
        <w:t>Seven</w:t>
      </w:r>
      <w:r>
        <w:rPr>
          <w:sz w:val="20"/>
        </w:rPr>
        <w:tab/>
      </w:r>
      <w:r>
        <w:rPr>
          <w:spacing w:val="-4"/>
          <w:sz w:val="20"/>
        </w:rPr>
        <w:t>year</w:t>
      </w:r>
      <w:r>
        <w:rPr>
          <w:sz w:val="20"/>
        </w:rPr>
        <w:tab/>
      </w:r>
      <w:r>
        <w:rPr>
          <w:spacing w:val="-2"/>
          <w:sz w:val="20"/>
        </w:rPr>
        <w:t>survival</w:t>
      </w:r>
      <w:r>
        <w:rPr>
          <w:sz w:val="20"/>
        </w:rPr>
        <w:tab/>
      </w:r>
      <w:r>
        <w:rPr>
          <w:spacing w:val="-2"/>
          <w:sz w:val="20"/>
        </w:rPr>
        <w:t>86.7%.</w:t>
      </w:r>
    </w:p>
    <w:p w:rsidR="00DD1B90" w:rsidRDefault="00DD1B90">
      <w:pPr>
        <w:rPr>
          <w:sz w:val="20"/>
        </w:rPr>
        <w:sectPr w:rsidR="00DD1B90">
          <w:type w:val="continuous"/>
          <w:pgSz w:w="11900" w:h="16840"/>
          <w:pgMar w:top="1800" w:right="280" w:bottom="280" w:left="1180" w:header="856" w:footer="1088" w:gutter="0"/>
          <w:cols w:num="3" w:space="720" w:equalWidth="0">
            <w:col w:w="1281" w:space="40"/>
            <w:col w:w="4101" w:space="39"/>
            <w:col w:w="4979"/>
          </w:cols>
        </w:sectPr>
      </w:pPr>
    </w:p>
    <w:tbl>
      <w:tblPr>
        <w:tblW w:w="0" w:type="auto"/>
        <w:tblInd w:w="195" w:type="dxa"/>
        <w:tblLayout w:type="fixed"/>
        <w:tblCellMar>
          <w:left w:w="0" w:type="dxa"/>
          <w:right w:w="0" w:type="dxa"/>
        </w:tblCellMar>
        <w:tblLook w:val="01E0" w:firstRow="1" w:lastRow="1" w:firstColumn="1" w:lastColumn="1" w:noHBand="0" w:noVBand="0"/>
      </w:tblPr>
      <w:tblGrid>
        <w:gridCol w:w="926"/>
        <w:gridCol w:w="276"/>
        <w:gridCol w:w="1015"/>
        <w:gridCol w:w="1286"/>
        <w:gridCol w:w="1838"/>
        <w:gridCol w:w="1299"/>
        <w:gridCol w:w="3503"/>
      </w:tblGrid>
      <w:tr w:rsidR="00DD1B90">
        <w:trPr>
          <w:trHeight w:val="807"/>
        </w:trPr>
        <w:tc>
          <w:tcPr>
            <w:tcW w:w="926" w:type="dxa"/>
          </w:tcPr>
          <w:p w:rsidR="00DD1B90" w:rsidRDefault="00D5179D">
            <w:pPr>
              <w:pStyle w:val="TableParagraph"/>
              <w:spacing w:line="223" w:lineRule="exact"/>
              <w:ind w:left="50"/>
              <w:rPr>
                <w:sz w:val="20"/>
              </w:rPr>
            </w:pPr>
            <w:r>
              <w:rPr>
                <w:sz w:val="20"/>
              </w:rPr>
              <w:t>al</w:t>
            </w:r>
            <w:r>
              <w:rPr>
                <w:spacing w:val="-5"/>
                <w:sz w:val="20"/>
              </w:rPr>
              <w:t xml:space="preserve"> </w:t>
            </w:r>
            <w:r>
              <w:rPr>
                <w:spacing w:val="-4"/>
                <w:sz w:val="20"/>
              </w:rPr>
              <w:t>1987</w:t>
            </w: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5179D">
            <w:pPr>
              <w:pStyle w:val="TableParagraph"/>
              <w:spacing w:line="223" w:lineRule="exact"/>
              <w:ind w:left="235"/>
              <w:rPr>
                <w:sz w:val="20"/>
              </w:rPr>
            </w:pPr>
            <w:r>
              <w:rPr>
                <w:sz w:val="20"/>
              </w:rPr>
              <w:t>hours</w:t>
            </w:r>
            <w:r>
              <w:rPr>
                <w:spacing w:val="-6"/>
                <w:sz w:val="20"/>
              </w:rPr>
              <w:t xml:space="preserve"> </w:t>
            </w:r>
            <w:r>
              <w:rPr>
                <w:sz w:val="20"/>
              </w:rPr>
              <w:t>post</w:t>
            </w:r>
            <w:r>
              <w:rPr>
                <w:spacing w:val="-5"/>
                <w:sz w:val="20"/>
              </w:rPr>
              <w:t xml:space="preserve"> </w:t>
            </w:r>
            <w:r>
              <w:rPr>
                <w:spacing w:val="-2"/>
                <w:sz w:val="20"/>
              </w:rPr>
              <w:t>injury</w:t>
            </w: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ind w:left="430" w:right="48"/>
              <w:jc w:val="both"/>
              <w:rPr>
                <w:sz w:val="20"/>
              </w:rPr>
            </w:pPr>
            <w:r>
              <w:rPr>
                <w:sz w:val="20"/>
              </w:rPr>
              <w:t>Probability</w:t>
            </w:r>
            <w:r>
              <w:rPr>
                <w:spacing w:val="-7"/>
                <w:sz w:val="20"/>
              </w:rPr>
              <w:t xml:space="preserve"> </w:t>
            </w:r>
            <w:r>
              <w:rPr>
                <w:sz w:val="20"/>
              </w:rPr>
              <w:t>of</w:t>
            </w:r>
            <w:r>
              <w:rPr>
                <w:spacing w:val="-2"/>
                <w:sz w:val="20"/>
              </w:rPr>
              <w:t xml:space="preserve"> </w:t>
            </w:r>
            <w:r>
              <w:rPr>
                <w:sz w:val="20"/>
              </w:rPr>
              <w:t>dying</w:t>
            </w:r>
            <w:r>
              <w:rPr>
                <w:spacing w:val="-4"/>
                <w:sz w:val="20"/>
              </w:rPr>
              <w:t xml:space="preserve"> </w:t>
            </w:r>
            <w:r>
              <w:rPr>
                <w:sz w:val="20"/>
              </w:rPr>
              <w:t>greatest</w:t>
            </w:r>
            <w:r>
              <w:rPr>
                <w:spacing w:val="-4"/>
                <w:sz w:val="20"/>
              </w:rPr>
              <w:t xml:space="preserve"> </w:t>
            </w:r>
            <w:r>
              <w:rPr>
                <w:sz w:val="20"/>
              </w:rPr>
              <w:t>in</w:t>
            </w:r>
            <w:r>
              <w:rPr>
                <w:spacing w:val="-4"/>
                <w:sz w:val="20"/>
              </w:rPr>
              <w:t xml:space="preserve"> </w:t>
            </w:r>
            <w:r>
              <w:rPr>
                <w:sz w:val="20"/>
              </w:rPr>
              <w:t>1st year post injury. Excluding 1st year</w:t>
            </w:r>
            <w:r>
              <w:rPr>
                <w:spacing w:val="-7"/>
                <w:sz w:val="20"/>
              </w:rPr>
              <w:t xml:space="preserve"> </w:t>
            </w:r>
            <w:r>
              <w:rPr>
                <w:sz w:val="20"/>
              </w:rPr>
              <w:t>mortality,</w:t>
            </w:r>
            <w:r>
              <w:rPr>
                <w:spacing w:val="-7"/>
                <w:sz w:val="20"/>
              </w:rPr>
              <w:t xml:space="preserve"> </w:t>
            </w:r>
            <w:r>
              <w:rPr>
                <w:sz w:val="20"/>
              </w:rPr>
              <w:t>survival</w:t>
            </w:r>
            <w:r>
              <w:rPr>
                <w:spacing w:val="-6"/>
                <w:sz w:val="20"/>
              </w:rPr>
              <w:t xml:space="preserve"> </w:t>
            </w:r>
            <w:r>
              <w:rPr>
                <w:sz w:val="20"/>
              </w:rPr>
              <w:t>was</w:t>
            </w:r>
            <w:r>
              <w:rPr>
                <w:spacing w:val="-6"/>
                <w:sz w:val="20"/>
              </w:rPr>
              <w:t xml:space="preserve"> </w:t>
            </w:r>
            <w:r>
              <w:rPr>
                <w:spacing w:val="-2"/>
                <w:sz w:val="20"/>
              </w:rPr>
              <w:t>90.6%</w:t>
            </w:r>
          </w:p>
        </w:tc>
      </w:tr>
      <w:tr w:rsidR="00DD1B90">
        <w:trPr>
          <w:trHeight w:val="700"/>
        </w:trPr>
        <w:tc>
          <w:tcPr>
            <w:tcW w:w="926" w:type="dxa"/>
          </w:tcPr>
          <w:p w:rsidR="00DD1B90" w:rsidRDefault="00D5179D">
            <w:pPr>
              <w:pStyle w:val="TableParagraph"/>
              <w:spacing w:before="116"/>
              <w:ind w:left="50" w:right="-15"/>
              <w:rPr>
                <w:sz w:val="20"/>
              </w:rPr>
            </w:pPr>
            <w:r>
              <w:rPr>
                <w:spacing w:val="-2"/>
                <w:sz w:val="20"/>
              </w:rPr>
              <w:t xml:space="preserve">Saunders </w:t>
            </w:r>
            <w:r>
              <w:rPr>
                <w:sz w:val="20"/>
              </w:rPr>
              <w:t>et</w:t>
            </w:r>
            <w:r>
              <w:rPr>
                <w:spacing w:val="-3"/>
                <w:sz w:val="20"/>
              </w:rPr>
              <w:t xml:space="preserve"> </w:t>
            </w:r>
            <w:r>
              <w:rPr>
                <w:sz w:val="20"/>
              </w:rPr>
              <w:t>al</w:t>
            </w:r>
            <w:r>
              <w:rPr>
                <w:spacing w:val="-3"/>
                <w:sz w:val="20"/>
              </w:rPr>
              <w:t xml:space="preserve"> </w:t>
            </w:r>
            <w:r>
              <w:rPr>
                <w:spacing w:val="-4"/>
                <w:sz w:val="20"/>
              </w:rPr>
              <w:t>2009</w:t>
            </w:r>
          </w:p>
        </w:tc>
        <w:tc>
          <w:tcPr>
            <w:tcW w:w="276" w:type="dxa"/>
          </w:tcPr>
          <w:p w:rsidR="00DD1B90" w:rsidRDefault="00DD1B90">
            <w:pPr>
              <w:pStyle w:val="TableParagraph"/>
              <w:rPr>
                <w:rFonts w:ascii="Times New Roman"/>
                <w:sz w:val="18"/>
              </w:rPr>
            </w:pPr>
          </w:p>
        </w:tc>
        <w:tc>
          <w:tcPr>
            <w:tcW w:w="1015" w:type="dxa"/>
          </w:tcPr>
          <w:p w:rsidR="00DD1B90" w:rsidRDefault="00D5179D">
            <w:pPr>
              <w:pStyle w:val="TableParagraph"/>
              <w:spacing w:before="116"/>
              <w:ind w:left="108"/>
              <w:rPr>
                <w:sz w:val="20"/>
              </w:rPr>
            </w:pPr>
            <w:r>
              <w:rPr>
                <w:spacing w:val="-4"/>
                <w:sz w:val="20"/>
              </w:rPr>
              <w:t>4353</w:t>
            </w:r>
          </w:p>
        </w:tc>
        <w:tc>
          <w:tcPr>
            <w:tcW w:w="1286" w:type="dxa"/>
          </w:tcPr>
          <w:p w:rsidR="00DD1B90" w:rsidRDefault="00D5179D">
            <w:pPr>
              <w:pStyle w:val="TableParagraph"/>
              <w:spacing w:before="116"/>
              <w:ind w:left="353"/>
              <w:rPr>
                <w:sz w:val="20"/>
              </w:rPr>
            </w:pPr>
            <w:r>
              <w:rPr>
                <w:spacing w:val="-5"/>
                <w:sz w:val="20"/>
              </w:rPr>
              <w:t>USA</w:t>
            </w:r>
          </w:p>
        </w:tc>
        <w:tc>
          <w:tcPr>
            <w:tcW w:w="1838" w:type="dxa"/>
          </w:tcPr>
          <w:p w:rsidR="00DD1B90" w:rsidRDefault="00D5179D">
            <w:pPr>
              <w:pStyle w:val="TableParagraph"/>
              <w:spacing w:before="116"/>
              <w:ind w:left="236"/>
              <w:rPr>
                <w:sz w:val="20"/>
              </w:rPr>
            </w:pPr>
            <w:r>
              <w:rPr>
                <w:sz w:val="20"/>
              </w:rPr>
              <w:t>Traumatic</w:t>
            </w:r>
            <w:r>
              <w:rPr>
                <w:spacing w:val="-8"/>
                <w:sz w:val="20"/>
              </w:rPr>
              <w:t xml:space="preserve"> </w:t>
            </w:r>
            <w:r>
              <w:rPr>
                <w:spacing w:val="-5"/>
                <w:sz w:val="20"/>
              </w:rPr>
              <w:t>SCI</w:t>
            </w:r>
          </w:p>
        </w:tc>
        <w:tc>
          <w:tcPr>
            <w:tcW w:w="1299" w:type="dxa"/>
          </w:tcPr>
          <w:p w:rsidR="00DD1B90" w:rsidRDefault="00D5179D">
            <w:pPr>
              <w:pStyle w:val="TableParagraph"/>
              <w:spacing w:before="116"/>
              <w:ind w:left="109"/>
              <w:rPr>
                <w:sz w:val="20"/>
              </w:rPr>
            </w:pPr>
            <w:r>
              <w:rPr>
                <w:sz w:val="20"/>
              </w:rPr>
              <w:t xml:space="preserve">17 </w:t>
            </w:r>
            <w:r>
              <w:rPr>
                <w:spacing w:val="-2"/>
                <w:sz w:val="20"/>
              </w:rPr>
              <w:t>years</w:t>
            </w:r>
          </w:p>
        </w:tc>
        <w:tc>
          <w:tcPr>
            <w:tcW w:w="3503" w:type="dxa"/>
          </w:tcPr>
          <w:p w:rsidR="00DD1B90" w:rsidRDefault="00D5179D">
            <w:pPr>
              <w:pStyle w:val="TableParagraph"/>
              <w:tabs>
                <w:tab w:val="left" w:pos="1395"/>
                <w:tab w:val="left" w:pos="1952"/>
                <w:tab w:val="left" w:pos="2332"/>
              </w:tabs>
              <w:spacing w:before="116"/>
              <w:ind w:left="430" w:right="44"/>
              <w:rPr>
                <w:sz w:val="20"/>
              </w:rPr>
            </w:pPr>
            <w:r>
              <w:rPr>
                <w:spacing w:val="-2"/>
                <w:sz w:val="20"/>
              </w:rPr>
              <w:t>Mortality</w:t>
            </w:r>
            <w:r>
              <w:rPr>
                <w:sz w:val="20"/>
              </w:rPr>
              <w:tab/>
            </w:r>
            <w:r>
              <w:rPr>
                <w:spacing w:val="-4"/>
                <w:sz w:val="20"/>
              </w:rPr>
              <w:t>rate</w:t>
            </w:r>
            <w:r>
              <w:rPr>
                <w:sz w:val="20"/>
              </w:rPr>
              <w:tab/>
            </w:r>
            <w:r>
              <w:rPr>
                <w:spacing w:val="-6"/>
                <w:sz w:val="20"/>
              </w:rPr>
              <w:t>of</w:t>
            </w:r>
            <w:r>
              <w:rPr>
                <w:sz w:val="20"/>
              </w:rPr>
              <w:tab/>
            </w:r>
            <w:r>
              <w:rPr>
                <w:spacing w:val="-2"/>
                <w:sz w:val="20"/>
              </w:rPr>
              <w:t>27.4/1million population</w:t>
            </w:r>
          </w:p>
        </w:tc>
      </w:tr>
      <w:tr w:rsidR="00DD1B90">
        <w:trPr>
          <w:trHeight w:val="868"/>
        </w:trPr>
        <w:tc>
          <w:tcPr>
            <w:tcW w:w="926" w:type="dxa"/>
          </w:tcPr>
          <w:p w:rsidR="00DD1B90" w:rsidRDefault="00D5179D">
            <w:pPr>
              <w:pStyle w:val="TableParagraph"/>
              <w:spacing w:before="116"/>
              <w:ind w:left="50" w:right="191"/>
              <w:rPr>
                <w:sz w:val="20"/>
              </w:rPr>
            </w:pPr>
            <w:r>
              <w:rPr>
                <w:spacing w:val="-2"/>
                <w:sz w:val="20"/>
              </w:rPr>
              <w:t xml:space="preserve">Strauss </w:t>
            </w:r>
            <w:r>
              <w:rPr>
                <w:sz w:val="20"/>
              </w:rPr>
              <w:t>al</w:t>
            </w:r>
            <w:r>
              <w:rPr>
                <w:spacing w:val="-5"/>
                <w:sz w:val="20"/>
              </w:rPr>
              <w:t xml:space="preserve"> </w:t>
            </w:r>
            <w:r>
              <w:rPr>
                <w:spacing w:val="-4"/>
                <w:sz w:val="20"/>
              </w:rPr>
              <w:t>2000</w:t>
            </w:r>
          </w:p>
        </w:tc>
        <w:tc>
          <w:tcPr>
            <w:tcW w:w="276" w:type="dxa"/>
          </w:tcPr>
          <w:p w:rsidR="00DD1B90" w:rsidRDefault="00D5179D">
            <w:pPr>
              <w:pStyle w:val="TableParagraph"/>
              <w:spacing w:before="116"/>
              <w:rPr>
                <w:sz w:val="20"/>
              </w:rPr>
            </w:pPr>
            <w:r>
              <w:rPr>
                <w:spacing w:val="-5"/>
                <w:sz w:val="20"/>
              </w:rPr>
              <w:t>et</w:t>
            </w:r>
          </w:p>
        </w:tc>
        <w:tc>
          <w:tcPr>
            <w:tcW w:w="1015" w:type="dxa"/>
          </w:tcPr>
          <w:p w:rsidR="00DD1B90" w:rsidRDefault="00D5179D">
            <w:pPr>
              <w:pStyle w:val="TableParagraph"/>
              <w:spacing w:before="116"/>
              <w:ind w:left="108"/>
              <w:rPr>
                <w:sz w:val="20"/>
              </w:rPr>
            </w:pPr>
            <w:r>
              <w:rPr>
                <w:spacing w:val="-2"/>
                <w:sz w:val="20"/>
              </w:rPr>
              <w:t>19226</w:t>
            </w:r>
          </w:p>
        </w:tc>
        <w:tc>
          <w:tcPr>
            <w:tcW w:w="1286" w:type="dxa"/>
          </w:tcPr>
          <w:p w:rsidR="00DD1B90" w:rsidRDefault="00D5179D">
            <w:pPr>
              <w:pStyle w:val="TableParagraph"/>
              <w:spacing w:before="116"/>
              <w:ind w:left="353"/>
              <w:rPr>
                <w:sz w:val="20"/>
              </w:rPr>
            </w:pPr>
            <w:r>
              <w:rPr>
                <w:spacing w:val="-5"/>
                <w:sz w:val="20"/>
              </w:rPr>
              <w:t>USA</w:t>
            </w:r>
          </w:p>
        </w:tc>
        <w:tc>
          <w:tcPr>
            <w:tcW w:w="1838" w:type="dxa"/>
          </w:tcPr>
          <w:p w:rsidR="00DD1B90" w:rsidRDefault="00D5179D">
            <w:pPr>
              <w:pStyle w:val="TableParagraph"/>
              <w:spacing w:before="116"/>
              <w:ind w:left="235"/>
              <w:rPr>
                <w:sz w:val="20"/>
              </w:rPr>
            </w:pPr>
            <w:r>
              <w:rPr>
                <w:sz w:val="20"/>
              </w:rPr>
              <w:t>SCI</w:t>
            </w:r>
            <w:r>
              <w:rPr>
                <w:spacing w:val="80"/>
                <w:sz w:val="20"/>
              </w:rPr>
              <w:t xml:space="preserve"> </w:t>
            </w:r>
            <w:r>
              <w:rPr>
                <w:sz w:val="20"/>
              </w:rPr>
              <w:t>two</w:t>
            </w:r>
            <w:r>
              <w:rPr>
                <w:spacing w:val="80"/>
                <w:sz w:val="20"/>
              </w:rPr>
              <w:t xml:space="preserve"> </w:t>
            </w:r>
            <w:r>
              <w:rPr>
                <w:sz w:val="20"/>
              </w:rPr>
              <w:t>years post injury</w:t>
            </w:r>
          </w:p>
        </w:tc>
        <w:tc>
          <w:tcPr>
            <w:tcW w:w="1299" w:type="dxa"/>
          </w:tcPr>
          <w:p w:rsidR="00DD1B90" w:rsidRDefault="00D5179D">
            <w:pPr>
              <w:pStyle w:val="TableParagraph"/>
              <w:spacing w:before="116"/>
              <w:ind w:left="109"/>
              <w:rPr>
                <w:sz w:val="20"/>
              </w:rPr>
            </w:pPr>
            <w:r>
              <w:rPr>
                <w:sz w:val="20"/>
              </w:rPr>
              <w:t xml:space="preserve">23 </w:t>
            </w:r>
            <w:r>
              <w:rPr>
                <w:spacing w:val="-2"/>
                <w:sz w:val="20"/>
              </w:rPr>
              <w:t>years</w:t>
            </w:r>
          </w:p>
        </w:tc>
        <w:tc>
          <w:tcPr>
            <w:tcW w:w="3503" w:type="dxa"/>
          </w:tcPr>
          <w:p w:rsidR="00DD1B90" w:rsidRDefault="00D5179D">
            <w:pPr>
              <w:pStyle w:val="TableParagraph"/>
              <w:spacing w:before="116"/>
              <w:ind w:left="430" w:right="44"/>
              <w:jc w:val="both"/>
              <w:rPr>
                <w:sz w:val="20"/>
              </w:rPr>
            </w:pPr>
            <w:r>
              <w:rPr>
                <w:sz w:val="20"/>
              </w:rPr>
              <w:t>Life expectancy for SCI at 30 years old (general population 45.51 years):</w:t>
            </w:r>
          </w:p>
        </w:tc>
      </w:tr>
      <w:tr w:rsidR="00DD1B90">
        <w:trPr>
          <w:trHeight w:val="350"/>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6"/>
              <w:ind w:left="430"/>
              <w:rPr>
                <w:sz w:val="20"/>
              </w:rPr>
            </w:pPr>
            <w:r>
              <w:rPr>
                <w:sz w:val="20"/>
              </w:rPr>
              <w:t>26.78</w:t>
            </w:r>
            <w:r>
              <w:rPr>
                <w:spacing w:val="-7"/>
                <w:sz w:val="20"/>
              </w:rPr>
              <w:t xml:space="preserve"> </w:t>
            </w:r>
            <w:r>
              <w:rPr>
                <w:sz w:val="20"/>
              </w:rPr>
              <w:t>years</w:t>
            </w:r>
            <w:r>
              <w:rPr>
                <w:spacing w:val="-4"/>
                <w:sz w:val="20"/>
              </w:rPr>
              <w:t xml:space="preserve"> </w:t>
            </w:r>
            <w:r>
              <w:rPr>
                <w:sz w:val="20"/>
              </w:rPr>
              <w:t>for</w:t>
            </w:r>
            <w:r>
              <w:rPr>
                <w:spacing w:val="-5"/>
                <w:sz w:val="20"/>
              </w:rPr>
              <w:t xml:space="preserve"> </w:t>
            </w:r>
            <w:r>
              <w:rPr>
                <w:sz w:val="20"/>
              </w:rPr>
              <w:t>C1-C4</w:t>
            </w:r>
            <w:r>
              <w:rPr>
                <w:spacing w:val="-4"/>
                <w:sz w:val="20"/>
              </w:rPr>
              <w:t xml:space="preserve"> </w:t>
            </w:r>
            <w:r>
              <w:rPr>
                <w:spacing w:val="-5"/>
                <w:sz w:val="20"/>
              </w:rPr>
              <w:t>ABC</w:t>
            </w:r>
          </w:p>
        </w:tc>
      </w:tr>
      <w:tr w:rsidR="00DD1B90">
        <w:trPr>
          <w:trHeight w:val="350"/>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6"/>
              <w:ind w:left="430"/>
              <w:rPr>
                <w:sz w:val="20"/>
              </w:rPr>
            </w:pPr>
            <w:r>
              <w:rPr>
                <w:sz w:val="20"/>
              </w:rPr>
              <w:t>31.55</w:t>
            </w:r>
            <w:r>
              <w:rPr>
                <w:spacing w:val="-7"/>
                <w:sz w:val="20"/>
              </w:rPr>
              <w:t xml:space="preserve"> </w:t>
            </w:r>
            <w:r>
              <w:rPr>
                <w:sz w:val="20"/>
              </w:rPr>
              <w:t>years</w:t>
            </w:r>
            <w:r>
              <w:rPr>
                <w:spacing w:val="-4"/>
                <w:sz w:val="20"/>
              </w:rPr>
              <w:t xml:space="preserve"> </w:t>
            </w:r>
            <w:r>
              <w:rPr>
                <w:sz w:val="20"/>
              </w:rPr>
              <w:t>for</w:t>
            </w:r>
            <w:r>
              <w:rPr>
                <w:spacing w:val="-5"/>
                <w:sz w:val="20"/>
              </w:rPr>
              <w:t xml:space="preserve"> </w:t>
            </w:r>
            <w:r>
              <w:rPr>
                <w:sz w:val="20"/>
              </w:rPr>
              <w:t>C5-C8</w:t>
            </w:r>
            <w:r>
              <w:rPr>
                <w:spacing w:val="-4"/>
                <w:sz w:val="20"/>
              </w:rPr>
              <w:t xml:space="preserve"> </w:t>
            </w:r>
            <w:r>
              <w:rPr>
                <w:spacing w:val="-5"/>
                <w:sz w:val="20"/>
              </w:rPr>
              <w:t>ABC</w:t>
            </w:r>
          </w:p>
        </w:tc>
      </w:tr>
      <w:tr w:rsidR="00DD1B90">
        <w:trPr>
          <w:trHeight w:val="350"/>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6"/>
              <w:ind w:left="430"/>
              <w:rPr>
                <w:sz w:val="20"/>
              </w:rPr>
            </w:pPr>
            <w:r>
              <w:rPr>
                <w:sz w:val="20"/>
              </w:rPr>
              <w:t>36.32</w:t>
            </w:r>
            <w:r>
              <w:rPr>
                <w:spacing w:val="-7"/>
                <w:sz w:val="20"/>
              </w:rPr>
              <w:t xml:space="preserve"> </w:t>
            </w:r>
            <w:r>
              <w:rPr>
                <w:sz w:val="20"/>
              </w:rPr>
              <w:t>years</w:t>
            </w:r>
            <w:r>
              <w:rPr>
                <w:spacing w:val="-7"/>
                <w:sz w:val="20"/>
              </w:rPr>
              <w:t xml:space="preserve"> </w:t>
            </w:r>
            <w:r>
              <w:rPr>
                <w:sz w:val="20"/>
              </w:rPr>
              <w:t>paraplegic</w:t>
            </w:r>
            <w:r>
              <w:rPr>
                <w:spacing w:val="-7"/>
                <w:sz w:val="20"/>
              </w:rPr>
              <w:t xml:space="preserve"> </w:t>
            </w:r>
            <w:r>
              <w:rPr>
                <w:spacing w:val="-5"/>
                <w:sz w:val="20"/>
              </w:rPr>
              <w:t>ABC</w:t>
            </w:r>
          </w:p>
        </w:tc>
      </w:tr>
      <w:tr w:rsidR="00DD1B90">
        <w:trPr>
          <w:trHeight w:val="409"/>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6"/>
              <w:ind w:left="430"/>
              <w:rPr>
                <w:sz w:val="20"/>
              </w:rPr>
            </w:pPr>
            <w:r>
              <w:rPr>
                <w:sz w:val="20"/>
              </w:rPr>
              <w:t>40.11</w:t>
            </w:r>
            <w:r>
              <w:rPr>
                <w:spacing w:val="-4"/>
                <w:sz w:val="20"/>
              </w:rPr>
              <w:t xml:space="preserve"> </w:t>
            </w:r>
            <w:r>
              <w:rPr>
                <w:sz w:val="20"/>
              </w:rPr>
              <w:t>years</w:t>
            </w:r>
            <w:r>
              <w:rPr>
                <w:spacing w:val="-5"/>
                <w:sz w:val="20"/>
              </w:rPr>
              <w:t xml:space="preserve"> </w:t>
            </w:r>
            <w:r>
              <w:rPr>
                <w:sz w:val="20"/>
              </w:rPr>
              <w:t>for</w:t>
            </w:r>
            <w:r>
              <w:rPr>
                <w:spacing w:val="-5"/>
                <w:sz w:val="20"/>
              </w:rPr>
              <w:t xml:space="preserve"> </w:t>
            </w:r>
            <w:r>
              <w:rPr>
                <w:spacing w:val="-10"/>
                <w:sz w:val="20"/>
              </w:rPr>
              <w:t>D</w:t>
            </w:r>
          </w:p>
        </w:tc>
      </w:tr>
      <w:tr w:rsidR="00DD1B90">
        <w:trPr>
          <w:trHeight w:val="869"/>
        </w:trPr>
        <w:tc>
          <w:tcPr>
            <w:tcW w:w="926" w:type="dxa"/>
          </w:tcPr>
          <w:p w:rsidR="00DD1B90" w:rsidRDefault="00D5179D">
            <w:pPr>
              <w:pStyle w:val="TableParagraph"/>
              <w:spacing w:before="115"/>
              <w:ind w:left="50" w:right="203"/>
              <w:rPr>
                <w:sz w:val="20"/>
              </w:rPr>
            </w:pPr>
            <w:r>
              <w:rPr>
                <w:spacing w:val="-2"/>
                <w:sz w:val="20"/>
              </w:rPr>
              <w:t xml:space="preserve">Frankel </w:t>
            </w:r>
            <w:r>
              <w:rPr>
                <w:sz w:val="20"/>
              </w:rPr>
              <w:t>al</w:t>
            </w:r>
            <w:r>
              <w:rPr>
                <w:spacing w:val="-5"/>
                <w:sz w:val="20"/>
              </w:rPr>
              <w:t xml:space="preserve"> </w:t>
            </w:r>
            <w:r>
              <w:rPr>
                <w:spacing w:val="-4"/>
                <w:sz w:val="20"/>
              </w:rPr>
              <w:t>1998</w:t>
            </w:r>
          </w:p>
        </w:tc>
        <w:tc>
          <w:tcPr>
            <w:tcW w:w="276" w:type="dxa"/>
          </w:tcPr>
          <w:p w:rsidR="00DD1B90" w:rsidRDefault="00D5179D">
            <w:pPr>
              <w:pStyle w:val="TableParagraph"/>
              <w:spacing w:before="115"/>
              <w:ind w:left="2"/>
              <w:rPr>
                <w:sz w:val="20"/>
              </w:rPr>
            </w:pPr>
            <w:r>
              <w:rPr>
                <w:spacing w:val="-5"/>
                <w:sz w:val="20"/>
              </w:rPr>
              <w:t>et</w:t>
            </w:r>
          </w:p>
        </w:tc>
        <w:tc>
          <w:tcPr>
            <w:tcW w:w="1015" w:type="dxa"/>
          </w:tcPr>
          <w:p w:rsidR="00DD1B90" w:rsidRDefault="00D5179D">
            <w:pPr>
              <w:pStyle w:val="TableParagraph"/>
              <w:spacing w:before="115"/>
              <w:ind w:left="108"/>
              <w:rPr>
                <w:sz w:val="20"/>
              </w:rPr>
            </w:pPr>
            <w:r>
              <w:rPr>
                <w:spacing w:val="-4"/>
                <w:sz w:val="20"/>
              </w:rPr>
              <w:t>3179</w:t>
            </w:r>
          </w:p>
        </w:tc>
        <w:tc>
          <w:tcPr>
            <w:tcW w:w="1286" w:type="dxa"/>
          </w:tcPr>
          <w:p w:rsidR="00DD1B90" w:rsidRDefault="00D5179D">
            <w:pPr>
              <w:pStyle w:val="TableParagraph"/>
              <w:spacing w:before="115"/>
              <w:ind w:left="353"/>
              <w:rPr>
                <w:sz w:val="20"/>
              </w:rPr>
            </w:pPr>
            <w:r>
              <w:rPr>
                <w:spacing w:val="-5"/>
                <w:sz w:val="20"/>
              </w:rPr>
              <w:t>UK</w:t>
            </w:r>
          </w:p>
        </w:tc>
        <w:tc>
          <w:tcPr>
            <w:tcW w:w="1838" w:type="dxa"/>
          </w:tcPr>
          <w:p w:rsidR="00DD1B90" w:rsidRDefault="00D5179D">
            <w:pPr>
              <w:pStyle w:val="TableParagraph"/>
              <w:tabs>
                <w:tab w:val="left" w:pos="788"/>
                <w:tab w:val="left" w:pos="1342"/>
              </w:tabs>
              <w:spacing w:before="115"/>
              <w:ind w:left="235" w:right="107"/>
              <w:rPr>
                <w:sz w:val="20"/>
              </w:rPr>
            </w:pPr>
            <w:r>
              <w:rPr>
                <w:spacing w:val="-4"/>
                <w:sz w:val="20"/>
              </w:rPr>
              <w:t>SCI</w:t>
            </w:r>
            <w:r>
              <w:rPr>
                <w:sz w:val="20"/>
              </w:rPr>
              <w:tab/>
            </w:r>
            <w:r>
              <w:rPr>
                <w:spacing w:val="-4"/>
                <w:sz w:val="20"/>
              </w:rPr>
              <w:t>one</w:t>
            </w:r>
            <w:r>
              <w:rPr>
                <w:sz w:val="20"/>
              </w:rPr>
              <w:tab/>
            </w:r>
            <w:r>
              <w:rPr>
                <w:spacing w:val="-4"/>
                <w:sz w:val="20"/>
              </w:rPr>
              <w:t xml:space="preserve">year </w:t>
            </w:r>
            <w:r>
              <w:rPr>
                <w:sz w:val="20"/>
              </w:rPr>
              <w:t>post injury</w:t>
            </w:r>
          </w:p>
        </w:tc>
        <w:tc>
          <w:tcPr>
            <w:tcW w:w="1299" w:type="dxa"/>
          </w:tcPr>
          <w:p w:rsidR="00DD1B90" w:rsidRDefault="00D5179D">
            <w:pPr>
              <w:pStyle w:val="TableParagraph"/>
              <w:spacing w:before="115"/>
              <w:ind w:left="109"/>
              <w:rPr>
                <w:sz w:val="20"/>
              </w:rPr>
            </w:pPr>
            <w:r>
              <w:rPr>
                <w:sz w:val="20"/>
              </w:rPr>
              <w:t xml:space="preserve">47 </w:t>
            </w:r>
            <w:r>
              <w:rPr>
                <w:spacing w:val="-2"/>
                <w:sz w:val="20"/>
              </w:rPr>
              <w:t>years</w:t>
            </w:r>
          </w:p>
        </w:tc>
        <w:tc>
          <w:tcPr>
            <w:tcW w:w="3503" w:type="dxa"/>
          </w:tcPr>
          <w:p w:rsidR="00DD1B90" w:rsidRDefault="00D5179D">
            <w:pPr>
              <w:pStyle w:val="TableParagraph"/>
              <w:spacing w:before="115"/>
              <w:ind w:left="430" w:right="46"/>
              <w:jc w:val="both"/>
              <w:rPr>
                <w:sz w:val="20"/>
              </w:rPr>
            </w:pPr>
            <w:r>
              <w:rPr>
                <w:sz w:val="20"/>
              </w:rPr>
              <w:t>Life expectancy for SCI at 30 years old (male) (general population 44.36 years):</w:t>
            </w:r>
          </w:p>
        </w:tc>
      </w:tr>
      <w:tr w:rsidR="00DD1B90">
        <w:trPr>
          <w:trHeight w:val="350"/>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6"/>
              <w:ind w:left="430"/>
              <w:rPr>
                <w:sz w:val="20"/>
              </w:rPr>
            </w:pPr>
            <w:r>
              <w:rPr>
                <w:sz w:val="20"/>
              </w:rPr>
              <w:t>26.34</w:t>
            </w:r>
            <w:r>
              <w:rPr>
                <w:spacing w:val="-6"/>
                <w:sz w:val="20"/>
              </w:rPr>
              <w:t xml:space="preserve"> </w:t>
            </w:r>
            <w:r>
              <w:rPr>
                <w:sz w:val="20"/>
              </w:rPr>
              <w:t>years</w:t>
            </w:r>
            <w:r>
              <w:rPr>
                <w:spacing w:val="-6"/>
                <w:sz w:val="20"/>
              </w:rPr>
              <w:t xml:space="preserve"> </w:t>
            </w:r>
            <w:r>
              <w:rPr>
                <w:sz w:val="20"/>
              </w:rPr>
              <w:t>for</w:t>
            </w:r>
            <w:r>
              <w:rPr>
                <w:spacing w:val="-7"/>
                <w:sz w:val="20"/>
              </w:rPr>
              <w:t xml:space="preserve"> </w:t>
            </w:r>
            <w:r>
              <w:rPr>
                <w:sz w:val="20"/>
              </w:rPr>
              <w:t>tetraplegia</w:t>
            </w:r>
            <w:r>
              <w:rPr>
                <w:spacing w:val="-5"/>
                <w:sz w:val="20"/>
              </w:rPr>
              <w:t xml:space="preserve"> ABC</w:t>
            </w:r>
          </w:p>
        </w:tc>
      </w:tr>
      <w:tr w:rsidR="00DD1B90">
        <w:trPr>
          <w:trHeight w:val="349"/>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6"/>
              <w:ind w:left="430"/>
              <w:rPr>
                <w:sz w:val="20"/>
              </w:rPr>
            </w:pPr>
            <w:r>
              <w:rPr>
                <w:sz w:val="20"/>
              </w:rPr>
              <w:t>33.72</w:t>
            </w:r>
            <w:r>
              <w:rPr>
                <w:spacing w:val="-6"/>
                <w:sz w:val="20"/>
              </w:rPr>
              <w:t xml:space="preserve"> </w:t>
            </w:r>
            <w:r>
              <w:rPr>
                <w:sz w:val="20"/>
              </w:rPr>
              <w:t>years</w:t>
            </w:r>
            <w:r>
              <w:rPr>
                <w:spacing w:val="-6"/>
                <w:sz w:val="20"/>
              </w:rPr>
              <w:t xml:space="preserve"> </w:t>
            </w:r>
            <w:r>
              <w:rPr>
                <w:sz w:val="20"/>
              </w:rPr>
              <w:t>for</w:t>
            </w:r>
            <w:r>
              <w:rPr>
                <w:spacing w:val="-6"/>
                <w:sz w:val="20"/>
              </w:rPr>
              <w:t xml:space="preserve"> </w:t>
            </w:r>
            <w:r>
              <w:rPr>
                <w:sz w:val="20"/>
              </w:rPr>
              <w:t>paraplegia</w:t>
            </w:r>
            <w:r>
              <w:rPr>
                <w:spacing w:val="-5"/>
                <w:sz w:val="20"/>
              </w:rPr>
              <w:t xml:space="preserve"> ABC</w:t>
            </w:r>
          </w:p>
        </w:tc>
      </w:tr>
      <w:tr w:rsidR="00DD1B90">
        <w:trPr>
          <w:trHeight w:val="409"/>
        </w:trPr>
        <w:tc>
          <w:tcPr>
            <w:tcW w:w="926" w:type="dxa"/>
          </w:tcPr>
          <w:p w:rsidR="00DD1B90" w:rsidRDefault="00DD1B90">
            <w:pPr>
              <w:pStyle w:val="TableParagraph"/>
              <w:rPr>
                <w:rFonts w:ascii="Times New Roman"/>
                <w:sz w:val="18"/>
              </w:rPr>
            </w:pPr>
          </w:p>
        </w:tc>
        <w:tc>
          <w:tcPr>
            <w:tcW w:w="276" w:type="dxa"/>
          </w:tcPr>
          <w:p w:rsidR="00DD1B90" w:rsidRDefault="00DD1B90">
            <w:pPr>
              <w:pStyle w:val="TableParagraph"/>
              <w:rPr>
                <w:rFonts w:ascii="Times New Roman"/>
                <w:sz w:val="18"/>
              </w:rPr>
            </w:pPr>
          </w:p>
        </w:tc>
        <w:tc>
          <w:tcPr>
            <w:tcW w:w="1015" w:type="dxa"/>
          </w:tcPr>
          <w:p w:rsidR="00DD1B90" w:rsidRDefault="00DD1B90">
            <w:pPr>
              <w:pStyle w:val="TableParagraph"/>
              <w:rPr>
                <w:rFonts w:ascii="Times New Roman"/>
                <w:sz w:val="18"/>
              </w:rPr>
            </w:pPr>
          </w:p>
        </w:tc>
        <w:tc>
          <w:tcPr>
            <w:tcW w:w="1286" w:type="dxa"/>
          </w:tcPr>
          <w:p w:rsidR="00DD1B90" w:rsidRDefault="00DD1B90">
            <w:pPr>
              <w:pStyle w:val="TableParagraph"/>
              <w:rPr>
                <w:rFonts w:ascii="Times New Roman"/>
                <w:sz w:val="18"/>
              </w:rPr>
            </w:pPr>
          </w:p>
        </w:tc>
        <w:tc>
          <w:tcPr>
            <w:tcW w:w="1838" w:type="dxa"/>
          </w:tcPr>
          <w:p w:rsidR="00DD1B90" w:rsidRDefault="00DD1B90">
            <w:pPr>
              <w:pStyle w:val="TableParagraph"/>
              <w:rPr>
                <w:rFonts w:ascii="Times New Roman"/>
                <w:sz w:val="18"/>
              </w:rPr>
            </w:pPr>
          </w:p>
        </w:tc>
        <w:tc>
          <w:tcPr>
            <w:tcW w:w="1299" w:type="dxa"/>
          </w:tcPr>
          <w:p w:rsidR="00DD1B90" w:rsidRDefault="00DD1B90">
            <w:pPr>
              <w:pStyle w:val="TableParagraph"/>
              <w:rPr>
                <w:rFonts w:ascii="Times New Roman"/>
                <w:sz w:val="18"/>
              </w:rPr>
            </w:pPr>
          </w:p>
        </w:tc>
        <w:tc>
          <w:tcPr>
            <w:tcW w:w="3503" w:type="dxa"/>
          </w:tcPr>
          <w:p w:rsidR="00DD1B90" w:rsidRDefault="00D5179D">
            <w:pPr>
              <w:pStyle w:val="TableParagraph"/>
              <w:spacing w:before="55"/>
              <w:ind w:left="430"/>
              <w:rPr>
                <w:sz w:val="20"/>
              </w:rPr>
            </w:pPr>
            <w:r>
              <w:rPr>
                <w:sz w:val="20"/>
              </w:rPr>
              <w:t>34.33</w:t>
            </w:r>
            <w:r>
              <w:rPr>
                <w:spacing w:val="-4"/>
                <w:sz w:val="20"/>
              </w:rPr>
              <w:t xml:space="preserve"> </w:t>
            </w:r>
            <w:r>
              <w:rPr>
                <w:sz w:val="20"/>
              </w:rPr>
              <w:t>years</w:t>
            </w:r>
            <w:r>
              <w:rPr>
                <w:spacing w:val="-5"/>
                <w:sz w:val="20"/>
              </w:rPr>
              <w:t xml:space="preserve"> </w:t>
            </w:r>
            <w:r>
              <w:rPr>
                <w:sz w:val="20"/>
              </w:rPr>
              <w:t>for</w:t>
            </w:r>
            <w:r>
              <w:rPr>
                <w:spacing w:val="-5"/>
                <w:sz w:val="20"/>
              </w:rPr>
              <w:t xml:space="preserve"> </w:t>
            </w:r>
            <w:r>
              <w:rPr>
                <w:spacing w:val="-10"/>
                <w:sz w:val="20"/>
              </w:rPr>
              <w:t>D</w:t>
            </w:r>
          </w:p>
        </w:tc>
      </w:tr>
      <w:tr w:rsidR="00DD1B90">
        <w:trPr>
          <w:trHeight w:val="1390"/>
        </w:trPr>
        <w:tc>
          <w:tcPr>
            <w:tcW w:w="926" w:type="dxa"/>
          </w:tcPr>
          <w:p w:rsidR="00DD1B90" w:rsidRDefault="00D5179D">
            <w:pPr>
              <w:pStyle w:val="TableParagraph"/>
              <w:spacing w:before="116"/>
              <w:ind w:left="50" w:right="191"/>
              <w:rPr>
                <w:sz w:val="20"/>
              </w:rPr>
            </w:pPr>
            <w:r>
              <w:rPr>
                <w:spacing w:val="-2"/>
                <w:sz w:val="20"/>
              </w:rPr>
              <w:t xml:space="preserve">Strauss </w:t>
            </w:r>
            <w:r>
              <w:rPr>
                <w:sz w:val="20"/>
              </w:rPr>
              <w:t>al</w:t>
            </w:r>
            <w:r>
              <w:rPr>
                <w:spacing w:val="-5"/>
                <w:sz w:val="20"/>
              </w:rPr>
              <w:t xml:space="preserve"> </w:t>
            </w:r>
            <w:r>
              <w:rPr>
                <w:spacing w:val="-4"/>
                <w:sz w:val="20"/>
              </w:rPr>
              <w:t>2006</w:t>
            </w:r>
          </w:p>
        </w:tc>
        <w:tc>
          <w:tcPr>
            <w:tcW w:w="276" w:type="dxa"/>
          </w:tcPr>
          <w:p w:rsidR="00DD1B90" w:rsidRDefault="00D5179D">
            <w:pPr>
              <w:pStyle w:val="TableParagraph"/>
              <w:spacing w:before="116"/>
              <w:rPr>
                <w:sz w:val="20"/>
              </w:rPr>
            </w:pPr>
            <w:r>
              <w:rPr>
                <w:spacing w:val="-5"/>
                <w:sz w:val="20"/>
              </w:rPr>
              <w:t>et</w:t>
            </w:r>
          </w:p>
        </w:tc>
        <w:tc>
          <w:tcPr>
            <w:tcW w:w="1015" w:type="dxa"/>
          </w:tcPr>
          <w:p w:rsidR="00DD1B90" w:rsidRDefault="00D5179D">
            <w:pPr>
              <w:pStyle w:val="TableParagraph"/>
              <w:spacing w:before="116"/>
              <w:ind w:left="108"/>
              <w:rPr>
                <w:sz w:val="20"/>
              </w:rPr>
            </w:pPr>
            <w:r>
              <w:rPr>
                <w:color w:val="221E1F"/>
                <w:spacing w:val="-2"/>
                <w:sz w:val="20"/>
              </w:rPr>
              <w:t>30822</w:t>
            </w:r>
          </w:p>
        </w:tc>
        <w:tc>
          <w:tcPr>
            <w:tcW w:w="1286" w:type="dxa"/>
          </w:tcPr>
          <w:p w:rsidR="00DD1B90" w:rsidRDefault="00D5179D">
            <w:pPr>
              <w:pStyle w:val="TableParagraph"/>
              <w:spacing w:before="116"/>
              <w:ind w:left="353"/>
              <w:rPr>
                <w:sz w:val="20"/>
              </w:rPr>
            </w:pPr>
            <w:r>
              <w:rPr>
                <w:spacing w:val="-5"/>
                <w:sz w:val="20"/>
              </w:rPr>
              <w:t>USA</w:t>
            </w:r>
          </w:p>
        </w:tc>
        <w:tc>
          <w:tcPr>
            <w:tcW w:w="1838" w:type="dxa"/>
          </w:tcPr>
          <w:p w:rsidR="00DD1B90" w:rsidRDefault="00D5179D">
            <w:pPr>
              <w:pStyle w:val="TableParagraph"/>
              <w:tabs>
                <w:tab w:val="left" w:pos="818"/>
                <w:tab w:val="left" w:pos="1407"/>
              </w:tabs>
              <w:spacing w:before="116"/>
              <w:ind w:left="236" w:right="103" w:hanging="1"/>
              <w:rPr>
                <w:sz w:val="20"/>
              </w:rPr>
            </w:pPr>
            <w:r>
              <w:rPr>
                <w:spacing w:val="-4"/>
                <w:sz w:val="20"/>
              </w:rPr>
              <w:t>SCI</w:t>
            </w:r>
            <w:r>
              <w:rPr>
                <w:sz w:val="20"/>
              </w:rPr>
              <w:tab/>
            </w:r>
            <w:r>
              <w:rPr>
                <w:spacing w:val="-4"/>
                <w:sz w:val="20"/>
              </w:rPr>
              <w:t>one</w:t>
            </w:r>
            <w:r>
              <w:rPr>
                <w:sz w:val="20"/>
              </w:rPr>
              <w:tab/>
            </w:r>
            <w:r>
              <w:rPr>
                <w:spacing w:val="-4"/>
                <w:sz w:val="20"/>
              </w:rPr>
              <w:t xml:space="preserve">day </w:t>
            </w:r>
            <w:r>
              <w:rPr>
                <w:sz w:val="20"/>
              </w:rPr>
              <w:t>post injury</w:t>
            </w:r>
          </w:p>
        </w:tc>
        <w:tc>
          <w:tcPr>
            <w:tcW w:w="1299" w:type="dxa"/>
          </w:tcPr>
          <w:p w:rsidR="00DD1B90" w:rsidRDefault="00D5179D">
            <w:pPr>
              <w:pStyle w:val="TableParagraph"/>
              <w:spacing w:before="116"/>
              <w:ind w:left="109"/>
              <w:rPr>
                <w:sz w:val="20"/>
              </w:rPr>
            </w:pPr>
            <w:r>
              <w:rPr>
                <w:sz w:val="20"/>
              </w:rPr>
              <w:t xml:space="preserve">31 </w:t>
            </w:r>
            <w:r>
              <w:rPr>
                <w:spacing w:val="-2"/>
                <w:sz w:val="20"/>
              </w:rPr>
              <w:t>years</w:t>
            </w:r>
          </w:p>
        </w:tc>
        <w:tc>
          <w:tcPr>
            <w:tcW w:w="3503" w:type="dxa"/>
          </w:tcPr>
          <w:p w:rsidR="00DD1B90" w:rsidRDefault="00D5179D">
            <w:pPr>
              <w:pStyle w:val="TableParagraph"/>
              <w:spacing w:before="116"/>
              <w:ind w:left="430" w:right="47"/>
              <w:jc w:val="both"/>
              <w:rPr>
                <w:sz w:val="20"/>
              </w:rPr>
            </w:pPr>
            <w:r>
              <w:rPr>
                <w:color w:val="221E1F"/>
                <w:sz w:val="20"/>
              </w:rPr>
              <w:t>40% decline in mortality during first 2 years after injury over 30 years. No statistically significant decline in mortality in the post–2- year period</w:t>
            </w:r>
          </w:p>
        </w:tc>
      </w:tr>
      <w:tr w:rsidR="00DD1B90">
        <w:trPr>
          <w:trHeight w:val="345"/>
        </w:trPr>
        <w:tc>
          <w:tcPr>
            <w:tcW w:w="926" w:type="dxa"/>
          </w:tcPr>
          <w:p w:rsidR="00DD1B90" w:rsidRDefault="00D5179D">
            <w:pPr>
              <w:pStyle w:val="TableParagraph"/>
              <w:spacing w:before="115" w:line="210" w:lineRule="exact"/>
              <w:ind w:left="50"/>
              <w:rPr>
                <w:sz w:val="20"/>
              </w:rPr>
            </w:pPr>
            <w:r>
              <w:rPr>
                <w:spacing w:val="-2"/>
                <w:sz w:val="20"/>
              </w:rPr>
              <w:t>McColl</w:t>
            </w:r>
          </w:p>
        </w:tc>
        <w:tc>
          <w:tcPr>
            <w:tcW w:w="276" w:type="dxa"/>
          </w:tcPr>
          <w:p w:rsidR="00DD1B90" w:rsidRDefault="00D5179D">
            <w:pPr>
              <w:pStyle w:val="TableParagraph"/>
              <w:spacing w:before="115" w:line="210" w:lineRule="exact"/>
              <w:rPr>
                <w:sz w:val="20"/>
              </w:rPr>
            </w:pPr>
            <w:r>
              <w:rPr>
                <w:spacing w:val="-5"/>
                <w:sz w:val="20"/>
              </w:rPr>
              <w:t>et</w:t>
            </w:r>
          </w:p>
        </w:tc>
        <w:tc>
          <w:tcPr>
            <w:tcW w:w="1015" w:type="dxa"/>
          </w:tcPr>
          <w:p w:rsidR="00DD1B90" w:rsidRDefault="00D5179D">
            <w:pPr>
              <w:pStyle w:val="TableParagraph"/>
              <w:spacing w:before="115" w:line="210" w:lineRule="exact"/>
              <w:ind w:left="108"/>
              <w:rPr>
                <w:sz w:val="20"/>
              </w:rPr>
            </w:pPr>
            <w:r>
              <w:rPr>
                <w:spacing w:val="-5"/>
                <w:sz w:val="20"/>
              </w:rPr>
              <w:t>606</w:t>
            </w:r>
          </w:p>
        </w:tc>
        <w:tc>
          <w:tcPr>
            <w:tcW w:w="1286" w:type="dxa"/>
          </w:tcPr>
          <w:p w:rsidR="00DD1B90" w:rsidRDefault="00D5179D">
            <w:pPr>
              <w:pStyle w:val="TableParagraph"/>
              <w:spacing w:before="115" w:line="210" w:lineRule="exact"/>
              <w:ind w:left="353"/>
              <w:rPr>
                <w:sz w:val="20"/>
              </w:rPr>
            </w:pPr>
            <w:r>
              <w:rPr>
                <w:spacing w:val="-2"/>
                <w:sz w:val="20"/>
              </w:rPr>
              <w:t>Canada</w:t>
            </w:r>
          </w:p>
        </w:tc>
        <w:tc>
          <w:tcPr>
            <w:tcW w:w="1838" w:type="dxa"/>
          </w:tcPr>
          <w:p w:rsidR="00DD1B90" w:rsidRDefault="00D5179D">
            <w:pPr>
              <w:pStyle w:val="TableParagraph"/>
              <w:tabs>
                <w:tab w:val="left" w:pos="814"/>
                <w:tab w:val="left" w:pos="1218"/>
              </w:tabs>
              <w:spacing w:before="115" w:line="210" w:lineRule="exact"/>
              <w:ind w:left="236"/>
              <w:rPr>
                <w:sz w:val="20"/>
              </w:rPr>
            </w:pPr>
            <w:r>
              <w:rPr>
                <w:spacing w:val="-5"/>
                <w:sz w:val="20"/>
              </w:rPr>
              <w:t>SCI</w:t>
            </w:r>
            <w:r>
              <w:rPr>
                <w:sz w:val="20"/>
              </w:rPr>
              <w:tab/>
            </w:r>
            <w:r>
              <w:rPr>
                <w:spacing w:val="-5"/>
                <w:sz w:val="20"/>
              </w:rPr>
              <w:t>in</w:t>
            </w:r>
            <w:r>
              <w:rPr>
                <w:sz w:val="20"/>
              </w:rPr>
              <w:tab/>
            </w:r>
            <w:r>
              <w:rPr>
                <w:spacing w:val="-2"/>
                <w:sz w:val="20"/>
              </w:rPr>
              <w:t>25-</w:t>
            </w:r>
            <w:r>
              <w:rPr>
                <w:spacing w:val="-5"/>
                <w:sz w:val="20"/>
              </w:rPr>
              <w:t>34</w:t>
            </w:r>
          </w:p>
        </w:tc>
        <w:tc>
          <w:tcPr>
            <w:tcW w:w="1299" w:type="dxa"/>
          </w:tcPr>
          <w:p w:rsidR="00DD1B90" w:rsidRDefault="00D5179D">
            <w:pPr>
              <w:pStyle w:val="TableParagraph"/>
              <w:spacing w:before="115" w:line="210" w:lineRule="exact"/>
              <w:ind w:left="109"/>
              <w:rPr>
                <w:sz w:val="20"/>
              </w:rPr>
            </w:pPr>
            <w:r>
              <w:rPr>
                <w:sz w:val="20"/>
              </w:rPr>
              <w:t xml:space="preserve">45 </w:t>
            </w:r>
            <w:r>
              <w:rPr>
                <w:spacing w:val="-2"/>
                <w:sz w:val="20"/>
              </w:rPr>
              <w:t>years</w:t>
            </w:r>
          </w:p>
        </w:tc>
        <w:tc>
          <w:tcPr>
            <w:tcW w:w="3503" w:type="dxa"/>
          </w:tcPr>
          <w:p w:rsidR="00DD1B90" w:rsidRDefault="00D5179D">
            <w:pPr>
              <w:pStyle w:val="TableParagraph"/>
              <w:spacing w:before="115" w:line="210" w:lineRule="exact"/>
              <w:ind w:left="430"/>
              <w:rPr>
                <w:sz w:val="20"/>
              </w:rPr>
            </w:pPr>
            <w:r>
              <w:rPr>
                <w:sz w:val="20"/>
              </w:rPr>
              <w:t>Median</w:t>
            </w:r>
            <w:r>
              <w:rPr>
                <w:spacing w:val="61"/>
                <w:w w:val="150"/>
                <w:sz w:val="20"/>
              </w:rPr>
              <w:t xml:space="preserve"> </w:t>
            </w:r>
            <w:r>
              <w:rPr>
                <w:sz w:val="20"/>
              </w:rPr>
              <w:t>survival</w:t>
            </w:r>
            <w:r>
              <w:rPr>
                <w:spacing w:val="61"/>
                <w:w w:val="150"/>
                <w:sz w:val="20"/>
              </w:rPr>
              <w:t xml:space="preserve"> </w:t>
            </w:r>
            <w:r>
              <w:rPr>
                <w:sz w:val="20"/>
              </w:rPr>
              <w:t>38</w:t>
            </w:r>
            <w:r>
              <w:rPr>
                <w:spacing w:val="63"/>
                <w:w w:val="150"/>
                <w:sz w:val="20"/>
              </w:rPr>
              <w:t xml:space="preserve"> </w:t>
            </w:r>
            <w:r>
              <w:rPr>
                <w:sz w:val="20"/>
              </w:rPr>
              <w:t>years</w:t>
            </w:r>
            <w:r>
              <w:rPr>
                <w:spacing w:val="63"/>
                <w:w w:val="150"/>
                <w:sz w:val="20"/>
              </w:rPr>
              <w:t xml:space="preserve"> </w:t>
            </w:r>
            <w:r>
              <w:rPr>
                <w:spacing w:val="-4"/>
                <w:sz w:val="20"/>
              </w:rPr>
              <w:t>post</w:t>
            </w:r>
          </w:p>
        </w:tc>
      </w:tr>
    </w:tbl>
    <w:p w:rsidR="00DD1B90" w:rsidRDefault="00DD1B90">
      <w:pPr>
        <w:spacing w:line="210" w:lineRule="exact"/>
        <w:rPr>
          <w:sz w:val="20"/>
        </w:rPr>
        <w:sectPr w:rsidR="00DD1B90">
          <w:type w:val="continuous"/>
          <w:pgSz w:w="11900" w:h="16840"/>
          <w:pgMar w:top="1800" w:right="280" w:bottom="280" w:left="1180" w:header="856" w:footer="1088" w:gutter="0"/>
          <w:cols w:space="720"/>
        </w:sectPr>
      </w:pPr>
    </w:p>
    <w:p w:rsidR="00DD1B90" w:rsidRDefault="00D5179D">
      <w:pPr>
        <w:spacing w:before="12"/>
        <w:ind w:left="238"/>
        <w:rPr>
          <w:sz w:val="20"/>
        </w:rPr>
      </w:pPr>
      <w:r>
        <w:rPr>
          <w:sz w:val="20"/>
        </w:rPr>
        <w:t>al</w:t>
      </w:r>
      <w:r>
        <w:rPr>
          <w:spacing w:val="-5"/>
          <w:sz w:val="20"/>
        </w:rPr>
        <w:t xml:space="preserve"> </w:t>
      </w:r>
      <w:r>
        <w:rPr>
          <w:spacing w:val="-4"/>
          <w:sz w:val="20"/>
        </w:rPr>
        <w:t>1997</w:t>
      </w:r>
    </w:p>
    <w:p w:rsidR="00DD1B90" w:rsidRDefault="00D5179D">
      <w:pPr>
        <w:spacing w:before="12"/>
        <w:ind w:left="238"/>
        <w:rPr>
          <w:sz w:val="20"/>
        </w:rPr>
      </w:pPr>
      <w:r>
        <w:br w:type="column"/>
      </w:r>
      <w:r>
        <w:rPr>
          <w:sz w:val="20"/>
        </w:rPr>
        <w:t>year</w:t>
      </w:r>
      <w:r>
        <w:rPr>
          <w:spacing w:val="-5"/>
          <w:sz w:val="20"/>
        </w:rPr>
        <w:t xml:space="preserve"> </w:t>
      </w:r>
      <w:r>
        <w:rPr>
          <w:spacing w:val="-4"/>
          <w:sz w:val="20"/>
        </w:rPr>
        <w:t>olds</w:t>
      </w:r>
    </w:p>
    <w:p w:rsidR="00DD1B90" w:rsidRDefault="00D5179D">
      <w:pPr>
        <w:spacing w:before="12"/>
        <w:ind w:left="238" w:right="89"/>
        <w:rPr>
          <w:sz w:val="20"/>
        </w:rPr>
      </w:pPr>
      <w:r>
        <w:br w:type="column"/>
      </w:r>
      <w:r>
        <w:rPr>
          <w:sz w:val="20"/>
        </w:rPr>
        <w:t>injury with 43% surviving at least 40 years.</w:t>
      </w:r>
    </w:p>
    <w:p w:rsidR="00DD1B90" w:rsidRDefault="00DD1B90">
      <w:pPr>
        <w:rPr>
          <w:sz w:val="20"/>
        </w:rPr>
        <w:sectPr w:rsidR="00DD1B90">
          <w:type w:val="continuous"/>
          <w:pgSz w:w="11900" w:h="16840"/>
          <w:pgMar w:top="1800" w:right="280" w:bottom="280" w:left="1180" w:header="856" w:footer="1088" w:gutter="0"/>
          <w:cols w:num="3" w:space="720" w:equalWidth="0">
            <w:col w:w="932" w:space="2757"/>
            <w:col w:w="1087" w:space="2244"/>
            <w:col w:w="3420"/>
          </w:cols>
        </w:sectPr>
      </w:pPr>
    </w:p>
    <w:p w:rsidR="00DD1B90" w:rsidRDefault="00DD1B90">
      <w:pPr>
        <w:pStyle w:val="BodyText"/>
        <w:rPr>
          <w:sz w:val="11"/>
        </w:rPr>
      </w:pPr>
    </w:p>
    <w:p w:rsidR="00DD1B90" w:rsidRDefault="00F727E3">
      <w:pPr>
        <w:pStyle w:val="BodyText"/>
        <w:spacing w:line="43" w:lineRule="exact"/>
        <w:ind w:left="115" w:right="-15"/>
        <w:rPr>
          <w:sz w:val="4"/>
        </w:rPr>
      </w:pPr>
      <w:r>
        <w:rPr>
          <w:sz w:val="4"/>
        </w:rPr>
      </w:r>
      <w:r>
        <w:rPr>
          <w:sz w:val="4"/>
        </w:rPr>
        <w:pict>
          <v:group id="docshapegroup490" o:spid="_x0000_s1231" style="width:513.7pt;height:2.2pt;mso-position-horizontal-relative:char;mso-position-vertical-relative:line" coordsize="10274,44">
            <v:rect id="docshape491" o:spid="_x0000_s1232" style="position:absolute;width:10274;height:44" fillcolor="#931537" stroked="f"/>
            <w10:anchorlock/>
          </v:group>
        </w:pict>
      </w:r>
    </w:p>
    <w:p w:rsidR="00DD1B90" w:rsidRDefault="00D5179D">
      <w:pPr>
        <w:spacing w:before="59"/>
        <w:ind w:left="238"/>
        <w:rPr>
          <w:sz w:val="18"/>
        </w:rPr>
      </w:pPr>
      <w:r>
        <w:rPr>
          <w:sz w:val="18"/>
        </w:rPr>
        <w:t>*Indicates</w:t>
      </w:r>
      <w:r>
        <w:rPr>
          <w:spacing w:val="-6"/>
          <w:sz w:val="18"/>
        </w:rPr>
        <w:t xml:space="preserve"> </w:t>
      </w:r>
      <w:r>
        <w:rPr>
          <w:sz w:val="18"/>
        </w:rPr>
        <w:t>studies</w:t>
      </w:r>
      <w:r>
        <w:rPr>
          <w:spacing w:val="-8"/>
          <w:sz w:val="18"/>
        </w:rPr>
        <w:t xml:space="preserve"> </w:t>
      </w:r>
      <w:r>
        <w:rPr>
          <w:sz w:val="18"/>
        </w:rPr>
        <w:t>used</w:t>
      </w:r>
      <w:r>
        <w:rPr>
          <w:spacing w:val="-6"/>
          <w:sz w:val="18"/>
        </w:rPr>
        <w:t xml:space="preserve"> </w:t>
      </w:r>
      <w:r>
        <w:rPr>
          <w:sz w:val="18"/>
        </w:rPr>
        <w:t>to</w:t>
      </w:r>
      <w:r>
        <w:rPr>
          <w:spacing w:val="-8"/>
          <w:sz w:val="18"/>
        </w:rPr>
        <w:t xml:space="preserve"> </w:t>
      </w:r>
      <w:r>
        <w:rPr>
          <w:sz w:val="18"/>
        </w:rPr>
        <w:t>inform</w:t>
      </w:r>
      <w:r>
        <w:rPr>
          <w:spacing w:val="-6"/>
          <w:sz w:val="18"/>
        </w:rPr>
        <w:t xml:space="preserve"> </w:t>
      </w:r>
      <w:r>
        <w:rPr>
          <w:sz w:val="18"/>
        </w:rPr>
        <w:t>this</w:t>
      </w:r>
      <w:r>
        <w:rPr>
          <w:spacing w:val="-6"/>
          <w:sz w:val="18"/>
        </w:rPr>
        <w:t xml:space="preserve"> </w:t>
      </w:r>
      <w:r>
        <w:rPr>
          <w:spacing w:val="-2"/>
          <w:sz w:val="18"/>
        </w:rPr>
        <w:t>analysis</w:t>
      </w:r>
    </w:p>
    <w:p w:rsidR="00DD1B90" w:rsidRDefault="00DD1B90">
      <w:pPr>
        <w:rPr>
          <w:sz w:val="18"/>
        </w:rPr>
        <w:sectPr w:rsidR="00DD1B90">
          <w:type w:val="continuous"/>
          <w:pgSz w:w="11900" w:h="16840"/>
          <w:pgMar w:top="1800" w:right="280" w:bottom="280" w:left="1180" w:header="856" w:footer="1088" w:gutter="0"/>
          <w:cols w:space="720"/>
        </w:sectPr>
      </w:pPr>
    </w:p>
    <w:p w:rsidR="00DD1B90" w:rsidRDefault="00D5179D">
      <w:pPr>
        <w:pStyle w:val="Heading4"/>
        <w:spacing w:before="83"/>
        <w:ind w:left="232" w:right="1123"/>
        <w:jc w:val="center"/>
      </w:pPr>
      <w:r>
        <w:rPr>
          <w:smallCaps/>
          <w:color w:val="931537"/>
        </w:rPr>
        <w:lastRenderedPageBreak/>
        <w:t>Table</w:t>
      </w:r>
      <w:r>
        <w:rPr>
          <w:smallCaps/>
          <w:color w:val="931537"/>
          <w:spacing w:val="-12"/>
        </w:rPr>
        <w:t xml:space="preserve"> </w:t>
      </w:r>
      <w:r>
        <w:rPr>
          <w:smallCaps/>
          <w:color w:val="931537"/>
        </w:rPr>
        <w:t>A3:</w:t>
      </w:r>
      <w:r>
        <w:rPr>
          <w:smallCaps/>
          <w:color w:val="931537"/>
          <w:spacing w:val="-12"/>
        </w:rPr>
        <w:t xml:space="preserve"> </w:t>
      </w:r>
      <w:r>
        <w:rPr>
          <w:smallCaps/>
          <w:color w:val="931537"/>
        </w:rPr>
        <w:t>Level</w:t>
      </w:r>
      <w:r>
        <w:rPr>
          <w:smallCaps/>
          <w:color w:val="931537"/>
          <w:spacing w:val="-8"/>
        </w:rPr>
        <w:t xml:space="preserve"> </w:t>
      </w:r>
      <w:r>
        <w:rPr>
          <w:smallCaps/>
          <w:color w:val="931537"/>
        </w:rPr>
        <w:t>of</w:t>
      </w:r>
      <w:r>
        <w:rPr>
          <w:smallCaps/>
          <w:color w:val="931537"/>
          <w:spacing w:val="-8"/>
        </w:rPr>
        <w:t xml:space="preserve"> </w:t>
      </w:r>
      <w:r>
        <w:rPr>
          <w:smallCaps/>
          <w:color w:val="931537"/>
        </w:rPr>
        <w:t>spinal</w:t>
      </w:r>
      <w:r>
        <w:rPr>
          <w:smallCaps/>
          <w:color w:val="931537"/>
          <w:spacing w:val="-8"/>
        </w:rPr>
        <w:t xml:space="preserve"> </w:t>
      </w:r>
      <w:r>
        <w:rPr>
          <w:smallCaps/>
          <w:color w:val="931537"/>
        </w:rPr>
        <w:t>cord</w:t>
      </w:r>
      <w:r>
        <w:rPr>
          <w:smallCaps/>
          <w:color w:val="931537"/>
          <w:spacing w:val="-9"/>
        </w:rPr>
        <w:t xml:space="preserve"> </w:t>
      </w:r>
      <w:r>
        <w:rPr>
          <w:smallCaps/>
          <w:color w:val="931537"/>
        </w:rPr>
        <w:t>injury</w:t>
      </w:r>
      <w:r>
        <w:rPr>
          <w:smallCaps/>
          <w:color w:val="931537"/>
          <w:spacing w:val="-6"/>
        </w:rPr>
        <w:t xml:space="preserve"> </w:t>
      </w:r>
      <w:r>
        <w:rPr>
          <w:smallCaps/>
          <w:color w:val="931537"/>
        </w:rPr>
        <w:t>and</w:t>
      </w:r>
      <w:r>
        <w:rPr>
          <w:smallCaps/>
          <w:color w:val="931537"/>
          <w:spacing w:val="-6"/>
        </w:rPr>
        <w:t xml:space="preserve"> </w:t>
      </w:r>
      <w:r>
        <w:rPr>
          <w:smallCaps/>
          <w:color w:val="931537"/>
        </w:rPr>
        <w:t>associated</w:t>
      </w:r>
      <w:r>
        <w:rPr>
          <w:smallCaps/>
          <w:color w:val="931537"/>
          <w:spacing w:val="-7"/>
        </w:rPr>
        <w:t xml:space="preserve"> </w:t>
      </w:r>
      <w:r>
        <w:rPr>
          <w:smallCaps/>
          <w:color w:val="931537"/>
        </w:rPr>
        <w:t>SCI</w:t>
      </w:r>
      <w:r>
        <w:rPr>
          <w:smallCaps/>
          <w:color w:val="931537"/>
          <w:spacing w:val="-13"/>
        </w:rPr>
        <w:t xml:space="preserve"> </w:t>
      </w:r>
      <w:r>
        <w:rPr>
          <w:smallCaps/>
          <w:color w:val="931537"/>
          <w:spacing w:val="-2"/>
        </w:rPr>
        <w:t>severity</w:t>
      </w:r>
    </w:p>
    <w:p w:rsidR="00DD1B90" w:rsidRDefault="00DD1B90">
      <w:pPr>
        <w:pStyle w:val="BodyText"/>
        <w:spacing w:before="6"/>
        <w:rPr>
          <w:b/>
          <w:sz w:val="7"/>
        </w:rPr>
      </w:pPr>
    </w:p>
    <w:tbl>
      <w:tblPr>
        <w:tblW w:w="0" w:type="auto"/>
        <w:tblInd w:w="1894" w:type="dxa"/>
        <w:tblLayout w:type="fixed"/>
        <w:tblCellMar>
          <w:left w:w="0" w:type="dxa"/>
          <w:right w:w="0" w:type="dxa"/>
        </w:tblCellMar>
        <w:tblLook w:val="01E0" w:firstRow="1" w:lastRow="1" w:firstColumn="1" w:lastColumn="1" w:noHBand="0" w:noVBand="0"/>
      </w:tblPr>
      <w:tblGrid>
        <w:gridCol w:w="1064"/>
        <w:gridCol w:w="1647"/>
        <w:gridCol w:w="1152"/>
        <w:gridCol w:w="1906"/>
      </w:tblGrid>
      <w:tr w:rsidR="00DD1B90">
        <w:trPr>
          <w:trHeight w:val="567"/>
        </w:trPr>
        <w:tc>
          <w:tcPr>
            <w:tcW w:w="1064" w:type="dxa"/>
            <w:tcBorders>
              <w:top w:val="single" w:sz="18" w:space="0" w:color="931537"/>
              <w:bottom w:val="single" w:sz="12" w:space="0" w:color="622322"/>
            </w:tcBorders>
          </w:tcPr>
          <w:p w:rsidR="00DD1B90" w:rsidRDefault="00DD1B90">
            <w:pPr>
              <w:pStyle w:val="TableParagraph"/>
              <w:rPr>
                <w:rFonts w:ascii="Times New Roman"/>
                <w:sz w:val="18"/>
              </w:rPr>
            </w:pPr>
          </w:p>
        </w:tc>
        <w:tc>
          <w:tcPr>
            <w:tcW w:w="1647" w:type="dxa"/>
            <w:tcBorders>
              <w:top w:val="single" w:sz="18" w:space="0" w:color="931537"/>
              <w:bottom w:val="single" w:sz="12" w:space="0" w:color="622322"/>
            </w:tcBorders>
          </w:tcPr>
          <w:p w:rsidR="00DD1B90" w:rsidRDefault="00D5179D">
            <w:pPr>
              <w:pStyle w:val="TableParagraph"/>
              <w:spacing w:before="43" w:line="252" w:lineRule="exact"/>
              <w:ind w:left="524" w:hanging="344"/>
              <w:rPr>
                <w:b/>
              </w:rPr>
            </w:pPr>
            <w:r>
              <w:rPr>
                <w:b/>
                <w:color w:val="931537"/>
              </w:rPr>
              <w:t>Type</w:t>
            </w:r>
            <w:r>
              <w:rPr>
                <w:b/>
                <w:color w:val="931537"/>
                <w:spacing w:val="-16"/>
              </w:rPr>
              <w:t xml:space="preserve"> </w:t>
            </w:r>
            <w:r>
              <w:rPr>
                <w:b/>
                <w:color w:val="931537"/>
              </w:rPr>
              <w:t>of</w:t>
            </w:r>
            <w:r>
              <w:rPr>
                <w:b/>
                <w:color w:val="931537"/>
                <w:spacing w:val="-15"/>
              </w:rPr>
              <w:t xml:space="preserve"> </w:t>
            </w:r>
            <w:r>
              <w:rPr>
                <w:b/>
                <w:color w:val="931537"/>
              </w:rPr>
              <w:t xml:space="preserve">cord </w:t>
            </w:r>
            <w:r>
              <w:rPr>
                <w:b/>
                <w:color w:val="931537"/>
                <w:spacing w:val="-2"/>
              </w:rPr>
              <w:t>lesion</w:t>
            </w:r>
          </w:p>
        </w:tc>
        <w:tc>
          <w:tcPr>
            <w:tcW w:w="1152" w:type="dxa"/>
            <w:tcBorders>
              <w:top w:val="single" w:sz="18" w:space="0" w:color="931537"/>
              <w:bottom w:val="single" w:sz="12" w:space="0" w:color="622322"/>
            </w:tcBorders>
          </w:tcPr>
          <w:p w:rsidR="00DD1B90" w:rsidRDefault="00DD1B90">
            <w:pPr>
              <w:pStyle w:val="TableParagraph"/>
              <w:spacing w:before="9"/>
              <w:rPr>
                <w:b/>
                <w:sz w:val="26"/>
              </w:rPr>
            </w:pPr>
          </w:p>
          <w:p w:rsidR="00DD1B90" w:rsidRDefault="00D5179D">
            <w:pPr>
              <w:pStyle w:val="TableParagraph"/>
              <w:spacing w:line="239" w:lineRule="exact"/>
              <w:ind w:left="140"/>
              <w:rPr>
                <w:b/>
              </w:rPr>
            </w:pPr>
            <w:r>
              <w:rPr>
                <w:b/>
                <w:color w:val="931537"/>
              </w:rPr>
              <w:t>Per</w:t>
            </w:r>
            <w:r>
              <w:rPr>
                <w:b/>
                <w:color w:val="931537"/>
                <w:spacing w:val="-3"/>
              </w:rPr>
              <w:t xml:space="preserve"> </w:t>
            </w:r>
            <w:r>
              <w:rPr>
                <w:b/>
                <w:color w:val="931537"/>
                <w:spacing w:val="-4"/>
              </w:rPr>
              <w:t>cent</w:t>
            </w:r>
          </w:p>
        </w:tc>
        <w:tc>
          <w:tcPr>
            <w:tcW w:w="1906" w:type="dxa"/>
            <w:tcBorders>
              <w:top w:val="single" w:sz="18" w:space="0" w:color="931537"/>
              <w:bottom w:val="single" w:sz="12" w:space="0" w:color="622322"/>
            </w:tcBorders>
          </w:tcPr>
          <w:p w:rsidR="00DD1B90" w:rsidRDefault="00D5179D">
            <w:pPr>
              <w:pStyle w:val="TableParagraph"/>
              <w:spacing w:before="43" w:line="252" w:lineRule="exact"/>
              <w:ind w:left="524" w:hanging="387"/>
              <w:rPr>
                <w:b/>
              </w:rPr>
            </w:pPr>
            <w:r>
              <w:rPr>
                <w:b/>
                <w:color w:val="931537"/>
              </w:rPr>
              <w:t>Associated</w:t>
            </w:r>
            <w:r>
              <w:rPr>
                <w:b/>
                <w:color w:val="931537"/>
                <w:spacing w:val="-16"/>
              </w:rPr>
              <w:t xml:space="preserve"> </w:t>
            </w:r>
            <w:r>
              <w:rPr>
                <w:b/>
                <w:color w:val="931537"/>
              </w:rPr>
              <w:t xml:space="preserve">SCI </w:t>
            </w:r>
            <w:r>
              <w:rPr>
                <w:b/>
                <w:color w:val="931537"/>
                <w:spacing w:val="-2"/>
              </w:rPr>
              <w:t>severity</w:t>
            </w:r>
          </w:p>
        </w:tc>
      </w:tr>
      <w:tr w:rsidR="00DD1B90">
        <w:trPr>
          <w:trHeight w:val="319"/>
        </w:trPr>
        <w:tc>
          <w:tcPr>
            <w:tcW w:w="1064" w:type="dxa"/>
            <w:tcBorders>
              <w:top w:val="single" w:sz="12" w:space="0" w:color="622322"/>
            </w:tcBorders>
          </w:tcPr>
          <w:p w:rsidR="00DD1B90" w:rsidRDefault="00D5179D">
            <w:pPr>
              <w:pStyle w:val="TableParagraph"/>
              <w:spacing w:before="56"/>
              <w:ind w:left="254"/>
              <w:rPr>
                <w:sz w:val="20"/>
              </w:rPr>
            </w:pPr>
            <w:r>
              <w:rPr>
                <w:w w:val="99"/>
                <w:sz w:val="20"/>
              </w:rPr>
              <w:t>a</w:t>
            </w:r>
          </w:p>
        </w:tc>
        <w:tc>
          <w:tcPr>
            <w:tcW w:w="1647" w:type="dxa"/>
            <w:tcBorders>
              <w:top w:val="single" w:sz="12" w:space="0" w:color="622322"/>
            </w:tcBorders>
          </w:tcPr>
          <w:p w:rsidR="00DD1B90" w:rsidRDefault="00D5179D">
            <w:pPr>
              <w:pStyle w:val="TableParagraph"/>
              <w:spacing w:before="56"/>
              <w:ind w:left="338" w:right="157"/>
              <w:jc w:val="center"/>
              <w:rPr>
                <w:sz w:val="20"/>
              </w:rPr>
            </w:pPr>
            <w:r>
              <w:rPr>
                <w:spacing w:val="-2"/>
                <w:sz w:val="20"/>
              </w:rPr>
              <w:t>Cervical</w:t>
            </w:r>
          </w:p>
        </w:tc>
        <w:tc>
          <w:tcPr>
            <w:tcW w:w="1152" w:type="dxa"/>
            <w:tcBorders>
              <w:top w:val="single" w:sz="12" w:space="0" w:color="622322"/>
            </w:tcBorders>
          </w:tcPr>
          <w:p w:rsidR="00DD1B90" w:rsidRDefault="00D5179D">
            <w:pPr>
              <w:pStyle w:val="TableParagraph"/>
              <w:spacing w:before="56"/>
              <w:ind w:left="452"/>
              <w:rPr>
                <w:sz w:val="20"/>
              </w:rPr>
            </w:pPr>
            <w:r>
              <w:rPr>
                <w:spacing w:val="-4"/>
                <w:sz w:val="20"/>
              </w:rPr>
              <w:t>47.7</w:t>
            </w:r>
          </w:p>
        </w:tc>
        <w:tc>
          <w:tcPr>
            <w:tcW w:w="1906" w:type="dxa"/>
            <w:tcBorders>
              <w:top w:val="single" w:sz="12" w:space="0" w:color="622322"/>
            </w:tcBorders>
          </w:tcPr>
          <w:p w:rsidR="00DD1B90" w:rsidRDefault="00D5179D">
            <w:pPr>
              <w:pStyle w:val="TableParagraph"/>
              <w:spacing w:before="56"/>
              <w:ind w:left="434" w:right="320"/>
              <w:jc w:val="center"/>
              <w:rPr>
                <w:sz w:val="20"/>
              </w:rPr>
            </w:pPr>
            <w:r>
              <w:rPr>
                <w:spacing w:val="-2"/>
                <w:sz w:val="20"/>
              </w:rPr>
              <w:t>Quadriplegia</w:t>
            </w:r>
          </w:p>
        </w:tc>
      </w:tr>
      <w:tr w:rsidR="00DD1B90">
        <w:trPr>
          <w:trHeight w:val="290"/>
        </w:trPr>
        <w:tc>
          <w:tcPr>
            <w:tcW w:w="1064" w:type="dxa"/>
          </w:tcPr>
          <w:p w:rsidR="00DD1B90" w:rsidRDefault="00D5179D">
            <w:pPr>
              <w:pStyle w:val="TableParagraph"/>
              <w:spacing w:before="26"/>
              <w:ind w:left="254"/>
              <w:rPr>
                <w:sz w:val="20"/>
              </w:rPr>
            </w:pPr>
            <w:r>
              <w:rPr>
                <w:w w:val="99"/>
                <w:sz w:val="20"/>
              </w:rPr>
              <w:t>b</w:t>
            </w:r>
          </w:p>
        </w:tc>
        <w:tc>
          <w:tcPr>
            <w:tcW w:w="1647" w:type="dxa"/>
          </w:tcPr>
          <w:p w:rsidR="00DD1B90" w:rsidRDefault="00D5179D">
            <w:pPr>
              <w:pStyle w:val="TableParagraph"/>
              <w:spacing w:before="26"/>
              <w:ind w:left="336" w:right="157"/>
              <w:jc w:val="center"/>
              <w:rPr>
                <w:sz w:val="20"/>
              </w:rPr>
            </w:pPr>
            <w:r>
              <w:rPr>
                <w:spacing w:val="-2"/>
                <w:sz w:val="20"/>
              </w:rPr>
              <w:t>Thoracic</w:t>
            </w:r>
          </w:p>
        </w:tc>
        <w:tc>
          <w:tcPr>
            <w:tcW w:w="1152" w:type="dxa"/>
          </w:tcPr>
          <w:p w:rsidR="00DD1B90" w:rsidRDefault="00D5179D">
            <w:pPr>
              <w:pStyle w:val="TableParagraph"/>
              <w:spacing w:before="26"/>
              <w:ind w:left="452"/>
              <w:rPr>
                <w:sz w:val="20"/>
              </w:rPr>
            </w:pPr>
            <w:r>
              <w:rPr>
                <w:spacing w:val="-4"/>
                <w:sz w:val="20"/>
              </w:rPr>
              <w:t>18.1</w:t>
            </w:r>
          </w:p>
        </w:tc>
        <w:tc>
          <w:tcPr>
            <w:tcW w:w="1906" w:type="dxa"/>
          </w:tcPr>
          <w:p w:rsidR="00DD1B90" w:rsidRDefault="00D5179D">
            <w:pPr>
              <w:pStyle w:val="TableParagraph"/>
              <w:spacing w:before="26"/>
              <w:ind w:left="434" w:right="317"/>
              <w:jc w:val="center"/>
              <w:rPr>
                <w:sz w:val="20"/>
              </w:rPr>
            </w:pPr>
            <w:r>
              <w:rPr>
                <w:spacing w:val="-2"/>
                <w:sz w:val="20"/>
              </w:rPr>
              <w:t>Paraplegia</w:t>
            </w:r>
          </w:p>
        </w:tc>
      </w:tr>
      <w:tr w:rsidR="00DD1B90">
        <w:trPr>
          <w:trHeight w:val="290"/>
        </w:trPr>
        <w:tc>
          <w:tcPr>
            <w:tcW w:w="1064" w:type="dxa"/>
          </w:tcPr>
          <w:p w:rsidR="00DD1B90" w:rsidRDefault="00D5179D">
            <w:pPr>
              <w:pStyle w:val="TableParagraph"/>
              <w:spacing w:before="26"/>
              <w:ind w:left="254"/>
              <w:rPr>
                <w:sz w:val="20"/>
              </w:rPr>
            </w:pPr>
            <w:r>
              <w:rPr>
                <w:w w:val="99"/>
                <w:sz w:val="20"/>
              </w:rPr>
              <w:t>c</w:t>
            </w:r>
          </w:p>
        </w:tc>
        <w:tc>
          <w:tcPr>
            <w:tcW w:w="1647" w:type="dxa"/>
          </w:tcPr>
          <w:p w:rsidR="00DD1B90" w:rsidRDefault="00D5179D">
            <w:pPr>
              <w:pStyle w:val="TableParagraph"/>
              <w:spacing w:before="26"/>
              <w:ind w:left="338" w:right="156"/>
              <w:jc w:val="center"/>
              <w:rPr>
                <w:sz w:val="20"/>
              </w:rPr>
            </w:pPr>
            <w:r>
              <w:rPr>
                <w:spacing w:val="-2"/>
                <w:sz w:val="20"/>
              </w:rPr>
              <w:t>Lumbar</w:t>
            </w:r>
          </w:p>
        </w:tc>
        <w:tc>
          <w:tcPr>
            <w:tcW w:w="1152" w:type="dxa"/>
          </w:tcPr>
          <w:p w:rsidR="00DD1B90" w:rsidRDefault="00D5179D">
            <w:pPr>
              <w:pStyle w:val="TableParagraph"/>
              <w:spacing w:before="26"/>
              <w:ind w:left="453"/>
              <w:rPr>
                <w:sz w:val="20"/>
              </w:rPr>
            </w:pPr>
            <w:r>
              <w:rPr>
                <w:spacing w:val="-4"/>
                <w:sz w:val="20"/>
              </w:rPr>
              <w:t>12.7</w:t>
            </w:r>
          </w:p>
        </w:tc>
        <w:tc>
          <w:tcPr>
            <w:tcW w:w="1906" w:type="dxa"/>
          </w:tcPr>
          <w:p w:rsidR="00DD1B90" w:rsidRDefault="00D5179D">
            <w:pPr>
              <w:pStyle w:val="TableParagraph"/>
              <w:spacing w:before="26"/>
              <w:ind w:left="434" w:right="317"/>
              <w:jc w:val="center"/>
              <w:rPr>
                <w:sz w:val="20"/>
              </w:rPr>
            </w:pPr>
            <w:r>
              <w:rPr>
                <w:spacing w:val="-2"/>
                <w:sz w:val="20"/>
              </w:rPr>
              <w:t>Paraplegia</w:t>
            </w:r>
          </w:p>
        </w:tc>
      </w:tr>
      <w:tr w:rsidR="00DD1B90">
        <w:trPr>
          <w:trHeight w:val="290"/>
        </w:trPr>
        <w:tc>
          <w:tcPr>
            <w:tcW w:w="1064" w:type="dxa"/>
          </w:tcPr>
          <w:p w:rsidR="00DD1B90" w:rsidRDefault="00D5179D">
            <w:pPr>
              <w:pStyle w:val="TableParagraph"/>
              <w:spacing w:before="26"/>
              <w:ind w:left="254"/>
              <w:rPr>
                <w:sz w:val="20"/>
              </w:rPr>
            </w:pPr>
            <w:r>
              <w:rPr>
                <w:w w:val="99"/>
                <w:sz w:val="20"/>
              </w:rPr>
              <w:t>d</w:t>
            </w:r>
          </w:p>
        </w:tc>
        <w:tc>
          <w:tcPr>
            <w:tcW w:w="1647" w:type="dxa"/>
          </w:tcPr>
          <w:p w:rsidR="00DD1B90" w:rsidRDefault="00D5179D">
            <w:pPr>
              <w:pStyle w:val="TableParagraph"/>
              <w:spacing w:before="26"/>
              <w:ind w:left="335" w:right="157"/>
              <w:jc w:val="center"/>
              <w:rPr>
                <w:sz w:val="20"/>
              </w:rPr>
            </w:pPr>
            <w:r>
              <w:rPr>
                <w:sz w:val="20"/>
              </w:rPr>
              <w:t>No</w:t>
            </w:r>
            <w:r>
              <w:rPr>
                <w:spacing w:val="-4"/>
                <w:sz w:val="20"/>
              </w:rPr>
              <w:t xml:space="preserve"> code</w:t>
            </w:r>
          </w:p>
        </w:tc>
        <w:tc>
          <w:tcPr>
            <w:tcW w:w="1152" w:type="dxa"/>
          </w:tcPr>
          <w:p w:rsidR="00DD1B90" w:rsidRDefault="00D5179D">
            <w:pPr>
              <w:pStyle w:val="TableParagraph"/>
              <w:spacing w:before="26"/>
              <w:ind w:left="452"/>
              <w:rPr>
                <w:sz w:val="20"/>
              </w:rPr>
            </w:pPr>
            <w:r>
              <w:rPr>
                <w:spacing w:val="-4"/>
                <w:sz w:val="20"/>
              </w:rPr>
              <w:t>23.8</w:t>
            </w:r>
          </w:p>
        </w:tc>
        <w:tc>
          <w:tcPr>
            <w:tcW w:w="1906" w:type="dxa"/>
          </w:tcPr>
          <w:p w:rsidR="00DD1B90" w:rsidRDefault="00DD1B90">
            <w:pPr>
              <w:pStyle w:val="TableParagraph"/>
              <w:rPr>
                <w:rFonts w:ascii="Times New Roman"/>
                <w:sz w:val="18"/>
              </w:rPr>
            </w:pPr>
          </w:p>
        </w:tc>
      </w:tr>
      <w:tr w:rsidR="00DD1B90">
        <w:trPr>
          <w:trHeight w:val="434"/>
        </w:trPr>
        <w:tc>
          <w:tcPr>
            <w:tcW w:w="1064" w:type="dxa"/>
          </w:tcPr>
          <w:p w:rsidR="00DD1B90" w:rsidRDefault="00D5179D">
            <w:pPr>
              <w:pStyle w:val="TableParagraph"/>
              <w:spacing w:before="26"/>
              <w:ind w:left="254"/>
              <w:rPr>
                <w:sz w:val="20"/>
              </w:rPr>
            </w:pPr>
            <w:r>
              <w:rPr>
                <w:w w:val="99"/>
                <w:sz w:val="20"/>
              </w:rPr>
              <w:t>e</w:t>
            </w:r>
          </w:p>
        </w:tc>
        <w:tc>
          <w:tcPr>
            <w:tcW w:w="1647" w:type="dxa"/>
          </w:tcPr>
          <w:p w:rsidR="00DD1B90" w:rsidRDefault="00D5179D">
            <w:pPr>
              <w:pStyle w:val="TableParagraph"/>
              <w:spacing w:before="26"/>
              <w:ind w:left="337" w:right="157"/>
              <w:jc w:val="center"/>
              <w:rPr>
                <w:sz w:val="20"/>
              </w:rPr>
            </w:pPr>
            <w:r>
              <w:rPr>
                <w:sz w:val="20"/>
              </w:rPr>
              <w:t>With</w:t>
            </w:r>
            <w:r>
              <w:rPr>
                <w:spacing w:val="-4"/>
                <w:sz w:val="20"/>
              </w:rPr>
              <w:t xml:space="preserve"> code</w:t>
            </w:r>
          </w:p>
        </w:tc>
        <w:tc>
          <w:tcPr>
            <w:tcW w:w="1152" w:type="dxa"/>
          </w:tcPr>
          <w:p w:rsidR="00DD1B90" w:rsidRDefault="00D5179D">
            <w:pPr>
              <w:pStyle w:val="TableParagraph"/>
              <w:spacing w:before="26"/>
              <w:ind w:left="363"/>
              <w:rPr>
                <w:sz w:val="20"/>
              </w:rPr>
            </w:pPr>
            <w:r>
              <w:rPr>
                <w:spacing w:val="-2"/>
                <w:sz w:val="20"/>
              </w:rPr>
              <w:t>78.8%</w:t>
            </w:r>
          </w:p>
        </w:tc>
        <w:tc>
          <w:tcPr>
            <w:tcW w:w="1906" w:type="dxa"/>
          </w:tcPr>
          <w:p w:rsidR="00DD1B90" w:rsidRDefault="00DD1B90">
            <w:pPr>
              <w:pStyle w:val="TableParagraph"/>
              <w:rPr>
                <w:rFonts w:ascii="Times New Roman"/>
                <w:sz w:val="18"/>
              </w:rPr>
            </w:pPr>
          </w:p>
        </w:tc>
      </w:tr>
      <w:tr w:rsidR="00DD1B90">
        <w:trPr>
          <w:trHeight w:val="434"/>
        </w:trPr>
        <w:tc>
          <w:tcPr>
            <w:tcW w:w="1064" w:type="dxa"/>
          </w:tcPr>
          <w:p w:rsidR="00DD1B90" w:rsidRDefault="00D5179D">
            <w:pPr>
              <w:pStyle w:val="TableParagraph"/>
              <w:spacing w:before="170"/>
              <w:ind w:left="254"/>
              <w:rPr>
                <w:sz w:val="20"/>
              </w:rPr>
            </w:pPr>
            <w:r>
              <w:rPr>
                <w:spacing w:val="-5"/>
                <w:sz w:val="20"/>
              </w:rPr>
              <w:t>a/e</w:t>
            </w:r>
          </w:p>
        </w:tc>
        <w:tc>
          <w:tcPr>
            <w:tcW w:w="1647" w:type="dxa"/>
          </w:tcPr>
          <w:p w:rsidR="00DD1B90" w:rsidRDefault="00D5179D">
            <w:pPr>
              <w:pStyle w:val="TableParagraph"/>
              <w:spacing w:before="170"/>
              <w:ind w:left="338" w:right="157"/>
              <w:jc w:val="center"/>
              <w:rPr>
                <w:sz w:val="20"/>
              </w:rPr>
            </w:pPr>
            <w:r>
              <w:rPr>
                <w:spacing w:val="-2"/>
                <w:sz w:val="20"/>
              </w:rPr>
              <w:t>Quadriplegia</w:t>
            </w:r>
          </w:p>
        </w:tc>
        <w:tc>
          <w:tcPr>
            <w:tcW w:w="1152" w:type="dxa"/>
          </w:tcPr>
          <w:p w:rsidR="00DD1B90" w:rsidRDefault="00D5179D">
            <w:pPr>
              <w:pStyle w:val="TableParagraph"/>
              <w:spacing w:before="170"/>
              <w:ind w:left="364"/>
              <w:rPr>
                <w:sz w:val="20"/>
              </w:rPr>
            </w:pPr>
            <w:r>
              <w:rPr>
                <w:spacing w:val="-2"/>
                <w:sz w:val="20"/>
              </w:rPr>
              <w:t>60.9%</w:t>
            </w:r>
          </w:p>
        </w:tc>
        <w:tc>
          <w:tcPr>
            <w:tcW w:w="1906" w:type="dxa"/>
          </w:tcPr>
          <w:p w:rsidR="00DD1B90" w:rsidRDefault="00DD1B90">
            <w:pPr>
              <w:pStyle w:val="TableParagraph"/>
              <w:rPr>
                <w:rFonts w:ascii="Times New Roman"/>
                <w:sz w:val="18"/>
              </w:rPr>
            </w:pPr>
          </w:p>
        </w:tc>
      </w:tr>
      <w:tr w:rsidR="00DD1B90">
        <w:trPr>
          <w:trHeight w:val="261"/>
        </w:trPr>
        <w:tc>
          <w:tcPr>
            <w:tcW w:w="1064" w:type="dxa"/>
            <w:tcBorders>
              <w:bottom w:val="single" w:sz="18" w:space="0" w:color="931537"/>
            </w:tcBorders>
          </w:tcPr>
          <w:p w:rsidR="00DD1B90" w:rsidRDefault="00D5179D">
            <w:pPr>
              <w:pStyle w:val="TableParagraph"/>
              <w:spacing w:before="26" w:line="215" w:lineRule="exact"/>
              <w:ind w:left="254"/>
              <w:rPr>
                <w:sz w:val="20"/>
              </w:rPr>
            </w:pPr>
            <w:r>
              <w:rPr>
                <w:spacing w:val="-2"/>
                <w:sz w:val="20"/>
              </w:rPr>
              <w:t>(b+c)/e</w:t>
            </w:r>
          </w:p>
        </w:tc>
        <w:tc>
          <w:tcPr>
            <w:tcW w:w="1647" w:type="dxa"/>
            <w:tcBorders>
              <w:bottom w:val="single" w:sz="18" w:space="0" w:color="931537"/>
            </w:tcBorders>
          </w:tcPr>
          <w:p w:rsidR="00DD1B90" w:rsidRDefault="00D5179D">
            <w:pPr>
              <w:pStyle w:val="TableParagraph"/>
              <w:spacing w:before="26" w:line="215" w:lineRule="exact"/>
              <w:ind w:left="336" w:right="157"/>
              <w:jc w:val="center"/>
              <w:rPr>
                <w:sz w:val="20"/>
              </w:rPr>
            </w:pPr>
            <w:r>
              <w:rPr>
                <w:spacing w:val="-2"/>
                <w:sz w:val="20"/>
              </w:rPr>
              <w:t>Paraplegia</w:t>
            </w:r>
          </w:p>
        </w:tc>
        <w:tc>
          <w:tcPr>
            <w:tcW w:w="1152" w:type="dxa"/>
            <w:tcBorders>
              <w:bottom w:val="single" w:sz="18" w:space="0" w:color="931537"/>
            </w:tcBorders>
          </w:tcPr>
          <w:p w:rsidR="00DD1B90" w:rsidRDefault="00D5179D">
            <w:pPr>
              <w:pStyle w:val="TableParagraph"/>
              <w:spacing w:before="26" w:line="215" w:lineRule="exact"/>
              <w:ind w:left="364"/>
              <w:rPr>
                <w:sz w:val="20"/>
              </w:rPr>
            </w:pPr>
            <w:r>
              <w:rPr>
                <w:spacing w:val="-2"/>
                <w:sz w:val="20"/>
              </w:rPr>
              <w:t>39.1%</w:t>
            </w:r>
          </w:p>
        </w:tc>
        <w:tc>
          <w:tcPr>
            <w:tcW w:w="1906" w:type="dxa"/>
            <w:tcBorders>
              <w:bottom w:val="single" w:sz="18" w:space="0" w:color="931537"/>
            </w:tcBorders>
          </w:tcPr>
          <w:p w:rsidR="00DD1B90" w:rsidRDefault="00DD1B90">
            <w:pPr>
              <w:pStyle w:val="TableParagraph"/>
              <w:rPr>
                <w:rFonts w:ascii="Times New Roman"/>
                <w:sz w:val="18"/>
              </w:rPr>
            </w:pPr>
          </w:p>
        </w:tc>
      </w:tr>
    </w:tbl>
    <w:p w:rsidR="00DD1B90" w:rsidRDefault="00D5179D">
      <w:pPr>
        <w:spacing w:before="39"/>
        <w:ind w:left="234" w:right="1123"/>
        <w:jc w:val="center"/>
        <w:rPr>
          <w:sz w:val="18"/>
        </w:rPr>
      </w:pPr>
      <w:r>
        <w:rPr>
          <w:sz w:val="18"/>
        </w:rPr>
        <w:t>Source:</w:t>
      </w:r>
      <w:r>
        <w:rPr>
          <w:spacing w:val="-8"/>
          <w:sz w:val="18"/>
        </w:rPr>
        <w:t xml:space="preserve"> </w:t>
      </w:r>
      <w:r>
        <w:rPr>
          <w:sz w:val="18"/>
        </w:rPr>
        <w:t>Henley</w:t>
      </w:r>
      <w:r>
        <w:rPr>
          <w:spacing w:val="-9"/>
          <w:sz w:val="18"/>
        </w:rPr>
        <w:t xml:space="preserve"> </w:t>
      </w:r>
      <w:r>
        <w:rPr>
          <w:spacing w:val="-2"/>
          <w:sz w:val="18"/>
        </w:rPr>
        <w:t>(2009).</w:t>
      </w:r>
    </w:p>
    <w:p w:rsidR="00DD1B90" w:rsidRDefault="00DD1B90">
      <w:pPr>
        <w:pStyle w:val="BodyText"/>
        <w:rPr>
          <w:sz w:val="20"/>
        </w:rPr>
      </w:pPr>
    </w:p>
    <w:p w:rsidR="00DD1B90" w:rsidRDefault="00DD1B90">
      <w:pPr>
        <w:pStyle w:val="BodyText"/>
        <w:spacing w:before="7"/>
        <w:rPr>
          <w:sz w:val="23"/>
        </w:rPr>
      </w:pPr>
    </w:p>
    <w:p w:rsidR="00DD1B90" w:rsidRDefault="00D5179D">
      <w:pPr>
        <w:pStyle w:val="Heading4"/>
        <w:ind w:left="229" w:right="1123"/>
        <w:jc w:val="center"/>
      </w:pPr>
      <w:r>
        <w:rPr>
          <w:smallCaps/>
          <w:color w:val="931537"/>
        </w:rPr>
        <w:t>Table</w:t>
      </w:r>
      <w:r>
        <w:rPr>
          <w:smallCaps/>
          <w:color w:val="931537"/>
          <w:spacing w:val="-8"/>
        </w:rPr>
        <w:t xml:space="preserve"> </w:t>
      </w:r>
      <w:r>
        <w:rPr>
          <w:smallCaps/>
          <w:color w:val="931537"/>
        </w:rPr>
        <w:t>A4:</w:t>
      </w:r>
      <w:r>
        <w:rPr>
          <w:smallCaps/>
          <w:color w:val="931537"/>
          <w:spacing w:val="-13"/>
        </w:rPr>
        <w:t xml:space="preserve"> </w:t>
      </w:r>
      <w:r>
        <w:rPr>
          <w:smallCaps/>
          <w:color w:val="931537"/>
        </w:rPr>
        <w:t>Cases</w:t>
      </w:r>
      <w:r>
        <w:rPr>
          <w:smallCaps/>
          <w:color w:val="931537"/>
          <w:spacing w:val="-7"/>
        </w:rPr>
        <w:t xml:space="preserve"> </w:t>
      </w:r>
      <w:r>
        <w:rPr>
          <w:smallCaps/>
          <w:color w:val="931537"/>
        </w:rPr>
        <w:t>of</w:t>
      </w:r>
      <w:r>
        <w:rPr>
          <w:smallCaps/>
          <w:color w:val="931537"/>
          <w:spacing w:val="-5"/>
        </w:rPr>
        <w:t xml:space="preserve"> </w:t>
      </w:r>
      <w:r>
        <w:rPr>
          <w:smallCaps/>
          <w:color w:val="931537"/>
        </w:rPr>
        <w:t>TBI</w:t>
      </w:r>
      <w:r>
        <w:rPr>
          <w:smallCaps/>
          <w:color w:val="931537"/>
          <w:spacing w:val="-12"/>
        </w:rPr>
        <w:t xml:space="preserve"> </w:t>
      </w:r>
      <w:r>
        <w:rPr>
          <w:smallCaps/>
          <w:color w:val="931537"/>
        </w:rPr>
        <w:t>reported</w:t>
      </w:r>
      <w:r>
        <w:rPr>
          <w:smallCaps/>
          <w:color w:val="931537"/>
          <w:spacing w:val="-9"/>
        </w:rPr>
        <w:t xml:space="preserve"> </w:t>
      </w:r>
      <w:r>
        <w:rPr>
          <w:smallCaps/>
          <w:color w:val="931537"/>
        </w:rPr>
        <w:t>by</w:t>
      </w:r>
      <w:r>
        <w:rPr>
          <w:smallCaps/>
          <w:color w:val="931537"/>
          <w:spacing w:val="-7"/>
        </w:rPr>
        <w:t xml:space="preserve"> </w:t>
      </w:r>
      <w:r>
        <w:rPr>
          <w:smallCaps/>
          <w:color w:val="931537"/>
        </w:rPr>
        <w:t>state</w:t>
      </w:r>
      <w:r>
        <w:rPr>
          <w:smallCaps/>
          <w:color w:val="931537"/>
          <w:spacing w:val="-7"/>
        </w:rPr>
        <w:t xml:space="preserve"> </w:t>
      </w:r>
      <w:r>
        <w:rPr>
          <w:smallCaps/>
          <w:color w:val="931537"/>
        </w:rPr>
        <w:t>trauma</w:t>
      </w:r>
      <w:r>
        <w:rPr>
          <w:smallCaps/>
          <w:color w:val="931537"/>
          <w:spacing w:val="-10"/>
        </w:rPr>
        <w:t xml:space="preserve"> </w:t>
      </w:r>
      <w:r>
        <w:rPr>
          <w:smallCaps/>
          <w:color w:val="931537"/>
          <w:spacing w:val="-2"/>
        </w:rPr>
        <w:t>registers</w:t>
      </w:r>
    </w:p>
    <w:p w:rsidR="00DD1B90" w:rsidRDefault="00DD1B90">
      <w:pPr>
        <w:pStyle w:val="BodyText"/>
        <w:spacing w:before="8"/>
        <w:rPr>
          <w:b/>
          <w:sz w:val="7"/>
        </w:rPr>
      </w:pPr>
    </w:p>
    <w:tbl>
      <w:tblPr>
        <w:tblW w:w="0" w:type="auto"/>
        <w:tblInd w:w="1205" w:type="dxa"/>
        <w:tblLayout w:type="fixed"/>
        <w:tblCellMar>
          <w:left w:w="0" w:type="dxa"/>
          <w:right w:w="0" w:type="dxa"/>
        </w:tblCellMar>
        <w:tblLook w:val="01E0" w:firstRow="1" w:lastRow="1" w:firstColumn="1" w:lastColumn="1" w:noHBand="0" w:noVBand="0"/>
      </w:tblPr>
      <w:tblGrid>
        <w:gridCol w:w="1781"/>
        <w:gridCol w:w="1610"/>
        <w:gridCol w:w="859"/>
        <w:gridCol w:w="1242"/>
        <w:gridCol w:w="1646"/>
      </w:tblGrid>
      <w:tr w:rsidR="00DD1B90">
        <w:trPr>
          <w:trHeight w:val="372"/>
        </w:trPr>
        <w:tc>
          <w:tcPr>
            <w:tcW w:w="1781" w:type="dxa"/>
            <w:tcBorders>
              <w:top w:val="single" w:sz="18" w:space="0" w:color="931537"/>
              <w:bottom w:val="single" w:sz="12" w:space="0" w:color="931537"/>
            </w:tcBorders>
          </w:tcPr>
          <w:p w:rsidR="00DD1B90" w:rsidRDefault="00DD1B90">
            <w:pPr>
              <w:pStyle w:val="TableParagraph"/>
              <w:rPr>
                <w:rFonts w:ascii="Times New Roman"/>
                <w:sz w:val="18"/>
              </w:rPr>
            </w:pPr>
          </w:p>
        </w:tc>
        <w:tc>
          <w:tcPr>
            <w:tcW w:w="1610" w:type="dxa"/>
            <w:tcBorders>
              <w:top w:val="single" w:sz="18" w:space="0" w:color="931537"/>
              <w:bottom w:val="single" w:sz="12" w:space="0" w:color="931537"/>
            </w:tcBorders>
          </w:tcPr>
          <w:p w:rsidR="00DD1B90" w:rsidRDefault="00D5179D">
            <w:pPr>
              <w:pStyle w:val="TableParagraph"/>
              <w:spacing w:line="247" w:lineRule="exact"/>
              <w:ind w:right="27"/>
              <w:jc w:val="right"/>
              <w:rPr>
                <w:b/>
              </w:rPr>
            </w:pPr>
            <w:r>
              <w:rPr>
                <w:b/>
                <w:color w:val="931537"/>
                <w:spacing w:val="-5"/>
              </w:rPr>
              <w:t>TBI</w:t>
            </w:r>
          </w:p>
        </w:tc>
        <w:tc>
          <w:tcPr>
            <w:tcW w:w="859" w:type="dxa"/>
            <w:tcBorders>
              <w:top w:val="single" w:sz="18" w:space="0" w:color="931537"/>
              <w:bottom w:val="single" w:sz="12" w:space="0" w:color="931537"/>
            </w:tcBorders>
          </w:tcPr>
          <w:p w:rsidR="00DD1B90" w:rsidRDefault="00DD1B90">
            <w:pPr>
              <w:pStyle w:val="TableParagraph"/>
              <w:rPr>
                <w:rFonts w:ascii="Times New Roman"/>
                <w:sz w:val="18"/>
              </w:rPr>
            </w:pPr>
          </w:p>
        </w:tc>
        <w:tc>
          <w:tcPr>
            <w:tcW w:w="1242" w:type="dxa"/>
            <w:tcBorders>
              <w:top w:val="single" w:sz="18" w:space="0" w:color="931537"/>
              <w:bottom w:val="single" w:sz="12" w:space="0" w:color="931537"/>
            </w:tcBorders>
          </w:tcPr>
          <w:p w:rsidR="00DD1B90" w:rsidRDefault="00DD1B90">
            <w:pPr>
              <w:pStyle w:val="TableParagraph"/>
              <w:rPr>
                <w:rFonts w:ascii="Times New Roman"/>
                <w:sz w:val="18"/>
              </w:rPr>
            </w:pPr>
          </w:p>
        </w:tc>
        <w:tc>
          <w:tcPr>
            <w:tcW w:w="1646" w:type="dxa"/>
            <w:tcBorders>
              <w:top w:val="single" w:sz="18" w:space="0" w:color="931537"/>
              <w:bottom w:val="single" w:sz="12" w:space="0" w:color="931537"/>
            </w:tcBorders>
          </w:tcPr>
          <w:p w:rsidR="00DD1B90" w:rsidRDefault="00D5179D">
            <w:pPr>
              <w:pStyle w:val="TableParagraph"/>
              <w:spacing w:line="247" w:lineRule="exact"/>
              <w:ind w:left="20"/>
              <w:rPr>
                <w:b/>
              </w:rPr>
            </w:pPr>
            <w:r>
              <w:rPr>
                <w:b/>
                <w:color w:val="931537"/>
                <w:spacing w:val="-5"/>
              </w:rPr>
              <w:t>SCI</w:t>
            </w:r>
          </w:p>
        </w:tc>
      </w:tr>
      <w:tr w:rsidR="00DD1B90">
        <w:trPr>
          <w:trHeight w:val="515"/>
        </w:trPr>
        <w:tc>
          <w:tcPr>
            <w:tcW w:w="1781" w:type="dxa"/>
            <w:tcBorders>
              <w:top w:val="single" w:sz="12" w:space="0" w:color="931537"/>
            </w:tcBorders>
          </w:tcPr>
          <w:p w:rsidR="00DD1B90" w:rsidRDefault="00DD1B90">
            <w:pPr>
              <w:pStyle w:val="TableParagraph"/>
              <w:rPr>
                <w:rFonts w:ascii="Times New Roman"/>
                <w:sz w:val="18"/>
              </w:rPr>
            </w:pPr>
          </w:p>
        </w:tc>
        <w:tc>
          <w:tcPr>
            <w:tcW w:w="1610" w:type="dxa"/>
            <w:tcBorders>
              <w:top w:val="single" w:sz="12" w:space="0" w:color="931537"/>
            </w:tcBorders>
          </w:tcPr>
          <w:p w:rsidR="00DD1B90" w:rsidRDefault="00D5179D">
            <w:pPr>
              <w:pStyle w:val="TableParagraph"/>
              <w:spacing w:before="114"/>
              <w:ind w:left="448"/>
              <w:rPr>
                <w:b/>
              </w:rPr>
            </w:pPr>
            <w:r>
              <w:rPr>
                <w:b/>
                <w:color w:val="931537"/>
                <w:spacing w:val="-2"/>
              </w:rPr>
              <w:t>Moderate</w:t>
            </w:r>
          </w:p>
        </w:tc>
        <w:tc>
          <w:tcPr>
            <w:tcW w:w="859" w:type="dxa"/>
            <w:tcBorders>
              <w:top w:val="single" w:sz="12" w:space="0" w:color="931537"/>
            </w:tcBorders>
          </w:tcPr>
          <w:p w:rsidR="00DD1B90" w:rsidRDefault="00D5179D">
            <w:pPr>
              <w:pStyle w:val="TableParagraph"/>
              <w:spacing w:before="114"/>
              <w:ind w:left="18" w:right="91"/>
              <w:jc w:val="center"/>
              <w:rPr>
                <w:b/>
              </w:rPr>
            </w:pPr>
            <w:r>
              <w:rPr>
                <w:b/>
                <w:color w:val="931537"/>
                <w:spacing w:val="-2"/>
              </w:rPr>
              <w:t>Severe</w:t>
            </w:r>
          </w:p>
        </w:tc>
        <w:tc>
          <w:tcPr>
            <w:tcW w:w="1242" w:type="dxa"/>
            <w:tcBorders>
              <w:top w:val="single" w:sz="12" w:space="0" w:color="931537"/>
            </w:tcBorders>
          </w:tcPr>
          <w:p w:rsidR="00DD1B90" w:rsidRDefault="00D5179D">
            <w:pPr>
              <w:pStyle w:val="TableParagraph"/>
              <w:spacing w:before="114"/>
              <w:ind w:left="110"/>
              <w:rPr>
                <w:b/>
              </w:rPr>
            </w:pPr>
            <w:r>
              <w:rPr>
                <w:b/>
                <w:color w:val="931537"/>
                <w:spacing w:val="-2"/>
              </w:rPr>
              <w:t>Paraplegia</w:t>
            </w:r>
          </w:p>
        </w:tc>
        <w:tc>
          <w:tcPr>
            <w:tcW w:w="1646" w:type="dxa"/>
            <w:tcBorders>
              <w:top w:val="single" w:sz="12" w:space="0" w:color="931537"/>
            </w:tcBorders>
          </w:tcPr>
          <w:p w:rsidR="00DD1B90" w:rsidRDefault="00D5179D">
            <w:pPr>
              <w:pStyle w:val="TableParagraph"/>
              <w:spacing w:before="114"/>
              <w:ind w:left="198"/>
              <w:rPr>
                <w:b/>
              </w:rPr>
            </w:pPr>
            <w:r>
              <w:rPr>
                <w:b/>
                <w:color w:val="931537"/>
                <w:spacing w:val="-2"/>
              </w:rPr>
              <w:t>Quadriplegia</w:t>
            </w:r>
          </w:p>
        </w:tc>
      </w:tr>
      <w:tr w:rsidR="00DD1B90">
        <w:trPr>
          <w:trHeight w:val="409"/>
        </w:trPr>
        <w:tc>
          <w:tcPr>
            <w:tcW w:w="1781" w:type="dxa"/>
          </w:tcPr>
          <w:p w:rsidR="00DD1B90" w:rsidRDefault="00D5179D">
            <w:pPr>
              <w:pStyle w:val="TableParagraph"/>
              <w:spacing w:before="140"/>
              <w:ind w:left="256"/>
              <w:rPr>
                <w:sz w:val="20"/>
              </w:rPr>
            </w:pPr>
            <w:r>
              <w:rPr>
                <w:spacing w:val="-2"/>
                <w:sz w:val="20"/>
              </w:rPr>
              <w:t>Victoria</w:t>
            </w:r>
          </w:p>
        </w:tc>
        <w:tc>
          <w:tcPr>
            <w:tcW w:w="1610" w:type="dxa"/>
          </w:tcPr>
          <w:p w:rsidR="00DD1B90" w:rsidRDefault="00D5179D">
            <w:pPr>
              <w:pStyle w:val="TableParagraph"/>
              <w:spacing w:before="140"/>
              <w:ind w:left="806"/>
              <w:rPr>
                <w:sz w:val="20"/>
              </w:rPr>
            </w:pPr>
            <w:r>
              <w:rPr>
                <w:spacing w:val="-5"/>
                <w:sz w:val="20"/>
              </w:rPr>
              <w:t>11%</w:t>
            </w:r>
          </w:p>
        </w:tc>
        <w:tc>
          <w:tcPr>
            <w:tcW w:w="859" w:type="dxa"/>
          </w:tcPr>
          <w:p w:rsidR="00DD1B90" w:rsidRDefault="00D5179D">
            <w:pPr>
              <w:pStyle w:val="TableParagraph"/>
              <w:spacing w:before="140"/>
              <w:ind w:left="154" w:right="91"/>
              <w:jc w:val="center"/>
              <w:rPr>
                <w:sz w:val="20"/>
              </w:rPr>
            </w:pPr>
            <w:r>
              <w:rPr>
                <w:spacing w:val="-5"/>
                <w:sz w:val="20"/>
              </w:rPr>
              <w:t>20%</w:t>
            </w:r>
          </w:p>
        </w:tc>
        <w:tc>
          <w:tcPr>
            <w:tcW w:w="1242" w:type="dxa"/>
          </w:tcPr>
          <w:p w:rsidR="00DD1B90" w:rsidRDefault="00D5179D">
            <w:pPr>
              <w:pStyle w:val="TableParagraph"/>
              <w:spacing w:before="140"/>
              <w:ind w:left="538"/>
              <w:rPr>
                <w:sz w:val="20"/>
              </w:rPr>
            </w:pPr>
            <w:r>
              <w:rPr>
                <w:spacing w:val="-5"/>
                <w:sz w:val="20"/>
              </w:rPr>
              <w:t>41%</w:t>
            </w:r>
          </w:p>
        </w:tc>
        <w:tc>
          <w:tcPr>
            <w:tcW w:w="1646" w:type="dxa"/>
          </w:tcPr>
          <w:p w:rsidR="00DD1B90" w:rsidRDefault="00D5179D">
            <w:pPr>
              <w:pStyle w:val="TableParagraph"/>
              <w:spacing w:before="140"/>
              <w:ind w:left="741"/>
              <w:rPr>
                <w:sz w:val="20"/>
              </w:rPr>
            </w:pPr>
            <w:r>
              <w:rPr>
                <w:spacing w:val="-5"/>
                <w:sz w:val="20"/>
              </w:rPr>
              <w:t>59%</w:t>
            </w:r>
          </w:p>
        </w:tc>
      </w:tr>
      <w:tr w:rsidR="00DD1B90">
        <w:trPr>
          <w:trHeight w:val="300"/>
        </w:trPr>
        <w:tc>
          <w:tcPr>
            <w:tcW w:w="1781" w:type="dxa"/>
          </w:tcPr>
          <w:p w:rsidR="00DD1B90" w:rsidRDefault="00D5179D">
            <w:pPr>
              <w:pStyle w:val="TableParagraph"/>
              <w:spacing w:before="31"/>
              <w:ind w:left="256"/>
              <w:rPr>
                <w:sz w:val="20"/>
              </w:rPr>
            </w:pPr>
            <w:r>
              <w:rPr>
                <w:spacing w:val="-5"/>
                <w:sz w:val="20"/>
              </w:rPr>
              <w:t>NSW</w:t>
            </w:r>
          </w:p>
        </w:tc>
        <w:tc>
          <w:tcPr>
            <w:tcW w:w="1610" w:type="dxa"/>
          </w:tcPr>
          <w:p w:rsidR="00DD1B90" w:rsidRDefault="00DD1B90">
            <w:pPr>
              <w:pStyle w:val="TableParagraph"/>
              <w:rPr>
                <w:rFonts w:ascii="Times New Roman"/>
                <w:sz w:val="18"/>
              </w:rPr>
            </w:pPr>
          </w:p>
        </w:tc>
        <w:tc>
          <w:tcPr>
            <w:tcW w:w="859" w:type="dxa"/>
          </w:tcPr>
          <w:p w:rsidR="00DD1B90" w:rsidRDefault="00DD1B90">
            <w:pPr>
              <w:pStyle w:val="TableParagraph"/>
              <w:rPr>
                <w:rFonts w:ascii="Times New Roman"/>
                <w:sz w:val="18"/>
              </w:rPr>
            </w:pPr>
          </w:p>
        </w:tc>
        <w:tc>
          <w:tcPr>
            <w:tcW w:w="1242" w:type="dxa"/>
          </w:tcPr>
          <w:p w:rsidR="00DD1B90" w:rsidRDefault="00D5179D">
            <w:pPr>
              <w:pStyle w:val="TableParagraph"/>
              <w:spacing w:before="31"/>
              <w:ind w:left="538"/>
              <w:rPr>
                <w:sz w:val="20"/>
              </w:rPr>
            </w:pPr>
            <w:r>
              <w:rPr>
                <w:spacing w:val="-5"/>
                <w:sz w:val="20"/>
              </w:rPr>
              <w:t>43%</w:t>
            </w:r>
          </w:p>
        </w:tc>
        <w:tc>
          <w:tcPr>
            <w:tcW w:w="1646" w:type="dxa"/>
          </w:tcPr>
          <w:p w:rsidR="00DD1B90" w:rsidRDefault="00D5179D">
            <w:pPr>
              <w:pStyle w:val="TableParagraph"/>
              <w:spacing w:before="31"/>
              <w:ind w:left="741"/>
              <w:rPr>
                <w:sz w:val="20"/>
              </w:rPr>
            </w:pPr>
            <w:r>
              <w:rPr>
                <w:spacing w:val="-5"/>
                <w:sz w:val="20"/>
              </w:rPr>
              <w:t>57%</w:t>
            </w:r>
          </w:p>
        </w:tc>
      </w:tr>
      <w:tr w:rsidR="00DD1B90">
        <w:trPr>
          <w:trHeight w:val="300"/>
        </w:trPr>
        <w:tc>
          <w:tcPr>
            <w:tcW w:w="1781" w:type="dxa"/>
          </w:tcPr>
          <w:p w:rsidR="00DD1B90" w:rsidRDefault="00D5179D">
            <w:pPr>
              <w:pStyle w:val="TableParagraph"/>
              <w:spacing w:before="31"/>
              <w:ind w:left="256"/>
              <w:rPr>
                <w:sz w:val="20"/>
              </w:rPr>
            </w:pPr>
            <w:r>
              <w:rPr>
                <w:spacing w:val="-2"/>
                <w:sz w:val="20"/>
              </w:rPr>
              <w:t>Queensland</w:t>
            </w:r>
          </w:p>
        </w:tc>
        <w:tc>
          <w:tcPr>
            <w:tcW w:w="1610" w:type="dxa"/>
          </w:tcPr>
          <w:p w:rsidR="00DD1B90" w:rsidRDefault="00D5179D">
            <w:pPr>
              <w:pStyle w:val="TableParagraph"/>
              <w:spacing w:before="31"/>
              <w:ind w:left="863"/>
              <w:rPr>
                <w:sz w:val="20"/>
              </w:rPr>
            </w:pPr>
            <w:r>
              <w:rPr>
                <w:spacing w:val="-5"/>
                <w:sz w:val="20"/>
              </w:rPr>
              <w:t>7%</w:t>
            </w:r>
          </w:p>
        </w:tc>
        <w:tc>
          <w:tcPr>
            <w:tcW w:w="859" w:type="dxa"/>
          </w:tcPr>
          <w:p w:rsidR="00DD1B90" w:rsidRDefault="00D5179D">
            <w:pPr>
              <w:pStyle w:val="TableParagraph"/>
              <w:spacing w:before="31"/>
              <w:ind w:left="154" w:right="91"/>
              <w:jc w:val="center"/>
              <w:rPr>
                <w:sz w:val="20"/>
              </w:rPr>
            </w:pPr>
            <w:r>
              <w:rPr>
                <w:spacing w:val="-5"/>
                <w:sz w:val="20"/>
              </w:rPr>
              <w:t>21%</w:t>
            </w:r>
          </w:p>
        </w:tc>
        <w:tc>
          <w:tcPr>
            <w:tcW w:w="1242" w:type="dxa"/>
          </w:tcPr>
          <w:p w:rsidR="00DD1B90" w:rsidRDefault="00D5179D">
            <w:pPr>
              <w:pStyle w:val="TableParagraph"/>
              <w:spacing w:before="31"/>
              <w:ind w:left="538"/>
              <w:rPr>
                <w:sz w:val="20"/>
              </w:rPr>
            </w:pPr>
            <w:r>
              <w:rPr>
                <w:spacing w:val="-5"/>
                <w:sz w:val="20"/>
              </w:rPr>
              <w:t>56%</w:t>
            </w:r>
          </w:p>
        </w:tc>
        <w:tc>
          <w:tcPr>
            <w:tcW w:w="1646" w:type="dxa"/>
          </w:tcPr>
          <w:p w:rsidR="00DD1B90" w:rsidRDefault="00D5179D">
            <w:pPr>
              <w:pStyle w:val="TableParagraph"/>
              <w:spacing w:before="31"/>
              <w:ind w:left="741"/>
              <w:rPr>
                <w:sz w:val="20"/>
              </w:rPr>
            </w:pPr>
            <w:r>
              <w:rPr>
                <w:spacing w:val="-5"/>
                <w:sz w:val="20"/>
              </w:rPr>
              <w:t>44%</w:t>
            </w:r>
          </w:p>
        </w:tc>
      </w:tr>
      <w:tr w:rsidR="00DD1B90">
        <w:trPr>
          <w:trHeight w:val="276"/>
        </w:trPr>
        <w:tc>
          <w:tcPr>
            <w:tcW w:w="1781" w:type="dxa"/>
            <w:tcBorders>
              <w:bottom w:val="single" w:sz="18" w:space="0" w:color="931537"/>
            </w:tcBorders>
          </w:tcPr>
          <w:p w:rsidR="00DD1B90" w:rsidRDefault="00DD1B90">
            <w:pPr>
              <w:pStyle w:val="TableParagraph"/>
              <w:rPr>
                <w:rFonts w:ascii="Times New Roman"/>
                <w:sz w:val="18"/>
              </w:rPr>
            </w:pPr>
          </w:p>
        </w:tc>
        <w:tc>
          <w:tcPr>
            <w:tcW w:w="1610" w:type="dxa"/>
            <w:tcBorders>
              <w:bottom w:val="single" w:sz="18" w:space="0" w:color="931537"/>
            </w:tcBorders>
          </w:tcPr>
          <w:p w:rsidR="00DD1B90" w:rsidRDefault="00D5179D">
            <w:pPr>
              <w:pStyle w:val="TableParagraph"/>
              <w:spacing w:before="31" w:line="225" w:lineRule="exact"/>
              <w:ind w:left="863"/>
              <w:rPr>
                <w:sz w:val="20"/>
              </w:rPr>
            </w:pPr>
            <w:r>
              <w:rPr>
                <w:spacing w:val="-5"/>
                <w:sz w:val="20"/>
              </w:rPr>
              <w:t>9%</w:t>
            </w:r>
          </w:p>
        </w:tc>
        <w:tc>
          <w:tcPr>
            <w:tcW w:w="859" w:type="dxa"/>
            <w:tcBorders>
              <w:bottom w:val="single" w:sz="18" w:space="0" w:color="931537"/>
            </w:tcBorders>
          </w:tcPr>
          <w:p w:rsidR="00DD1B90" w:rsidRDefault="00D5179D">
            <w:pPr>
              <w:pStyle w:val="TableParagraph"/>
              <w:spacing w:before="31" w:line="225" w:lineRule="exact"/>
              <w:ind w:left="154" w:right="91"/>
              <w:jc w:val="center"/>
              <w:rPr>
                <w:sz w:val="20"/>
              </w:rPr>
            </w:pPr>
            <w:r>
              <w:rPr>
                <w:spacing w:val="-5"/>
                <w:sz w:val="20"/>
              </w:rPr>
              <w:t>21%</w:t>
            </w:r>
          </w:p>
        </w:tc>
        <w:tc>
          <w:tcPr>
            <w:tcW w:w="1242" w:type="dxa"/>
            <w:tcBorders>
              <w:bottom w:val="single" w:sz="18" w:space="0" w:color="931537"/>
            </w:tcBorders>
          </w:tcPr>
          <w:p w:rsidR="00DD1B90" w:rsidRDefault="00D5179D">
            <w:pPr>
              <w:pStyle w:val="TableParagraph"/>
              <w:spacing w:before="31" w:line="225" w:lineRule="exact"/>
              <w:ind w:left="538"/>
              <w:rPr>
                <w:sz w:val="20"/>
              </w:rPr>
            </w:pPr>
            <w:r>
              <w:rPr>
                <w:spacing w:val="-5"/>
                <w:sz w:val="20"/>
              </w:rPr>
              <w:t>47%</w:t>
            </w:r>
          </w:p>
        </w:tc>
        <w:tc>
          <w:tcPr>
            <w:tcW w:w="1646" w:type="dxa"/>
            <w:tcBorders>
              <w:bottom w:val="single" w:sz="18" w:space="0" w:color="931537"/>
            </w:tcBorders>
          </w:tcPr>
          <w:p w:rsidR="00DD1B90" w:rsidRDefault="00D5179D">
            <w:pPr>
              <w:pStyle w:val="TableParagraph"/>
              <w:spacing w:before="31" w:line="225" w:lineRule="exact"/>
              <w:ind w:left="741"/>
              <w:rPr>
                <w:sz w:val="20"/>
              </w:rPr>
            </w:pPr>
            <w:r>
              <w:rPr>
                <w:spacing w:val="-5"/>
                <w:sz w:val="20"/>
              </w:rPr>
              <w:t>53%</w:t>
            </w:r>
          </w:p>
        </w:tc>
      </w:tr>
    </w:tbl>
    <w:p w:rsidR="00DD1B90" w:rsidRDefault="00D5179D">
      <w:pPr>
        <w:spacing w:before="37"/>
        <w:ind w:left="228" w:right="1123"/>
        <w:jc w:val="center"/>
        <w:rPr>
          <w:sz w:val="18"/>
        </w:rPr>
      </w:pPr>
      <w:r>
        <w:rPr>
          <w:sz w:val="18"/>
        </w:rPr>
        <w:t>Source:</w:t>
      </w:r>
      <w:r>
        <w:rPr>
          <w:spacing w:val="-3"/>
          <w:sz w:val="18"/>
        </w:rPr>
        <w:t xml:space="preserve"> </w:t>
      </w:r>
      <w:r>
        <w:rPr>
          <w:sz w:val="18"/>
        </w:rPr>
        <w:t>VSTR</w:t>
      </w:r>
      <w:r>
        <w:rPr>
          <w:spacing w:val="-4"/>
          <w:sz w:val="18"/>
        </w:rPr>
        <w:t xml:space="preserve"> </w:t>
      </w:r>
      <w:r>
        <w:rPr>
          <w:sz w:val="18"/>
        </w:rPr>
        <w:t>(2009),</w:t>
      </w:r>
      <w:r>
        <w:rPr>
          <w:spacing w:val="-3"/>
          <w:sz w:val="18"/>
        </w:rPr>
        <w:t xml:space="preserve"> </w:t>
      </w:r>
      <w:r>
        <w:rPr>
          <w:sz w:val="18"/>
        </w:rPr>
        <w:t>QTR</w:t>
      </w:r>
      <w:r>
        <w:rPr>
          <w:spacing w:val="-4"/>
          <w:sz w:val="18"/>
        </w:rPr>
        <w:t xml:space="preserve"> </w:t>
      </w:r>
      <w:r>
        <w:rPr>
          <w:sz w:val="18"/>
        </w:rPr>
        <w:t>(2009),</w:t>
      </w:r>
      <w:r>
        <w:rPr>
          <w:spacing w:val="-3"/>
          <w:sz w:val="18"/>
        </w:rPr>
        <w:t xml:space="preserve"> </w:t>
      </w:r>
      <w:r>
        <w:rPr>
          <w:sz w:val="18"/>
        </w:rPr>
        <w:t>NSW SCIR</w:t>
      </w:r>
      <w:r>
        <w:rPr>
          <w:spacing w:val="-4"/>
          <w:sz w:val="18"/>
        </w:rPr>
        <w:t xml:space="preserve"> </w:t>
      </w:r>
      <w:r>
        <w:rPr>
          <w:sz w:val="18"/>
        </w:rPr>
        <w:t>(2009).</w:t>
      </w:r>
      <w:r>
        <w:rPr>
          <w:spacing w:val="-3"/>
          <w:sz w:val="18"/>
        </w:rPr>
        <w:t xml:space="preserve"> </w:t>
      </w:r>
      <w:r>
        <w:rPr>
          <w:sz w:val="18"/>
        </w:rPr>
        <w:t>Notes:</w:t>
      </w:r>
      <w:r>
        <w:rPr>
          <w:spacing w:val="-3"/>
          <w:sz w:val="18"/>
        </w:rPr>
        <w:t xml:space="preserve"> </w:t>
      </w:r>
      <w:r>
        <w:rPr>
          <w:sz w:val="18"/>
        </w:rPr>
        <w:t>QTR</w:t>
      </w:r>
      <w:r>
        <w:rPr>
          <w:spacing w:val="-4"/>
          <w:sz w:val="18"/>
        </w:rPr>
        <w:t xml:space="preserve"> </w:t>
      </w:r>
      <w:r>
        <w:rPr>
          <w:sz w:val="18"/>
        </w:rPr>
        <w:t>code</w:t>
      </w:r>
      <w:r>
        <w:rPr>
          <w:spacing w:val="-5"/>
          <w:sz w:val="18"/>
        </w:rPr>
        <w:t xml:space="preserve"> </w:t>
      </w:r>
      <w:r>
        <w:rPr>
          <w:sz w:val="18"/>
        </w:rPr>
        <w:t>cases</w:t>
      </w:r>
      <w:r>
        <w:rPr>
          <w:spacing w:val="-4"/>
          <w:sz w:val="18"/>
        </w:rPr>
        <w:t xml:space="preserve"> </w:t>
      </w:r>
      <w:r>
        <w:rPr>
          <w:sz w:val="18"/>
        </w:rPr>
        <w:t>based</w:t>
      </w:r>
      <w:r>
        <w:rPr>
          <w:spacing w:val="-2"/>
          <w:sz w:val="18"/>
        </w:rPr>
        <w:t xml:space="preserve"> </w:t>
      </w:r>
      <w:r>
        <w:rPr>
          <w:sz w:val="18"/>
        </w:rPr>
        <w:t>on</w:t>
      </w:r>
      <w:r>
        <w:rPr>
          <w:spacing w:val="-2"/>
          <w:sz w:val="18"/>
        </w:rPr>
        <w:t xml:space="preserve"> </w:t>
      </w:r>
      <w:r>
        <w:rPr>
          <w:sz w:val="18"/>
        </w:rPr>
        <w:t>the</w:t>
      </w:r>
      <w:r>
        <w:rPr>
          <w:spacing w:val="-2"/>
          <w:sz w:val="18"/>
        </w:rPr>
        <w:t xml:space="preserve"> </w:t>
      </w:r>
      <w:r>
        <w:rPr>
          <w:sz w:val="18"/>
        </w:rPr>
        <w:t>AIS</w:t>
      </w:r>
      <w:r>
        <w:rPr>
          <w:spacing w:val="-3"/>
          <w:sz w:val="18"/>
        </w:rPr>
        <w:t xml:space="preserve"> </w:t>
      </w:r>
      <w:r>
        <w:rPr>
          <w:sz w:val="18"/>
        </w:rPr>
        <w:t>coding</w:t>
      </w:r>
      <w:r>
        <w:rPr>
          <w:spacing w:val="-5"/>
          <w:sz w:val="18"/>
        </w:rPr>
        <w:t xml:space="preserve"> </w:t>
      </w:r>
      <w:r>
        <w:rPr>
          <w:sz w:val="18"/>
        </w:rPr>
        <w:t>system which makes</w:t>
      </w:r>
      <w:r>
        <w:rPr>
          <w:spacing w:val="-2"/>
          <w:sz w:val="18"/>
        </w:rPr>
        <w:t xml:space="preserve"> </w:t>
      </w:r>
      <w:r>
        <w:rPr>
          <w:sz w:val="18"/>
        </w:rPr>
        <w:t>a distinction for</w:t>
      </w:r>
      <w:r>
        <w:rPr>
          <w:spacing w:val="-3"/>
          <w:sz w:val="18"/>
        </w:rPr>
        <w:t xml:space="preserve"> </w:t>
      </w:r>
      <w:r>
        <w:rPr>
          <w:sz w:val="18"/>
        </w:rPr>
        <w:t>the cervical</w:t>
      </w:r>
      <w:r>
        <w:rPr>
          <w:spacing w:val="-3"/>
          <w:sz w:val="18"/>
        </w:rPr>
        <w:t xml:space="preserve"> </w:t>
      </w:r>
      <w:r>
        <w:rPr>
          <w:sz w:val="18"/>
        </w:rPr>
        <w:t>spine</w:t>
      </w:r>
      <w:r>
        <w:rPr>
          <w:spacing w:val="-3"/>
          <w:sz w:val="18"/>
        </w:rPr>
        <w:t xml:space="preserve"> </w:t>
      </w:r>
      <w:r>
        <w:rPr>
          <w:sz w:val="18"/>
        </w:rPr>
        <w:t>as</w:t>
      </w:r>
      <w:r>
        <w:rPr>
          <w:spacing w:val="-2"/>
          <w:sz w:val="18"/>
        </w:rPr>
        <w:t xml:space="preserve"> </w:t>
      </w:r>
      <w:r>
        <w:rPr>
          <w:sz w:val="18"/>
        </w:rPr>
        <w:t>an area,</w:t>
      </w:r>
      <w:r>
        <w:rPr>
          <w:spacing w:val="-3"/>
          <w:sz w:val="18"/>
        </w:rPr>
        <w:t xml:space="preserve"> </w:t>
      </w:r>
      <w:r>
        <w:rPr>
          <w:sz w:val="18"/>
        </w:rPr>
        <w:t>and within that,</w:t>
      </w:r>
      <w:r>
        <w:rPr>
          <w:spacing w:val="-3"/>
          <w:sz w:val="18"/>
        </w:rPr>
        <w:t xml:space="preserve"> </w:t>
      </w:r>
      <w:r>
        <w:rPr>
          <w:sz w:val="18"/>
        </w:rPr>
        <w:t>makes</w:t>
      </w:r>
      <w:r>
        <w:rPr>
          <w:spacing w:val="-2"/>
          <w:sz w:val="18"/>
        </w:rPr>
        <w:t xml:space="preserve"> </w:t>
      </w:r>
      <w:r>
        <w:rPr>
          <w:sz w:val="18"/>
        </w:rPr>
        <w:t>a distinction between C-4 and above and C-3 and below. It was assumed that anything in the cervical spine area is quadraplegia.</w:t>
      </w:r>
    </w:p>
    <w:p w:rsidR="00DD1B90" w:rsidRDefault="00DD1B90">
      <w:pPr>
        <w:jc w:val="center"/>
        <w:rPr>
          <w:sz w:val="18"/>
        </w:rPr>
        <w:sectPr w:rsidR="00DD1B90">
          <w:pgSz w:w="11900" w:h="16840"/>
          <w:pgMar w:top="1320" w:right="280" w:bottom="1280" w:left="1180" w:header="856" w:footer="1088" w:gutter="0"/>
          <w:cols w:space="720"/>
        </w:sectPr>
      </w:pPr>
    </w:p>
    <w:p w:rsidR="00DD1B90" w:rsidRDefault="00D5179D">
      <w:pPr>
        <w:pStyle w:val="Heading4"/>
        <w:spacing w:before="83"/>
        <w:ind w:left="1419"/>
      </w:pPr>
      <w:r>
        <w:rPr>
          <w:smallCaps/>
          <w:color w:val="931537"/>
        </w:rPr>
        <w:lastRenderedPageBreak/>
        <w:t>Table</w:t>
      </w:r>
      <w:r>
        <w:rPr>
          <w:smallCaps/>
          <w:color w:val="931537"/>
          <w:spacing w:val="-10"/>
        </w:rPr>
        <w:t xml:space="preserve"> </w:t>
      </w:r>
      <w:r>
        <w:rPr>
          <w:smallCaps/>
          <w:color w:val="931537"/>
        </w:rPr>
        <w:t>A5:</w:t>
      </w:r>
      <w:r>
        <w:rPr>
          <w:smallCaps/>
          <w:color w:val="931537"/>
          <w:spacing w:val="-13"/>
        </w:rPr>
        <w:t xml:space="preserve"> </w:t>
      </w:r>
      <w:r>
        <w:rPr>
          <w:smallCaps/>
          <w:color w:val="931537"/>
        </w:rPr>
        <w:t>Data</w:t>
      </w:r>
      <w:r>
        <w:rPr>
          <w:smallCaps/>
          <w:color w:val="931537"/>
          <w:spacing w:val="-11"/>
        </w:rPr>
        <w:t xml:space="preserve"> </w:t>
      </w:r>
      <w:r>
        <w:rPr>
          <w:smallCaps/>
          <w:color w:val="931537"/>
        </w:rPr>
        <w:t>sourced</w:t>
      </w:r>
      <w:r>
        <w:rPr>
          <w:smallCaps/>
          <w:color w:val="931537"/>
          <w:spacing w:val="-10"/>
        </w:rPr>
        <w:t xml:space="preserve"> </w:t>
      </w:r>
      <w:r>
        <w:rPr>
          <w:smallCaps/>
          <w:color w:val="931537"/>
        </w:rPr>
        <w:t>for</w:t>
      </w:r>
      <w:r>
        <w:rPr>
          <w:smallCaps/>
          <w:color w:val="931537"/>
          <w:spacing w:val="-7"/>
        </w:rPr>
        <w:t xml:space="preserve"> </w:t>
      </w:r>
      <w:r>
        <w:rPr>
          <w:smallCaps/>
          <w:color w:val="931537"/>
        </w:rPr>
        <w:t>Australian</w:t>
      </w:r>
      <w:r>
        <w:rPr>
          <w:smallCaps/>
          <w:color w:val="931537"/>
          <w:spacing w:val="-8"/>
        </w:rPr>
        <w:t xml:space="preserve"> </w:t>
      </w:r>
      <w:r>
        <w:rPr>
          <w:smallCaps/>
          <w:color w:val="931537"/>
        </w:rPr>
        <w:t>and</w:t>
      </w:r>
      <w:r>
        <w:rPr>
          <w:smallCaps/>
          <w:color w:val="931537"/>
          <w:spacing w:val="-9"/>
        </w:rPr>
        <w:t xml:space="preserve"> </w:t>
      </w:r>
      <w:r>
        <w:rPr>
          <w:smallCaps/>
          <w:color w:val="931537"/>
        </w:rPr>
        <w:t>Victorian</w:t>
      </w:r>
      <w:r>
        <w:rPr>
          <w:smallCaps/>
          <w:color w:val="931537"/>
          <w:spacing w:val="-7"/>
        </w:rPr>
        <w:t xml:space="preserve"> </w:t>
      </w:r>
      <w:r>
        <w:rPr>
          <w:smallCaps/>
          <w:color w:val="931537"/>
          <w:spacing w:val="-2"/>
        </w:rPr>
        <w:t>analysis</w:t>
      </w:r>
    </w:p>
    <w:p w:rsidR="00DD1B90" w:rsidRDefault="00DD1B90">
      <w:pPr>
        <w:pStyle w:val="BodyText"/>
        <w:spacing w:before="8" w:after="1"/>
        <w:rPr>
          <w:b/>
          <w:sz w:val="27"/>
        </w:rPr>
      </w:pPr>
    </w:p>
    <w:p w:rsidR="00DD1B90" w:rsidRDefault="00F727E3">
      <w:pPr>
        <w:pStyle w:val="BodyText"/>
        <w:spacing w:line="43" w:lineRule="exact"/>
        <w:ind w:left="130"/>
        <w:rPr>
          <w:sz w:val="4"/>
        </w:rPr>
      </w:pPr>
      <w:r>
        <w:rPr>
          <w:sz w:val="4"/>
        </w:rPr>
      </w:r>
      <w:r>
        <w:rPr>
          <w:sz w:val="4"/>
        </w:rPr>
        <w:pict>
          <v:group id="docshapegroup492" o:spid="_x0000_s1229" style="width:454.95pt;height:2.2pt;mso-position-horizontal-relative:char;mso-position-vertical-relative:line" coordsize="9099,44">
            <v:rect id="docshape493" o:spid="_x0000_s1230" style="position:absolute;width:9099;height:44" fillcolor="#931537" stroked="f"/>
            <w10:anchorlock/>
          </v:group>
        </w:pict>
      </w:r>
    </w:p>
    <w:p w:rsidR="00DD1B90" w:rsidRDefault="00DD1B90">
      <w:pPr>
        <w:spacing w:line="43" w:lineRule="exact"/>
        <w:rPr>
          <w:sz w:val="4"/>
        </w:rPr>
        <w:sectPr w:rsidR="00DD1B90">
          <w:pgSz w:w="11900" w:h="16840"/>
          <w:pgMar w:top="1320" w:right="280" w:bottom="1280" w:left="1180" w:header="856" w:footer="1088" w:gutter="0"/>
          <w:cols w:space="720"/>
        </w:sectPr>
      </w:pPr>
    </w:p>
    <w:p w:rsidR="00DD1B90" w:rsidRDefault="00D5179D">
      <w:pPr>
        <w:pStyle w:val="Heading4"/>
        <w:tabs>
          <w:tab w:val="left" w:pos="5172"/>
        </w:tabs>
        <w:spacing w:line="279" w:lineRule="exact"/>
        <w:ind w:left="675"/>
      </w:pPr>
      <w:r>
        <w:rPr>
          <w:color w:val="931537"/>
        </w:rPr>
        <w:t>Report</w:t>
      </w:r>
      <w:r>
        <w:rPr>
          <w:color w:val="931537"/>
          <w:spacing w:val="-3"/>
        </w:rPr>
        <w:t xml:space="preserve"> </w:t>
      </w:r>
      <w:r>
        <w:rPr>
          <w:color w:val="931537"/>
        </w:rPr>
        <w:t>section</w:t>
      </w:r>
      <w:r>
        <w:rPr>
          <w:color w:val="931537"/>
          <w:spacing w:val="-6"/>
        </w:rPr>
        <w:t xml:space="preserve"> </w:t>
      </w:r>
      <w:r>
        <w:rPr>
          <w:color w:val="931537"/>
        </w:rPr>
        <w:t>and</w:t>
      </w:r>
      <w:r>
        <w:rPr>
          <w:color w:val="931537"/>
          <w:spacing w:val="-4"/>
        </w:rPr>
        <w:t xml:space="preserve"> </w:t>
      </w:r>
      <w:r>
        <w:rPr>
          <w:color w:val="931537"/>
        </w:rPr>
        <w:t>data</w:t>
      </w:r>
      <w:r>
        <w:rPr>
          <w:color w:val="931537"/>
          <w:spacing w:val="-3"/>
        </w:rPr>
        <w:t xml:space="preserve"> </w:t>
      </w:r>
      <w:r>
        <w:rPr>
          <w:color w:val="931537"/>
          <w:spacing w:val="-2"/>
        </w:rPr>
        <w:t>required</w:t>
      </w:r>
      <w:r>
        <w:rPr>
          <w:color w:val="931537"/>
        </w:rPr>
        <w:tab/>
      </w:r>
      <w:r>
        <w:rPr>
          <w:color w:val="931537"/>
          <w:position w:val="6"/>
        </w:rPr>
        <w:t>Source</w:t>
      </w:r>
      <w:r>
        <w:rPr>
          <w:color w:val="931537"/>
          <w:spacing w:val="-5"/>
          <w:position w:val="6"/>
        </w:rPr>
        <w:t xml:space="preserve"> for</w:t>
      </w:r>
    </w:p>
    <w:p w:rsidR="00DD1B90" w:rsidRDefault="00D5179D">
      <w:pPr>
        <w:pStyle w:val="Heading4"/>
        <w:spacing w:line="223" w:lineRule="exact"/>
        <w:ind w:left="5184"/>
      </w:pPr>
      <w:r>
        <w:rPr>
          <w:color w:val="931537"/>
          <w:spacing w:val="-2"/>
        </w:rPr>
        <w:t>Australian</w:t>
      </w:r>
    </w:p>
    <w:p w:rsidR="00DD1B90" w:rsidRDefault="00D5179D">
      <w:pPr>
        <w:pStyle w:val="Heading4"/>
        <w:spacing w:line="252" w:lineRule="exact"/>
        <w:ind w:left="5290"/>
      </w:pPr>
      <w:r>
        <w:rPr>
          <w:color w:val="931537"/>
          <w:spacing w:val="-2"/>
        </w:rPr>
        <w:t>analysis</w:t>
      </w:r>
    </w:p>
    <w:p w:rsidR="00DD1B90" w:rsidRDefault="00D5179D">
      <w:pPr>
        <w:pStyle w:val="Heading4"/>
        <w:spacing w:line="242" w:lineRule="auto"/>
        <w:ind w:left="1227" w:right="655" w:hanging="552"/>
      </w:pPr>
      <w:r>
        <w:rPr>
          <w:b w:val="0"/>
        </w:rPr>
        <w:br w:type="column"/>
      </w:r>
      <w:r>
        <w:rPr>
          <w:color w:val="931537"/>
        </w:rPr>
        <w:t>Source</w:t>
      </w:r>
      <w:r>
        <w:rPr>
          <w:color w:val="931537"/>
          <w:spacing w:val="-16"/>
        </w:rPr>
        <w:t xml:space="preserve"> </w:t>
      </w:r>
      <w:r>
        <w:rPr>
          <w:color w:val="931537"/>
        </w:rPr>
        <w:t>for</w:t>
      </w:r>
      <w:r>
        <w:rPr>
          <w:color w:val="931537"/>
          <w:spacing w:val="-15"/>
        </w:rPr>
        <w:t xml:space="preserve"> </w:t>
      </w:r>
      <w:r>
        <w:rPr>
          <w:color w:val="931537"/>
        </w:rPr>
        <w:t xml:space="preserve">Victoria </w:t>
      </w:r>
      <w:r>
        <w:rPr>
          <w:color w:val="931537"/>
          <w:spacing w:val="-2"/>
        </w:rPr>
        <w:t>analysis</w:t>
      </w:r>
    </w:p>
    <w:p w:rsidR="00DD1B90" w:rsidRDefault="00DD1B90">
      <w:pPr>
        <w:spacing w:line="242" w:lineRule="auto"/>
        <w:sectPr w:rsidR="00DD1B90">
          <w:type w:val="continuous"/>
          <w:pgSz w:w="11900" w:h="16840"/>
          <w:pgMar w:top="1800" w:right="280" w:bottom="280" w:left="1180" w:header="856" w:footer="1088" w:gutter="0"/>
          <w:cols w:num="2" w:space="720" w:equalWidth="0">
            <w:col w:w="6274" w:space="66"/>
            <w:col w:w="4100"/>
          </w:cols>
        </w:sectPr>
      </w:pPr>
    </w:p>
    <w:tbl>
      <w:tblPr>
        <w:tblW w:w="0" w:type="auto"/>
        <w:tblInd w:w="137" w:type="dxa"/>
        <w:tblLayout w:type="fixed"/>
        <w:tblCellMar>
          <w:left w:w="0" w:type="dxa"/>
          <w:right w:w="0" w:type="dxa"/>
        </w:tblCellMar>
        <w:tblLook w:val="01E0" w:firstRow="1" w:lastRow="1" w:firstColumn="1" w:lastColumn="1" w:noHBand="0" w:noVBand="0"/>
      </w:tblPr>
      <w:tblGrid>
        <w:gridCol w:w="2273"/>
        <w:gridCol w:w="1720"/>
        <w:gridCol w:w="2456"/>
        <w:gridCol w:w="2650"/>
      </w:tblGrid>
      <w:tr w:rsidR="00DD1B90">
        <w:trPr>
          <w:trHeight w:val="319"/>
        </w:trPr>
        <w:tc>
          <w:tcPr>
            <w:tcW w:w="2273" w:type="dxa"/>
            <w:tcBorders>
              <w:top w:val="single" w:sz="12" w:space="0" w:color="931537"/>
            </w:tcBorders>
          </w:tcPr>
          <w:p w:rsidR="00DD1B90" w:rsidRDefault="00D5179D">
            <w:pPr>
              <w:pStyle w:val="TableParagraph"/>
              <w:spacing w:before="56"/>
              <w:ind w:left="249"/>
              <w:rPr>
                <w:sz w:val="20"/>
              </w:rPr>
            </w:pPr>
            <w:r>
              <w:rPr>
                <w:sz w:val="20"/>
              </w:rPr>
              <w:t>Distribution</w:t>
            </w:r>
            <w:r>
              <w:rPr>
                <w:spacing w:val="-8"/>
                <w:sz w:val="20"/>
              </w:rPr>
              <w:t xml:space="preserve"> </w:t>
            </w:r>
            <w:r>
              <w:rPr>
                <w:sz w:val="20"/>
              </w:rPr>
              <w:t>of</w:t>
            </w:r>
            <w:r>
              <w:rPr>
                <w:spacing w:val="-6"/>
                <w:sz w:val="20"/>
              </w:rPr>
              <w:t xml:space="preserve"> </w:t>
            </w:r>
            <w:r>
              <w:rPr>
                <w:spacing w:val="-4"/>
                <w:sz w:val="20"/>
              </w:rPr>
              <w:t>payer</w:t>
            </w:r>
          </w:p>
        </w:tc>
        <w:tc>
          <w:tcPr>
            <w:tcW w:w="1720" w:type="dxa"/>
            <w:tcBorders>
              <w:top w:val="single" w:sz="12" w:space="0" w:color="931537"/>
            </w:tcBorders>
          </w:tcPr>
          <w:p w:rsidR="00DD1B90" w:rsidRDefault="00DD1B90">
            <w:pPr>
              <w:pStyle w:val="TableParagraph"/>
              <w:rPr>
                <w:rFonts w:ascii="Times New Roman"/>
                <w:sz w:val="20"/>
              </w:rPr>
            </w:pPr>
          </w:p>
        </w:tc>
        <w:tc>
          <w:tcPr>
            <w:tcW w:w="2456" w:type="dxa"/>
            <w:tcBorders>
              <w:top w:val="single" w:sz="12" w:space="0" w:color="931537"/>
            </w:tcBorders>
          </w:tcPr>
          <w:p w:rsidR="00DD1B90" w:rsidRDefault="00D5179D">
            <w:pPr>
              <w:pStyle w:val="TableParagraph"/>
              <w:spacing w:before="56"/>
              <w:ind w:left="795"/>
              <w:rPr>
                <w:sz w:val="20"/>
              </w:rPr>
            </w:pPr>
            <w:r>
              <w:rPr>
                <w:sz w:val="20"/>
              </w:rPr>
              <w:t>AIHW</w:t>
            </w:r>
            <w:r>
              <w:rPr>
                <w:spacing w:val="-1"/>
                <w:sz w:val="20"/>
              </w:rPr>
              <w:t xml:space="preserve"> </w:t>
            </w:r>
            <w:r>
              <w:rPr>
                <w:sz w:val="20"/>
              </w:rPr>
              <w:t>for</w:t>
            </w:r>
            <w:r>
              <w:rPr>
                <w:spacing w:val="-5"/>
                <w:sz w:val="20"/>
              </w:rPr>
              <w:t xml:space="preserve"> Aus</w:t>
            </w:r>
          </w:p>
        </w:tc>
        <w:tc>
          <w:tcPr>
            <w:tcW w:w="2650" w:type="dxa"/>
            <w:tcBorders>
              <w:top w:val="single" w:sz="12" w:space="0" w:color="931537"/>
            </w:tcBorders>
          </w:tcPr>
          <w:p w:rsidR="00DD1B90" w:rsidRDefault="00D5179D">
            <w:pPr>
              <w:pStyle w:val="TableParagraph"/>
              <w:spacing w:before="56"/>
              <w:ind w:left="448"/>
              <w:rPr>
                <w:sz w:val="20"/>
              </w:rPr>
            </w:pPr>
            <w:r>
              <w:rPr>
                <w:sz w:val="20"/>
              </w:rPr>
              <w:t>AIHW</w:t>
            </w:r>
            <w:r>
              <w:rPr>
                <w:spacing w:val="-1"/>
                <w:sz w:val="20"/>
              </w:rPr>
              <w:t xml:space="preserve"> </w:t>
            </w:r>
            <w:r>
              <w:rPr>
                <w:sz w:val="20"/>
              </w:rPr>
              <w:t>for</w:t>
            </w:r>
            <w:r>
              <w:rPr>
                <w:spacing w:val="-5"/>
                <w:sz w:val="20"/>
              </w:rPr>
              <w:t xml:space="preserve"> Vic</w:t>
            </w:r>
          </w:p>
        </w:tc>
      </w:tr>
      <w:tr w:rsidR="00DD1B90">
        <w:trPr>
          <w:trHeight w:val="290"/>
        </w:trPr>
        <w:tc>
          <w:tcPr>
            <w:tcW w:w="2273" w:type="dxa"/>
          </w:tcPr>
          <w:p w:rsidR="00DD1B90" w:rsidRDefault="00D5179D">
            <w:pPr>
              <w:pStyle w:val="TableParagraph"/>
              <w:spacing w:before="26"/>
              <w:ind w:left="249"/>
              <w:rPr>
                <w:sz w:val="20"/>
              </w:rPr>
            </w:pPr>
            <w:r>
              <w:rPr>
                <w:sz w:val="20"/>
              </w:rPr>
              <w:t>Population</w:t>
            </w:r>
            <w:r>
              <w:rPr>
                <w:spacing w:val="-13"/>
                <w:sz w:val="20"/>
              </w:rPr>
              <w:t xml:space="preserve"> </w:t>
            </w:r>
            <w:r>
              <w:rPr>
                <w:spacing w:val="-2"/>
                <w:sz w:val="20"/>
              </w:rPr>
              <w:t>distribution</w:t>
            </w:r>
          </w:p>
        </w:tc>
        <w:tc>
          <w:tcPr>
            <w:tcW w:w="1720" w:type="dxa"/>
          </w:tcPr>
          <w:p w:rsidR="00DD1B90" w:rsidRDefault="00D5179D">
            <w:pPr>
              <w:pStyle w:val="TableParagraph"/>
              <w:spacing w:before="26"/>
              <w:ind w:left="55"/>
              <w:rPr>
                <w:sz w:val="20"/>
              </w:rPr>
            </w:pPr>
            <w:r>
              <w:rPr>
                <w:sz w:val="20"/>
              </w:rPr>
              <w:t>/</w:t>
            </w:r>
            <w:r>
              <w:rPr>
                <w:spacing w:val="-2"/>
                <w:sz w:val="20"/>
              </w:rPr>
              <w:t xml:space="preserve"> mortality</w:t>
            </w:r>
          </w:p>
        </w:tc>
        <w:tc>
          <w:tcPr>
            <w:tcW w:w="2456" w:type="dxa"/>
          </w:tcPr>
          <w:p w:rsidR="00DD1B90" w:rsidRDefault="00D5179D">
            <w:pPr>
              <w:pStyle w:val="TableParagraph"/>
              <w:spacing w:before="26"/>
              <w:ind w:left="795"/>
              <w:rPr>
                <w:sz w:val="20"/>
              </w:rPr>
            </w:pPr>
            <w:r>
              <w:rPr>
                <w:spacing w:val="-5"/>
                <w:sz w:val="20"/>
              </w:rPr>
              <w:t>Aus</w:t>
            </w:r>
          </w:p>
        </w:tc>
        <w:tc>
          <w:tcPr>
            <w:tcW w:w="2650" w:type="dxa"/>
          </w:tcPr>
          <w:p w:rsidR="00DD1B90" w:rsidRDefault="00D5179D">
            <w:pPr>
              <w:pStyle w:val="TableParagraph"/>
              <w:spacing w:before="26"/>
              <w:ind w:left="448"/>
              <w:rPr>
                <w:sz w:val="20"/>
              </w:rPr>
            </w:pPr>
            <w:r>
              <w:rPr>
                <w:sz w:val="20"/>
              </w:rPr>
              <w:t>Utilise</w:t>
            </w:r>
            <w:r>
              <w:rPr>
                <w:spacing w:val="-5"/>
                <w:sz w:val="20"/>
              </w:rPr>
              <w:t xml:space="preserve"> </w:t>
            </w:r>
            <w:r>
              <w:rPr>
                <w:sz w:val="20"/>
              </w:rPr>
              <w:t>Vic</w:t>
            </w:r>
            <w:r>
              <w:rPr>
                <w:spacing w:val="-6"/>
                <w:sz w:val="20"/>
              </w:rPr>
              <w:t xml:space="preserve"> </w:t>
            </w:r>
            <w:r>
              <w:rPr>
                <w:spacing w:val="-4"/>
                <w:sz w:val="20"/>
              </w:rPr>
              <w:t>data.</w:t>
            </w:r>
          </w:p>
        </w:tc>
      </w:tr>
      <w:tr w:rsidR="00DD1B90">
        <w:trPr>
          <w:trHeight w:val="290"/>
        </w:trPr>
        <w:tc>
          <w:tcPr>
            <w:tcW w:w="2273" w:type="dxa"/>
          </w:tcPr>
          <w:p w:rsidR="00DD1B90" w:rsidRDefault="00D5179D">
            <w:pPr>
              <w:pStyle w:val="TableParagraph"/>
              <w:spacing w:before="26"/>
              <w:ind w:left="249"/>
              <w:rPr>
                <w:sz w:val="20"/>
              </w:rPr>
            </w:pPr>
            <w:r>
              <w:rPr>
                <w:spacing w:val="-2"/>
                <w:sz w:val="20"/>
              </w:rPr>
              <w:t>Incidence</w:t>
            </w:r>
          </w:p>
        </w:tc>
        <w:tc>
          <w:tcPr>
            <w:tcW w:w="1720" w:type="dxa"/>
          </w:tcPr>
          <w:p w:rsidR="00DD1B90" w:rsidRDefault="00DD1B90">
            <w:pPr>
              <w:pStyle w:val="TableParagraph"/>
              <w:rPr>
                <w:rFonts w:ascii="Times New Roman"/>
                <w:sz w:val="20"/>
              </w:rPr>
            </w:pPr>
          </w:p>
        </w:tc>
        <w:tc>
          <w:tcPr>
            <w:tcW w:w="2456" w:type="dxa"/>
          </w:tcPr>
          <w:p w:rsidR="00DD1B90" w:rsidRDefault="00D5179D">
            <w:pPr>
              <w:pStyle w:val="TableParagraph"/>
              <w:spacing w:before="26"/>
              <w:ind w:left="795"/>
              <w:rPr>
                <w:sz w:val="20"/>
              </w:rPr>
            </w:pPr>
            <w:r>
              <w:rPr>
                <w:spacing w:val="-5"/>
                <w:sz w:val="20"/>
              </w:rPr>
              <w:t>Aus</w:t>
            </w:r>
          </w:p>
        </w:tc>
        <w:tc>
          <w:tcPr>
            <w:tcW w:w="2650" w:type="dxa"/>
          </w:tcPr>
          <w:p w:rsidR="00DD1B90" w:rsidRDefault="00D5179D">
            <w:pPr>
              <w:pStyle w:val="TableParagraph"/>
              <w:spacing w:before="26"/>
              <w:ind w:left="448"/>
              <w:rPr>
                <w:sz w:val="20"/>
              </w:rPr>
            </w:pPr>
            <w:r>
              <w:rPr>
                <w:sz w:val="20"/>
              </w:rPr>
              <w:t>Utilise</w:t>
            </w:r>
            <w:r>
              <w:rPr>
                <w:spacing w:val="-5"/>
                <w:sz w:val="20"/>
              </w:rPr>
              <w:t xml:space="preserve"> </w:t>
            </w:r>
            <w:r>
              <w:rPr>
                <w:sz w:val="20"/>
              </w:rPr>
              <w:t>Vic</w:t>
            </w:r>
            <w:r>
              <w:rPr>
                <w:spacing w:val="-6"/>
                <w:sz w:val="20"/>
              </w:rPr>
              <w:t xml:space="preserve"> </w:t>
            </w:r>
            <w:r>
              <w:rPr>
                <w:spacing w:val="-4"/>
                <w:sz w:val="20"/>
              </w:rPr>
              <w:t>data.</w:t>
            </w:r>
          </w:p>
        </w:tc>
      </w:tr>
      <w:tr w:rsidR="00DD1B90">
        <w:trPr>
          <w:trHeight w:val="256"/>
        </w:trPr>
        <w:tc>
          <w:tcPr>
            <w:tcW w:w="2273" w:type="dxa"/>
          </w:tcPr>
          <w:p w:rsidR="00DD1B90" w:rsidRDefault="00D5179D">
            <w:pPr>
              <w:pStyle w:val="TableParagraph"/>
              <w:spacing w:before="26" w:line="210" w:lineRule="exact"/>
              <w:ind w:left="249"/>
              <w:rPr>
                <w:sz w:val="20"/>
              </w:rPr>
            </w:pPr>
            <w:r>
              <w:rPr>
                <w:sz w:val="20"/>
              </w:rPr>
              <w:t>Mortality</w:t>
            </w:r>
            <w:r>
              <w:rPr>
                <w:spacing w:val="-11"/>
                <w:sz w:val="20"/>
              </w:rPr>
              <w:t xml:space="preserve"> </w:t>
            </w:r>
            <w:r>
              <w:rPr>
                <w:spacing w:val="-2"/>
                <w:sz w:val="20"/>
              </w:rPr>
              <w:t>rates</w:t>
            </w:r>
          </w:p>
        </w:tc>
        <w:tc>
          <w:tcPr>
            <w:tcW w:w="1720" w:type="dxa"/>
          </w:tcPr>
          <w:p w:rsidR="00DD1B90" w:rsidRDefault="00DD1B90">
            <w:pPr>
              <w:pStyle w:val="TableParagraph"/>
              <w:rPr>
                <w:rFonts w:ascii="Times New Roman"/>
                <w:sz w:val="18"/>
              </w:rPr>
            </w:pPr>
          </w:p>
        </w:tc>
        <w:tc>
          <w:tcPr>
            <w:tcW w:w="2456" w:type="dxa"/>
          </w:tcPr>
          <w:p w:rsidR="00DD1B90" w:rsidRDefault="00D5179D">
            <w:pPr>
              <w:pStyle w:val="TableParagraph"/>
              <w:spacing w:before="26" w:line="210" w:lineRule="exact"/>
              <w:ind w:left="795"/>
              <w:rPr>
                <w:sz w:val="20"/>
              </w:rPr>
            </w:pPr>
            <w:r>
              <w:rPr>
                <w:spacing w:val="-5"/>
                <w:sz w:val="20"/>
              </w:rPr>
              <w:t>Aus</w:t>
            </w:r>
          </w:p>
        </w:tc>
        <w:tc>
          <w:tcPr>
            <w:tcW w:w="2650" w:type="dxa"/>
          </w:tcPr>
          <w:p w:rsidR="00DD1B90" w:rsidRDefault="00D5179D">
            <w:pPr>
              <w:pStyle w:val="TableParagraph"/>
              <w:spacing w:before="26" w:line="210" w:lineRule="exact"/>
              <w:ind w:left="448"/>
              <w:rPr>
                <w:sz w:val="20"/>
              </w:rPr>
            </w:pPr>
            <w:r>
              <w:rPr>
                <w:w w:val="99"/>
                <w:sz w:val="20"/>
              </w:rPr>
              <w:t>*</w:t>
            </w:r>
          </w:p>
        </w:tc>
      </w:tr>
    </w:tbl>
    <w:p w:rsidR="00DD1B90" w:rsidRDefault="00DD1B90">
      <w:pPr>
        <w:pStyle w:val="BodyText"/>
        <w:spacing w:before="2"/>
        <w:rPr>
          <w:b/>
          <w:sz w:val="25"/>
        </w:rPr>
      </w:pPr>
    </w:p>
    <w:p w:rsidR="00DD1B90" w:rsidRDefault="00DD1B90">
      <w:pPr>
        <w:rPr>
          <w:sz w:val="25"/>
        </w:rPr>
        <w:sectPr w:rsidR="00DD1B90">
          <w:type w:val="continuous"/>
          <w:pgSz w:w="11900" w:h="16840"/>
          <w:pgMar w:top="1800" w:right="280" w:bottom="280" w:left="1180" w:header="856" w:footer="1088" w:gutter="0"/>
          <w:cols w:space="720"/>
        </w:sectPr>
      </w:pPr>
    </w:p>
    <w:p w:rsidR="00DD1B90" w:rsidRDefault="00D5179D">
      <w:pPr>
        <w:tabs>
          <w:tab w:val="left" w:pos="4918"/>
        </w:tabs>
        <w:spacing w:before="93"/>
        <w:ind w:left="4918" w:right="38" w:hanging="4539"/>
        <w:rPr>
          <w:sz w:val="20"/>
        </w:rPr>
      </w:pPr>
      <w:r>
        <w:rPr>
          <w:sz w:val="20"/>
        </w:rPr>
        <w:t>Direct health system costs</w:t>
      </w:r>
      <w:r>
        <w:rPr>
          <w:sz w:val="20"/>
        </w:rPr>
        <w:tab/>
        <w:t>Vic (TAC) (weighted</w:t>
      </w:r>
      <w:r>
        <w:rPr>
          <w:spacing w:val="-14"/>
          <w:sz w:val="20"/>
        </w:rPr>
        <w:t xml:space="preserve"> </w:t>
      </w:r>
      <w:r>
        <w:rPr>
          <w:sz w:val="20"/>
        </w:rPr>
        <w:t>average for compensable / non</w:t>
      </w:r>
      <w:r>
        <w:rPr>
          <w:spacing w:val="-14"/>
          <w:sz w:val="20"/>
        </w:rPr>
        <w:t xml:space="preserve"> </w:t>
      </w:r>
      <w:r>
        <w:rPr>
          <w:sz w:val="20"/>
        </w:rPr>
        <w:t>compensable)</w:t>
      </w:r>
    </w:p>
    <w:p w:rsidR="00DD1B90" w:rsidRDefault="00D5179D">
      <w:pPr>
        <w:spacing w:before="93"/>
        <w:ind w:left="380" w:right="1393"/>
        <w:rPr>
          <w:sz w:val="20"/>
        </w:rPr>
      </w:pPr>
      <w:r>
        <w:br w:type="column"/>
      </w:r>
      <w:r>
        <w:rPr>
          <w:sz w:val="20"/>
        </w:rPr>
        <w:t>Utilise Vic data (to capture higher proportion of compensable</w:t>
      </w:r>
      <w:r>
        <w:rPr>
          <w:spacing w:val="-14"/>
          <w:sz w:val="20"/>
        </w:rPr>
        <w:t xml:space="preserve"> </w:t>
      </w:r>
      <w:r>
        <w:rPr>
          <w:sz w:val="20"/>
        </w:rPr>
        <w:t>patients)</w:t>
      </w:r>
    </w:p>
    <w:p w:rsidR="00DD1B90" w:rsidRDefault="00DD1B90">
      <w:pPr>
        <w:rPr>
          <w:sz w:val="20"/>
        </w:rPr>
        <w:sectPr w:rsidR="00DD1B90">
          <w:type w:val="continuous"/>
          <w:pgSz w:w="11900" w:h="16840"/>
          <w:pgMar w:top="1800" w:right="280" w:bottom="280" w:left="1180" w:header="856" w:footer="1088" w:gutter="0"/>
          <w:cols w:num="2" w:space="720" w:equalWidth="0">
            <w:col w:w="6604" w:space="44"/>
            <w:col w:w="3792"/>
          </w:cols>
        </w:sectPr>
      </w:pPr>
    </w:p>
    <w:p w:rsidR="00DD1B90" w:rsidRDefault="00D5179D">
      <w:pPr>
        <w:spacing w:before="60"/>
        <w:ind w:left="380"/>
        <w:rPr>
          <w:sz w:val="20"/>
        </w:rPr>
      </w:pPr>
      <w:r>
        <w:rPr>
          <w:sz w:val="20"/>
        </w:rPr>
        <w:t>Other</w:t>
      </w:r>
      <w:r>
        <w:rPr>
          <w:spacing w:val="-8"/>
          <w:sz w:val="20"/>
        </w:rPr>
        <w:t xml:space="preserve"> </w:t>
      </w:r>
      <w:r>
        <w:rPr>
          <w:sz w:val="20"/>
        </w:rPr>
        <w:t>financial</w:t>
      </w:r>
      <w:r>
        <w:rPr>
          <w:spacing w:val="-8"/>
          <w:sz w:val="20"/>
        </w:rPr>
        <w:t xml:space="preserve"> </w:t>
      </w:r>
      <w:r>
        <w:rPr>
          <w:spacing w:val="-4"/>
          <w:sz w:val="20"/>
        </w:rPr>
        <w:t>costs</w:t>
      </w:r>
    </w:p>
    <w:p w:rsidR="00DD1B90" w:rsidRDefault="00D5179D">
      <w:pPr>
        <w:spacing w:before="60"/>
        <w:ind w:left="380"/>
        <w:rPr>
          <w:sz w:val="20"/>
        </w:rPr>
      </w:pPr>
      <w:r>
        <w:rPr>
          <w:sz w:val="20"/>
        </w:rPr>
        <w:t>Productivity</w:t>
      </w:r>
      <w:r>
        <w:rPr>
          <w:spacing w:val="-12"/>
          <w:sz w:val="20"/>
        </w:rPr>
        <w:t xml:space="preserve"> </w:t>
      </w:r>
      <w:r>
        <w:rPr>
          <w:sz w:val="20"/>
        </w:rPr>
        <w:t>losses</w:t>
      </w:r>
      <w:r>
        <w:rPr>
          <w:spacing w:val="-12"/>
          <w:sz w:val="20"/>
        </w:rPr>
        <w:t xml:space="preserve"> </w:t>
      </w:r>
      <w:r>
        <w:rPr>
          <w:sz w:val="20"/>
        </w:rPr>
        <w:t>Workforce</w:t>
      </w:r>
      <w:r>
        <w:rPr>
          <w:spacing w:val="-8"/>
          <w:sz w:val="20"/>
        </w:rPr>
        <w:t xml:space="preserve"> </w:t>
      </w:r>
      <w:r>
        <w:rPr>
          <w:sz w:val="20"/>
        </w:rPr>
        <w:t>participation</w:t>
      </w:r>
      <w:r>
        <w:rPr>
          <w:spacing w:val="-8"/>
          <w:sz w:val="20"/>
        </w:rPr>
        <w:t xml:space="preserve"> </w:t>
      </w:r>
      <w:r>
        <w:rPr>
          <w:sz w:val="20"/>
        </w:rPr>
        <w:t>for TBI &amp; SCI.</w:t>
      </w:r>
    </w:p>
    <w:p w:rsidR="00DD1B90" w:rsidRDefault="00D5179D">
      <w:pPr>
        <w:tabs>
          <w:tab w:val="left" w:pos="2489"/>
        </w:tabs>
        <w:spacing w:before="60"/>
        <w:ind w:left="380"/>
        <w:rPr>
          <w:sz w:val="20"/>
        </w:rPr>
      </w:pPr>
      <w:r>
        <w:br w:type="column"/>
      </w:r>
      <w:r>
        <w:rPr>
          <w:spacing w:val="-5"/>
          <w:sz w:val="20"/>
        </w:rPr>
        <w:t>Aus</w:t>
      </w:r>
      <w:r>
        <w:rPr>
          <w:sz w:val="20"/>
        </w:rPr>
        <w:tab/>
      </w:r>
      <w:r>
        <w:rPr>
          <w:spacing w:val="-10"/>
          <w:sz w:val="20"/>
        </w:rPr>
        <w:t>*</w:t>
      </w:r>
    </w:p>
    <w:p w:rsidR="00DD1B90" w:rsidRDefault="00DD1B90">
      <w:pPr>
        <w:rPr>
          <w:sz w:val="20"/>
        </w:rPr>
        <w:sectPr w:rsidR="00DD1B90">
          <w:type w:val="continuous"/>
          <w:pgSz w:w="11900" w:h="16840"/>
          <w:pgMar w:top="1800" w:right="280" w:bottom="280" w:left="1180" w:header="856" w:footer="1088" w:gutter="0"/>
          <w:cols w:num="2" w:space="720" w:equalWidth="0">
            <w:col w:w="4467" w:space="72"/>
            <w:col w:w="5901"/>
          </w:cols>
        </w:sectPr>
      </w:pPr>
    </w:p>
    <w:p w:rsidR="00DD1B90" w:rsidRDefault="00D5179D">
      <w:pPr>
        <w:tabs>
          <w:tab w:val="left" w:pos="4918"/>
          <w:tab w:val="left" w:pos="7027"/>
        </w:tabs>
        <w:spacing w:before="61"/>
        <w:ind w:left="380"/>
        <w:rPr>
          <w:sz w:val="20"/>
        </w:rPr>
      </w:pPr>
      <w:r>
        <w:rPr>
          <w:sz w:val="20"/>
        </w:rPr>
        <w:t>Sick</w:t>
      </w:r>
      <w:r>
        <w:rPr>
          <w:spacing w:val="-1"/>
          <w:sz w:val="20"/>
        </w:rPr>
        <w:t xml:space="preserve"> </w:t>
      </w:r>
      <w:r>
        <w:rPr>
          <w:sz w:val="20"/>
        </w:rPr>
        <w:t>days</w:t>
      </w:r>
      <w:r>
        <w:rPr>
          <w:spacing w:val="-3"/>
          <w:sz w:val="20"/>
        </w:rPr>
        <w:t xml:space="preserve"> </w:t>
      </w:r>
      <w:r>
        <w:rPr>
          <w:sz w:val="20"/>
        </w:rPr>
        <w:t>for</w:t>
      </w:r>
      <w:r>
        <w:rPr>
          <w:spacing w:val="-3"/>
          <w:sz w:val="20"/>
        </w:rPr>
        <w:t xml:space="preserve"> </w:t>
      </w:r>
      <w:r>
        <w:rPr>
          <w:sz w:val="20"/>
        </w:rPr>
        <w:t>TBI</w:t>
      </w:r>
      <w:r>
        <w:rPr>
          <w:spacing w:val="-4"/>
          <w:sz w:val="20"/>
        </w:rPr>
        <w:t xml:space="preserve"> </w:t>
      </w:r>
      <w:r>
        <w:rPr>
          <w:sz w:val="20"/>
        </w:rPr>
        <w:t>&amp;</w:t>
      </w:r>
      <w:r>
        <w:rPr>
          <w:spacing w:val="-5"/>
          <w:sz w:val="20"/>
        </w:rPr>
        <w:t xml:space="preserve"> </w:t>
      </w:r>
      <w:r>
        <w:rPr>
          <w:spacing w:val="-4"/>
          <w:sz w:val="20"/>
        </w:rPr>
        <w:t>SCI.</w:t>
      </w:r>
      <w:r>
        <w:rPr>
          <w:sz w:val="20"/>
        </w:rPr>
        <w:tab/>
      </w:r>
      <w:r>
        <w:rPr>
          <w:spacing w:val="-5"/>
          <w:sz w:val="20"/>
        </w:rPr>
        <w:t>Aus</w:t>
      </w:r>
      <w:r>
        <w:rPr>
          <w:sz w:val="20"/>
        </w:rPr>
        <w:tab/>
      </w:r>
      <w:r>
        <w:rPr>
          <w:spacing w:val="-10"/>
          <w:sz w:val="20"/>
        </w:rPr>
        <w:t>*</w:t>
      </w:r>
    </w:p>
    <w:p w:rsidR="00DD1B90" w:rsidRDefault="00D5179D">
      <w:pPr>
        <w:tabs>
          <w:tab w:val="left" w:pos="4918"/>
          <w:tab w:val="left" w:pos="7028"/>
        </w:tabs>
        <w:spacing w:before="60"/>
        <w:ind w:left="380"/>
        <w:rPr>
          <w:sz w:val="20"/>
        </w:rPr>
      </w:pPr>
      <w:r>
        <w:rPr>
          <w:sz w:val="20"/>
        </w:rPr>
        <w:t>Carers</w:t>
      </w:r>
      <w:r>
        <w:rPr>
          <w:spacing w:val="-3"/>
          <w:sz w:val="20"/>
        </w:rPr>
        <w:t xml:space="preserve"> </w:t>
      </w:r>
      <w:r>
        <w:rPr>
          <w:sz w:val="20"/>
        </w:rPr>
        <w:t>time</w:t>
      </w:r>
      <w:r>
        <w:rPr>
          <w:spacing w:val="-3"/>
          <w:sz w:val="20"/>
        </w:rPr>
        <w:t xml:space="preserve"> </w:t>
      </w:r>
      <w:r>
        <w:rPr>
          <w:sz w:val="20"/>
        </w:rPr>
        <w:t>for</w:t>
      </w:r>
      <w:r>
        <w:rPr>
          <w:spacing w:val="-4"/>
          <w:sz w:val="20"/>
        </w:rPr>
        <w:t xml:space="preserve"> </w:t>
      </w:r>
      <w:r>
        <w:rPr>
          <w:sz w:val="20"/>
        </w:rPr>
        <w:t>TBI</w:t>
      </w:r>
      <w:r>
        <w:rPr>
          <w:spacing w:val="-4"/>
          <w:sz w:val="20"/>
        </w:rPr>
        <w:t xml:space="preserve"> </w:t>
      </w:r>
      <w:r>
        <w:rPr>
          <w:sz w:val="20"/>
        </w:rPr>
        <w:t>&amp;</w:t>
      </w:r>
      <w:r>
        <w:rPr>
          <w:spacing w:val="-4"/>
          <w:sz w:val="20"/>
        </w:rPr>
        <w:t xml:space="preserve"> SCI.</w:t>
      </w:r>
      <w:r>
        <w:rPr>
          <w:sz w:val="20"/>
        </w:rPr>
        <w:tab/>
        <w:t>Aus/</w:t>
      </w:r>
      <w:r>
        <w:rPr>
          <w:spacing w:val="-8"/>
          <w:sz w:val="20"/>
        </w:rPr>
        <w:t xml:space="preserve"> </w:t>
      </w:r>
      <w:r>
        <w:rPr>
          <w:spacing w:val="-2"/>
          <w:sz w:val="20"/>
        </w:rPr>
        <w:t>International</w:t>
      </w:r>
      <w:r>
        <w:rPr>
          <w:sz w:val="20"/>
        </w:rPr>
        <w:tab/>
      </w:r>
      <w:r>
        <w:rPr>
          <w:spacing w:val="-10"/>
          <w:sz w:val="20"/>
        </w:rPr>
        <w:t>*</w:t>
      </w:r>
    </w:p>
    <w:p w:rsidR="00DD1B90" w:rsidRDefault="00DD1B90">
      <w:pPr>
        <w:rPr>
          <w:sz w:val="20"/>
        </w:rPr>
        <w:sectPr w:rsidR="00DD1B90">
          <w:type w:val="continuous"/>
          <w:pgSz w:w="11900" w:h="16840"/>
          <w:pgMar w:top="1800" w:right="280" w:bottom="280" w:left="1180" w:header="856" w:footer="1088" w:gutter="0"/>
          <w:cols w:space="720"/>
        </w:sectPr>
      </w:pPr>
    </w:p>
    <w:p w:rsidR="00DD1B90" w:rsidRDefault="00D5179D">
      <w:pPr>
        <w:tabs>
          <w:tab w:val="left" w:pos="4918"/>
        </w:tabs>
        <w:spacing w:before="61"/>
        <w:ind w:left="4918" w:right="38" w:hanging="4539"/>
        <w:rPr>
          <w:sz w:val="20"/>
        </w:rPr>
      </w:pPr>
      <w:r>
        <w:rPr>
          <w:sz w:val="20"/>
        </w:rPr>
        <w:t>Aids and modifications.</w:t>
      </w:r>
      <w:r>
        <w:rPr>
          <w:sz w:val="20"/>
        </w:rPr>
        <w:tab/>
        <w:t>Vic (TAC) (weighted</w:t>
      </w:r>
      <w:r>
        <w:rPr>
          <w:spacing w:val="-14"/>
          <w:sz w:val="20"/>
        </w:rPr>
        <w:t xml:space="preserve"> </w:t>
      </w:r>
      <w:r>
        <w:rPr>
          <w:sz w:val="20"/>
        </w:rPr>
        <w:t>average for compensable / non</w:t>
      </w:r>
      <w:r>
        <w:rPr>
          <w:spacing w:val="-14"/>
          <w:sz w:val="20"/>
        </w:rPr>
        <w:t xml:space="preserve"> </w:t>
      </w:r>
      <w:r>
        <w:rPr>
          <w:sz w:val="20"/>
        </w:rPr>
        <w:t>compensable)</w:t>
      </w:r>
    </w:p>
    <w:p w:rsidR="00DD1B90" w:rsidRDefault="00D5179D">
      <w:pPr>
        <w:tabs>
          <w:tab w:val="left" w:pos="4918"/>
        </w:tabs>
        <w:spacing w:before="59"/>
        <w:ind w:left="380"/>
        <w:rPr>
          <w:sz w:val="20"/>
        </w:rPr>
      </w:pPr>
      <w:r>
        <w:rPr>
          <w:sz w:val="20"/>
        </w:rPr>
        <w:t>Long</w:t>
      </w:r>
      <w:r>
        <w:rPr>
          <w:spacing w:val="-6"/>
          <w:sz w:val="20"/>
        </w:rPr>
        <w:t xml:space="preserve"> </w:t>
      </w:r>
      <w:r>
        <w:rPr>
          <w:sz w:val="20"/>
        </w:rPr>
        <w:t>term</w:t>
      </w:r>
      <w:r>
        <w:rPr>
          <w:spacing w:val="-2"/>
          <w:sz w:val="20"/>
        </w:rPr>
        <w:t xml:space="preserve"> </w:t>
      </w:r>
      <w:r>
        <w:rPr>
          <w:spacing w:val="-4"/>
          <w:sz w:val="20"/>
        </w:rPr>
        <w:t>care</w:t>
      </w:r>
      <w:r>
        <w:rPr>
          <w:sz w:val="20"/>
        </w:rPr>
        <w:tab/>
        <w:t>Vic</w:t>
      </w:r>
      <w:r>
        <w:rPr>
          <w:spacing w:val="-5"/>
          <w:sz w:val="20"/>
        </w:rPr>
        <w:t xml:space="preserve"> </w:t>
      </w:r>
      <w:r>
        <w:rPr>
          <w:spacing w:val="-4"/>
          <w:sz w:val="20"/>
        </w:rPr>
        <w:t>(TAC)</w:t>
      </w:r>
    </w:p>
    <w:p w:rsidR="00DD1B90" w:rsidRDefault="00D5179D">
      <w:pPr>
        <w:ind w:left="4918" w:right="34"/>
        <w:rPr>
          <w:sz w:val="20"/>
        </w:rPr>
      </w:pPr>
      <w:r>
        <w:rPr>
          <w:sz w:val="20"/>
        </w:rPr>
        <w:t>(weighted</w:t>
      </w:r>
      <w:r>
        <w:rPr>
          <w:spacing w:val="-14"/>
          <w:sz w:val="20"/>
        </w:rPr>
        <w:t xml:space="preserve"> </w:t>
      </w:r>
      <w:r>
        <w:rPr>
          <w:sz w:val="20"/>
        </w:rPr>
        <w:t>average for compensable / non</w:t>
      </w:r>
      <w:r>
        <w:rPr>
          <w:spacing w:val="-14"/>
          <w:sz w:val="20"/>
        </w:rPr>
        <w:t xml:space="preserve"> </w:t>
      </w:r>
      <w:r>
        <w:rPr>
          <w:sz w:val="20"/>
        </w:rPr>
        <w:t>compensable)</w:t>
      </w:r>
    </w:p>
    <w:p w:rsidR="00DD1B90" w:rsidRDefault="00D5179D">
      <w:pPr>
        <w:spacing w:before="61"/>
        <w:ind w:left="380" w:right="1393"/>
        <w:rPr>
          <w:sz w:val="20"/>
        </w:rPr>
      </w:pPr>
      <w:r>
        <w:br w:type="column"/>
      </w:r>
      <w:r>
        <w:rPr>
          <w:sz w:val="20"/>
        </w:rPr>
        <w:t>Utilise Vic data (to capture higher proportion of compensable</w:t>
      </w:r>
      <w:r>
        <w:rPr>
          <w:spacing w:val="-14"/>
          <w:sz w:val="20"/>
        </w:rPr>
        <w:t xml:space="preserve"> </w:t>
      </w:r>
      <w:r>
        <w:rPr>
          <w:sz w:val="20"/>
        </w:rPr>
        <w:t>patients)</w:t>
      </w:r>
    </w:p>
    <w:p w:rsidR="00DD1B90" w:rsidRDefault="00D5179D">
      <w:pPr>
        <w:spacing w:before="59"/>
        <w:ind w:left="380" w:right="1393"/>
        <w:rPr>
          <w:sz w:val="20"/>
        </w:rPr>
      </w:pPr>
      <w:r>
        <w:rPr>
          <w:sz w:val="20"/>
        </w:rPr>
        <w:t>Utilise Vic data (to capture higher proportion of compensable</w:t>
      </w:r>
      <w:r>
        <w:rPr>
          <w:spacing w:val="-14"/>
          <w:sz w:val="20"/>
        </w:rPr>
        <w:t xml:space="preserve"> </w:t>
      </w:r>
      <w:r>
        <w:rPr>
          <w:sz w:val="20"/>
        </w:rPr>
        <w:t>patients)</w:t>
      </w:r>
    </w:p>
    <w:p w:rsidR="00DD1B90" w:rsidRDefault="00DD1B90">
      <w:pPr>
        <w:rPr>
          <w:sz w:val="20"/>
        </w:rPr>
        <w:sectPr w:rsidR="00DD1B90">
          <w:type w:val="continuous"/>
          <w:pgSz w:w="11900" w:h="16840"/>
          <w:pgMar w:top="1800" w:right="280" w:bottom="280" w:left="1180" w:header="856" w:footer="1088" w:gutter="0"/>
          <w:cols w:num="2" w:space="720" w:equalWidth="0">
            <w:col w:w="6604" w:space="44"/>
            <w:col w:w="3792"/>
          </w:cols>
        </w:sectPr>
      </w:pPr>
    </w:p>
    <w:p w:rsidR="00DD1B90" w:rsidRDefault="00D5179D">
      <w:pPr>
        <w:tabs>
          <w:tab w:val="left" w:pos="4918"/>
          <w:tab w:val="left" w:pos="7028"/>
        </w:tabs>
        <w:spacing w:before="59"/>
        <w:ind w:left="380"/>
        <w:rPr>
          <w:sz w:val="20"/>
        </w:rPr>
      </w:pPr>
      <w:r>
        <w:rPr>
          <w:sz w:val="20"/>
        </w:rPr>
        <w:t>Funeral</w:t>
      </w:r>
      <w:r>
        <w:rPr>
          <w:spacing w:val="-9"/>
          <w:sz w:val="20"/>
        </w:rPr>
        <w:t xml:space="preserve"> </w:t>
      </w:r>
      <w:r>
        <w:rPr>
          <w:spacing w:val="-2"/>
          <w:sz w:val="20"/>
        </w:rPr>
        <w:t>costs</w:t>
      </w:r>
      <w:r>
        <w:rPr>
          <w:sz w:val="20"/>
        </w:rPr>
        <w:tab/>
      </w:r>
      <w:r>
        <w:rPr>
          <w:spacing w:val="-5"/>
          <w:sz w:val="20"/>
        </w:rPr>
        <w:t>Aus</w:t>
      </w:r>
      <w:r>
        <w:rPr>
          <w:sz w:val="20"/>
        </w:rPr>
        <w:tab/>
      </w:r>
      <w:r>
        <w:rPr>
          <w:spacing w:val="-10"/>
          <w:sz w:val="20"/>
        </w:rPr>
        <w:t>*</w:t>
      </w:r>
    </w:p>
    <w:p w:rsidR="00DD1B90" w:rsidRDefault="00D5179D">
      <w:pPr>
        <w:tabs>
          <w:tab w:val="left" w:pos="4918"/>
          <w:tab w:val="left" w:pos="7028"/>
        </w:tabs>
        <w:spacing w:before="61"/>
        <w:ind w:left="380"/>
        <w:rPr>
          <w:sz w:val="20"/>
        </w:rPr>
      </w:pPr>
      <w:r>
        <w:rPr>
          <w:sz w:val="20"/>
        </w:rPr>
        <w:t>Deadweight</w:t>
      </w:r>
      <w:r>
        <w:rPr>
          <w:spacing w:val="-12"/>
          <w:sz w:val="20"/>
        </w:rPr>
        <w:t xml:space="preserve"> </w:t>
      </w:r>
      <w:r>
        <w:rPr>
          <w:spacing w:val="-2"/>
          <w:sz w:val="20"/>
        </w:rPr>
        <w:t>losses</w:t>
      </w:r>
      <w:r>
        <w:rPr>
          <w:sz w:val="20"/>
        </w:rPr>
        <w:tab/>
      </w:r>
      <w:r>
        <w:rPr>
          <w:spacing w:val="-5"/>
          <w:sz w:val="20"/>
        </w:rPr>
        <w:t>Aus</w:t>
      </w:r>
      <w:r>
        <w:rPr>
          <w:sz w:val="20"/>
        </w:rPr>
        <w:tab/>
      </w:r>
      <w:r>
        <w:rPr>
          <w:spacing w:val="-10"/>
          <w:sz w:val="20"/>
        </w:rPr>
        <w:t>*</w:t>
      </w:r>
    </w:p>
    <w:p w:rsidR="00DD1B90" w:rsidRDefault="00DD1B90">
      <w:pPr>
        <w:rPr>
          <w:sz w:val="20"/>
        </w:rPr>
        <w:sectPr w:rsidR="00DD1B90">
          <w:type w:val="continuous"/>
          <w:pgSz w:w="11900" w:h="16840"/>
          <w:pgMar w:top="1800" w:right="280" w:bottom="280" w:left="1180" w:header="856" w:footer="1088" w:gutter="0"/>
          <w:cols w:space="720"/>
        </w:sectPr>
      </w:pPr>
    </w:p>
    <w:p w:rsidR="00DD1B90" w:rsidRDefault="00D5179D">
      <w:pPr>
        <w:spacing w:before="60"/>
        <w:ind w:left="435"/>
        <w:rPr>
          <w:sz w:val="20"/>
        </w:rPr>
      </w:pPr>
      <w:r>
        <w:rPr>
          <w:sz w:val="20"/>
        </w:rPr>
        <w:t>Burden</w:t>
      </w:r>
      <w:r>
        <w:rPr>
          <w:spacing w:val="-6"/>
          <w:sz w:val="20"/>
        </w:rPr>
        <w:t xml:space="preserve"> </w:t>
      </w:r>
      <w:r>
        <w:rPr>
          <w:sz w:val="20"/>
        </w:rPr>
        <w:t>of</w:t>
      </w:r>
      <w:r>
        <w:rPr>
          <w:spacing w:val="-4"/>
          <w:sz w:val="20"/>
        </w:rPr>
        <w:t xml:space="preserve"> </w:t>
      </w:r>
      <w:r>
        <w:rPr>
          <w:spacing w:val="-2"/>
          <w:sz w:val="20"/>
        </w:rPr>
        <w:t>disease.</w:t>
      </w:r>
    </w:p>
    <w:p w:rsidR="00DD1B90" w:rsidRDefault="00D5179D">
      <w:pPr>
        <w:spacing w:before="61"/>
        <w:ind w:left="380"/>
        <w:rPr>
          <w:sz w:val="20"/>
        </w:rPr>
      </w:pPr>
      <w:r>
        <w:rPr>
          <w:sz w:val="20"/>
        </w:rPr>
        <w:t>Years</w:t>
      </w:r>
      <w:r>
        <w:rPr>
          <w:spacing w:val="-4"/>
          <w:sz w:val="20"/>
        </w:rPr>
        <w:t xml:space="preserve"> </w:t>
      </w:r>
      <w:r>
        <w:rPr>
          <w:sz w:val="20"/>
        </w:rPr>
        <w:t>of</w:t>
      </w:r>
      <w:r>
        <w:rPr>
          <w:spacing w:val="-3"/>
          <w:sz w:val="20"/>
        </w:rPr>
        <w:t xml:space="preserve"> </w:t>
      </w:r>
      <w:r>
        <w:rPr>
          <w:sz w:val="20"/>
        </w:rPr>
        <w:t>life</w:t>
      </w:r>
      <w:r>
        <w:rPr>
          <w:spacing w:val="-5"/>
          <w:sz w:val="20"/>
        </w:rPr>
        <w:t xml:space="preserve"> </w:t>
      </w:r>
      <w:r>
        <w:rPr>
          <w:sz w:val="20"/>
        </w:rPr>
        <w:t>lost</w:t>
      </w:r>
      <w:r>
        <w:rPr>
          <w:spacing w:val="-5"/>
          <w:sz w:val="20"/>
        </w:rPr>
        <w:t xml:space="preserve"> </w:t>
      </w:r>
      <w:r>
        <w:rPr>
          <w:sz w:val="20"/>
        </w:rPr>
        <w:t>due</w:t>
      </w:r>
      <w:r>
        <w:rPr>
          <w:spacing w:val="-5"/>
          <w:sz w:val="20"/>
        </w:rPr>
        <w:t xml:space="preserve"> </w:t>
      </w:r>
      <w:r>
        <w:rPr>
          <w:sz w:val="20"/>
        </w:rPr>
        <w:t>to</w:t>
      </w:r>
      <w:r>
        <w:rPr>
          <w:spacing w:val="-5"/>
          <w:sz w:val="20"/>
        </w:rPr>
        <w:t xml:space="preserve"> </w:t>
      </w:r>
      <w:r>
        <w:rPr>
          <w:sz w:val="20"/>
        </w:rPr>
        <w:t>premature</w:t>
      </w:r>
      <w:r>
        <w:rPr>
          <w:spacing w:val="-4"/>
          <w:sz w:val="20"/>
        </w:rPr>
        <w:t xml:space="preserve"> </w:t>
      </w:r>
      <w:r>
        <w:rPr>
          <w:sz w:val="20"/>
        </w:rPr>
        <w:t>death</w:t>
      </w:r>
      <w:r>
        <w:rPr>
          <w:spacing w:val="-5"/>
          <w:sz w:val="20"/>
        </w:rPr>
        <w:t xml:space="preserve"> </w:t>
      </w:r>
      <w:r>
        <w:rPr>
          <w:spacing w:val="-4"/>
          <w:sz w:val="20"/>
        </w:rPr>
        <w:t>(YLL)</w:t>
      </w:r>
    </w:p>
    <w:p w:rsidR="00DD1B90" w:rsidRDefault="00D5179D">
      <w:pPr>
        <w:tabs>
          <w:tab w:val="left" w:pos="2490"/>
        </w:tabs>
        <w:spacing w:before="60"/>
        <w:ind w:left="380"/>
        <w:rPr>
          <w:sz w:val="20"/>
        </w:rPr>
      </w:pPr>
      <w:r>
        <w:br w:type="column"/>
      </w:r>
      <w:r>
        <w:rPr>
          <w:spacing w:val="-2"/>
          <w:sz w:val="20"/>
        </w:rPr>
        <w:t>International</w:t>
      </w:r>
      <w:r>
        <w:rPr>
          <w:sz w:val="20"/>
        </w:rPr>
        <w:tab/>
      </w:r>
      <w:r>
        <w:rPr>
          <w:spacing w:val="-10"/>
          <w:sz w:val="20"/>
        </w:rPr>
        <w:t>*</w:t>
      </w:r>
    </w:p>
    <w:p w:rsidR="00DD1B90" w:rsidRDefault="00DD1B90">
      <w:pPr>
        <w:rPr>
          <w:sz w:val="20"/>
        </w:rPr>
        <w:sectPr w:rsidR="00DD1B90">
          <w:type w:val="continuous"/>
          <w:pgSz w:w="11900" w:h="16840"/>
          <w:pgMar w:top="1800" w:right="280" w:bottom="280" w:left="1180" w:header="856" w:footer="1088" w:gutter="0"/>
          <w:cols w:num="2" w:space="720" w:equalWidth="0">
            <w:col w:w="4480" w:space="58"/>
            <w:col w:w="5902"/>
          </w:cols>
        </w:sectPr>
      </w:pPr>
    </w:p>
    <w:p w:rsidR="00DD1B90" w:rsidRDefault="00D5179D">
      <w:pPr>
        <w:tabs>
          <w:tab w:val="left" w:pos="379"/>
          <w:tab w:val="left" w:pos="9228"/>
        </w:tabs>
        <w:spacing w:line="228" w:lineRule="exact"/>
        <w:ind w:left="115"/>
        <w:rPr>
          <w:sz w:val="20"/>
        </w:rPr>
      </w:pPr>
      <w:r>
        <w:rPr>
          <w:sz w:val="20"/>
          <w:u w:val="single" w:color="622322"/>
        </w:rPr>
        <w:tab/>
        <w:t>(based</w:t>
      </w:r>
      <w:r>
        <w:rPr>
          <w:spacing w:val="-5"/>
          <w:sz w:val="20"/>
          <w:u w:val="single" w:color="622322"/>
        </w:rPr>
        <w:t xml:space="preserve"> </w:t>
      </w:r>
      <w:r>
        <w:rPr>
          <w:sz w:val="20"/>
          <w:u w:val="single" w:color="622322"/>
        </w:rPr>
        <w:t>on</w:t>
      </w:r>
      <w:r>
        <w:rPr>
          <w:spacing w:val="-4"/>
          <w:sz w:val="20"/>
          <w:u w:val="single" w:color="622322"/>
        </w:rPr>
        <w:t xml:space="preserve"> </w:t>
      </w:r>
      <w:r>
        <w:rPr>
          <w:sz w:val="20"/>
          <w:u w:val="single" w:color="622322"/>
        </w:rPr>
        <w:t>RR</w:t>
      </w:r>
      <w:r>
        <w:rPr>
          <w:spacing w:val="-5"/>
          <w:sz w:val="20"/>
          <w:u w:val="single" w:color="622322"/>
        </w:rPr>
        <w:t xml:space="preserve"> </w:t>
      </w:r>
      <w:r>
        <w:rPr>
          <w:spacing w:val="-2"/>
          <w:sz w:val="20"/>
          <w:u w:val="single" w:color="622322"/>
        </w:rPr>
        <w:t>mortality)</w:t>
      </w:r>
      <w:r>
        <w:rPr>
          <w:sz w:val="20"/>
          <w:u w:val="single" w:color="622322"/>
        </w:rPr>
        <w:tab/>
      </w:r>
    </w:p>
    <w:p w:rsidR="00DD1B90" w:rsidRDefault="00D5179D">
      <w:pPr>
        <w:spacing w:before="72"/>
        <w:ind w:left="238"/>
        <w:rPr>
          <w:sz w:val="18"/>
        </w:rPr>
      </w:pPr>
      <w:r>
        <w:rPr>
          <w:sz w:val="18"/>
        </w:rPr>
        <w:t>Table</w:t>
      </w:r>
      <w:r>
        <w:rPr>
          <w:spacing w:val="-5"/>
          <w:sz w:val="18"/>
        </w:rPr>
        <w:t xml:space="preserve"> </w:t>
      </w:r>
      <w:r>
        <w:rPr>
          <w:sz w:val="18"/>
        </w:rPr>
        <w:t>note:</w:t>
      </w:r>
      <w:r>
        <w:rPr>
          <w:spacing w:val="-5"/>
          <w:sz w:val="18"/>
        </w:rPr>
        <w:t xml:space="preserve"> </w:t>
      </w:r>
      <w:r>
        <w:rPr>
          <w:sz w:val="18"/>
        </w:rPr>
        <w:t>*</w:t>
      </w:r>
      <w:r>
        <w:rPr>
          <w:spacing w:val="-6"/>
          <w:sz w:val="18"/>
        </w:rPr>
        <w:t xml:space="preserve"> </w:t>
      </w:r>
      <w:r>
        <w:rPr>
          <w:sz w:val="18"/>
        </w:rPr>
        <w:t>same</w:t>
      </w:r>
      <w:r>
        <w:rPr>
          <w:spacing w:val="-7"/>
          <w:sz w:val="18"/>
        </w:rPr>
        <w:t xml:space="preserve"> </w:t>
      </w:r>
      <w:r>
        <w:rPr>
          <w:sz w:val="18"/>
        </w:rPr>
        <w:t>source</w:t>
      </w:r>
      <w:r>
        <w:rPr>
          <w:spacing w:val="-7"/>
          <w:sz w:val="18"/>
        </w:rPr>
        <w:t xml:space="preserve"> </w:t>
      </w:r>
      <w:r>
        <w:rPr>
          <w:sz w:val="18"/>
        </w:rPr>
        <w:t>as</w:t>
      </w:r>
      <w:r>
        <w:rPr>
          <w:spacing w:val="-8"/>
          <w:sz w:val="18"/>
        </w:rPr>
        <w:t xml:space="preserve"> </w:t>
      </w:r>
      <w:r>
        <w:rPr>
          <w:sz w:val="18"/>
        </w:rPr>
        <w:t>Australian</w:t>
      </w:r>
      <w:r>
        <w:rPr>
          <w:spacing w:val="-7"/>
          <w:sz w:val="18"/>
        </w:rPr>
        <w:t xml:space="preserve"> </w:t>
      </w:r>
      <w:r>
        <w:rPr>
          <w:spacing w:val="-2"/>
          <w:sz w:val="18"/>
        </w:rPr>
        <w:t>analysis.</w:t>
      </w:r>
    </w:p>
    <w:p w:rsidR="00DD1B90" w:rsidRDefault="00DD1B90">
      <w:pPr>
        <w:rPr>
          <w:sz w:val="18"/>
        </w:rPr>
        <w:sectPr w:rsidR="00DD1B90">
          <w:type w:val="continuous"/>
          <w:pgSz w:w="11900" w:h="16840"/>
          <w:pgMar w:top="1800" w:right="280" w:bottom="280" w:left="1180" w:header="856" w:footer="1088" w:gutter="0"/>
          <w:cols w:space="720"/>
        </w:sectPr>
      </w:pPr>
    </w:p>
    <w:p w:rsidR="00DD1B90" w:rsidRDefault="00DD1B90">
      <w:pPr>
        <w:pStyle w:val="BodyText"/>
        <w:rPr>
          <w:sz w:val="20"/>
        </w:rPr>
      </w:pPr>
    </w:p>
    <w:p w:rsidR="00DD1B90" w:rsidRDefault="00D5179D">
      <w:pPr>
        <w:pStyle w:val="Heading1"/>
        <w:spacing w:before="213"/>
        <w:ind w:left="238"/>
      </w:pPr>
      <w:bookmarkStart w:id="66" w:name="_TOC_250000"/>
      <w:r>
        <w:rPr>
          <w:color w:val="931537"/>
        </w:rPr>
        <w:t>APPENDIX</w:t>
      </w:r>
      <w:r>
        <w:rPr>
          <w:color w:val="931537"/>
          <w:spacing w:val="-17"/>
        </w:rPr>
        <w:t xml:space="preserve"> </w:t>
      </w:r>
      <w:bookmarkEnd w:id="66"/>
      <w:r>
        <w:rPr>
          <w:color w:val="931537"/>
          <w:spacing w:val="-10"/>
        </w:rPr>
        <w:t>B</w:t>
      </w:r>
    </w:p>
    <w:p w:rsidR="00DD1B90" w:rsidRDefault="00D5179D">
      <w:pPr>
        <w:pStyle w:val="Heading4"/>
        <w:spacing w:before="239" w:line="468" w:lineRule="auto"/>
        <w:ind w:left="238" w:right="5294"/>
      </w:pPr>
      <w:r>
        <w:rPr>
          <w:color w:val="931537"/>
        </w:rPr>
        <w:t>Alternative</w:t>
      </w:r>
      <w:r>
        <w:rPr>
          <w:color w:val="931537"/>
          <w:spacing w:val="-8"/>
        </w:rPr>
        <w:t xml:space="preserve"> </w:t>
      </w:r>
      <w:r>
        <w:rPr>
          <w:color w:val="931537"/>
        </w:rPr>
        <w:t>methods</w:t>
      </w:r>
      <w:r>
        <w:rPr>
          <w:color w:val="931537"/>
          <w:spacing w:val="-10"/>
        </w:rPr>
        <w:t xml:space="preserve"> </w:t>
      </w:r>
      <w:r>
        <w:rPr>
          <w:color w:val="931537"/>
        </w:rPr>
        <w:t>for</w:t>
      </w:r>
      <w:r>
        <w:rPr>
          <w:color w:val="931537"/>
          <w:spacing w:val="-8"/>
        </w:rPr>
        <w:t xml:space="preserve"> </w:t>
      </w:r>
      <w:r>
        <w:rPr>
          <w:color w:val="931537"/>
        </w:rPr>
        <w:t>incidence</w:t>
      </w:r>
      <w:r>
        <w:rPr>
          <w:color w:val="931537"/>
          <w:spacing w:val="-10"/>
        </w:rPr>
        <w:t xml:space="preserve"> </w:t>
      </w:r>
      <w:r>
        <w:rPr>
          <w:color w:val="931537"/>
        </w:rPr>
        <w:t xml:space="preserve">estimates </w:t>
      </w:r>
      <w:r>
        <w:rPr>
          <w:color w:val="931537"/>
          <w:spacing w:val="-4"/>
        </w:rPr>
        <w:t>TBI</w:t>
      </w:r>
    </w:p>
    <w:p w:rsidR="00DD1B90" w:rsidRDefault="00D5179D">
      <w:pPr>
        <w:pStyle w:val="BodyText"/>
        <w:ind w:left="238" w:right="1122"/>
        <w:jc w:val="both"/>
      </w:pPr>
      <w:r>
        <w:rPr>
          <w:b/>
        </w:rPr>
        <w:t>Incidence</w:t>
      </w:r>
      <w:r>
        <w:rPr>
          <w:b/>
          <w:spacing w:val="-1"/>
        </w:rPr>
        <w:t xml:space="preserve"> </w:t>
      </w:r>
      <w:r>
        <w:rPr>
          <w:b/>
        </w:rPr>
        <w:t>data</w:t>
      </w:r>
      <w:r>
        <w:rPr>
          <w:b/>
          <w:spacing w:val="-1"/>
        </w:rPr>
        <w:t xml:space="preserve"> </w:t>
      </w:r>
      <w:r>
        <w:rPr>
          <w:b/>
        </w:rPr>
        <w:t>available</w:t>
      </w:r>
      <w:r>
        <w:t>. The</w:t>
      </w:r>
      <w:r>
        <w:rPr>
          <w:spacing w:val="-1"/>
        </w:rPr>
        <w:t xml:space="preserve"> </w:t>
      </w:r>
      <w:r>
        <w:t>National</w:t>
      </w:r>
      <w:r>
        <w:rPr>
          <w:spacing w:val="-2"/>
        </w:rPr>
        <w:t xml:space="preserve"> </w:t>
      </w:r>
      <w:r>
        <w:t>Injury</w:t>
      </w:r>
      <w:r>
        <w:rPr>
          <w:spacing w:val="-4"/>
        </w:rPr>
        <w:t xml:space="preserve"> </w:t>
      </w:r>
      <w:r>
        <w:t>Surveillance Unit (NISU) at Flinders</w:t>
      </w:r>
      <w:r>
        <w:rPr>
          <w:spacing w:val="-1"/>
        </w:rPr>
        <w:t xml:space="preserve"> </w:t>
      </w:r>
      <w:r>
        <w:t>University is the AIHW collaborating agency tasked with surveillance at the national level in the area of injury. NISU have not previously published incidence data for TBI due to a range of data limitations and methodological issues</w:t>
      </w:r>
      <w:r>
        <w:rPr>
          <w:position w:val="9"/>
          <w:sz w:val="12"/>
        </w:rPr>
        <w:t>33</w:t>
      </w:r>
      <w:r>
        <w:t>. However, NISU published data on the number of hospital separations due to TBI in 2004-05 based on data retrieved from the AIHW National Hospital Morbidity Database (NHMD) (Helps et al, 2008). This study reported 22,710 TBI separations based on the following inclusion criteria:</w:t>
      </w:r>
    </w:p>
    <w:p w:rsidR="00DD1B90" w:rsidRDefault="00D5179D">
      <w:pPr>
        <w:pStyle w:val="ListParagraph"/>
        <w:numPr>
          <w:ilvl w:val="0"/>
          <w:numId w:val="3"/>
        </w:numPr>
        <w:tabs>
          <w:tab w:val="left" w:pos="804"/>
          <w:tab w:val="left" w:pos="805"/>
        </w:tabs>
        <w:spacing w:before="121"/>
      </w:pPr>
      <w:r>
        <w:rPr>
          <w:b/>
        </w:rPr>
        <w:t>definition</w:t>
      </w:r>
      <w:r>
        <w:rPr>
          <w:b/>
          <w:spacing w:val="-3"/>
        </w:rPr>
        <w:t xml:space="preserve"> </w:t>
      </w:r>
      <w:r>
        <w:rPr>
          <w:b/>
        </w:rPr>
        <w:t>of</w:t>
      </w:r>
      <w:r>
        <w:rPr>
          <w:b/>
          <w:spacing w:val="-1"/>
        </w:rPr>
        <w:t xml:space="preserve"> </w:t>
      </w:r>
      <w:r>
        <w:rPr>
          <w:b/>
        </w:rPr>
        <w:t>TBI</w:t>
      </w:r>
      <w:r>
        <w:t>:</w:t>
      </w:r>
      <w:r>
        <w:rPr>
          <w:spacing w:val="-1"/>
        </w:rPr>
        <w:t xml:space="preserve"> </w:t>
      </w:r>
      <w:r>
        <w:t>all</w:t>
      </w:r>
      <w:r>
        <w:rPr>
          <w:spacing w:val="-6"/>
        </w:rPr>
        <w:t xml:space="preserve"> </w:t>
      </w:r>
      <w:r>
        <w:t>ICD-10</w:t>
      </w:r>
      <w:r>
        <w:rPr>
          <w:spacing w:val="-2"/>
        </w:rPr>
        <w:t xml:space="preserve"> </w:t>
      </w:r>
      <w:r>
        <w:t>S06</w:t>
      </w:r>
      <w:r>
        <w:rPr>
          <w:spacing w:val="-2"/>
        </w:rPr>
        <w:t xml:space="preserve"> </w:t>
      </w:r>
      <w:r>
        <w:t>codes</w:t>
      </w:r>
      <w:r>
        <w:rPr>
          <w:spacing w:val="-5"/>
        </w:rPr>
        <w:t xml:space="preserve"> </w:t>
      </w:r>
      <w:r>
        <w:t>(refer</w:t>
      </w:r>
      <w:r>
        <w:rPr>
          <w:spacing w:val="-4"/>
        </w:rPr>
        <w:t xml:space="preserve"> </w:t>
      </w:r>
      <w:r>
        <w:t>to</w:t>
      </w:r>
      <w:r>
        <w:rPr>
          <w:spacing w:val="-7"/>
        </w:rPr>
        <w:t xml:space="preserve"> </w:t>
      </w:r>
      <w:r>
        <w:t>TABLE</w:t>
      </w:r>
      <w:r>
        <w:rPr>
          <w:spacing w:val="-2"/>
        </w:rPr>
        <w:t xml:space="preserve"> </w:t>
      </w:r>
      <w:r>
        <w:rPr>
          <w:spacing w:val="-4"/>
        </w:rPr>
        <w:t>B1);</w:t>
      </w:r>
    </w:p>
    <w:p w:rsidR="00DD1B90" w:rsidRDefault="00D5179D">
      <w:pPr>
        <w:pStyle w:val="ListParagraph"/>
        <w:numPr>
          <w:ilvl w:val="0"/>
          <w:numId w:val="3"/>
        </w:numPr>
        <w:tabs>
          <w:tab w:val="left" w:pos="804"/>
          <w:tab w:val="left" w:pos="805"/>
        </w:tabs>
      </w:pPr>
      <w:r>
        <w:rPr>
          <w:b/>
        </w:rPr>
        <w:t>cause</w:t>
      </w:r>
      <w:r>
        <w:rPr>
          <w:b/>
          <w:spacing w:val="-4"/>
        </w:rPr>
        <w:t xml:space="preserve"> </w:t>
      </w:r>
      <w:r>
        <w:rPr>
          <w:b/>
        </w:rPr>
        <w:t>of</w:t>
      </w:r>
      <w:r>
        <w:rPr>
          <w:b/>
          <w:spacing w:val="-5"/>
        </w:rPr>
        <w:t xml:space="preserve"> </w:t>
      </w:r>
      <w:r>
        <w:rPr>
          <w:b/>
        </w:rPr>
        <w:t>injury</w:t>
      </w:r>
      <w:r>
        <w:t>:</w:t>
      </w:r>
      <w:r>
        <w:rPr>
          <w:spacing w:val="-2"/>
        </w:rPr>
        <w:t xml:space="preserve"> </w:t>
      </w:r>
      <w:r>
        <w:t>cases</w:t>
      </w:r>
      <w:r>
        <w:rPr>
          <w:spacing w:val="-6"/>
        </w:rPr>
        <w:t xml:space="preserve"> </w:t>
      </w:r>
      <w:r>
        <w:t>restricted</w:t>
      </w:r>
      <w:r>
        <w:rPr>
          <w:spacing w:val="-6"/>
        </w:rPr>
        <w:t xml:space="preserve"> </w:t>
      </w:r>
      <w:r>
        <w:t>to</w:t>
      </w:r>
      <w:r>
        <w:rPr>
          <w:spacing w:val="-3"/>
        </w:rPr>
        <w:t xml:space="preserve"> </w:t>
      </w:r>
      <w:r>
        <w:t>‘traumatic’</w:t>
      </w:r>
      <w:r>
        <w:rPr>
          <w:spacing w:val="-4"/>
        </w:rPr>
        <w:t xml:space="preserve"> </w:t>
      </w:r>
      <w:r>
        <w:rPr>
          <w:spacing w:val="-2"/>
        </w:rPr>
        <w:t>causes;</w:t>
      </w:r>
    </w:p>
    <w:p w:rsidR="00DD1B90" w:rsidRDefault="00D5179D">
      <w:pPr>
        <w:pStyle w:val="ListParagraph"/>
        <w:numPr>
          <w:ilvl w:val="0"/>
          <w:numId w:val="3"/>
        </w:numPr>
        <w:tabs>
          <w:tab w:val="left" w:pos="804"/>
          <w:tab w:val="left" w:pos="805"/>
        </w:tabs>
        <w:spacing w:before="121"/>
      </w:pPr>
      <w:r>
        <w:rPr>
          <w:b/>
        </w:rPr>
        <w:t>diagnosis</w:t>
      </w:r>
      <w:r>
        <w:t>:</w:t>
      </w:r>
      <w:r>
        <w:rPr>
          <w:spacing w:val="-5"/>
        </w:rPr>
        <w:t xml:space="preserve"> </w:t>
      </w:r>
      <w:r>
        <w:t>cases</w:t>
      </w:r>
      <w:r>
        <w:rPr>
          <w:spacing w:val="-4"/>
        </w:rPr>
        <w:t xml:space="preserve"> </w:t>
      </w:r>
      <w:r>
        <w:t>included</w:t>
      </w:r>
      <w:r>
        <w:rPr>
          <w:spacing w:val="-7"/>
        </w:rPr>
        <w:t xml:space="preserve"> </w:t>
      </w:r>
      <w:r>
        <w:t>TBI</w:t>
      </w:r>
      <w:r>
        <w:rPr>
          <w:spacing w:val="-3"/>
        </w:rPr>
        <w:t xml:space="preserve"> </w:t>
      </w:r>
      <w:r>
        <w:t>as</w:t>
      </w:r>
      <w:r>
        <w:rPr>
          <w:spacing w:val="-4"/>
        </w:rPr>
        <w:t xml:space="preserve"> </w:t>
      </w:r>
      <w:r>
        <w:t>principal</w:t>
      </w:r>
      <w:r>
        <w:rPr>
          <w:spacing w:val="-5"/>
        </w:rPr>
        <w:t xml:space="preserve"> </w:t>
      </w:r>
      <w:r>
        <w:t>or</w:t>
      </w:r>
      <w:r>
        <w:rPr>
          <w:spacing w:val="-3"/>
        </w:rPr>
        <w:t xml:space="preserve"> </w:t>
      </w:r>
      <w:r>
        <w:t>additional</w:t>
      </w:r>
      <w:r>
        <w:rPr>
          <w:spacing w:val="-5"/>
        </w:rPr>
        <w:t xml:space="preserve"> </w:t>
      </w:r>
      <w:r>
        <w:t>diagnosis;</w:t>
      </w:r>
      <w:r>
        <w:rPr>
          <w:spacing w:val="-5"/>
        </w:rPr>
        <w:t xml:space="preserve"> and</w:t>
      </w:r>
    </w:p>
    <w:p w:rsidR="00DD1B90" w:rsidRDefault="00D5179D">
      <w:pPr>
        <w:pStyle w:val="ListParagraph"/>
        <w:numPr>
          <w:ilvl w:val="0"/>
          <w:numId w:val="3"/>
        </w:numPr>
        <w:tabs>
          <w:tab w:val="left" w:pos="804"/>
          <w:tab w:val="left" w:pos="805"/>
        </w:tabs>
      </w:pPr>
      <w:r>
        <w:rPr>
          <w:b/>
        </w:rPr>
        <w:t>time</w:t>
      </w:r>
      <w:r>
        <w:rPr>
          <w:b/>
          <w:spacing w:val="-6"/>
        </w:rPr>
        <w:t xml:space="preserve"> </w:t>
      </w:r>
      <w:r>
        <w:rPr>
          <w:b/>
        </w:rPr>
        <w:t>period</w:t>
      </w:r>
      <w:r>
        <w:t>:</w:t>
      </w:r>
      <w:r>
        <w:rPr>
          <w:spacing w:val="-6"/>
        </w:rPr>
        <w:t xml:space="preserve"> </w:t>
      </w:r>
      <w:r>
        <w:t>2004-</w:t>
      </w:r>
      <w:r>
        <w:rPr>
          <w:spacing w:val="-5"/>
        </w:rPr>
        <w:t>05.</w:t>
      </w:r>
    </w:p>
    <w:p w:rsidR="00DD1B90" w:rsidRDefault="00DD1B90">
      <w:pPr>
        <w:pStyle w:val="BodyText"/>
        <w:spacing w:before="9"/>
        <w:rPr>
          <w:sz w:val="20"/>
        </w:rPr>
      </w:pPr>
    </w:p>
    <w:p w:rsidR="00DD1B90" w:rsidRDefault="00D5179D">
      <w:pPr>
        <w:ind w:left="233" w:right="1123"/>
        <w:jc w:val="center"/>
        <w:rPr>
          <w:b/>
        </w:rPr>
      </w:pPr>
      <w:r>
        <w:rPr>
          <w:b/>
          <w:color w:val="931537"/>
          <w:spacing w:val="-2"/>
        </w:rPr>
        <w:t>TABLE</w:t>
      </w:r>
      <w:r>
        <w:rPr>
          <w:b/>
          <w:color w:val="931537"/>
          <w:spacing w:val="-8"/>
        </w:rPr>
        <w:t xml:space="preserve"> </w:t>
      </w:r>
      <w:r>
        <w:rPr>
          <w:b/>
          <w:color w:val="931537"/>
          <w:spacing w:val="-2"/>
        </w:rPr>
        <w:t>B1:</w:t>
      </w:r>
      <w:r>
        <w:rPr>
          <w:b/>
          <w:color w:val="931537"/>
          <w:spacing w:val="-5"/>
        </w:rPr>
        <w:t xml:space="preserve"> </w:t>
      </w:r>
      <w:r>
        <w:rPr>
          <w:b/>
          <w:color w:val="931537"/>
          <w:spacing w:val="-2"/>
        </w:rPr>
        <w:t>TBI</w:t>
      </w:r>
      <w:r>
        <w:rPr>
          <w:b/>
          <w:color w:val="931537"/>
          <w:spacing w:val="-6"/>
        </w:rPr>
        <w:t xml:space="preserve"> </w:t>
      </w:r>
      <w:r>
        <w:rPr>
          <w:b/>
          <w:color w:val="931537"/>
          <w:spacing w:val="-2"/>
          <w:sz w:val="18"/>
        </w:rPr>
        <w:t>SEPARATIONS</w:t>
      </w:r>
      <w:r>
        <w:rPr>
          <w:b/>
          <w:color w:val="931537"/>
          <w:spacing w:val="5"/>
          <w:sz w:val="18"/>
        </w:rPr>
        <w:t xml:space="preserve"> </w:t>
      </w:r>
      <w:r>
        <w:rPr>
          <w:b/>
          <w:color w:val="931537"/>
          <w:spacing w:val="-2"/>
          <w:sz w:val="18"/>
        </w:rPr>
        <w:t>BY</w:t>
      </w:r>
      <w:r>
        <w:rPr>
          <w:b/>
          <w:color w:val="931537"/>
          <w:spacing w:val="5"/>
          <w:sz w:val="18"/>
        </w:rPr>
        <w:t xml:space="preserve"> </w:t>
      </w:r>
      <w:r>
        <w:rPr>
          <w:b/>
          <w:color w:val="931537"/>
          <w:spacing w:val="-2"/>
          <w:sz w:val="18"/>
        </w:rPr>
        <w:t>GENDER</w:t>
      </w:r>
      <w:r>
        <w:rPr>
          <w:b/>
          <w:color w:val="931537"/>
          <w:spacing w:val="-2"/>
        </w:rPr>
        <w:t>,</w:t>
      </w:r>
      <w:r>
        <w:rPr>
          <w:b/>
          <w:color w:val="931537"/>
          <w:spacing w:val="-6"/>
        </w:rPr>
        <w:t xml:space="preserve"> </w:t>
      </w:r>
      <w:r>
        <w:rPr>
          <w:b/>
          <w:color w:val="931537"/>
          <w:spacing w:val="-2"/>
        </w:rPr>
        <w:t>2004-</w:t>
      </w:r>
      <w:r>
        <w:rPr>
          <w:b/>
          <w:color w:val="931537"/>
          <w:spacing w:val="-5"/>
        </w:rPr>
        <w:t>05</w:t>
      </w:r>
    </w:p>
    <w:p w:rsidR="00DD1B90" w:rsidRDefault="00F727E3">
      <w:pPr>
        <w:pStyle w:val="BodyText"/>
        <w:spacing w:before="8"/>
        <w:rPr>
          <w:b/>
          <w:sz w:val="3"/>
        </w:rPr>
      </w:pPr>
      <w:r>
        <w:pict>
          <v:rect id="docshape494" o:spid="_x0000_s1228" style="position:absolute;margin-left:65.5pt;margin-top:3.35pt;width:464.25pt;height:2.15pt;z-index:-15613440;mso-wrap-distance-left:0;mso-wrap-distance-right:0;mso-position-horizontal-relative:page" fillcolor="#931537" stroked="f">
            <w10:wrap type="topAndBottom" anchorx="page"/>
          </v:rect>
        </w:pict>
      </w:r>
    </w:p>
    <w:p w:rsidR="00DD1B90" w:rsidRDefault="00D5179D">
      <w:pPr>
        <w:pStyle w:val="Heading4"/>
        <w:tabs>
          <w:tab w:val="left" w:pos="2961"/>
          <w:tab w:val="left" w:pos="6172"/>
        </w:tabs>
        <w:spacing w:after="4"/>
        <w:ind w:left="0" w:right="873"/>
        <w:jc w:val="center"/>
      </w:pPr>
      <w:r>
        <w:rPr>
          <w:color w:val="931537"/>
          <w:spacing w:val="-4"/>
          <w:position w:val="-5"/>
        </w:rPr>
        <w:t>Male</w:t>
      </w:r>
      <w:r>
        <w:rPr>
          <w:color w:val="931537"/>
          <w:position w:val="-5"/>
        </w:rPr>
        <w:tab/>
      </w:r>
      <w:r>
        <w:rPr>
          <w:color w:val="931537"/>
          <w:spacing w:val="-2"/>
        </w:rPr>
        <w:t>Female</w:t>
      </w:r>
      <w:r>
        <w:rPr>
          <w:color w:val="931537"/>
        </w:rPr>
        <w:tab/>
      </w:r>
      <w:r>
        <w:rPr>
          <w:color w:val="931537"/>
          <w:spacing w:val="-2"/>
        </w:rPr>
        <w:t>Total</w:t>
      </w:r>
    </w:p>
    <w:p w:rsidR="00DD1B90" w:rsidRDefault="00F727E3">
      <w:pPr>
        <w:pStyle w:val="BodyText"/>
        <w:spacing w:line="28" w:lineRule="exact"/>
        <w:ind w:left="130"/>
        <w:rPr>
          <w:sz w:val="2"/>
        </w:rPr>
      </w:pPr>
      <w:r>
        <w:rPr>
          <w:sz w:val="2"/>
        </w:rPr>
      </w:r>
      <w:r>
        <w:rPr>
          <w:sz w:val="2"/>
        </w:rPr>
        <w:pict>
          <v:group id="docshapegroup495" o:spid="_x0000_s1226" style="width:464.3pt;height:1.45pt;mso-position-horizontal-relative:char;mso-position-vertical-relative:line" coordsize="9286,29">
            <v:rect id="docshape496" o:spid="_x0000_s1227" style="position:absolute;width:9286;height:29" fillcolor="#931537" stroked="f"/>
            <w10:anchorlock/>
          </v:group>
        </w:pict>
      </w:r>
    </w:p>
    <w:p w:rsidR="00DD1B90" w:rsidRDefault="00F727E3">
      <w:pPr>
        <w:tabs>
          <w:tab w:val="left" w:pos="4594"/>
          <w:tab w:val="left" w:pos="7632"/>
        </w:tabs>
        <w:spacing w:before="57"/>
        <w:ind w:left="1443"/>
        <w:rPr>
          <w:sz w:val="20"/>
        </w:rPr>
      </w:pPr>
      <w:r>
        <w:pict>
          <v:rect id="docshape497" o:spid="_x0000_s1225" style="position:absolute;left:0;text-align:left;margin-left:64.8pt;margin-top:15.85pt;width:465pt;height:1.45pt;z-index:-15612416;mso-wrap-distance-left:0;mso-wrap-distance-right:0;mso-position-horizontal-relative:page" fillcolor="#931537" stroked="f">
            <w10:wrap type="topAndBottom" anchorx="page"/>
          </v:rect>
        </w:pict>
      </w:r>
      <w:r w:rsidR="00D5179D">
        <w:rPr>
          <w:spacing w:val="-2"/>
          <w:sz w:val="20"/>
        </w:rPr>
        <w:t>15,611</w:t>
      </w:r>
      <w:r w:rsidR="00D5179D">
        <w:rPr>
          <w:sz w:val="20"/>
        </w:rPr>
        <w:tab/>
      </w:r>
      <w:r w:rsidR="00D5179D">
        <w:rPr>
          <w:spacing w:val="-2"/>
          <w:sz w:val="20"/>
        </w:rPr>
        <w:t>7,099</w:t>
      </w:r>
      <w:r w:rsidR="00D5179D">
        <w:rPr>
          <w:sz w:val="20"/>
        </w:rPr>
        <w:tab/>
      </w:r>
      <w:r w:rsidR="00D5179D">
        <w:rPr>
          <w:spacing w:val="-2"/>
          <w:sz w:val="20"/>
        </w:rPr>
        <w:t>22,710</w:t>
      </w:r>
    </w:p>
    <w:p w:rsidR="00DD1B90" w:rsidRDefault="00D5179D">
      <w:pPr>
        <w:spacing w:before="59"/>
        <w:ind w:left="233" w:right="1123"/>
        <w:jc w:val="center"/>
        <w:rPr>
          <w:sz w:val="18"/>
        </w:rPr>
      </w:pPr>
      <w:r>
        <w:rPr>
          <w:sz w:val="18"/>
        </w:rPr>
        <w:t>Source:</w:t>
      </w:r>
      <w:r>
        <w:rPr>
          <w:spacing w:val="-7"/>
          <w:sz w:val="18"/>
        </w:rPr>
        <w:t xml:space="preserve"> </w:t>
      </w:r>
      <w:r>
        <w:rPr>
          <w:sz w:val="18"/>
        </w:rPr>
        <w:t>Helps</w:t>
      </w:r>
      <w:r>
        <w:rPr>
          <w:spacing w:val="-6"/>
          <w:sz w:val="18"/>
        </w:rPr>
        <w:t xml:space="preserve"> </w:t>
      </w:r>
      <w:r>
        <w:rPr>
          <w:sz w:val="18"/>
        </w:rPr>
        <w:t>et</w:t>
      </w:r>
      <w:r>
        <w:rPr>
          <w:spacing w:val="-7"/>
          <w:sz w:val="18"/>
        </w:rPr>
        <w:t xml:space="preserve"> </w:t>
      </w:r>
      <w:r>
        <w:rPr>
          <w:sz w:val="18"/>
        </w:rPr>
        <w:t>al</w:t>
      </w:r>
      <w:r>
        <w:rPr>
          <w:spacing w:val="-5"/>
          <w:sz w:val="18"/>
        </w:rPr>
        <w:t xml:space="preserve"> </w:t>
      </w:r>
      <w:r>
        <w:rPr>
          <w:sz w:val="18"/>
        </w:rPr>
        <w:t>(2008).</w:t>
      </w:r>
      <w:r>
        <w:rPr>
          <w:spacing w:val="-7"/>
          <w:sz w:val="18"/>
        </w:rPr>
        <w:t xml:space="preserve"> </w:t>
      </w:r>
      <w:r>
        <w:rPr>
          <w:sz w:val="18"/>
        </w:rPr>
        <w:t>Note:</w:t>
      </w:r>
      <w:r>
        <w:rPr>
          <w:spacing w:val="-7"/>
          <w:sz w:val="18"/>
        </w:rPr>
        <w:t xml:space="preserve"> </w:t>
      </w:r>
      <w:r>
        <w:rPr>
          <w:sz w:val="18"/>
        </w:rPr>
        <w:t>62.5%</w:t>
      </w:r>
      <w:r>
        <w:rPr>
          <w:spacing w:val="-6"/>
          <w:sz w:val="18"/>
        </w:rPr>
        <w:t xml:space="preserve"> </w:t>
      </w:r>
      <w:r>
        <w:rPr>
          <w:sz w:val="18"/>
        </w:rPr>
        <w:t>(n=14,190)</w:t>
      </w:r>
      <w:r>
        <w:rPr>
          <w:spacing w:val="-8"/>
          <w:sz w:val="18"/>
        </w:rPr>
        <w:t xml:space="preserve"> </w:t>
      </w:r>
      <w:r>
        <w:rPr>
          <w:sz w:val="18"/>
        </w:rPr>
        <w:t>recorded</w:t>
      </w:r>
      <w:r>
        <w:rPr>
          <w:spacing w:val="-8"/>
          <w:sz w:val="18"/>
        </w:rPr>
        <w:t xml:space="preserve"> </w:t>
      </w:r>
      <w:r>
        <w:rPr>
          <w:sz w:val="18"/>
        </w:rPr>
        <w:t>an</w:t>
      </w:r>
      <w:r>
        <w:rPr>
          <w:spacing w:val="-6"/>
          <w:sz w:val="18"/>
        </w:rPr>
        <w:t xml:space="preserve"> </w:t>
      </w:r>
      <w:r>
        <w:rPr>
          <w:sz w:val="18"/>
        </w:rPr>
        <w:t>S06</w:t>
      </w:r>
      <w:r>
        <w:rPr>
          <w:spacing w:val="-9"/>
          <w:sz w:val="18"/>
        </w:rPr>
        <w:t xml:space="preserve"> </w:t>
      </w:r>
      <w:r>
        <w:rPr>
          <w:sz w:val="18"/>
        </w:rPr>
        <w:t>code</w:t>
      </w:r>
      <w:r>
        <w:rPr>
          <w:spacing w:val="-5"/>
          <w:sz w:val="18"/>
        </w:rPr>
        <w:t xml:space="preserve"> </w:t>
      </w:r>
      <w:r>
        <w:rPr>
          <w:sz w:val="18"/>
        </w:rPr>
        <w:t>as</w:t>
      </w:r>
      <w:r>
        <w:rPr>
          <w:spacing w:val="-6"/>
          <w:sz w:val="18"/>
        </w:rPr>
        <w:t xml:space="preserve"> </w:t>
      </w:r>
      <w:r>
        <w:rPr>
          <w:sz w:val="18"/>
        </w:rPr>
        <w:t>the</w:t>
      </w:r>
      <w:r>
        <w:rPr>
          <w:spacing w:val="-6"/>
          <w:sz w:val="18"/>
        </w:rPr>
        <w:t xml:space="preserve"> </w:t>
      </w:r>
      <w:r>
        <w:rPr>
          <w:sz w:val="18"/>
        </w:rPr>
        <w:t>principal</w:t>
      </w:r>
      <w:r>
        <w:rPr>
          <w:spacing w:val="-8"/>
          <w:sz w:val="18"/>
        </w:rPr>
        <w:t xml:space="preserve"> </w:t>
      </w:r>
      <w:r>
        <w:rPr>
          <w:spacing w:val="-2"/>
          <w:sz w:val="18"/>
        </w:rPr>
        <w:t>diagnosis.</w:t>
      </w:r>
    </w:p>
    <w:p w:rsidR="00DD1B90" w:rsidRDefault="00DD1B90">
      <w:pPr>
        <w:pStyle w:val="BodyText"/>
        <w:spacing w:before="5"/>
        <w:rPr>
          <w:sz w:val="20"/>
        </w:rPr>
      </w:pPr>
    </w:p>
    <w:p w:rsidR="00DD1B90" w:rsidRDefault="00D5179D">
      <w:pPr>
        <w:ind w:left="229" w:right="1123"/>
        <w:jc w:val="center"/>
        <w:rPr>
          <w:b/>
        </w:rPr>
      </w:pPr>
      <w:r>
        <w:rPr>
          <w:b/>
          <w:color w:val="931537"/>
        </w:rPr>
        <w:t>TABLE</w:t>
      </w:r>
      <w:r>
        <w:rPr>
          <w:b/>
          <w:color w:val="931537"/>
          <w:spacing w:val="-18"/>
        </w:rPr>
        <w:t xml:space="preserve"> </w:t>
      </w:r>
      <w:r>
        <w:rPr>
          <w:b/>
          <w:color w:val="931537"/>
        </w:rPr>
        <w:t>B2:</w:t>
      </w:r>
      <w:r>
        <w:rPr>
          <w:b/>
          <w:color w:val="931537"/>
          <w:spacing w:val="-15"/>
        </w:rPr>
        <w:t xml:space="preserve"> </w:t>
      </w:r>
      <w:r>
        <w:rPr>
          <w:b/>
          <w:color w:val="931537"/>
        </w:rPr>
        <w:t>ICD-10</w:t>
      </w:r>
      <w:r>
        <w:rPr>
          <w:b/>
          <w:color w:val="931537"/>
          <w:spacing w:val="-15"/>
        </w:rPr>
        <w:t xml:space="preserve"> </w:t>
      </w:r>
      <w:r>
        <w:rPr>
          <w:b/>
          <w:color w:val="931537"/>
          <w:sz w:val="18"/>
        </w:rPr>
        <w:t>CODES</w:t>
      </w:r>
      <w:r>
        <w:rPr>
          <w:b/>
          <w:color w:val="931537"/>
          <w:spacing w:val="-13"/>
          <w:sz w:val="18"/>
        </w:rPr>
        <w:t xml:space="preserve"> </w:t>
      </w:r>
      <w:r>
        <w:rPr>
          <w:b/>
          <w:color w:val="931537"/>
          <w:sz w:val="18"/>
        </w:rPr>
        <w:t>UTILISED</w:t>
      </w:r>
      <w:r>
        <w:rPr>
          <w:b/>
          <w:color w:val="931537"/>
          <w:spacing w:val="-11"/>
          <w:sz w:val="18"/>
        </w:rPr>
        <w:t xml:space="preserve"> </w:t>
      </w:r>
      <w:r>
        <w:rPr>
          <w:b/>
          <w:color w:val="931537"/>
          <w:sz w:val="18"/>
        </w:rPr>
        <w:t>TO</w:t>
      </w:r>
      <w:r>
        <w:rPr>
          <w:b/>
          <w:color w:val="931537"/>
          <w:spacing w:val="-7"/>
          <w:sz w:val="18"/>
        </w:rPr>
        <w:t xml:space="preserve"> </w:t>
      </w:r>
      <w:r>
        <w:rPr>
          <w:b/>
          <w:color w:val="931537"/>
          <w:sz w:val="18"/>
        </w:rPr>
        <w:t>RETRIEVE</w:t>
      </w:r>
      <w:r>
        <w:rPr>
          <w:b/>
          <w:color w:val="931537"/>
          <w:spacing w:val="-6"/>
          <w:sz w:val="18"/>
        </w:rPr>
        <w:t xml:space="preserve"> </w:t>
      </w:r>
      <w:r>
        <w:rPr>
          <w:b/>
          <w:color w:val="931537"/>
        </w:rPr>
        <w:t>TBI</w:t>
      </w:r>
      <w:r>
        <w:rPr>
          <w:b/>
          <w:color w:val="931537"/>
          <w:spacing w:val="-15"/>
        </w:rPr>
        <w:t xml:space="preserve"> </w:t>
      </w:r>
      <w:r>
        <w:rPr>
          <w:b/>
          <w:color w:val="931537"/>
          <w:sz w:val="18"/>
        </w:rPr>
        <w:t>SEPARATIONS</w:t>
      </w:r>
      <w:r>
        <w:rPr>
          <w:b/>
          <w:color w:val="931537"/>
          <w:spacing w:val="-7"/>
          <w:sz w:val="18"/>
        </w:rPr>
        <w:t xml:space="preserve"> </w:t>
      </w:r>
      <w:r>
        <w:rPr>
          <w:b/>
          <w:color w:val="931537"/>
          <w:sz w:val="18"/>
        </w:rPr>
        <w:t>FROM</w:t>
      </w:r>
      <w:r>
        <w:rPr>
          <w:b/>
          <w:color w:val="931537"/>
          <w:spacing w:val="-6"/>
          <w:sz w:val="18"/>
        </w:rPr>
        <w:t xml:space="preserve"> </w:t>
      </w:r>
      <w:r>
        <w:rPr>
          <w:b/>
          <w:color w:val="931537"/>
          <w:sz w:val="18"/>
        </w:rPr>
        <w:t>THE</w:t>
      </w:r>
      <w:r>
        <w:rPr>
          <w:b/>
          <w:color w:val="931537"/>
          <w:spacing w:val="-6"/>
          <w:sz w:val="18"/>
        </w:rPr>
        <w:t xml:space="preserve"> </w:t>
      </w:r>
      <w:r>
        <w:rPr>
          <w:b/>
          <w:color w:val="931537"/>
          <w:spacing w:val="-4"/>
        </w:rPr>
        <w:t>NHMD</w:t>
      </w:r>
    </w:p>
    <w:p w:rsidR="00DD1B90" w:rsidRDefault="00F727E3">
      <w:pPr>
        <w:pStyle w:val="BodyText"/>
        <w:spacing w:before="8"/>
        <w:rPr>
          <w:b/>
          <w:sz w:val="3"/>
        </w:rPr>
      </w:pPr>
      <w:r>
        <w:pict>
          <v:shape id="docshape498" o:spid="_x0000_s1224" style="position:absolute;margin-left:127.2pt;margin-top:3.35pt;width:340.95pt;height:2.2pt;z-index:-15611904;mso-wrap-distance-left:0;mso-wrap-distance-right:0;mso-position-horizontal-relative:page" coordorigin="2544,67" coordsize="6819,44" path="m9362,67r-4773,l4545,67r-2001,l2544,110r2001,l4589,110r4773,l9362,67xe" fillcolor="#931537" stroked="f">
            <v:path arrowok="t"/>
            <w10:wrap type="topAndBottom" anchorx="page"/>
          </v:shape>
        </w:pict>
      </w:r>
    </w:p>
    <w:p w:rsidR="00DD1B90" w:rsidRDefault="00D5179D">
      <w:pPr>
        <w:pStyle w:val="Heading4"/>
        <w:tabs>
          <w:tab w:val="left" w:pos="5167"/>
        </w:tabs>
        <w:spacing w:after="52"/>
        <w:ind w:left="1702"/>
      </w:pPr>
      <w:r>
        <w:rPr>
          <w:color w:val="931537"/>
          <w:position w:val="-5"/>
        </w:rPr>
        <w:t>ICD–10</w:t>
      </w:r>
      <w:r>
        <w:rPr>
          <w:color w:val="931537"/>
          <w:spacing w:val="-2"/>
          <w:position w:val="-5"/>
        </w:rPr>
        <w:t xml:space="preserve"> </w:t>
      </w:r>
      <w:r>
        <w:rPr>
          <w:color w:val="931537"/>
          <w:spacing w:val="-4"/>
          <w:position w:val="-5"/>
        </w:rPr>
        <w:t>code</w:t>
      </w:r>
      <w:r>
        <w:rPr>
          <w:color w:val="931537"/>
          <w:position w:val="-5"/>
        </w:rPr>
        <w:tab/>
      </w:r>
      <w:r>
        <w:rPr>
          <w:color w:val="931537"/>
          <w:spacing w:val="-2"/>
        </w:rPr>
        <w:t>Description</w:t>
      </w:r>
    </w:p>
    <w:p w:rsidR="00DD1B90" w:rsidRDefault="00F727E3">
      <w:pPr>
        <w:pStyle w:val="BodyText"/>
        <w:spacing w:line="28" w:lineRule="exact"/>
        <w:ind w:left="1363"/>
        <w:rPr>
          <w:sz w:val="2"/>
        </w:rPr>
      </w:pPr>
      <w:r>
        <w:rPr>
          <w:sz w:val="2"/>
        </w:rPr>
      </w:r>
      <w:r>
        <w:rPr>
          <w:sz w:val="2"/>
        </w:rPr>
        <w:pict>
          <v:group id="docshapegroup499" o:spid="_x0000_s1222" style="width:340.95pt;height:1.45pt;mso-position-horizontal-relative:char;mso-position-vertical-relative:line" coordsize="6819,29">
            <v:shape id="docshape500" o:spid="_x0000_s1223" style="position:absolute;left:-1;width:6819;height:29" coordsize="6819,29" path="m6818,l2030,r-28,l,,,29r2002,l2030,29r4788,l6818,xe" fillcolor="#931537" stroked="f">
              <v:path arrowok="t"/>
            </v:shape>
            <w10:anchorlock/>
          </v:group>
        </w:pict>
      </w:r>
    </w:p>
    <w:p w:rsidR="00DD1B90" w:rsidRDefault="00D5179D">
      <w:pPr>
        <w:tabs>
          <w:tab w:val="left" w:pos="3754"/>
        </w:tabs>
        <w:spacing w:before="60"/>
        <w:ind w:left="2172"/>
        <w:rPr>
          <w:sz w:val="20"/>
        </w:rPr>
      </w:pPr>
      <w:r>
        <w:rPr>
          <w:spacing w:val="-2"/>
          <w:sz w:val="20"/>
        </w:rPr>
        <w:t>S06.0</w:t>
      </w:r>
      <w:r>
        <w:rPr>
          <w:sz w:val="20"/>
        </w:rPr>
        <w:tab/>
      </w:r>
      <w:r>
        <w:rPr>
          <w:spacing w:val="-2"/>
          <w:sz w:val="20"/>
        </w:rPr>
        <w:t>Concussion</w:t>
      </w:r>
    </w:p>
    <w:p w:rsidR="00DD1B90" w:rsidRDefault="00D5179D">
      <w:pPr>
        <w:tabs>
          <w:tab w:val="left" w:pos="3754"/>
        </w:tabs>
        <w:spacing w:before="60"/>
        <w:ind w:left="2172"/>
        <w:rPr>
          <w:sz w:val="20"/>
        </w:rPr>
      </w:pPr>
      <w:r>
        <w:rPr>
          <w:spacing w:val="-2"/>
          <w:sz w:val="20"/>
        </w:rPr>
        <w:t>S06.1</w:t>
      </w:r>
      <w:r>
        <w:rPr>
          <w:sz w:val="20"/>
        </w:rPr>
        <w:tab/>
        <w:t>Traumatic</w:t>
      </w:r>
      <w:r>
        <w:rPr>
          <w:spacing w:val="-9"/>
          <w:sz w:val="20"/>
        </w:rPr>
        <w:t xml:space="preserve"> </w:t>
      </w:r>
      <w:r>
        <w:rPr>
          <w:sz w:val="20"/>
        </w:rPr>
        <w:t>cerebral</w:t>
      </w:r>
      <w:r>
        <w:rPr>
          <w:spacing w:val="-10"/>
          <w:sz w:val="20"/>
        </w:rPr>
        <w:t xml:space="preserve"> </w:t>
      </w:r>
      <w:r>
        <w:rPr>
          <w:spacing w:val="-2"/>
          <w:sz w:val="20"/>
        </w:rPr>
        <w:t>oedema</w:t>
      </w:r>
    </w:p>
    <w:p w:rsidR="00DD1B90" w:rsidRDefault="00D5179D">
      <w:pPr>
        <w:tabs>
          <w:tab w:val="left" w:pos="3754"/>
        </w:tabs>
        <w:spacing w:before="58"/>
        <w:ind w:left="2172"/>
        <w:rPr>
          <w:sz w:val="20"/>
        </w:rPr>
      </w:pPr>
      <w:r>
        <w:rPr>
          <w:spacing w:val="-2"/>
          <w:sz w:val="20"/>
        </w:rPr>
        <w:t>S06.2</w:t>
      </w:r>
      <w:r>
        <w:rPr>
          <w:sz w:val="20"/>
        </w:rPr>
        <w:tab/>
        <w:t>Diffuse</w:t>
      </w:r>
      <w:r>
        <w:rPr>
          <w:spacing w:val="-6"/>
          <w:sz w:val="20"/>
        </w:rPr>
        <w:t xml:space="preserve"> </w:t>
      </w:r>
      <w:r>
        <w:rPr>
          <w:sz w:val="20"/>
        </w:rPr>
        <w:t>brain</w:t>
      </w:r>
      <w:r>
        <w:rPr>
          <w:spacing w:val="-4"/>
          <w:sz w:val="20"/>
        </w:rPr>
        <w:t xml:space="preserve"> </w:t>
      </w:r>
      <w:r>
        <w:rPr>
          <w:spacing w:val="-2"/>
          <w:sz w:val="20"/>
        </w:rPr>
        <w:t>injury</w:t>
      </w:r>
    </w:p>
    <w:p w:rsidR="00DD1B90" w:rsidRDefault="00D5179D">
      <w:pPr>
        <w:tabs>
          <w:tab w:val="left" w:pos="3754"/>
        </w:tabs>
        <w:spacing w:before="61"/>
        <w:ind w:left="2172"/>
        <w:rPr>
          <w:sz w:val="20"/>
        </w:rPr>
      </w:pPr>
      <w:r>
        <w:rPr>
          <w:spacing w:val="-2"/>
          <w:sz w:val="20"/>
        </w:rPr>
        <w:t>S06.3</w:t>
      </w:r>
      <w:r>
        <w:rPr>
          <w:sz w:val="20"/>
        </w:rPr>
        <w:tab/>
        <w:t>Focal</w:t>
      </w:r>
      <w:r>
        <w:rPr>
          <w:spacing w:val="-7"/>
          <w:sz w:val="20"/>
        </w:rPr>
        <w:t xml:space="preserve"> </w:t>
      </w:r>
      <w:r>
        <w:rPr>
          <w:sz w:val="20"/>
        </w:rPr>
        <w:t>brain</w:t>
      </w:r>
      <w:r>
        <w:rPr>
          <w:spacing w:val="-4"/>
          <w:sz w:val="20"/>
        </w:rPr>
        <w:t xml:space="preserve"> </w:t>
      </w:r>
      <w:r>
        <w:rPr>
          <w:spacing w:val="-2"/>
          <w:sz w:val="20"/>
        </w:rPr>
        <w:t>injury</w:t>
      </w:r>
    </w:p>
    <w:p w:rsidR="00DD1B90" w:rsidRDefault="00D5179D">
      <w:pPr>
        <w:tabs>
          <w:tab w:val="left" w:pos="3754"/>
        </w:tabs>
        <w:spacing w:before="60"/>
        <w:ind w:left="2172"/>
        <w:rPr>
          <w:sz w:val="20"/>
        </w:rPr>
      </w:pPr>
      <w:r>
        <w:rPr>
          <w:spacing w:val="-2"/>
          <w:sz w:val="20"/>
        </w:rPr>
        <w:t>S06.4</w:t>
      </w:r>
      <w:r>
        <w:rPr>
          <w:sz w:val="20"/>
        </w:rPr>
        <w:tab/>
        <w:t>Epidural</w:t>
      </w:r>
      <w:r>
        <w:rPr>
          <w:spacing w:val="-10"/>
          <w:sz w:val="20"/>
        </w:rPr>
        <w:t xml:space="preserve"> </w:t>
      </w:r>
      <w:r>
        <w:rPr>
          <w:spacing w:val="-2"/>
          <w:sz w:val="20"/>
        </w:rPr>
        <w:t>haemorrhage</w:t>
      </w:r>
    </w:p>
    <w:p w:rsidR="00DD1B90" w:rsidRDefault="00D5179D">
      <w:pPr>
        <w:tabs>
          <w:tab w:val="left" w:pos="3754"/>
        </w:tabs>
        <w:spacing w:before="60"/>
        <w:ind w:left="2172"/>
        <w:rPr>
          <w:sz w:val="20"/>
        </w:rPr>
      </w:pPr>
      <w:r>
        <w:rPr>
          <w:spacing w:val="-2"/>
          <w:sz w:val="20"/>
        </w:rPr>
        <w:t>S06.5</w:t>
      </w:r>
      <w:r>
        <w:rPr>
          <w:sz w:val="20"/>
        </w:rPr>
        <w:tab/>
        <w:t>Traumatic</w:t>
      </w:r>
      <w:r>
        <w:rPr>
          <w:spacing w:val="-10"/>
          <w:sz w:val="20"/>
        </w:rPr>
        <w:t xml:space="preserve"> </w:t>
      </w:r>
      <w:r>
        <w:rPr>
          <w:sz w:val="20"/>
        </w:rPr>
        <w:t>subdural</w:t>
      </w:r>
      <w:r>
        <w:rPr>
          <w:spacing w:val="-9"/>
          <w:sz w:val="20"/>
        </w:rPr>
        <w:t xml:space="preserve"> </w:t>
      </w:r>
      <w:r>
        <w:rPr>
          <w:spacing w:val="-2"/>
          <w:sz w:val="20"/>
        </w:rPr>
        <w:t>haemorrhage</w:t>
      </w:r>
    </w:p>
    <w:p w:rsidR="00DD1B90" w:rsidRDefault="00D5179D">
      <w:pPr>
        <w:tabs>
          <w:tab w:val="left" w:pos="3754"/>
        </w:tabs>
        <w:spacing w:before="61"/>
        <w:ind w:left="2172"/>
        <w:rPr>
          <w:sz w:val="20"/>
        </w:rPr>
      </w:pPr>
      <w:r>
        <w:rPr>
          <w:spacing w:val="-2"/>
          <w:sz w:val="20"/>
        </w:rPr>
        <w:t>S06.6</w:t>
      </w:r>
      <w:r>
        <w:rPr>
          <w:sz w:val="20"/>
        </w:rPr>
        <w:tab/>
        <w:t>Traumatic</w:t>
      </w:r>
      <w:r>
        <w:rPr>
          <w:spacing w:val="-11"/>
          <w:sz w:val="20"/>
        </w:rPr>
        <w:t xml:space="preserve"> </w:t>
      </w:r>
      <w:r>
        <w:rPr>
          <w:sz w:val="20"/>
        </w:rPr>
        <w:t>subarachnoid</w:t>
      </w:r>
      <w:r>
        <w:rPr>
          <w:spacing w:val="-10"/>
          <w:sz w:val="20"/>
        </w:rPr>
        <w:t xml:space="preserve"> </w:t>
      </w:r>
      <w:r>
        <w:rPr>
          <w:spacing w:val="-2"/>
          <w:sz w:val="20"/>
        </w:rPr>
        <w:t>haemorrhage</w:t>
      </w:r>
    </w:p>
    <w:p w:rsidR="00DD1B90" w:rsidRDefault="00D5179D">
      <w:pPr>
        <w:tabs>
          <w:tab w:val="left" w:pos="3754"/>
        </w:tabs>
        <w:spacing w:before="58"/>
        <w:ind w:left="2172"/>
        <w:rPr>
          <w:sz w:val="20"/>
        </w:rPr>
      </w:pPr>
      <w:r>
        <w:rPr>
          <w:spacing w:val="-2"/>
          <w:sz w:val="20"/>
        </w:rPr>
        <w:t>S06.7</w:t>
      </w:r>
      <w:r>
        <w:rPr>
          <w:sz w:val="20"/>
        </w:rPr>
        <w:tab/>
        <w:t>Intracranial</w:t>
      </w:r>
      <w:r>
        <w:rPr>
          <w:spacing w:val="-8"/>
          <w:sz w:val="20"/>
        </w:rPr>
        <w:t xml:space="preserve"> </w:t>
      </w:r>
      <w:r>
        <w:rPr>
          <w:sz w:val="20"/>
        </w:rPr>
        <w:t>injury</w:t>
      </w:r>
      <w:r>
        <w:rPr>
          <w:spacing w:val="-10"/>
          <w:sz w:val="20"/>
        </w:rPr>
        <w:t xml:space="preserve"> </w:t>
      </w:r>
      <w:r>
        <w:rPr>
          <w:sz w:val="20"/>
        </w:rPr>
        <w:t>with</w:t>
      </w:r>
      <w:r>
        <w:rPr>
          <w:spacing w:val="-9"/>
          <w:sz w:val="20"/>
        </w:rPr>
        <w:t xml:space="preserve"> </w:t>
      </w:r>
      <w:r>
        <w:rPr>
          <w:sz w:val="20"/>
        </w:rPr>
        <w:t>prolonged</w:t>
      </w:r>
      <w:r>
        <w:rPr>
          <w:spacing w:val="-7"/>
          <w:sz w:val="20"/>
        </w:rPr>
        <w:t xml:space="preserve"> </w:t>
      </w:r>
      <w:r>
        <w:rPr>
          <w:spacing w:val="-4"/>
          <w:sz w:val="20"/>
        </w:rPr>
        <w:t>coma</w:t>
      </w:r>
    </w:p>
    <w:p w:rsidR="00DD1B90" w:rsidRDefault="00D5179D">
      <w:pPr>
        <w:tabs>
          <w:tab w:val="left" w:pos="3754"/>
        </w:tabs>
        <w:spacing w:before="60"/>
        <w:ind w:left="2172"/>
        <w:rPr>
          <w:sz w:val="20"/>
        </w:rPr>
      </w:pPr>
      <w:r>
        <w:rPr>
          <w:spacing w:val="-2"/>
          <w:sz w:val="20"/>
        </w:rPr>
        <w:t>S06.8</w:t>
      </w:r>
      <w:r>
        <w:rPr>
          <w:sz w:val="20"/>
        </w:rPr>
        <w:tab/>
        <w:t>Other</w:t>
      </w:r>
      <w:r>
        <w:rPr>
          <w:spacing w:val="-9"/>
          <w:sz w:val="20"/>
        </w:rPr>
        <w:t xml:space="preserve"> </w:t>
      </w:r>
      <w:r>
        <w:rPr>
          <w:sz w:val="20"/>
        </w:rPr>
        <w:t>intracranial</w:t>
      </w:r>
      <w:r>
        <w:rPr>
          <w:spacing w:val="-8"/>
          <w:sz w:val="20"/>
        </w:rPr>
        <w:t xml:space="preserve"> </w:t>
      </w:r>
      <w:r>
        <w:rPr>
          <w:spacing w:val="-2"/>
          <w:sz w:val="20"/>
        </w:rPr>
        <w:t>injuries</w:t>
      </w:r>
    </w:p>
    <w:p w:rsidR="00DD1B90" w:rsidRDefault="00D5179D">
      <w:pPr>
        <w:tabs>
          <w:tab w:val="left" w:pos="3754"/>
        </w:tabs>
        <w:spacing w:before="61" w:after="3"/>
        <w:ind w:left="2172"/>
        <w:rPr>
          <w:sz w:val="20"/>
        </w:rPr>
      </w:pPr>
      <w:r>
        <w:rPr>
          <w:spacing w:val="-2"/>
          <w:sz w:val="20"/>
        </w:rPr>
        <w:t>S06.9</w:t>
      </w:r>
      <w:r>
        <w:rPr>
          <w:sz w:val="20"/>
        </w:rPr>
        <w:tab/>
        <w:t>Intracranial</w:t>
      </w:r>
      <w:r>
        <w:rPr>
          <w:spacing w:val="-10"/>
          <w:sz w:val="20"/>
        </w:rPr>
        <w:t xml:space="preserve"> </w:t>
      </w:r>
      <w:r>
        <w:rPr>
          <w:sz w:val="20"/>
        </w:rPr>
        <w:t>injury,</w:t>
      </w:r>
      <w:r>
        <w:rPr>
          <w:spacing w:val="-11"/>
          <w:sz w:val="20"/>
        </w:rPr>
        <w:t xml:space="preserve"> </w:t>
      </w:r>
      <w:r>
        <w:rPr>
          <w:spacing w:val="-2"/>
          <w:sz w:val="20"/>
        </w:rPr>
        <w:t>unspecified</w:t>
      </w:r>
    </w:p>
    <w:p w:rsidR="00DD1B90" w:rsidRDefault="00F727E3">
      <w:pPr>
        <w:pStyle w:val="BodyText"/>
        <w:spacing w:line="28" w:lineRule="exact"/>
        <w:ind w:left="1349"/>
        <w:rPr>
          <w:sz w:val="2"/>
        </w:rPr>
      </w:pPr>
      <w:r>
        <w:rPr>
          <w:sz w:val="2"/>
        </w:rPr>
      </w:r>
      <w:r>
        <w:rPr>
          <w:sz w:val="2"/>
        </w:rPr>
        <w:pict>
          <v:group id="docshapegroup501" o:spid="_x0000_s1220" style="width:341.65pt;height:1.45pt;mso-position-horizontal-relative:char;mso-position-vertical-relative:line" coordsize="6833,29">
            <v:shape id="docshape502" o:spid="_x0000_s1221" style="position:absolute;left:-1;width:6833;height:29" coordsize="6833,29" path="m6833,l2030,r-14,l2002,,,,,29r2002,l2016,29r14,l6833,29r,-29xe" fillcolor="#931537" stroked="f">
              <v:path arrowok="t"/>
            </v:shape>
            <w10:anchorlock/>
          </v:group>
        </w:pict>
      </w:r>
    </w:p>
    <w:p w:rsidR="00DD1B90" w:rsidRDefault="00D5179D">
      <w:pPr>
        <w:spacing w:before="59"/>
        <w:ind w:left="3701"/>
        <w:rPr>
          <w:sz w:val="18"/>
        </w:rPr>
      </w:pPr>
      <w:r>
        <w:rPr>
          <w:sz w:val="18"/>
        </w:rPr>
        <w:t>Source:</w:t>
      </w:r>
      <w:r>
        <w:rPr>
          <w:spacing w:val="-5"/>
          <w:sz w:val="18"/>
        </w:rPr>
        <w:t xml:space="preserve"> </w:t>
      </w:r>
      <w:r>
        <w:rPr>
          <w:sz w:val="18"/>
        </w:rPr>
        <w:t>Helps</w:t>
      </w:r>
      <w:r>
        <w:rPr>
          <w:spacing w:val="-4"/>
          <w:sz w:val="18"/>
        </w:rPr>
        <w:t xml:space="preserve"> </w:t>
      </w:r>
      <w:r>
        <w:rPr>
          <w:sz w:val="18"/>
        </w:rPr>
        <w:t>et</w:t>
      </w:r>
      <w:r>
        <w:rPr>
          <w:spacing w:val="-5"/>
          <w:sz w:val="18"/>
        </w:rPr>
        <w:t xml:space="preserve"> </w:t>
      </w:r>
      <w:r>
        <w:rPr>
          <w:sz w:val="18"/>
        </w:rPr>
        <w:t>al</w:t>
      </w:r>
      <w:r>
        <w:rPr>
          <w:spacing w:val="-4"/>
          <w:sz w:val="18"/>
        </w:rPr>
        <w:t xml:space="preserve"> </w:t>
      </w:r>
      <w:r>
        <w:rPr>
          <w:spacing w:val="-2"/>
          <w:sz w:val="18"/>
        </w:rPr>
        <w:t>(2008).</w:t>
      </w:r>
    </w:p>
    <w:p w:rsidR="00DD1B90" w:rsidRDefault="00DD1B90">
      <w:pPr>
        <w:pStyle w:val="BodyText"/>
        <w:spacing w:before="8"/>
        <w:rPr>
          <w:sz w:val="20"/>
        </w:rPr>
      </w:pPr>
    </w:p>
    <w:p w:rsidR="00DD1B90" w:rsidRDefault="00D5179D">
      <w:pPr>
        <w:pStyle w:val="BodyText"/>
        <w:ind w:left="238" w:right="1124"/>
        <w:jc w:val="both"/>
      </w:pPr>
      <w:r>
        <w:rPr>
          <w:b/>
        </w:rPr>
        <w:t>Incidence estimates</w:t>
      </w:r>
      <w:r>
        <w:t>. In the absence of national incidence data, this analysis sought to estimate the incidence of moderate and severe TBI in Australia for the year 2008 for cost modelling purposes. The estimation was based on a series of adjustments to the NISU reported number of hospital separations due to TBI in 2004-05 summarised below and described in detail in TABLE B3.</w:t>
      </w:r>
      <w:r>
        <w:rPr>
          <w:spacing w:val="40"/>
        </w:rPr>
        <w:t xml:space="preserve"> </w:t>
      </w:r>
      <w:r>
        <w:t>The adjustments:</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6"/>
        <w:rPr>
          <w:sz w:val="19"/>
        </w:rPr>
      </w:pPr>
      <w:r>
        <w:pict>
          <v:rect id="docshape503" o:spid="_x0000_s1219" style="position:absolute;margin-left:78pt;margin-top:12.45pt;width:2in;height:.6pt;z-index:-15610368;mso-wrap-distance-left:0;mso-wrap-distance-right:0;mso-position-horizontal-relative:page" fillcolor="black" stroked="f">
            <w10:wrap type="topAndBottom" anchorx="page"/>
          </v:rect>
        </w:pict>
      </w:r>
    </w:p>
    <w:p w:rsidR="00DD1B90" w:rsidRDefault="00DD1B90">
      <w:pPr>
        <w:pStyle w:val="BodyText"/>
        <w:spacing w:before="3"/>
        <w:rPr>
          <w:sz w:val="7"/>
        </w:rPr>
      </w:pPr>
    </w:p>
    <w:p w:rsidR="00DD1B90" w:rsidRDefault="00D5179D">
      <w:pPr>
        <w:spacing w:before="131"/>
        <w:ind w:left="238"/>
        <w:rPr>
          <w:sz w:val="18"/>
        </w:rPr>
      </w:pPr>
      <w:r>
        <w:rPr>
          <w:sz w:val="18"/>
          <w:vertAlign w:val="superscript"/>
        </w:rPr>
        <w:t>33</w:t>
      </w:r>
      <w:r>
        <w:rPr>
          <w:spacing w:val="-8"/>
          <w:sz w:val="18"/>
        </w:rPr>
        <w:t xml:space="preserve"> </w:t>
      </w:r>
      <w:r>
        <w:rPr>
          <w:sz w:val="18"/>
        </w:rPr>
        <w:t>Source:</w:t>
      </w:r>
      <w:r>
        <w:rPr>
          <w:spacing w:val="-8"/>
          <w:sz w:val="18"/>
        </w:rPr>
        <w:t xml:space="preserve"> </w:t>
      </w:r>
      <w:r>
        <w:rPr>
          <w:sz w:val="18"/>
        </w:rPr>
        <w:t>personal</w:t>
      </w:r>
      <w:r>
        <w:rPr>
          <w:spacing w:val="-10"/>
          <w:sz w:val="18"/>
        </w:rPr>
        <w:t xml:space="preserve"> </w:t>
      </w:r>
      <w:r>
        <w:rPr>
          <w:sz w:val="18"/>
        </w:rPr>
        <w:t>consultation</w:t>
      </w:r>
      <w:r>
        <w:rPr>
          <w:spacing w:val="-10"/>
          <w:sz w:val="18"/>
        </w:rPr>
        <w:t xml:space="preserve"> </w:t>
      </w:r>
      <w:r>
        <w:rPr>
          <w:sz w:val="18"/>
        </w:rPr>
        <w:t>with</w:t>
      </w:r>
      <w:r>
        <w:rPr>
          <w:spacing w:val="-7"/>
          <w:sz w:val="18"/>
        </w:rPr>
        <w:t xml:space="preserve"> </w:t>
      </w:r>
      <w:r>
        <w:rPr>
          <w:sz w:val="18"/>
        </w:rPr>
        <w:t>NISU,</w:t>
      </w:r>
      <w:r>
        <w:rPr>
          <w:spacing w:val="-8"/>
          <w:sz w:val="18"/>
        </w:rPr>
        <w:t xml:space="preserve"> </w:t>
      </w:r>
      <w:r>
        <w:rPr>
          <w:spacing w:val="-2"/>
          <w:sz w:val="18"/>
        </w:rPr>
        <w:t>16/4/9</w:t>
      </w:r>
    </w:p>
    <w:p w:rsidR="00DD1B90" w:rsidRDefault="00DD1B90">
      <w:pPr>
        <w:rPr>
          <w:sz w:val="18"/>
        </w:rPr>
        <w:sectPr w:rsidR="00DD1B90">
          <w:pgSz w:w="11900" w:h="16840"/>
          <w:pgMar w:top="1320" w:right="280" w:bottom="1280" w:left="1180" w:header="856" w:footer="1088" w:gutter="0"/>
          <w:cols w:space="720"/>
        </w:sectPr>
      </w:pPr>
    </w:p>
    <w:p w:rsidR="00DD1B90" w:rsidRDefault="00D5179D">
      <w:pPr>
        <w:pStyle w:val="ListParagraph"/>
        <w:numPr>
          <w:ilvl w:val="0"/>
          <w:numId w:val="3"/>
        </w:numPr>
        <w:tabs>
          <w:tab w:val="left" w:pos="804"/>
          <w:tab w:val="left" w:pos="805"/>
        </w:tabs>
        <w:spacing w:before="86"/>
        <w:ind w:right="1126"/>
      </w:pPr>
      <w:r>
        <w:lastRenderedPageBreak/>
        <w:t>applied severity classifications (mild, moderate and severe) and removed separations attributable to ‘mild’ TBI (mild TBI is out of scope for this analysis);</w:t>
      </w:r>
    </w:p>
    <w:p w:rsidR="00DD1B90" w:rsidRDefault="00D5179D">
      <w:pPr>
        <w:pStyle w:val="ListParagraph"/>
        <w:numPr>
          <w:ilvl w:val="0"/>
          <w:numId w:val="3"/>
        </w:numPr>
        <w:tabs>
          <w:tab w:val="left" w:pos="804"/>
          <w:tab w:val="left" w:pos="805"/>
        </w:tabs>
        <w:spacing w:before="120"/>
        <w:ind w:right="1126"/>
      </w:pPr>
      <w:r>
        <w:t>removed</w:t>
      </w:r>
      <w:r>
        <w:rPr>
          <w:spacing w:val="33"/>
        </w:rPr>
        <w:t xml:space="preserve"> </w:t>
      </w:r>
      <w:r>
        <w:t>‘subsequent’</w:t>
      </w:r>
      <w:r>
        <w:rPr>
          <w:spacing w:val="33"/>
        </w:rPr>
        <w:t xml:space="preserve"> </w:t>
      </w:r>
      <w:r>
        <w:t>separations</w:t>
      </w:r>
      <w:r>
        <w:rPr>
          <w:spacing w:val="34"/>
        </w:rPr>
        <w:t xml:space="preserve"> </w:t>
      </w:r>
      <w:r>
        <w:t>(separations</w:t>
      </w:r>
      <w:r>
        <w:rPr>
          <w:spacing w:val="34"/>
        </w:rPr>
        <w:t xml:space="preserve"> </w:t>
      </w:r>
      <w:r>
        <w:t>after</w:t>
      </w:r>
      <w:r>
        <w:rPr>
          <w:spacing w:val="32"/>
        </w:rPr>
        <w:t xml:space="preserve"> </w:t>
      </w:r>
      <w:r>
        <w:t>the</w:t>
      </w:r>
      <w:r>
        <w:rPr>
          <w:spacing w:val="31"/>
        </w:rPr>
        <w:t xml:space="preserve"> </w:t>
      </w:r>
      <w:r>
        <w:t>first</w:t>
      </w:r>
      <w:r>
        <w:rPr>
          <w:spacing w:val="35"/>
        </w:rPr>
        <w:t xml:space="preserve"> </w:t>
      </w:r>
      <w:r>
        <w:t>admission)</w:t>
      </w:r>
      <w:r>
        <w:rPr>
          <w:spacing w:val="35"/>
        </w:rPr>
        <w:t xml:space="preserve"> </w:t>
      </w:r>
      <w:r>
        <w:t>to</w:t>
      </w:r>
      <w:r>
        <w:rPr>
          <w:spacing w:val="33"/>
        </w:rPr>
        <w:t xml:space="preserve"> </w:t>
      </w:r>
      <w:r>
        <w:t>estimate ‘incident’ separations;</w:t>
      </w:r>
    </w:p>
    <w:p w:rsidR="00DD1B90" w:rsidRDefault="00D5179D">
      <w:pPr>
        <w:pStyle w:val="ListParagraph"/>
        <w:numPr>
          <w:ilvl w:val="0"/>
          <w:numId w:val="3"/>
        </w:numPr>
        <w:tabs>
          <w:tab w:val="left" w:pos="804"/>
          <w:tab w:val="left" w:pos="805"/>
        </w:tabs>
        <w:spacing w:before="118"/>
      </w:pPr>
      <w:r>
        <w:t>applied</w:t>
      </w:r>
      <w:r>
        <w:rPr>
          <w:spacing w:val="-4"/>
        </w:rPr>
        <w:t xml:space="preserve"> </w:t>
      </w:r>
      <w:r>
        <w:t>an</w:t>
      </w:r>
      <w:r>
        <w:rPr>
          <w:spacing w:val="-3"/>
        </w:rPr>
        <w:t xml:space="preserve"> </w:t>
      </w:r>
      <w:r>
        <w:t>age</w:t>
      </w:r>
      <w:r>
        <w:rPr>
          <w:spacing w:val="-6"/>
        </w:rPr>
        <w:t xml:space="preserve"> </w:t>
      </w:r>
      <w:r>
        <w:t>distribution;</w:t>
      </w:r>
      <w:r>
        <w:rPr>
          <w:spacing w:val="-2"/>
        </w:rPr>
        <w:t xml:space="preserve"> </w:t>
      </w:r>
      <w:r>
        <w:rPr>
          <w:spacing w:val="-5"/>
        </w:rPr>
        <w:t>and</w:t>
      </w:r>
    </w:p>
    <w:p w:rsidR="00DD1B90" w:rsidRDefault="00D5179D">
      <w:pPr>
        <w:pStyle w:val="ListParagraph"/>
        <w:numPr>
          <w:ilvl w:val="0"/>
          <w:numId w:val="3"/>
        </w:numPr>
        <w:tabs>
          <w:tab w:val="left" w:pos="804"/>
          <w:tab w:val="left" w:pos="805"/>
        </w:tabs>
        <w:spacing w:before="122"/>
      </w:pPr>
      <w:r>
        <w:t>increased</w:t>
      </w:r>
      <w:r>
        <w:rPr>
          <w:spacing w:val="-7"/>
        </w:rPr>
        <w:t xml:space="preserve"> </w:t>
      </w:r>
      <w:r>
        <w:t>incidence</w:t>
      </w:r>
      <w:r>
        <w:rPr>
          <w:spacing w:val="-4"/>
        </w:rPr>
        <w:t xml:space="preserve"> </w:t>
      </w:r>
      <w:r>
        <w:t>consistent</w:t>
      </w:r>
      <w:r>
        <w:rPr>
          <w:spacing w:val="-6"/>
        </w:rPr>
        <w:t xml:space="preserve"> </w:t>
      </w:r>
      <w:r>
        <w:t>with</w:t>
      </w:r>
      <w:r>
        <w:rPr>
          <w:spacing w:val="-4"/>
        </w:rPr>
        <w:t xml:space="preserve"> </w:t>
      </w:r>
      <w:r>
        <w:t>population</w:t>
      </w:r>
      <w:r>
        <w:rPr>
          <w:spacing w:val="-6"/>
        </w:rPr>
        <w:t xml:space="preserve"> </w:t>
      </w:r>
      <w:r>
        <w:t>growth</w:t>
      </w:r>
      <w:r>
        <w:rPr>
          <w:spacing w:val="-5"/>
        </w:rPr>
        <w:t xml:space="preserve"> </w:t>
      </w:r>
      <w:r>
        <w:t>between</w:t>
      </w:r>
      <w:r>
        <w:rPr>
          <w:spacing w:val="-4"/>
        </w:rPr>
        <w:t xml:space="preserve"> </w:t>
      </w:r>
      <w:r>
        <w:t>2005</w:t>
      </w:r>
      <w:r>
        <w:rPr>
          <w:spacing w:val="-4"/>
        </w:rPr>
        <w:t xml:space="preserve"> </w:t>
      </w:r>
      <w:r>
        <w:t>to</w:t>
      </w:r>
      <w:r>
        <w:rPr>
          <w:spacing w:val="-6"/>
        </w:rPr>
        <w:t xml:space="preserve"> </w:t>
      </w:r>
      <w:r>
        <w:rPr>
          <w:spacing w:val="-2"/>
        </w:rPr>
        <w:t>2008.</w:t>
      </w:r>
    </w:p>
    <w:p w:rsidR="00DD1B90" w:rsidRDefault="00DD1B90">
      <w:pPr>
        <w:sectPr w:rsidR="00DD1B90">
          <w:pgSz w:w="11900" w:h="16840"/>
          <w:pgMar w:top="1320" w:right="280" w:bottom="1280" w:left="1180" w:header="856" w:footer="1088" w:gutter="0"/>
          <w:cols w:space="720"/>
        </w:sectPr>
      </w:pPr>
    </w:p>
    <w:p w:rsidR="00DD1B90" w:rsidRDefault="00D5179D">
      <w:pPr>
        <w:pStyle w:val="Heading4"/>
        <w:spacing w:before="83"/>
        <w:ind w:left="1308"/>
      </w:pPr>
      <w:r>
        <w:rPr>
          <w:smallCaps/>
          <w:color w:val="931537"/>
        </w:rPr>
        <w:lastRenderedPageBreak/>
        <w:t>TABLE</w:t>
      </w:r>
      <w:r>
        <w:rPr>
          <w:smallCaps/>
          <w:color w:val="931537"/>
          <w:spacing w:val="-13"/>
        </w:rPr>
        <w:t xml:space="preserve"> </w:t>
      </w:r>
      <w:r>
        <w:rPr>
          <w:smallCaps/>
          <w:color w:val="931537"/>
        </w:rPr>
        <w:t>B3:</w:t>
      </w:r>
      <w:r>
        <w:rPr>
          <w:smallCaps/>
          <w:color w:val="931537"/>
          <w:spacing w:val="-12"/>
        </w:rPr>
        <w:t xml:space="preserve"> </w:t>
      </w:r>
      <w:r>
        <w:rPr>
          <w:smallCaps/>
          <w:color w:val="931537"/>
        </w:rPr>
        <w:t>Approach</w:t>
      </w:r>
      <w:r>
        <w:rPr>
          <w:smallCaps/>
          <w:color w:val="931537"/>
          <w:spacing w:val="-13"/>
        </w:rPr>
        <w:t xml:space="preserve"> </w:t>
      </w:r>
      <w:r>
        <w:rPr>
          <w:smallCaps/>
          <w:color w:val="931537"/>
        </w:rPr>
        <w:t>to</w:t>
      </w:r>
      <w:r>
        <w:rPr>
          <w:smallCaps/>
          <w:color w:val="931537"/>
          <w:spacing w:val="-12"/>
        </w:rPr>
        <w:t xml:space="preserve"> </w:t>
      </w:r>
      <w:r>
        <w:rPr>
          <w:smallCaps/>
          <w:color w:val="931537"/>
        </w:rPr>
        <w:t>estimate</w:t>
      </w:r>
      <w:r>
        <w:rPr>
          <w:smallCaps/>
          <w:color w:val="931537"/>
          <w:spacing w:val="-10"/>
        </w:rPr>
        <w:t xml:space="preserve"> </w:t>
      </w:r>
      <w:r>
        <w:rPr>
          <w:smallCaps/>
          <w:color w:val="931537"/>
        </w:rPr>
        <w:t>incidence</w:t>
      </w:r>
      <w:r>
        <w:rPr>
          <w:smallCaps/>
          <w:color w:val="931537"/>
          <w:spacing w:val="-8"/>
        </w:rPr>
        <w:t xml:space="preserve"> </w:t>
      </w:r>
      <w:r>
        <w:rPr>
          <w:smallCaps/>
          <w:color w:val="931537"/>
        </w:rPr>
        <w:t>for</w:t>
      </w:r>
      <w:r>
        <w:rPr>
          <w:smallCaps/>
          <w:color w:val="931537"/>
          <w:spacing w:val="-8"/>
        </w:rPr>
        <w:t xml:space="preserve"> </w:t>
      </w:r>
      <w:r>
        <w:rPr>
          <w:smallCaps/>
          <w:color w:val="931537"/>
        </w:rPr>
        <w:t>this</w:t>
      </w:r>
      <w:r>
        <w:rPr>
          <w:smallCaps/>
          <w:color w:val="931537"/>
          <w:spacing w:val="-8"/>
        </w:rPr>
        <w:t xml:space="preserve"> </w:t>
      </w:r>
      <w:r>
        <w:rPr>
          <w:smallCaps/>
          <w:color w:val="931537"/>
        </w:rPr>
        <w:t>analysis</w:t>
      </w:r>
      <w:r>
        <w:rPr>
          <w:smallCaps/>
          <w:color w:val="931537"/>
          <w:spacing w:val="-6"/>
        </w:rPr>
        <w:t xml:space="preserve"> </w:t>
      </w:r>
      <w:r>
        <w:rPr>
          <w:smallCaps/>
          <w:color w:val="931537"/>
        </w:rPr>
        <w:t>-</w:t>
      </w:r>
      <w:r>
        <w:rPr>
          <w:smallCaps/>
          <w:color w:val="931537"/>
          <w:spacing w:val="-13"/>
        </w:rPr>
        <w:t xml:space="preserve"> </w:t>
      </w:r>
      <w:r>
        <w:rPr>
          <w:smallCaps/>
          <w:color w:val="931537"/>
          <w:spacing w:val="-5"/>
        </w:rPr>
        <w:t>TBI</w:t>
      </w:r>
    </w:p>
    <w:p w:rsidR="00DD1B90" w:rsidRDefault="00F727E3">
      <w:pPr>
        <w:pStyle w:val="BodyText"/>
        <w:spacing w:before="6"/>
        <w:rPr>
          <w:b/>
          <w:sz w:val="3"/>
        </w:rPr>
      </w:pPr>
      <w:r>
        <w:pict>
          <v:rect id="docshape504" o:spid="_x0000_s1218" style="position:absolute;margin-left:66.1pt;margin-top:3.25pt;width:462.95pt;height:2.15pt;z-index:-15609856;mso-wrap-distance-left:0;mso-wrap-distance-right:0;mso-position-horizontal-relative:page" fillcolor="#931537" stroked="f">
            <w10:wrap type="topAndBottom" anchorx="page"/>
          </v:rect>
        </w:pict>
      </w:r>
    </w:p>
    <w:p w:rsidR="00DD1B90" w:rsidRDefault="00D5179D">
      <w:pPr>
        <w:pStyle w:val="Heading4"/>
        <w:tabs>
          <w:tab w:val="left" w:pos="3238"/>
          <w:tab w:val="left" w:pos="4973"/>
        </w:tabs>
        <w:spacing w:line="279" w:lineRule="exact"/>
        <w:ind w:left="771"/>
      </w:pPr>
      <w:r>
        <w:rPr>
          <w:color w:val="931537"/>
          <w:position w:val="-5"/>
        </w:rPr>
        <w:t>Issue</w:t>
      </w:r>
      <w:r>
        <w:rPr>
          <w:color w:val="931537"/>
          <w:spacing w:val="-5"/>
          <w:position w:val="-5"/>
        </w:rPr>
        <w:t xml:space="preserve"> </w:t>
      </w:r>
      <w:r>
        <w:rPr>
          <w:color w:val="931537"/>
          <w:position w:val="-5"/>
        </w:rPr>
        <w:t>/</w:t>
      </w:r>
      <w:r>
        <w:rPr>
          <w:color w:val="931537"/>
          <w:spacing w:val="1"/>
          <w:position w:val="-5"/>
        </w:rPr>
        <w:t xml:space="preserve"> </w:t>
      </w:r>
      <w:r>
        <w:rPr>
          <w:color w:val="931537"/>
          <w:spacing w:val="-2"/>
          <w:position w:val="-5"/>
        </w:rPr>
        <w:t>context</w:t>
      </w:r>
      <w:r>
        <w:rPr>
          <w:color w:val="931537"/>
          <w:position w:val="-5"/>
        </w:rPr>
        <w:tab/>
      </w:r>
      <w:r>
        <w:rPr>
          <w:color w:val="931537"/>
          <w:spacing w:val="-2"/>
        </w:rPr>
        <w:t>Adjustment</w:t>
      </w:r>
      <w:r>
        <w:rPr>
          <w:color w:val="931537"/>
        </w:rPr>
        <w:tab/>
        <w:t>Methodology</w:t>
      </w:r>
      <w:r>
        <w:rPr>
          <w:color w:val="931537"/>
          <w:spacing w:val="-11"/>
        </w:rPr>
        <w:t xml:space="preserve"> </w:t>
      </w:r>
      <w:r>
        <w:rPr>
          <w:color w:val="931537"/>
        </w:rPr>
        <w:t>for</w:t>
      </w:r>
      <w:r>
        <w:rPr>
          <w:color w:val="931537"/>
          <w:spacing w:val="-4"/>
        </w:rPr>
        <w:t xml:space="preserve"> </w:t>
      </w:r>
      <w:r>
        <w:rPr>
          <w:color w:val="931537"/>
        </w:rPr>
        <w:t>adjustment</w:t>
      </w:r>
      <w:r>
        <w:rPr>
          <w:color w:val="931537"/>
          <w:spacing w:val="-6"/>
        </w:rPr>
        <w:t xml:space="preserve"> </w:t>
      </w:r>
      <w:r>
        <w:rPr>
          <w:color w:val="931537"/>
        </w:rPr>
        <w:t>or</w:t>
      </w:r>
      <w:r>
        <w:rPr>
          <w:color w:val="931537"/>
          <w:spacing w:val="-6"/>
        </w:rPr>
        <w:t xml:space="preserve"> </w:t>
      </w:r>
      <w:r>
        <w:rPr>
          <w:color w:val="931537"/>
        </w:rPr>
        <w:t>impact</w:t>
      </w:r>
      <w:r>
        <w:rPr>
          <w:color w:val="931537"/>
          <w:spacing w:val="-5"/>
        </w:rPr>
        <w:t xml:space="preserve"> if</w:t>
      </w:r>
    </w:p>
    <w:p w:rsidR="00DD1B90" w:rsidRDefault="00F727E3">
      <w:pPr>
        <w:pStyle w:val="Heading4"/>
        <w:spacing w:line="222" w:lineRule="exact"/>
        <w:ind w:left="6324"/>
      </w:pPr>
      <w:r>
        <w:pict>
          <v:rect id="docshape505" o:spid="_x0000_s1217" style="position:absolute;left:0;text-align:left;margin-left:66.1pt;margin-top:11.45pt;width:462.95pt;height:1.45pt;z-index:15848448;mso-position-horizontal-relative:page" fillcolor="#931537" stroked="f">
            <w10:wrap anchorx="page"/>
          </v:rect>
        </w:pict>
      </w:r>
      <w:r w:rsidR="00D5179D">
        <w:rPr>
          <w:color w:val="931537"/>
        </w:rPr>
        <w:t>no</w:t>
      </w:r>
      <w:r w:rsidR="00D5179D">
        <w:rPr>
          <w:color w:val="931537"/>
          <w:spacing w:val="-1"/>
        </w:rPr>
        <w:t xml:space="preserve"> </w:t>
      </w:r>
      <w:r w:rsidR="00D5179D">
        <w:rPr>
          <w:color w:val="931537"/>
          <w:spacing w:val="-2"/>
        </w:rPr>
        <w:t>adjustment</w:t>
      </w:r>
    </w:p>
    <w:p w:rsidR="00DD1B90" w:rsidRDefault="00DD1B90">
      <w:pPr>
        <w:spacing w:line="222" w:lineRule="exact"/>
        <w:sectPr w:rsidR="00DD1B90">
          <w:pgSz w:w="11900" w:h="16840"/>
          <w:pgMar w:top="1320" w:right="280" w:bottom="1280" w:left="1180" w:header="856" w:footer="1088" w:gutter="0"/>
          <w:cols w:space="720"/>
        </w:sectPr>
      </w:pPr>
    </w:p>
    <w:p w:rsidR="00DD1B90" w:rsidRDefault="00D5179D">
      <w:pPr>
        <w:spacing w:before="92"/>
        <w:ind w:left="391" w:right="56"/>
        <w:rPr>
          <w:sz w:val="20"/>
        </w:rPr>
      </w:pPr>
      <w:r>
        <w:rPr>
          <w:sz w:val="20"/>
        </w:rPr>
        <w:t>Helps et</w:t>
      </w:r>
      <w:r>
        <w:rPr>
          <w:spacing w:val="-2"/>
          <w:sz w:val="20"/>
        </w:rPr>
        <w:t xml:space="preserve"> </w:t>
      </w:r>
      <w:r>
        <w:rPr>
          <w:sz w:val="20"/>
        </w:rPr>
        <w:t>al</w:t>
      </w:r>
      <w:r>
        <w:rPr>
          <w:spacing w:val="-3"/>
          <w:sz w:val="20"/>
        </w:rPr>
        <w:t xml:space="preserve"> </w:t>
      </w:r>
      <w:r>
        <w:rPr>
          <w:sz w:val="20"/>
        </w:rPr>
        <w:t>(2008)</w:t>
      </w:r>
      <w:r>
        <w:rPr>
          <w:spacing w:val="-1"/>
          <w:sz w:val="20"/>
        </w:rPr>
        <w:t xml:space="preserve"> </w:t>
      </w:r>
      <w:r>
        <w:rPr>
          <w:sz w:val="20"/>
        </w:rPr>
        <w:t>did not report severity classifications for TBI cases or report Glasgow coma</w:t>
      </w:r>
      <w:r>
        <w:rPr>
          <w:spacing w:val="-9"/>
          <w:sz w:val="20"/>
        </w:rPr>
        <w:t xml:space="preserve"> </w:t>
      </w:r>
      <w:r>
        <w:rPr>
          <w:sz w:val="20"/>
        </w:rPr>
        <w:t>scale</w:t>
      </w:r>
      <w:r>
        <w:rPr>
          <w:spacing w:val="-9"/>
          <w:sz w:val="20"/>
        </w:rPr>
        <w:t xml:space="preserve"> </w:t>
      </w:r>
      <w:r>
        <w:rPr>
          <w:sz w:val="20"/>
        </w:rPr>
        <w:t>scores</w:t>
      </w:r>
      <w:r>
        <w:rPr>
          <w:spacing w:val="-9"/>
          <w:sz w:val="20"/>
        </w:rPr>
        <w:t xml:space="preserve"> </w:t>
      </w:r>
      <w:r>
        <w:rPr>
          <w:sz w:val="20"/>
        </w:rPr>
        <w:t>or</w:t>
      </w:r>
      <w:r>
        <w:rPr>
          <w:spacing w:val="-9"/>
          <w:sz w:val="20"/>
        </w:rPr>
        <w:t xml:space="preserve"> </w:t>
      </w:r>
      <w:r>
        <w:rPr>
          <w:sz w:val="20"/>
        </w:rPr>
        <w:t>any other physiological measure which would enable the estimation of TBI severity.</w:t>
      </w: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spacing w:before="6"/>
      </w:pPr>
    </w:p>
    <w:p w:rsidR="00DD1B90" w:rsidRDefault="00D5179D">
      <w:pPr>
        <w:ind w:left="391" w:right="56"/>
        <w:rPr>
          <w:sz w:val="20"/>
        </w:rPr>
      </w:pPr>
      <w:r>
        <w:rPr>
          <w:sz w:val="20"/>
        </w:rPr>
        <w:t>Individuals who are hospitalised more than once</w:t>
      </w:r>
      <w:r>
        <w:rPr>
          <w:spacing w:val="-9"/>
          <w:sz w:val="20"/>
        </w:rPr>
        <w:t xml:space="preserve"> </w:t>
      </w:r>
      <w:r>
        <w:rPr>
          <w:sz w:val="20"/>
        </w:rPr>
        <w:t>will</w:t>
      </w:r>
      <w:r>
        <w:rPr>
          <w:spacing w:val="-11"/>
          <w:sz w:val="20"/>
        </w:rPr>
        <w:t xml:space="preserve"> </w:t>
      </w:r>
      <w:r>
        <w:rPr>
          <w:sz w:val="20"/>
        </w:rPr>
        <w:t>be</w:t>
      </w:r>
      <w:r>
        <w:rPr>
          <w:spacing w:val="-9"/>
          <w:sz w:val="20"/>
        </w:rPr>
        <w:t xml:space="preserve"> </w:t>
      </w:r>
      <w:r>
        <w:rPr>
          <w:sz w:val="20"/>
        </w:rPr>
        <w:t>counted</w:t>
      </w:r>
      <w:r>
        <w:rPr>
          <w:spacing w:val="-11"/>
          <w:sz w:val="20"/>
        </w:rPr>
        <w:t xml:space="preserve"> </w:t>
      </w:r>
      <w:r>
        <w:rPr>
          <w:sz w:val="20"/>
        </w:rPr>
        <w:t>twice or more (‘upside’ risk).</w:t>
      </w:r>
    </w:p>
    <w:p w:rsidR="00DD1B90" w:rsidRDefault="00DD1B90">
      <w:pPr>
        <w:pStyle w:val="BodyText"/>
        <w:spacing w:before="4"/>
        <w:rPr>
          <w:sz w:val="30"/>
        </w:rPr>
      </w:pPr>
    </w:p>
    <w:p w:rsidR="00DD1B90" w:rsidRDefault="00D5179D">
      <w:pPr>
        <w:spacing w:before="1"/>
        <w:ind w:left="391" w:right="56"/>
        <w:rPr>
          <w:sz w:val="20"/>
        </w:rPr>
      </w:pPr>
      <w:r>
        <w:rPr>
          <w:sz w:val="20"/>
        </w:rPr>
        <w:t>Helps et al (2008) could not identify multiple records for individual cases. Therefore, readmissions for the original</w:t>
      </w:r>
      <w:r>
        <w:rPr>
          <w:spacing w:val="-11"/>
          <w:sz w:val="20"/>
        </w:rPr>
        <w:t xml:space="preserve"> </w:t>
      </w:r>
      <w:r>
        <w:rPr>
          <w:sz w:val="20"/>
        </w:rPr>
        <w:t>injury</w:t>
      </w:r>
      <w:r>
        <w:rPr>
          <w:spacing w:val="-13"/>
          <w:sz w:val="20"/>
        </w:rPr>
        <w:t xml:space="preserve"> </w:t>
      </w:r>
      <w:r>
        <w:rPr>
          <w:sz w:val="20"/>
        </w:rPr>
        <w:t>could</w:t>
      </w:r>
      <w:r>
        <w:rPr>
          <w:spacing w:val="-8"/>
          <w:sz w:val="20"/>
        </w:rPr>
        <w:t xml:space="preserve"> </w:t>
      </w:r>
      <w:r>
        <w:rPr>
          <w:sz w:val="20"/>
        </w:rPr>
        <w:t>not</w:t>
      </w:r>
      <w:r>
        <w:rPr>
          <w:spacing w:val="-8"/>
          <w:sz w:val="20"/>
        </w:rPr>
        <w:t xml:space="preserve"> </w:t>
      </w:r>
      <w:r>
        <w:rPr>
          <w:sz w:val="20"/>
        </w:rPr>
        <w:t xml:space="preserve">be </w:t>
      </w:r>
      <w:r>
        <w:rPr>
          <w:spacing w:val="-2"/>
          <w:sz w:val="20"/>
        </w:rPr>
        <w:t>excluded.</w:t>
      </w:r>
    </w:p>
    <w:p w:rsidR="00DD1B90" w:rsidRDefault="00D5179D">
      <w:pPr>
        <w:spacing w:before="60"/>
        <w:ind w:left="391"/>
        <w:jc w:val="both"/>
        <w:rPr>
          <w:sz w:val="20"/>
        </w:rPr>
      </w:pPr>
      <w:r>
        <w:rPr>
          <w:sz w:val="20"/>
        </w:rPr>
        <w:t>To</w:t>
      </w:r>
      <w:r>
        <w:rPr>
          <w:spacing w:val="-10"/>
          <w:sz w:val="20"/>
        </w:rPr>
        <w:t xml:space="preserve"> </w:t>
      </w:r>
      <w:r>
        <w:rPr>
          <w:sz w:val="20"/>
        </w:rPr>
        <w:t>enable</w:t>
      </w:r>
      <w:r>
        <w:rPr>
          <w:spacing w:val="-10"/>
          <w:sz w:val="20"/>
        </w:rPr>
        <w:t xml:space="preserve"> </w:t>
      </w:r>
      <w:r>
        <w:rPr>
          <w:sz w:val="20"/>
        </w:rPr>
        <w:t>the</w:t>
      </w:r>
      <w:r>
        <w:rPr>
          <w:spacing w:val="-10"/>
          <w:sz w:val="20"/>
        </w:rPr>
        <w:t xml:space="preserve"> </w:t>
      </w:r>
      <w:r>
        <w:rPr>
          <w:sz w:val="20"/>
        </w:rPr>
        <w:t>estimation</w:t>
      </w:r>
      <w:r>
        <w:rPr>
          <w:spacing w:val="-10"/>
          <w:sz w:val="20"/>
        </w:rPr>
        <w:t xml:space="preserve"> </w:t>
      </w:r>
      <w:r>
        <w:rPr>
          <w:sz w:val="20"/>
        </w:rPr>
        <w:t>of the</w:t>
      </w:r>
      <w:r>
        <w:rPr>
          <w:spacing w:val="-11"/>
          <w:sz w:val="20"/>
        </w:rPr>
        <w:t xml:space="preserve"> </w:t>
      </w:r>
      <w:r>
        <w:rPr>
          <w:sz w:val="20"/>
        </w:rPr>
        <w:t>distribution</w:t>
      </w:r>
      <w:r>
        <w:rPr>
          <w:spacing w:val="-9"/>
          <w:sz w:val="20"/>
        </w:rPr>
        <w:t xml:space="preserve"> </w:t>
      </w:r>
      <w:r>
        <w:rPr>
          <w:sz w:val="20"/>
        </w:rPr>
        <w:t>of</w:t>
      </w:r>
      <w:r>
        <w:rPr>
          <w:spacing w:val="-9"/>
          <w:sz w:val="20"/>
        </w:rPr>
        <w:t xml:space="preserve"> </w:t>
      </w:r>
      <w:r>
        <w:rPr>
          <w:sz w:val="20"/>
        </w:rPr>
        <w:t>TBI</w:t>
      </w:r>
      <w:r>
        <w:rPr>
          <w:spacing w:val="-11"/>
          <w:sz w:val="20"/>
        </w:rPr>
        <w:t xml:space="preserve"> </w:t>
      </w:r>
      <w:r>
        <w:rPr>
          <w:sz w:val="20"/>
        </w:rPr>
        <w:t>costs by age groups.</w:t>
      </w:r>
    </w:p>
    <w:p w:rsidR="00DD1B90" w:rsidRDefault="00DD1B90">
      <w:pPr>
        <w:pStyle w:val="BodyText"/>
      </w:pPr>
    </w:p>
    <w:p w:rsidR="00DD1B90" w:rsidRDefault="00DD1B90">
      <w:pPr>
        <w:pStyle w:val="BodyText"/>
      </w:pPr>
    </w:p>
    <w:p w:rsidR="00DD1B90" w:rsidRDefault="00DD1B90">
      <w:pPr>
        <w:pStyle w:val="BodyText"/>
        <w:spacing w:before="3"/>
        <w:rPr>
          <w:sz w:val="21"/>
        </w:rPr>
      </w:pPr>
    </w:p>
    <w:p w:rsidR="00DD1B90" w:rsidRDefault="00D5179D">
      <w:pPr>
        <w:ind w:left="391"/>
        <w:rPr>
          <w:sz w:val="20"/>
        </w:rPr>
      </w:pPr>
      <w:r>
        <w:rPr>
          <w:sz w:val="20"/>
        </w:rPr>
        <w:t>Analysis is for reference year</w:t>
      </w:r>
      <w:r>
        <w:rPr>
          <w:spacing w:val="-12"/>
          <w:sz w:val="20"/>
        </w:rPr>
        <w:t xml:space="preserve"> </w:t>
      </w:r>
      <w:r>
        <w:rPr>
          <w:sz w:val="20"/>
        </w:rPr>
        <w:t>2008,</w:t>
      </w:r>
      <w:r>
        <w:rPr>
          <w:spacing w:val="-14"/>
          <w:sz w:val="20"/>
        </w:rPr>
        <w:t xml:space="preserve"> </w:t>
      </w:r>
      <w:r>
        <w:rPr>
          <w:sz w:val="20"/>
        </w:rPr>
        <w:t>however</w:t>
      </w:r>
      <w:r>
        <w:rPr>
          <w:spacing w:val="-13"/>
          <w:sz w:val="20"/>
        </w:rPr>
        <w:t xml:space="preserve"> </w:t>
      </w:r>
      <w:r>
        <w:rPr>
          <w:sz w:val="20"/>
        </w:rPr>
        <w:t>source data are from 2005.</w:t>
      </w:r>
    </w:p>
    <w:p w:rsidR="00DD1B90" w:rsidRDefault="00D5179D">
      <w:pPr>
        <w:spacing w:before="92"/>
        <w:ind w:left="337"/>
        <w:rPr>
          <w:sz w:val="20"/>
        </w:rPr>
      </w:pPr>
      <w:r>
        <w:br w:type="column"/>
      </w:r>
      <w:r>
        <w:rPr>
          <w:sz w:val="20"/>
        </w:rPr>
        <w:t>Applied</w:t>
      </w:r>
      <w:r>
        <w:rPr>
          <w:spacing w:val="-8"/>
          <w:sz w:val="20"/>
        </w:rPr>
        <w:t xml:space="preserve"> </w:t>
      </w:r>
      <w:r>
        <w:rPr>
          <w:sz w:val="20"/>
        </w:rPr>
        <w:t xml:space="preserve">severity </w:t>
      </w:r>
      <w:r>
        <w:rPr>
          <w:spacing w:val="-2"/>
          <w:sz w:val="20"/>
        </w:rPr>
        <w:t xml:space="preserve">classifications </w:t>
      </w:r>
      <w:r>
        <w:rPr>
          <w:sz w:val="20"/>
        </w:rPr>
        <w:t>(mild, moderate and</w:t>
      </w:r>
      <w:r>
        <w:rPr>
          <w:spacing w:val="-14"/>
          <w:sz w:val="20"/>
        </w:rPr>
        <w:t xml:space="preserve"> </w:t>
      </w:r>
      <w:r>
        <w:rPr>
          <w:sz w:val="20"/>
        </w:rPr>
        <w:t>severe)</w:t>
      </w:r>
      <w:r>
        <w:rPr>
          <w:spacing w:val="-14"/>
          <w:sz w:val="20"/>
        </w:rPr>
        <w:t xml:space="preserve"> </w:t>
      </w:r>
      <w:r>
        <w:rPr>
          <w:sz w:val="20"/>
        </w:rPr>
        <w:t xml:space="preserve">and </w:t>
      </w:r>
      <w:r>
        <w:rPr>
          <w:spacing w:val="-2"/>
          <w:sz w:val="20"/>
        </w:rPr>
        <w:t xml:space="preserve">removed separations </w:t>
      </w:r>
      <w:r>
        <w:rPr>
          <w:sz w:val="20"/>
        </w:rPr>
        <w:t xml:space="preserve">attributable to ‘mild’ TBI (mild TBI is out of scope for this </w:t>
      </w:r>
      <w:r>
        <w:rPr>
          <w:spacing w:val="-2"/>
          <w:sz w:val="20"/>
        </w:rPr>
        <w:t>analysis)</w:t>
      </w:r>
    </w:p>
    <w:p w:rsidR="00DD1B90" w:rsidRDefault="00DD1B90">
      <w:pPr>
        <w:pStyle w:val="BodyText"/>
      </w:pPr>
    </w:p>
    <w:p w:rsidR="00DD1B90" w:rsidRDefault="00DD1B90">
      <w:pPr>
        <w:pStyle w:val="BodyText"/>
      </w:pPr>
    </w:p>
    <w:p w:rsidR="00DD1B90" w:rsidRDefault="00DD1B90">
      <w:pPr>
        <w:pStyle w:val="BodyText"/>
        <w:spacing w:before="6"/>
        <w:rPr>
          <w:sz w:val="26"/>
        </w:rPr>
      </w:pPr>
    </w:p>
    <w:p w:rsidR="00DD1B90" w:rsidRDefault="00D5179D">
      <w:pPr>
        <w:ind w:left="337" w:right="249"/>
        <w:rPr>
          <w:sz w:val="20"/>
        </w:rPr>
      </w:pPr>
      <w:r>
        <w:rPr>
          <w:spacing w:val="-2"/>
          <w:sz w:val="20"/>
        </w:rPr>
        <w:t xml:space="preserve">Removed ‘subsequent’ separations (separations </w:t>
      </w:r>
      <w:r>
        <w:rPr>
          <w:sz w:val="20"/>
        </w:rPr>
        <w:t>after the first admission)</w:t>
      </w:r>
      <w:r>
        <w:rPr>
          <w:spacing w:val="-14"/>
          <w:sz w:val="20"/>
        </w:rPr>
        <w:t xml:space="preserve"> </w:t>
      </w:r>
      <w:r>
        <w:rPr>
          <w:sz w:val="20"/>
        </w:rPr>
        <w:t xml:space="preserve">to </w:t>
      </w:r>
      <w:r>
        <w:rPr>
          <w:spacing w:val="-2"/>
          <w:sz w:val="20"/>
        </w:rPr>
        <w:t>estimate ‘incident’ separations.</w:t>
      </w:r>
    </w:p>
    <w:p w:rsidR="00DD1B90" w:rsidRDefault="00DD1B90">
      <w:pPr>
        <w:pStyle w:val="BodyText"/>
      </w:pPr>
    </w:p>
    <w:p w:rsidR="00DD1B90" w:rsidRDefault="00DD1B90">
      <w:pPr>
        <w:pStyle w:val="BodyText"/>
      </w:pPr>
    </w:p>
    <w:p w:rsidR="00DD1B90" w:rsidRDefault="00DD1B90">
      <w:pPr>
        <w:pStyle w:val="BodyText"/>
        <w:spacing w:before="8"/>
        <w:rPr>
          <w:sz w:val="31"/>
        </w:rPr>
      </w:pPr>
    </w:p>
    <w:p w:rsidR="00DD1B90" w:rsidRDefault="00D5179D">
      <w:pPr>
        <w:ind w:left="337" w:right="382"/>
        <w:rPr>
          <w:sz w:val="20"/>
        </w:rPr>
      </w:pPr>
      <w:r>
        <w:rPr>
          <w:sz w:val="20"/>
        </w:rPr>
        <w:t>Applied</w:t>
      </w:r>
      <w:r>
        <w:rPr>
          <w:spacing w:val="-14"/>
          <w:sz w:val="20"/>
        </w:rPr>
        <w:t xml:space="preserve"> </w:t>
      </w:r>
      <w:r>
        <w:rPr>
          <w:sz w:val="20"/>
        </w:rPr>
        <w:t xml:space="preserve">age </w:t>
      </w:r>
      <w:r>
        <w:rPr>
          <w:spacing w:val="-2"/>
          <w:sz w:val="20"/>
        </w:rPr>
        <w:t>distribution</w:t>
      </w:r>
    </w:p>
    <w:p w:rsidR="00DD1B90" w:rsidRDefault="00DD1B90">
      <w:pPr>
        <w:pStyle w:val="BodyText"/>
      </w:pPr>
    </w:p>
    <w:p w:rsidR="00DD1B90" w:rsidRDefault="00DD1B90">
      <w:pPr>
        <w:pStyle w:val="BodyText"/>
      </w:pPr>
    </w:p>
    <w:p w:rsidR="00DD1B90" w:rsidRDefault="00DD1B90">
      <w:pPr>
        <w:pStyle w:val="BodyText"/>
      </w:pPr>
    </w:p>
    <w:p w:rsidR="00DD1B90" w:rsidRDefault="00DD1B90">
      <w:pPr>
        <w:pStyle w:val="BodyText"/>
        <w:spacing w:before="2"/>
        <w:rPr>
          <w:sz w:val="19"/>
        </w:rPr>
      </w:pPr>
    </w:p>
    <w:p w:rsidR="00DD1B90" w:rsidRDefault="00D5179D">
      <w:pPr>
        <w:ind w:left="337" w:right="26"/>
        <w:rPr>
          <w:sz w:val="20"/>
        </w:rPr>
      </w:pPr>
      <w:r>
        <w:rPr>
          <w:spacing w:val="-2"/>
          <w:sz w:val="20"/>
        </w:rPr>
        <w:t xml:space="preserve">Increased incidence </w:t>
      </w:r>
      <w:r>
        <w:rPr>
          <w:sz w:val="20"/>
        </w:rPr>
        <w:t xml:space="preserve">consistent with </w:t>
      </w:r>
      <w:r>
        <w:rPr>
          <w:spacing w:val="-2"/>
          <w:sz w:val="20"/>
        </w:rPr>
        <w:t xml:space="preserve">population </w:t>
      </w:r>
      <w:r>
        <w:rPr>
          <w:sz w:val="20"/>
        </w:rPr>
        <w:t>growth</w:t>
      </w:r>
      <w:r>
        <w:rPr>
          <w:spacing w:val="-14"/>
          <w:sz w:val="20"/>
        </w:rPr>
        <w:t xml:space="preserve"> </w:t>
      </w:r>
      <w:r>
        <w:rPr>
          <w:sz w:val="20"/>
        </w:rPr>
        <w:t>between 2005 to 2008</w:t>
      </w:r>
    </w:p>
    <w:p w:rsidR="00DD1B90" w:rsidRDefault="00D5179D">
      <w:pPr>
        <w:spacing w:before="92"/>
        <w:ind w:left="333" w:right="1135"/>
        <w:rPr>
          <w:sz w:val="20"/>
        </w:rPr>
      </w:pPr>
      <w:r>
        <w:br w:type="column"/>
      </w:r>
      <w:r>
        <w:rPr>
          <w:sz w:val="20"/>
        </w:rPr>
        <w:t>For estimation purposes, we assumed that the proportion</w:t>
      </w:r>
      <w:r>
        <w:rPr>
          <w:spacing w:val="-3"/>
          <w:sz w:val="20"/>
        </w:rPr>
        <w:t xml:space="preserve"> </w:t>
      </w:r>
      <w:r>
        <w:rPr>
          <w:sz w:val="20"/>
        </w:rPr>
        <w:t>of</w:t>
      </w:r>
      <w:r>
        <w:rPr>
          <w:spacing w:val="-3"/>
          <w:sz w:val="20"/>
        </w:rPr>
        <w:t xml:space="preserve"> </w:t>
      </w:r>
      <w:r>
        <w:rPr>
          <w:sz w:val="20"/>
        </w:rPr>
        <w:t>separations</w:t>
      </w:r>
      <w:r>
        <w:rPr>
          <w:spacing w:val="-4"/>
          <w:sz w:val="20"/>
        </w:rPr>
        <w:t xml:space="preserve"> </w:t>
      </w:r>
      <w:r>
        <w:rPr>
          <w:sz w:val="20"/>
        </w:rPr>
        <w:t>reported</w:t>
      </w:r>
      <w:r>
        <w:rPr>
          <w:spacing w:val="-3"/>
          <w:sz w:val="20"/>
        </w:rPr>
        <w:t xml:space="preserve"> </w:t>
      </w:r>
      <w:r>
        <w:rPr>
          <w:sz w:val="20"/>
        </w:rPr>
        <w:t>by</w:t>
      </w:r>
      <w:r>
        <w:rPr>
          <w:spacing w:val="-6"/>
          <w:sz w:val="20"/>
        </w:rPr>
        <w:t xml:space="preserve"> </w:t>
      </w:r>
      <w:r>
        <w:rPr>
          <w:sz w:val="20"/>
        </w:rPr>
        <w:t>Helps</w:t>
      </w:r>
      <w:r>
        <w:rPr>
          <w:spacing w:val="-4"/>
          <w:sz w:val="20"/>
        </w:rPr>
        <w:t xml:space="preserve"> </w:t>
      </w:r>
      <w:r>
        <w:rPr>
          <w:sz w:val="20"/>
        </w:rPr>
        <w:t>et</w:t>
      </w:r>
      <w:r>
        <w:rPr>
          <w:spacing w:val="-3"/>
          <w:sz w:val="20"/>
        </w:rPr>
        <w:t xml:space="preserve"> </w:t>
      </w:r>
      <w:r>
        <w:rPr>
          <w:sz w:val="20"/>
        </w:rPr>
        <w:t>al (2008) in each TBI severity category (mild, moderate and severe) was the same as the mean</w:t>
      </w:r>
      <w:r>
        <w:rPr>
          <w:spacing w:val="-5"/>
          <w:sz w:val="20"/>
        </w:rPr>
        <w:t xml:space="preserve"> </w:t>
      </w:r>
      <w:r>
        <w:rPr>
          <w:sz w:val="20"/>
        </w:rPr>
        <w:t>calculated</w:t>
      </w:r>
      <w:r>
        <w:rPr>
          <w:spacing w:val="-5"/>
          <w:sz w:val="20"/>
        </w:rPr>
        <w:t xml:space="preserve"> </w:t>
      </w:r>
      <w:r>
        <w:rPr>
          <w:sz w:val="20"/>
        </w:rPr>
        <w:t>from</w:t>
      </w:r>
      <w:r>
        <w:rPr>
          <w:spacing w:val="-1"/>
          <w:sz w:val="20"/>
        </w:rPr>
        <w:t xml:space="preserve"> </w:t>
      </w:r>
      <w:r>
        <w:rPr>
          <w:sz w:val="20"/>
        </w:rPr>
        <w:t>the</w:t>
      </w:r>
      <w:r>
        <w:rPr>
          <w:spacing w:val="-5"/>
          <w:sz w:val="20"/>
        </w:rPr>
        <w:t xml:space="preserve"> </w:t>
      </w:r>
      <w:r>
        <w:rPr>
          <w:sz w:val="20"/>
        </w:rPr>
        <w:t>state</w:t>
      </w:r>
      <w:r>
        <w:rPr>
          <w:spacing w:val="-5"/>
          <w:sz w:val="20"/>
        </w:rPr>
        <w:t xml:space="preserve"> </w:t>
      </w:r>
      <w:r>
        <w:rPr>
          <w:sz w:val="20"/>
        </w:rPr>
        <w:t>trauma</w:t>
      </w:r>
      <w:r>
        <w:rPr>
          <w:spacing w:val="-5"/>
          <w:sz w:val="20"/>
        </w:rPr>
        <w:t xml:space="preserve"> </w:t>
      </w:r>
      <w:r>
        <w:rPr>
          <w:sz w:val="20"/>
        </w:rPr>
        <w:t>registries of</w:t>
      </w:r>
      <w:r>
        <w:rPr>
          <w:spacing w:val="-5"/>
          <w:sz w:val="20"/>
        </w:rPr>
        <w:t xml:space="preserve"> </w:t>
      </w:r>
      <w:r>
        <w:rPr>
          <w:sz w:val="20"/>
        </w:rPr>
        <w:t>Victoria</w:t>
      </w:r>
      <w:r>
        <w:rPr>
          <w:spacing w:val="-7"/>
          <w:sz w:val="20"/>
        </w:rPr>
        <w:t xml:space="preserve"> </w:t>
      </w:r>
      <w:r>
        <w:rPr>
          <w:sz w:val="20"/>
        </w:rPr>
        <w:t>(VSTR,</w:t>
      </w:r>
      <w:r>
        <w:rPr>
          <w:spacing w:val="-7"/>
          <w:sz w:val="20"/>
        </w:rPr>
        <w:t xml:space="preserve"> </w:t>
      </w:r>
      <w:r>
        <w:rPr>
          <w:sz w:val="20"/>
        </w:rPr>
        <w:t>2009)</w:t>
      </w:r>
      <w:r>
        <w:rPr>
          <w:spacing w:val="-5"/>
          <w:sz w:val="20"/>
        </w:rPr>
        <w:t xml:space="preserve"> </w:t>
      </w:r>
      <w:r>
        <w:rPr>
          <w:sz w:val="20"/>
        </w:rPr>
        <w:t>and</w:t>
      </w:r>
      <w:r>
        <w:rPr>
          <w:spacing w:val="-7"/>
          <w:sz w:val="20"/>
        </w:rPr>
        <w:t xml:space="preserve"> </w:t>
      </w:r>
      <w:r>
        <w:rPr>
          <w:sz w:val="20"/>
        </w:rPr>
        <w:t>Queensland</w:t>
      </w:r>
      <w:r>
        <w:rPr>
          <w:spacing w:val="-7"/>
          <w:sz w:val="20"/>
        </w:rPr>
        <w:t xml:space="preserve"> </w:t>
      </w:r>
      <w:r>
        <w:rPr>
          <w:sz w:val="20"/>
        </w:rPr>
        <w:t>(QTR, 2009), specifically: mild 70%, moderate 9% and severe 21%, see TABLE B4.</w:t>
      </w:r>
    </w:p>
    <w:p w:rsidR="00DD1B90" w:rsidRDefault="00DD1B90">
      <w:pPr>
        <w:pStyle w:val="BodyText"/>
        <w:spacing w:before="4"/>
        <w:rPr>
          <w:sz w:val="25"/>
        </w:rPr>
      </w:pPr>
    </w:p>
    <w:p w:rsidR="00DD1B90" w:rsidRDefault="00D5179D">
      <w:pPr>
        <w:ind w:left="333" w:right="1180"/>
        <w:rPr>
          <w:sz w:val="20"/>
        </w:rPr>
      </w:pPr>
      <w:r>
        <w:rPr>
          <w:sz w:val="20"/>
        </w:rPr>
        <w:t>These severity classifications were applied to the TBI separations reported by Help et al (2008). The cases estimated to be ‘mild’ (n=15,954)</w:t>
      </w:r>
      <w:r>
        <w:rPr>
          <w:spacing w:val="-7"/>
          <w:sz w:val="20"/>
        </w:rPr>
        <w:t xml:space="preserve"> </w:t>
      </w:r>
      <w:r>
        <w:rPr>
          <w:sz w:val="20"/>
        </w:rPr>
        <w:t>were</w:t>
      </w:r>
      <w:r>
        <w:rPr>
          <w:spacing w:val="-9"/>
          <w:sz w:val="20"/>
        </w:rPr>
        <w:t xml:space="preserve"> </w:t>
      </w:r>
      <w:r>
        <w:rPr>
          <w:sz w:val="20"/>
        </w:rPr>
        <w:t>removed</w:t>
      </w:r>
      <w:r>
        <w:rPr>
          <w:spacing w:val="-9"/>
          <w:sz w:val="20"/>
        </w:rPr>
        <w:t xml:space="preserve"> </w:t>
      </w:r>
      <w:r>
        <w:rPr>
          <w:sz w:val="20"/>
        </w:rPr>
        <w:t>from</w:t>
      </w:r>
      <w:r>
        <w:rPr>
          <w:spacing w:val="-5"/>
          <w:sz w:val="20"/>
        </w:rPr>
        <w:t xml:space="preserve"> </w:t>
      </w:r>
      <w:r>
        <w:rPr>
          <w:sz w:val="20"/>
        </w:rPr>
        <w:t>the</w:t>
      </w:r>
      <w:r>
        <w:rPr>
          <w:spacing w:val="-9"/>
          <w:sz w:val="20"/>
        </w:rPr>
        <w:t xml:space="preserve"> </w:t>
      </w:r>
      <w:r>
        <w:rPr>
          <w:sz w:val="20"/>
        </w:rPr>
        <w:t xml:space="preserve">subsequent </w:t>
      </w:r>
      <w:r>
        <w:rPr>
          <w:spacing w:val="-2"/>
          <w:sz w:val="20"/>
        </w:rPr>
        <w:t>analysis.</w:t>
      </w:r>
    </w:p>
    <w:p w:rsidR="00DD1B90" w:rsidRDefault="00D5179D">
      <w:pPr>
        <w:spacing w:before="59"/>
        <w:ind w:left="333" w:right="1135"/>
        <w:rPr>
          <w:sz w:val="20"/>
        </w:rPr>
      </w:pPr>
      <w:r>
        <w:rPr>
          <w:sz w:val="20"/>
        </w:rPr>
        <w:t>The</w:t>
      </w:r>
      <w:r>
        <w:rPr>
          <w:spacing w:val="-8"/>
          <w:sz w:val="20"/>
        </w:rPr>
        <w:t xml:space="preserve"> </w:t>
      </w:r>
      <w:r>
        <w:rPr>
          <w:sz w:val="20"/>
        </w:rPr>
        <w:t>mean</w:t>
      </w:r>
      <w:r>
        <w:rPr>
          <w:spacing w:val="-6"/>
          <w:sz w:val="20"/>
        </w:rPr>
        <w:t xml:space="preserve"> </w:t>
      </w:r>
      <w:r>
        <w:rPr>
          <w:sz w:val="20"/>
        </w:rPr>
        <w:t>number</w:t>
      </w:r>
      <w:r>
        <w:rPr>
          <w:spacing w:val="-5"/>
          <w:sz w:val="20"/>
        </w:rPr>
        <w:t xml:space="preserve"> </w:t>
      </w:r>
      <w:r>
        <w:rPr>
          <w:sz w:val="20"/>
        </w:rPr>
        <w:t>of</w:t>
      </w:r>
      <w:r>
        <w:rPr>
          <w:spacing w:val="-4"/>
          <w:sz w:val="20"/>
        </w:rPr>
        <w:t xml:space="preserve"> </w:t>
      </w:r>
      <w:r>
        <w:rPr>
          <w:sz w:val="20"/>
        </w:rPr>
        <w:t>acute</w:t>
      </w:r>
      <w:r>
        <w:rPr>
          <w:spacing w:val="-4"/>
          <w:sz w:val="20"/>
        </w:rPr>
        <w:t xml:space="preserve"> </w:t>
      </w:r>
      <w:r>
        <w:rPr>
          <w:sz w:val="20"/>
        </w:rPr>
        <w:t>episodes</w:t>
      </w:r>
      <w:r>
        <w:rPr>
          <w:spacing w:val="-5"/>
          <w:sz w:val="20"/>
        </w:rPr>
        <w:t xml:space="preserve"> </w:t>
      </w:r>
      <w:r>
        <w:rPr>
          <w:sz w:val="20"/>
        </w:rPr>
        <w:t>of</w:t>
      </w:r>
      <w:r>
        <w:rPr>
          <w:spacing w:val="-4"/>
          <w:sz w:val="20"/>
        </w:rPr>
        <w:t xml:space="preserve"> </w:t>
      </w:r>
      <w:r>
        <w:rPr>
          <w:sz w:val="20"/>
        </w:rPr>
        <w:t>care</w:t>
      </w:r>
      <w:r>
        <w:rPr>
          <w:spacing w:val="-6"/>
          <w:sz w:val="20"/>
        </w:rPr>
        <w:t xml:space="preserve"> </w:t>
      </w:r>
      <w:r>
        <w:rPr>
          <w:sz w:val="20"/>
        </w:rPr>
        <w:t>for people with moderate/severe TBI (combined) was</w:t>
      </w:r>
      <w:r>
        <w:rPr>
          <w:spacing w:val="-5"/>
          <w:sz w:val="20"/>
        </w:rPr>
        <w:t xml:space="preserve"> </w:t>
      </w:r>
      <w:r>
        <w:rPr>
          <w:sz w:val="20"/>
        </w:rPr>
        <w:t>reported</w:t>
      </w:r>
      <w:r>
        <w:rPr>
          <w:spacing w:val="-6"/>
          <w:sz w:val="20"/>
        </w:rPr>
        <w:t xml:space="preserve"> </w:t>
      </w:r>
      <w:r>
        <w:rPr>
          <w:sz w:val="20"/>
        </w:rPr>
        <w:t>as</w:t>
      </w:r>
      <w:r>
        <w:rPr>
          <w:spacing w:val="-5"/>
          <w:sz w:val="20"/>
        </w:rPr>
        <w:t xml:space="preserve"> </w:t>
      </w:r>
      <w:r>
        <w:rPr>
          <w:sz w:val="20"/>
        </w:rPr>
        <w:t>1.25</w:t>
      </w:r>
      <w:r>
        <w:rPr>
          <w:spacing w:val="-4"/>
          <w:sz w:val="20"/>
        </w:rPr>
        <w:t xml:space="preserve"> </w:t>
      </w:r>
      <w:r>
        <w:rPr>
          <w:sz w:val="20"/>
        </w:rPr>
        <w:t>by</w:t>
      </w:r>
      <w:r>
        <w:rPr>
          <w:spacing w:val="-6"/>
          <w:sz w:val="20"/>
        </w:rPr>
        <w:t xml:space="preserve"> </w:t>
      </w:r>
      <w:r>
        <w:rPr>
          <w:sz w:val="20"/>
        </w:rPr>
        <w:t>VSTR</w:t>
      </w:r>
      <w:r>
        <w:rPr>
          <w:spacing w:val="-6"/>
          <w:sz w:val="20"/>
        </w:rPr>
        <w:t xml:space="preserve"> </w:t>
      </w:r>
      <w:r>
        <w:rPr>
          <w:sz w:val="20"/>
        </w:rPr>
        <w:t>(2009)</w:t>
      </w:r>
      <w:r>
        <w:rPr>
          <w:spacing w:val="-5"/>
          <w:sz w:val="20"/>
        </w:rPr>
        <w:t xml:space="preserve"> </w:t>
      </w:r>
      <w:r>
        <w:rPr>
          <w:sz w:val="20"/>
        </w:rPr>
        <w:t>for</w:t>
      </w:r>
      <w:r>
        <w:rPr>
          <w:spacing w:val="-5"/>
          <w:sz w:val="20"/>
        </w:rPr>
        <w:t xml:space="preserve"> </w:t>
      </w:r>
      <w:r>
        <w:rPr>
          <w:sz w:val="20"/>
        </w:rPr>
        <w:t>2007-</w:t>
      </w:r>
    </w:p>
    <w:p w:rsidR="00DD1B90" w:rsidRDefault="00D5179D">
      <w:pPr>
        <w:spacing w:line="229" w:lineRule="exact"/>
        <w:ind w:left="333"/>
        <w:rPr>
          <w:sz w:val="20"/>
        </w:rPr>
      </w:pPr>
      <w:r>
        <w:rPr>
          <w:spacing w:val="-5"/>
          <w:sz w:val="20"/>
        </w:rPr>
        <w:t>08.</w:t>
      </w:r>
    </w:p>
    <w:p w:rsidR="00DD1B90" w:rsidRDefault="00D5179D">
      <w:pPr>
        <w:spacing w:before="61"/>
        <w:ind w:left="333" w:right="1135"/>
        <w:rPr>
          <w:sz w:val="20"/>
        </w:rPr>
      </w:pPr>
      <w:r>
        <w:rPr>
          <w:sz w:val="20"/>
        </w:rPr>
        <w:t>The</w:t>
      </w:r>
      <w:r>
        <w:rPr>
          <w:spacing w:val="-7"/>
          <w:sz w:val="20"/>
        </w:rPr>
        <w:t xml:space="preserve"> </w:t>
      </w:r>
      <w:r>
        <w:rPr>
          <w:sz w:val="20"/>
        </w:rPr>
        <w:t>number</w:t>
      </w:r>
      <w:r>
        <w:rPr>
          <w:spacing w:val="-6"/>
          <w:sz w:val="20"/>
        </w:rPr>
        <w:t xml:space="preserve"> </w:t>
      </w:r>
      <w:r>
        <w:rPr>
          <w:sz w:val="20"/>
        </w:rPr>
        <w:t>of</w:t>
      </w:r>
      <w:r>
        <w:rPr>
          <w:spacing w:val="-5"/>
          <w:sz w:val="20"/>
        </w:rPr>
        <w:t xml:space="preserve"> </w:t>
      </w:r>
      <w:r>
        <w:rPr>
          <w:sz w:val="20"/>
        </w:rPr>
        <w:t>separations</w:t>
      </w:r>
      <w:r>
        <w:rPr>
          <w:spacing w:val="-3"/>
          <w:sz w:val="20"/>
        </w:rPr>
        <w:t xml:space="preserve"> </w:t>
      </w:r>
      <w:r>
        <w:rPr>
          <w:sz w:val="20"/>
        </w:rPr>
        <w:t>reported</w:t>
      </w:r>
      <w:r>
        <w:rPr>
          <w:spacing w:val="-5"/>
          <w:sz w:val="20"/>
        </w:rPr>
        <w:t xml:space="preserve"> </w:t>
      </w:r>
      <w:r>
        <w:rPr>
          <w:sz w:val="20"/>
        </w:rPr>
        <w:t>by</w:t>
      </w:r>
      <w:r>
        <w:rPr>
          <w:spacing w:val="-10"/>
          <w:sz w:val="20"/>
        </w:rPr>
        <w:t xml:space="preserve"> </w:t>
      </w:r>
      <w:r>
        <w:rPr>
          <w:sz w:val="20"/>
        </w:rPr>
        <w:t>Helps</w:t>
      </w:r>
      <w:r>
        <w:rPr>
          <w:spacing w:val="-6"/>
          <w:sz w:val="20"/>
        </w:rPr>
        <w:t xml:space="preserve"> </w:t>
      </w:r>
      <w:r>
        <w:rPr>
          <w:sz w:val="20"/>
        </w:rPr>
        <w:t>et al (2008) (estimated as either moderate or severe) was divided by 1.25 to estimate the number</w:t>
      </w:r>
      <w:r>
        <w:rPr>
          <w:spacing w:val="-2"/>
          <w:sz w:val="20"/>
        </w:rPr>
        <w:t xml:space="preserve"> </w:t>
      </w:r>
      <w:r>
        <w:rPr>
          <w:sz w:val="20"/>
        </w:rPr>
        <w:t>of</w:t>
      </w:r>
      <w:r>
        <w:rPr>
          <w:spacing w:val="-1"/>
          <w:sz w:val="20"/>
        </w:rPr>
        <w:t xml:space="preserve"> </w:t>
      </w:r>
      <w:r>
        <w:rPr>
          <w:sz w:val="20"/>
        </w:rPr>
        <w:t>‘first</w:t>
      </w:r>
      <w:r>
        <w:rPr>
          <w:spacing w:val="-3"/>
          <w:sz w:val="20"/>
        </w:rPr>
        <w:t xml:space="preserve"> </w:t>
      </w:r>
      <w:r>
        <w:rPr>
          <w:sz w:val="20"/>
        </w:rPr>
        <w:t>admissions’,</w:t>
      </w:r>
      <w:r>
        <w:rPr>
          <w:spacing w:val="-3"/>
          <w:sz w:val="20"/>
        </w:rPr>
        <w:t xml:space="preserve"> </w:t>
      </w:r>
      <w:r>
        <w:rPr>
          <w:sz w:val="20"/>
        </w:rPr>
        <w:t>a</w:t>
      </w:r>
      <w:r>
        <w:rPr>
          <w:spacing w:val="-3"/>
          <w:sz w:val="20"/>
        </w:rPr>
        <w:t xml:space="preserve"> </w:t>
      </w:r>
      <w:r>
        <w:rPr>
          <w:sz w:val="20"/>
        </w:rPr>
        <w:t>proxy</w:t>
      </w:r>
      <w:r>
        <w:rPr>
          <w:spacing w:val="-7"/>
          <w:sz w:val="20"/>
        </w:rPr>
        <w:t xml:space="preserve"> </w:t>
      </w:r>
      <w:r>
        <w:rPr>
          <w:sz w:val="20"/>
        </w:rPr>
        <w:t>for</w:t>
      </w:r>
      <w:r>
        <w:rPr>
          <w:spacing w:val="-2"/>
          <w:sz w:val="20"/>
        </w:rPr>
        <w:t xml:space="preserve"> </w:t>
      </w:r>
      <w:r>
        <w:rPr>
          <w:sz w:val="20"/>
        </w:rPr>
        <w:t xml:space="preserve">incident </w:t>
      </w:r>
      <w:r>
        <w:rPr>
          <w:spacing w:val="-2"/>
          <w:sz w:val="20"/>
        </w:rPr>
        <w:t>cases.</w:t>
      </w:r>
    </w:p>
    <w:p w:rsidR="00DD1B90" w:rsidRDefault="00DD1B90">
      <w:pPr>
        <w:pStyle w:val="BodyText"/>
      </w:pPr>
    </w:p>
    <w:p w:rsidR="00DD1B90" w:rsidRDefault="00DD1B90">
      <w:pPr>
        <w:pStyle w:val="BodyText"/>
      </w:pPr>
    </w:p>
    <w:p w:rsidR="00DD1B90" w:rsidRDefault="00DD1B90">
      <w:pPr>
        <w:pStyle w:val="BodyText"/>
        <w:spacing w:before="6"/>
        <w:rPr>
          <w:sz w:val="26"/>
        </w:rPr>
      </w:pPr>
    </w:p>
    <w:p w:rsidR="00DD1B90" w:rsidRDefault="00D5179D">
      <w:pPr>
        <w:ind w:left="333" w:right="1135"/>
        <w:rPr>
          <w:sz w:val="20"/>
        </w:rPr>
      </w:pPr>
      <w:r>
        <w:rPr>
          <w:sz w:val="20"/>
        </w:rPr>
        <w:t>Separations data for the ICD-10 codes (all S06) and</w:t>
      </w:r>
      <w:r>
        <w:rPr>
          <w:spacing w:val="-1"/>
          <w:sz w:val="20"/>
        </w:rPr>
        <w:t xml:space="preserve"> </w:t>
      </w:r>
      <w:r>
        <w:rPr>
          <w:sz w:val="20"/>
        </w:rPr>
        <w:t>year</w:t>
      </w:r>
      <w:r>
        <w:rPr>
          <w:spacing w:val="-5"/>
          <w:sz w:val="20"/>
        </w:rPr>
        <w:t xml:space="preserve"> </w:t>
      </w:r>
      <w:r>
        <w:rPr>
          <w:sz w:val="20"/>
        </w:rPr>
        <w:t>(2004-05)</w:t>
      </w:r>
      <w:r>
        <w:rPr>
          <w:spacing w:val="-5"/>
          <w:sz w:val="20"/>
        </w:rPr>
        <w:t xml:space="preserve"> </w:t>
      </w:r>
      <w:r>
        <w:rPr>
          <w:sz w:val="20"/>
        </w:rPr>
        <w:t>utilised</w:t>
      </w:r>
      <w:r>
        <w:rPr>
          <w:spacing w:val="-1"/>
          <w:sz w:val="20"/>
        </w:rPr>
        <w:t xml:space="preserve"> </w:t>
      </w:r>
      <w:r>
        <w:rPr>
          <w:sz w:val="20"/>
        </w:rPr>
        <w:t>by</w:t>
      </w:r>
      <w:r>
        <w:rPr>
          <w:spacing w:val="-10"/>
          <w:sz w:val="20"/>
        </w:rPr>
        <w:t xml:space="preserve"> </w:t>
      </w:r>
      <w:r>
        <w:rPr>
          <w:sz w:val="20"/>
        </w:rPr>
        <w:t>Helps</w:t>
      </w:r>
      <w:r>
        <w:rPr>
          <w:spacing w:val="-5"/>
          <w:sz w:val="20"/>
        </w:rPr>
        <w:t xml:space="preserve"> </w:t>
      </w:r>
      <w:r>
        <w:rPr>
          <w:sz w:val="20"/>
        </w:rPr>
        <w:t>et</w:t>
      </w:r>
      <w:r>
        <w:rPr>
          <w:spacing w:val="-6"/>
          <w:sz w:val="20"/>
        </w:rPr>
        <w:t xml:space="preserve"> </w:t>
      </w:r>
      <w:r>
        <w:rPr>
          <w:sz w:val="20"/>
        </w:rPr>
        <w:t>al</w:t>
      </w:r>
      <w:r>
        <w:rPr>
          <w:spacing w:val="-7"/>
          <w:sz w:val="20"/>
        </w:rPr>
        <w:t xml:space="preserve"> </w:t>
      </w:r>
      <w:r>
        <w:rPr>
          <w:sz w:val="20"/>
        </w:rPr>
        <w:t>(2008) were retrieved from the AIHW NHMD disaggregated by</w:t>
      </w:r>
      <w:r>
        <w:rPr>
          <w:spacing w:val="-2"/>
          <w:sz w:val="20"/>
        </w:rPr>
        <w:t xml:space="preserve"> </w:t>
      </w:r>
      <w:r>
        <w:rPr>
          <w:sz w:val="20"/>
        </w:rPr>
        <w:t>age.</w:t>
      </w:r>
      <w:r>
        <w:rPr>
          <w:spacing w:val="-1"/>
          <w:sz w:val="20"/>
        </w:rPr>
        <w:t xml:space="preserve"> </w:t>
      </w:r>
      <w:r>
        <w:rPr>
          <w:sz w:val="20"/>
        </w:rPr>
        <w:t>This age distribution was applied to the estimated number of incident cases of moderate and severe TBI.</w:t>
      </w:r>
    </w:p>
    <w:p w:rsidR="00DD1B90" w:rsidRDefault="00D5179D">
      <w:pPr>
        <w:spacing w:before="60"/>
        <w:ind w:left="333" w:right="1135"/>
        <w:rPr>
          <w:sz w:val="20"/>
        </w:rPr>
      </w:pPr>
      <w:r>
        <w:rPr>
          <w:sz w:val="20"/>
        </w:rPr>
        <w:t>Age and gender specific population incidence rates</w:t>
      </w:r>
      <w:r>
        <w:rPr>
          <w:spacing w:val="-3"/>
          <w:sz w:val="20"/>
        </w:rPr>
        <w:t xml:space="preserve"> </w:t>
      </w:r>
      <w:r>
        <w:rPr>
          <w:sz w:val="20"/>
        </w:rPr>
        <w:t>were</w:t>
      </w:r>
      <w:r>
        <w:rPr>
          <w:spacing w:val="-5"/>
          <w:sz w:val="20"/>
        </w:rPr>
        <w:t xml:space="preserve"> </w:t>
      </w:r>
      <w:r>
        <w:rPr>
          <w:sz w:val="20"/>
        </w:rPr>
        <w:t>estimated</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year</w:t>
      </w:r>
      <w:r>
        <w:rPr>
          <w:spacing w:val="-6"/>
          <w:sz w:val="20"/>
        </w:rPr>
        <w:t xml:space="preserve"> </w:t>
      </w:r>
      <w:r>
        <w:rPr>
          <w:sz w:val="20"/>
        </w:rPr>
        <w:t>2005.</w:t>
      </w:r>
      <w:r>
        <w:rPr>
          <w:spacing w:val="-5"/>
          <w:sz w:val="20"/>
        </w:rPr>
        <w:t xml:space="preserve"> </w:t>
      </w:r>
      <w:r>
        <w:rPr>
          <w:sz w:val="20"/>
        </w:rPr>
        <w:t>Age</w:t>
      </w:r>
      <w:r>
        <w:rPr>
          <w:spacing w:val="-7"/>
          <w:sz w:val="20"/>
        </w:rPr>
        <w:t xml:space="preserve"> </w:t>
      </w:r>
      <w:r>
        <w:rPr>
          <w:sz w:val="20"/>
        </w:rPr>
        <w:t>and gender specific incidence rates were then applied to the 2008 Australian population.</w:t>
      </w:r>
    </w:p>
    <w:p w:rsidR="00DD1B90" w:rsidRDefault="00D5179D">
      <w:pPr>
        <w:spacing w:before="59"/>
        <w:ind w:left="333" w:right="1281"/>
        <w:jc w:val="both"/>
        <w:rPr>
          <w:sz w:val="20"/>
        </w:rPr>
      </w:pPr>
      <w:r>
        <w:rPr>
          <w:sz w:val="20"/>
        </w:rPr>
        <w:t>Population</w:t>
      </w:r>
      <w:r>
        <w:rPr>
          <w:spacing w:val="-4"/>
          <w:sz w:val="20"/>
        </w:rPr>
        <w:t xml:space="preserve"> </w:t>
      </w:r>
      <w:r>
        <w:rPr>
          <w:sz w:val="20"/>
        </w:rPr>
        <w:t>data</w:t>
      </w:r>
      <w:r>
        <w:rPr>
          <w:spacing w:val="-2"/>
          <w:sz w:val="20"/>
        </w:rPr>
        <w:t xml:space="preserve"> </w:t>
      </w:r>
      <w:r>
        <w:rPr>
          <w:sz w:val="20"/>
        </w:rPr>
        <w:t>were</w:t>
      </w:r>
      <w:r>
        <w:rPr>
          <w:spacing w:val="-4"/>
          <w:sz w:val="20"/>
        </w:rPr>
        <w:t xml:space="preserve"> </w:t>
      </w:r>
      <w:r>
        <w:rPr>
          <w:sz w:val="20"/>
        </w:rPr>
        <w:t>sourced</w:t>
      </w:r>
      <w:r>
        <w:rPr>
          <w:spacing w:val="-4"/>
          <w:sz w:val="20"/>
        </w:rPr>
        <w:t xml:space="preserve"> </w:t>
      </w:r>
      <w:r>
        <w:rPr>
          <w:sz w:val="20"/>
        </w:rPr>
        <w:t>from the</w:t>
      </w:r>
      <w:r>
        <w:rPr>
          <w:spacing w:val="-4"/>
          <w:sz w:val="20"/>
        </w:rPr>
        <w:t xml:space="preserve"> </w:t>
      </w:r>
      <w:r>
        <w:rPr>
          <w:sz w:val="20"/>
        </w:rPr>
        <w:t>Access Economics</w:t>
      </w:r>
      <w:r>
        <w:rPr>
          <w:spacing w:val="-9"/>
          <w:sz w:val="20"/>
        </w:rPr>
        <w:t xml:space="preserve"> </w:t>
      </w:r>
      <w:r>
        <w:rPr>
          <w:sz w:val="20"/>
        </w:rPr>
        <w:t>demographic</w:t>
      </w:r>
      <w:r>
        <w:rPr>
          <w:spacing w:val="-9"/>
          <w:sz w:val="20"/>
        </w:rPr>
        <w:t xml:space="preserve"> </w:t>
      </w:r>
      <w:r>
        <w:rPr>
          <w:sz w:val="20"/>
        </w:rPr>
        <w:t>model</w:t>
      </w:r>
      <w:r>
        <w:rPr>
          <w:spacing w:val="-9"/>
          <w:sz w:val="20"/>
        </w:rPr>
        <w:t xml:space="preserve"> </w:t>
      </w:r>
      <w:r>
        <w:rPr>
          <w:sz w:val="20"/>
        </w:rPr>
        <w:t>which</w:t>
      </w:r>
      <w:r>
        <w:rPr>
          <w:spacing w:val="-9"/>
          <w:sz w:val="20"/>
        </w:rPr>
        <w:t xml:space="preserve"> </w:t>
      </w:r>
      <w:r>
        <w:rPr>
          <w:sz w:val="20"/>
        </w:rPr>
        <w:t>is</w:t>
      </w:r>
      <w:r>
        <w:rPr>
          <w:spacing w:val="-6"/>
          <w:sz w:val="20"/>
        </w:rPr>
        <w:t xml:space="preserve"> </w:t>
      </w:r>
      <w:r>
        <w:rPr>
          <w:sz w:val="20"/>
        </w:rPr>
        <w:t>based on ABS data and projections.</w:t>
      </w:r>
    </w:p>
    <w:p w:rsidR="00DD1B90" w:rsidRDefault="00DD1B90">
      <w:pPr>
        <w:jc w:val="both"/>
        <w:rPr>
          <w:sz w:val="20"/>
        </w:rPr>
        <w:sectPr w:rsidR="00DD1B90">
          <w:type w:val="continuous"/>
          <w:pgSz w:w="11900" w:h="16840"/>
          <w:pgMar w:top="1800" w:right="280" w:bottom="280" w:left="1180" w:header="856" w:footer="1088" w:gutter="0"/>
          <w:cols w:num="3" w:space="720" w:equalWidth="0">
            <w:col w:w="2806" w:space="40"/>
            <w:col w:w="1782" w:space="39"/>
            <w:col w:w="5773"/>
          </w:cols>
        </w:sectPr>
      </w:pPr>
    </w:p>
    <w:p w:rsidR="00DD1B90" w:rsidRDefault="00D5179D">
      <w:pPr>
        <w:spacing w:before="59"/>
        <w:ind w:left="391"/>
        <w:rPr>
          <w:sz w:val="20"/>
        </w:rPr>
      </w:pPr>
      <w:r>
        <w:rPr>
          <w:sz w:val="20"/>
        </w:rPr>
        <w:t>Not all TBI and SCI patients are admitted to hospital</w:t>
      </w:r>
      <w:r>
        <w:rPr>
          <w:spacing w:val="-14"/>
          <w:sz w:val="20"/>
        </w:rPr>
        <w:t xml:space="preserve"> </w:t>
      </w:r>
      <w:r>
        <w:rPr>
          <w:sz w:val="20"/>
        </w:rPr>
        <w:t>(‘downside’</w:t>
      </w:r>
      <w:r>
        <w:rPr>
          <w:spacing w:val="-14"/>
          <w:sz w:val="20"/>
        </w:rPr>
        <w:t xml:space="preserve"> </w:t>
      </w:r>
      <w:r>
        <w:rPr>
          <w:sz w:val="20"/>
        </w:rPr>
        <w:t>risk).</w:t>
      </w:r>
    </w:p>
    <w:p w:rsidR="00DD1B90" w:rsidRDefault="00D5179D">
      <w:pPr>
        <w:spacing w:before="61"/>
        <w:ind w:left="391"/>
        <w:rPr>
          <w:sz w:val="20"/>
        </w:rPr>
      </w:pPr>
      <w:r>
        <w:rPr>
          <w:sz w:val="20"/>
        </w:rPr>
        <w:t>It is likely that some moderate TBI cases are not</w:t>
      </w:r>
      <w:r>
        <w:rPr>
          <w:spacing w:val="-14"/>
          <w:sz w:val="20"/>
        </w:rPr>
        <w:t xml:space="preserve"> </w:t>
      </w:r>
      <w:r>
        <w:rPr>
          <w:sz w:val="20"/>
        </w:rPr>
        <w:t>admitted</w:t>
      </w:r>
      <w:r>
        <w:rPr>
          <w:spacing w:val="-14"/>
          <w:sz w:val="20"/>
        </w:rPr>
        <w:t xml:space="preserve"> </w:t>
      </w:r>
      <w:r>
        <w:rPr>
          <w:sz w:val="20"/>
        </w:rPr>
        <w:t>to</w:t>
      </w:r>
      <w:r>
        <w:rPr>
          <w:spacing w:val="-14"/>
          <w:sz w:val="20"/>
        </w:rPr>
        <w:t xml:space="preserve"> </w:t>
      </w:r>
      <w:r>
        <w:rPr>
          <w:sz w:val="20"/>
        </w:rPr>
        <w:t>hospital.</w:t>
      </w:r>
      <w:r>
        <w:rPr>
          <w:sz w:val="20"/>
          <w:vertAlign w:val="superscript"/>
        </w:rPr>
        <w:t>34</w:t>
      </w:r>
    </w:p>
    <w:p w:rsidR="00DD1B90" w:rsidRDefault="00D5179D">
      <w:pPr>
        <w:tabs>
          <w:tab w:val="left" w:pos="2208"/>
        </w:tabs>
        <w:spacing w:before="59"/>
        <w:ind w:left="2208" w:right="1836" w:hanging="1817"/>
        <w:jc w:val="both"/>
        <w:rPr>
          <w:sz w:val="20"/>
        </w:rPr>
      </w:pPr>
      <w:r>
        <w:br w:type="column"/>
      </w:r>
      <w:r>
        <w:rPr>
          <w:spacing w:val="-2"/>
          <w:sz w:val="20"/>
        </w:rPr>
        <w:t>None.</w:t>
      </w:r>
      <w:r>
        <w:rPr>
          <w:sz w:val="20"/>
        </w:rPr>
        <w:tab/>
        <w:t>Utilising</w:t>
      </w:r>
      <w:r>
        <w:rPr>
          <w:spacing w:val="-1"/>
          <w:sz w:val="20"/>
        </w:rPr>
        <w:t xml:space="preserve"> </w:t>
      </w:r>
      <w:r>
        <w:rPr>
          <w:sz w:val="20"/>
        </w:rPr>
        <w:t>hospital</w:t>
      </w:r>
      <w:r>
        <w:rPr>
          <w:spacing w:val="-2"/>
          <w:sz w:val="20"/>
        </w:rPr>
        <w:t xml:space="preserve"> </w:t>
      </w:r>
      <w:r>
        <w:rPr>
          <w:sz w:val="20"/>
        </w:rPr>
        <w:t>separations to</w:t>
      </w:r>
      <w:r>
        <w:rPr>
          <w:spacing w:val="-1"/>
          <w:sz w:val="20"/>
        </w:rPr>
        <w:t xml:space="preserve"> </w:t>
      </w:r>
      <w:r>
        <w:rPr>
          <w:sz w:val="20"/>
        </w:rPr>
        <w:t>estimate incidence</w:t>
      </w:r>
      <w:r>
        <w:rPr>
          <w:spacing w:val="-8"/>
          <w:sz w:val="20"/>
        </w:rPr>
        <w:t xml:space="preserve"> </w:t>
      </w:r>
      <w:r>
        <w:rPr>
          <w:sz w:val="20"/>
        </w:rPr>
        <w:t>may</w:t>
      </w:r>
      <w:r>
        <w:rPr>
          <w:spacing w:val="-11"/>
          <w:sz w:val="20"/>
        </w:rPr>
        <w:t xml:space="preserve"> </w:t>
      </w:r>
      <w:r>
        <w:rPr>
          <w:sz w:val="20"/>
        </w:rPr>
        <w:t>have</w:t>
      </w:r>
      <w:r>
        <w:rPr>
          <w:spacing w:val="-8"/>
          <w:sz w:val="20"/>
        </w:rPr>
        <w:t xml:space="preserve"> </w:t>
      </w:r>
      <w:r>
        <w:rPr>
          <w:sz w:val="20"/>
        </w:rPr>
        <w:t>lead</w:t>
      </w:r>
      <w:r>
        <w:rPr>
          <w:spacing w:val="-6"/>
          <w:sz w:val="20"/>
        </w:rPr>
        <w:t xml:space="preserve"> </w:t>
      </w:r>
      <w:r>
        <w:rPr>
          <w:sz w:val="20"/>
        </w:rPr>
        <w:t>to</w:t>
      </w:r>
      <w:r>
        <w:rPr>
          <w:spacing w:val="-6"/>
          <w:sz w:val="20"/>
        </w:rPr>
        <w:t xml:space="preserve"> </w:t>
      </w:r>
      <w:r>
        <w:rPr>
          <w:sz w:val="20"/>
        </w:rPr>
        <w:t>conservative estimates for moderate TBI.</w:t>
      </w:r>
    </w:p>
    <w:p w:rsidR="00DD1B90" w:rsidRDefault="00DD1B90">
      <w:pPr>
        <w:jc w:val="both"/>
        <w:rPr>
          <w:sz w:val="20"/>
        </w:rPr>
        <w:sectPr w:rsidR="00DD1B90">
          <w:type w:val="continuous"/>
          <w:pgSz w:w="11900" w:h="16840"/>
          <w:pgMar w:top="1800" w:right="280" w:bottom="280" w:left="1180" w:header="856" w:footer="1088" w:gutter="0"/>
          <w:cols w:num="2" w:space="720" w:equalWidth="0">
            <w:col w:w="2690" w:space="101"/>
            <w:col w:w="7649"/>
          </w:cols>
        </w:sect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spacing w:before="10"/>
        <w:rPr>
          <w:sz w:val="20"/>
        </w:rPr>
      </w:pPr>
    </w:p>
    <w:p w:rsidR="00DD1B90" w:rsidRDefault="00F727E3">
      <w:pPr>
        <w:pStyle w:val="BodyText"/>
        <w:spacing w:line="20" w:lineRule="exact"/>
        <w:ind w:left="379"/>
        <w:rPr>
          <w:sz w:val="2"/>
        </w:rPr>
      </w:pPr>
      <w:r>
        <w:rPr>
          <w:sz w:val="2"/>
        </w:rPr>
      </w:r>
      <w:r>
        <w:rPr>
          <w:sz w:val="2"/>
        </w:rPr>
        <w:pict>
          <v:group id="docshapegroup506" o:spid="_x0000_s1215" style="width:2in;height:.6pt;mso-position-horizontal-relative:char;mso-position-vertical-relative:line" coordsize="2880,12">
            <v:rect id="docshape507" o:spid="_x0000_s1216" style="position:absolute;width:2880;height:12" fillcolor="black" stroked="f"/>
            <w10:anchorlock/>
          </v:group>
        </w:pict>
      </w:r>
    </w:p>
    <w:p w:rsidR="00DD1B90" w:rsidRDefault="00D5179D">
      <w:pPr>
        <w:spacing w:before="147"/>
        <w:ind w:left="238"/>
        <w:rPr>
          <w:sz w:val="18"/>
        </w:rPr>
      </w:pPr>
      <w:r>
        <w:rPr>
          <w:sz w:val="18"/>
          <w:vertAlign w:val="superscript"/>
        </w:rPr>
        <w:t>34</w:t>
      </w:r>
      <w:r>
        <w:rPr>
          <w:spacing w:val="-9"/>
          <w:sz w:val="18"/>
        </w:rPr>
        <w:t xml:space="preserve"> </w:t>
      </w:r>
      <w:r>
        <w:rPr>
          <w:sz w:val="18"/>
        </w:rPr>
        <w:t>Source:</w:t>
      </w:r>
      <w:r>
        <w:rPr>
          <w:spacing w:val="-9"/>
          <w:sz w:val="18"/>
        </w:rPr>
        <w:t xml:space="preserve"> </w:t>
      </w:r>
      <w:r>
        <w:rPr>
          <w:sz w:val="18"/>
        </w:rPr>
        <w:t>Personal</w:t>
      </w:r>
      <w:r>
        <w:rPr>
          <w:spacing w:val="-8"/>
          <w:sz w:val="18"/>
        </w:rPr>
        <w:t xml:space="preserve"> </w:t>
      </w:r>
      <w:r>
        <w:rPr>
          <w:sz w:val="18"/>
        </w:rPr>
        <w:t>consultation</w:t>
      </w:r>
      <w:r>
        <w:rPr>
          <w:spacing w:val="-10"/>
          <w:sz w:val="18"/>
        </w:rPr>
        <w:t xml:space="preserve"> </w:t>
      </w:r>
      <w:r>
        <w:rPr>
          <w:sz w:val="18"/>
        </w:rPr>
        <w:t>with</w:t>
      </w:r>
      <w:r>
        <w:rPr>
          <w:spacing w:val="-8"/>
          <w:sz w:val="18"/>
        </w:rPr>
        <w:t xml:space="preserve"> </w:t>
      </w:r>
      <w:r>
        <w:rPr>
          <w:sz w:val="18"/>
        </w:rPr>
        <w:t>VSTR,</w:t>
      </w:r>
      <w:r>
        <w:rPr>
          <w:spacing w:val="-8"/>
          <w:sz w:val="18"/>
        </w:rPr>
        <w:t xml:space="preserve"> </w:t>
      </w:r>
      <w:r>
        <w:rPr>
          <w:spacing w:val="-2"/>
          <w:sz w:val="18"/>
        </w:rPr>
        <w:t>20/4/09</w:t>
      </w:r>
    </w:p>
    <w:p w:rsidR="00DD1B90" w:rsidRDefault="00DD1B90">
      <w:pPr>
        <w:rPr>
          <w:sz w:val="18"/>
        </w:rPr>
        <w:sectPr w:rsidR="00DD1B90">
          <w:type w:val="continuous"/>
          <w:pgSz w:w="11900" w:h="16840"/>
          <w:pgMar w:top="1800" w:right="280" w:bottom="280" w:left="1180" w:header="856" w:footer="1088" w:gutter="0"/>
          <w:cols w:space="720"/>
        </w:sectPr>
      </w:pPr>
    </w:p>
    <w:p w:rsidR="00DD1B90" w:rsidRDefault="00D5179D">
      <w:pPr>
        <w:spacing w:before="145"/>
        <w:ind w:left="391"/>
        <w:rPr>
          <w:sz w:val="20"/>
        </w:rPr>
      </w:pPr>
      <w:r>
        <w:rPr>
          <w:sz w:val="20"/>
        </w:rPr>
        <w:lastRenderedPageBreak/>
        <w:t>Some</w:t>
      </w:r>
      <w:r>
        <w:rPr>
          <w:spacing w:val="-9"/>
          <w:sz w:val="20"/>
        </w:rPr>
        <w:t xml:space="preserve"> </w:t>
      </w:r>
      <w:r>
        <w:rPr>
          <w:sz w:val="20"/>
        </w:rPr>
        <w:t>TBI</w:t>
      </w:r>
      <w:r>
        <w:rPr>
          <w:spacing w:val="-12"/>
          <w:sz w:val="20"/>
        </w:rPr>
        <w:t xml:space="preserve"> </w:t>
      </w:r>
      <w:r>
        <w:rPr>
          <w:sz w:val="20"/>
        </w:rPr>
        <w:t>may</w:t>
      </w:r>
      <w:r>
        <w:rPr>
          <w:spacing w:val="-13"/>
          <w:sz w:val="20"/>
        </w:rPr>
        <w:t xml:space="preserve"> </w:t>
      </w:r>
      <w:r>
        <w:rPr>
          <w:sz w:val="20"/>
        </w:rPr>
        <w:t>be</w:t>
      </w:r>
      <w:r>
        <w:rPr>
          <w:spacing w:val="-8"/>
          <w:sz w:val="20"/>
        </w:rPr>
        <w:t xml:space="preserve"> </w:t>
      </w:r>
      <w:r>
        <w:rPr>
          <w:sz w:val="20"/>
        </w:rPr>
        <w:t>included in code S09.9: “Unspecified injury of head”, however, this code also likely includes other non-TBI injuries, e.g. injuries</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face</w:t>
      </w:r>
      <w:r>
        <w:rPr>
          <w:spacing w:val="-9"/>
          <w:sz w:val="20"/>
        </w:rPr>
        <w:t xml:space="preserve"> </w:t>
      </w:r>
      <w:r>
        <w:rPr>
          <w:sz w:val="20"/>
        </w:rPr>
        <w:t>or</w:t>
      </w:r>
      <w:r>
        <w:rPr>
          <w:spacing w:val="-8"/>
          <w:sz w:val="20"/>
        </w:rPr>
        <w:t xml:space="preserve"> </w:t>
      </w:r>
      <w:r>
        <w:rPr>
          <w:sz w:val="20"/>
        </w:rPr>
        <w:t>ear</w:t>
      </w:r>
      <w:r>
        <w:rPr>
          <w:sz w:val="20"/>
          <w:vertAlign w:val="superscript"/>
        </w:rPr>
        <w:t>35</w:t>
      </w:r>
      <w:r>
        <w:rPr>
          <w:sz w:val="20"/>
        </w:rPr>
        <w:t xml:space="preserve">. Thus, this code was excluded as a TBI code in the analysis by Helps et al </w:t>
      </w:r>
      <w:r>
        <w:rPr>
          <w:spacing w:val="-2"/>
          <w:sz w:val="20"/>
        </w:rPr>
        <w:t>(2008).</w:t>
      </w:r>
    </w:p>
    <w:p w:rsidR="00DD1B90" w:rsidRDefault="00D5179D">
      <w:pPr>
        <w:tabs>
          <w:tab w:val="left" w:pos="2167"/>
        </w:tabs>
        <w:spacing w:before="145"/>
        <w:ind w:left="2167" w:right="1634" w:hanging="1817"/>
        <w:rPr>
          <w:sz w:val="20"/>
        </w:rPr>
      </w:pPr>
      <w:r>
        <w:br w:type="column"/>
      </w:r>
      <w:r>
        <w:rPr>
          <w:spacing w:val="-2"/>
          <w:sz w:val="20"/>
        </w:rPr>
        <w:t>None.</w:t>
      </w:r>
      <w:r>
        <w:rPr>
          <w:sz w:val="20"/>
        </w:rPr>
        <w:tab/>
        <w:t>As</w:t>
      </w:r>
      <w:r>
        <w:rPr>
          <w:spacing w:val="-7"/>
          <w:sz w:val="20"/>
        </w:rPr>
        <w:t xml:space="preserve"> </w:t>
      </w:r>
      <w:r>
        <w:rPr>
          <w:sz w:val="20"/>
        </w:rPr>
        <w:t>a</w:t>
      </w:r>
      <w:r>
        <w:rPr>
          <w:spacing w:val="-8"/>
          <w:sz w:val="20"/>
        </w:rPr>
        <w:t xml:space="preserve"> </w:t>
      </w:r>
      <w:r>
        <w:rPr>
          <w:sz w:val="20"/>
        </w:rPr>
        <w:t>consequence</w:t>
      </w:r>
      <w:r>
        <w:rPr>
          <w:spacing w:val="-8"/>
          <w:sz w:val="20"/>
        </w:rPr>
        <w:t xml:space="preserve"> </w:t>
      </w:r>
      <w:r>
        <w:rPr>
          <w:sz w:val="20"/>
        </w:rPr>
        <w:t>incidence</w:t>
      </w:r>
      <w:r>
        <w:rPr>
          <w:spacing w:val="-8"/>
          <w:sz w:val="20"/>
        </w:rPr>
        <w:t xml:space="preserve"> </w:t>
      </w:r>
      <w:r>
        <w:rPr>
          <w:sz w:val="20"/>
        </w:rPr>
        <w:t>estimates</w:t>
      </w:r>
      <w:r>
        <w:rPr>
          <w:spacing w:val="-7"/>
          <w:sz w:val="20"/>
        </w:rPr>
        <w:t xml:space="preserve"> </w:t>
      </w:r>
      <w:r>
        <w:rPr>
          <w:sz w:val="20"/>
        </w:rPr>
        <w:t>are likely to be conservative.</w:t>
      </w:r>
    </w:p>
    <w:p w:rsidR="00DD1B90" w:rsidRDefault="00DD1B90">
      <w:pPr>
        <w:rPr>
          <w:sz w:val="20"/>
        </w:rPr>
        <w:sectPr w:rsidR="00DD1B90">
          <w:pgSz w:w="11900" w:h="16840"/>
          <w:pgMar w:top="1320" w:right="280" w:bottom="1280" w:left="1180" w:header="856" w:footer="1088" w:gutter="0"/>
          <w:cols w:num="2" w:space="720" w:equalWidth="0">
            <w:col w:w="2793" w:space="40"/>
            <w:col w:w="7607"/>
          </w:cols>
        </w:sectPr>
      </w:pPr>
    </w:p>
    <w:p w:rsidR="00DD1B90" w:rsidRDefault="00DD1B90">
      <w:pPr>
        <w:pStyle w:val="BodyText"/>
        <w:spacing w:before="6"/>
        <w:rPr>
          <w:sz w:val="25"/>
        </w:rPr>
      </w:pPr>
    </w:p>
    <w:p w:rsidR="00DD1B90" w:rsidRDefault="00F727E3">
      <w:pPr>
        <w:pStyle w:val="BodyText"/>
        <w:spacing w:line="28" w:lineRule="exact"/>
        <w:ind w:left="127"/>
        <w:rPr>
          <w:sz w:val="2"/>
        </w:rPr>
      </w:pPr>
      <w:r>
        <w:rPr>
          <w:sz w:val="2"/>
        </w:rPr>
      </w:r>
      <w:r>
        <w:rPr>
          <w:sz w:val="2"/>
        </w:rPr>
        <w:pict>
          <v:group id="docshapegroup508" o:spid="_x0000_s1213" style="width:463.7pt;height:1.45pt;mso-position-horizontal-relative:char;mso-position-vertical-relative:line" coordsize="9274,29">
            <v:rect id="docshape509" o:spid="_x0000_s1214" style="position:absolute;width:9274;height:29" fillcolor="#931537" stroked="f"/>
            <w10:anchorlock/>
          </v:group>
        </w:pict>
      </w:r>
    </w:p>
    <w:p w:rsidR="00DD1B90" w:rsidRDefault="00DD1B90">
      <w:pPr>
        <w:pStyle w:val="BodyText"/>
        <w:spacing w:before="4"/>
        <w:rPr>
          <w:sz w:val="12"/>
        </w:rPr>
      </w:pPr>
    </w:p>
    <w:p w:rsidR="00DD1B90" w:rsidRDefault="00D5179D">
      <w:pPr>
        <w:pStyle w:val="Heading4"/>
        <w:spacing w:before="93"/>
        <w:ind w:left="232" w:right="1123"/>
        <w:jc w:val="center"/>
      </w:pPr>
      <w:r>
        <w:rPr>
          <w:smallCaps/>
          <w:color w:val="931537"/>
        </w:rPr>
        <w:t>TABLE</w:t>
      </w:r>
      <w:r>
        <w:rPr>
          <w:smallCaps/>
          <w:color w:val="931537"/>
          <w:spacing w:val="-13"/>
        </w:rPr>
        <w:t xml:space="preserve"> </w:t>
      </w:r>
      <w:r>
        <w:rPr>
          <w:smallCaps/>
          <w:color w:val="931537"/>
        </w:rPr>
        <w:t>B4:</w:t>
      </w:r>
      <w:r>
        <w:rPr>
          <w:smallCaps/>
          <w:color w:val="931537"/>
          <w:spacing w:val="-12"/>
        </w:rPr>
        <w:t xml:space="preserve"> </w:t>
      </w:r>
      <w:r>
        <w:rPr>
          <w:smallCaps/>
          <w:color w:val="931537"/>
        </w:rPr>
        <w:t>Severity</w:t>
      </w:r>
      <w:r>
        <w:rPr>
          <w:smallCaps/>
          <w:color w:val="931537"/>
          <w:spacing w:val="-13"/>
        </w:rPr>
        <w:t xml:space="preserve"> </w:t>
      </w:r>
      <w:r>
        <w:rPr>
          <w:smallCaps/>
          <w:color w:val="931537"/>
        </w:rPr>
        <w:t>of</w:t>
      </w:r>
      <w:r>
        <w:rPr>
          <w:smallCaps/>
          <w:color w:val="931537"/>
          <w:spacing w:val="-12"/>
        </w:rPr>
        <w:t xml:space="preserve"> </w:t>
      </w:r>
      <w:r>
        <w:rPr>
          <w:smallCaps/>
          <w:color w:val="931537"/>
        </w:rPr>
        <w:t>TBI</w:t>
      </w:r>
      <w:r>
        <w:rPr>
          <w:smallCaps/>
          <w:color w:val="931537"/>
          <w:spacing w:val="-13"/>
        </w:rPr>
        <w:t xml:space="preserve"> </w:t>
      </w:r>
      <w:r>
        <w:rPr>
          <w:smallCaps/>
          <w:color w:val="931537"/>
        </w:rPr>
        <w:t>cases</w:t>
      </w:r>
      <w:r>
        <w:rPr>
          <w:smallCaps/>
          <w:color w:val="931537"/>
          <w:spacing w:val="-9"/>
        </w:rPr>
        <w:t xml:space="preserve"> </w:t>
      </w:r>
      <w:r>
        <w:rPr>
          <w:smallCaps/>
          <w:color w:val="931537"/>
        </w:rPr>
        <w:t>captured</w:t>
      </w:r>
      <w:r>
        <w:rPr>
          <w:smallCaps/>
          <w:color w:val="931537"/>
          <w:spacing w:val="-8"/>
        </w:rPr>
        <w:t xml:space="preserve"> </w:t>
      </w:r>
      <w:r>
        <w:rPr>
          <w:smallCaps/>
          <w:color w:val="931537"/>
        </w:rPr>
        <w:t>by</w:t>
      </w:r>
      <w:r>
        <w:rPr>
          <w:smallCaps/>
          <w:color w:val="931537"/>
          <w:spacing w:val="-7"/>
        </w:rPr>
        <w:t xml:space="preserve"> </w:t>
      </w:r>
      <w:r>
        <w:rPr>
          <w:smallCaps/>
          <w:color w:val="931537"/>
        </w:rPr>
        <w:t>state</w:t>
      </w:r>
      <w:r>
        <w:rPr>
          <w:smallCaps/>
          <w:color w:val="931537"/>
          <w:spacing w:val="-8"/>
        </w:rPr>
        <w:t xml:space="preserve"> </w:t>
      </w:r>
      <w:r>
        <w:rPr>
          <w:smallCaps/>
          <w:color w:val="931537"/>
        </w:rPr>
        <w:t>trauma</w:t>
      </w:r>
      <w:r>
        <w:rPr>
          <w:smallCaps/>
          <w:color w:val="931537"/>
          <w:spacing w:val="-10"/>
        </w:rPr>
        <w:t xml:space="preserve"> </w:t>
      </w:r>
      <w:r>
        <w:rPr>
          <w:smallCaps/>
          <w:color w:val="931537"/>
        </w:rPr>
        <w:t>registries</w:t>
      </w:r>
      <w:r>
        <w:rPr>
          <w:smallCaps/>
          <w:color w:val="931537"/>
          <w:spacing w:val="-7"/>
        </w:rPr>
        <w:t xml:space="preserve"> </w:t>
      </w:r>
      <w:r>
        <w:rPr>
          <w:smallCaps/>
          <w:color w:val="931537"/>
        </w:rPr>
        <w:t>(Victoria</w:t>
      </w:r>
      <w:r>
        <w:rPr>
          <w:smallCaps/>
          <w:color w:val="931537"/>
          <w:spacing w:val="-8"/>
        </w:rPr>
        <w:t xml:space="preserve"> </w:t>
      </w:r>
      <w:r>
        <w:rPr>
          <w:smallCaps/>
          <w:color w:val="931537"/>
          <w:spacing w:val="-5"/>
        </w:rPr>
        <w:t>and</w:t>
      </w:r>
    </w:p>
    <w:p w:rsidR="00DD1B90" w:rsidRDefault="00D5179D">
      <w:pPr>
        <w:spacing w:before="2"/>
        <w:ind w:left="235" w:right="1123"/>
        <w:jc w:val="center"/>
        <w:rPr>
          <w:b/>
        </w:rPr>
      </w:pPr>
      <w:r>
        <w:rPr>
          <w:b/>
          <w:color w:val="931537"/>
          <w:spacing w:val="-2"/>
        </w:rPr>
        <w:t>Q</w:t>
      </w:r>
      <w:r>
        <w:rPr>
          <w:b/>
          <w:color w:val="931537"/>
          <w:spacing w:val="-2"/>
          <w:sz w:val="18"/>
        </w:rPr>
        <w:t>UEENSLAND</w:t>
      </w:r>
      <w:r>
        <w:rPr>
          <w:b/>
          <w:color w:val="931537"/>
          <w:spacing w:val="-2"/>
        </w:rPr>
        <w:t>),</w:t>
      </w:r>
      <w:r>
        <w:rPr>
          <w:b/>
          <w:color w:val="931537"/>
          <w:spacing w:val="2"/>
        </w:rPr>
        <w:t xml:space="preserve"> </w:t>
      </w:r>
      <w:r>
        <w:rPr>
          <w:b/>
          <w:color w:val="931537"/>
          <w:spacing w:val="-2"/>
        </w:rPr>
        <w:t>2007-</w:t>
      </w:r>
      <w:r>
        <w:rPr>
          <w:b/>
          <w:color w:val="931537"/>
          <w:spacing w:val="-5"/>
        </w:rPr>
        <w:t>08</w:t>
      </w:r>
    </w:p>
    <w:p w:rsidR="00DD1B90" w:rsidRDefault="00F727E3">
      <w:pPr>
        <w:pStyle w:val="BodyText"/>
        <w:spacing w:before="5"/>
        <w:rPr>
          <w:b/>
          <w:sz w:val="3"/>
        </w:rPr>
      </w:pPr>
      <w:r>
        <w:pict>
          <v:rect id="docshape510" o:spid="_x0000_s1212" style="position:absolute;margin-left:161.5pt;margin-top:3.2pt;width:272.15pt;height:1.45pt;z-index:-15607808;mso-wrap-distance-left:0;mso-wrap-distance-right:0;mso-position-horizontal-relative:page" fillcolor="#931537" stroked="f">
            <w10:wrap type="topAndBottom" anchorx="page"/>
          </v:rect>
        </w:pict>
      </w:r>
    </w:p>
    <w:p w:rsidR="00DD1B90" w:rsidRDefault="00D5179D">
      <w:pPr>
        <w:pStyle w:val="Heading4"/>
        <w:tabs>
          <w:tab w:val="left" w:pos="1454"/>
          <w:tab w:val="left" w:pos="2469"/>
          <w:tab w:val="left" w:pos="3911"/>
        </w:tabs>
        <w:spacing w:after="21"/>
        <w:ind w:left="0" w:right="806"/>
        <w:jc w:val="center"/>
      </w:pPr>
      <w:r>
        <w:rPr>
          <w:color w:val="931537"/>
          <w:spacing w:val="-4"/>
          <w:position w:val="-5"/>
        </w:rPr>
        <w:t>State</w:t>
      </w:r>
      <w:r>
        <w:rPr>
          <w:color w:val="931537"/>
          <w:position w:val="-5"/>
        </w:rPr>
        <w:tab/>
      </w:r>
      <w:r>
        <w:rPr>
          <w:color w:val="931537"/>
          <w:spacing w:val="-4"/>
        </w:rPr>
        <w:t>Mild</w:t>
      </w:r>
      <w:r>
        <w:rPr>
          <w:color w:val="931537"/>
        </w:rPr>
        <w:tab/>
      </w:r>
      <w:r>
        <w:rPr>
          <w:color w:val="931537"/>
          <w:spacing w:val="-2"/>
        </w:rPr>
        <w:t>Moderate</w:t>
      </w:r>
      <w:r>
        <w:rPr>
          <w:color w:val="931537"/>
        </w:rPr>
        <w:tab/>
      </w:r>
      <w:r>
        <w:rPr>
          <w:color w:val="931537"/>
          <w:spacing w:val="-2"/>
        </w:rPr>
        <w:t>Severe</w:t>
      </w:r>
    </w:p>
    <w:tbl>
      <w:tblPr>
        <w:tblW w:w="0" w:type="auto"/>
        <w:tblInd w:w="2050" w:type="dxa"/>
        <w:tblLayout w:type="fixed"/>
        <w:tblCellMar>
          <w:left w:w="0" w:type="dxa"/>
          <w:right w:w="0" w:type="dxa"/>
        </w:tblCellMar>
        <w:tblLook w:val="01E0" w:firstRow="1" w:lastRow="1" w:firstColumn="1" w:lastColumn="1" w:noHBand="0" w:noVBand="0"/>
      </w:tblPr>
      <w:tblGrid>
        <w:gridCol w:w="1667"/>
        <w:gridCol w:w="1175"/>
        <w:gridCol w:w="1298"/>
        <w:gridCol w:w="1308"/>
      </w:tblGrid>
      <w:tr w:rsidR="00DD1B90">
        <w:trPr>
          <w:trHeight w:val="327"/>
        </w:trPr>
        <w:tc>
          <w:tcPr>
            <w:tcW w:w="1667" w:type="dxa"/>
            <w:tcBorders>
              <w:top w:val="single" w:sz="12" w:space="0" w:color="931537"/>
            </w:tcBorders>
          </w:tcPr>
          <w:p w:rsidR="00DD1B90" w:rsidRDefault="00D5179D">
            <w:pPr>
              <w:pStyle w:val="TableParagraph"/>
              <w:spacing w:before="58"/>
              <w:ind w:left="256"/>
              <w:rPr>
                <w:sz w:val="20"/>
              </w:rPr>
            </w:pPr>
            <w:r>
              <w:rPr>
                <w:spacing w:val="-2"/>
                <w:sz w:val="20"/>
              </w:rPr>
              <w:t>Victoria</w:t>
            </w:r>
          </w:p>
        </w:tc>
        <w:tc>
          <w:tcPr>
            <w:tcW w:w="1175" w:type="dxa"/>
            <w:tcBorders>
              <w:top w:val="single" w:sz="12" w:space="0" w:color="931537"/>
            </w:tcBorders>
          </w:tcPr>
          <w:p w:rsidR="00DD1B90" w:rsidRDefault="00D5179D">
            <w:pPr>
              <w:pStyle w:val="TableParagraph"/>
              <w:spacing w:before="58"/>
              <w:ind w:left="334"/>
              <w:rPr>
                <w:sz w:val="20"/>
              </w:rPr>
            </w:pPr>
            <w:r>
              <w:rPr>
                <w:spacing w:val="-5"/>
                <w:sz w:val="20"/>
              </w:rPr>
              <w:t>68%</w:t>
            </w:r>
          </w:p>
        </w:tc>
        <w:tc>
          <w:tcPr>
            <w:tcW w:w="1298" w:type="dxa"/>
            <w:tcBorders>
              <w:top w:val="single" w:sz="12" w:space="0" w:color="931537"/>
            </w:tcBorders>
          </w:tcPr>
          <w:p w:rsidR="00DD1B90" w:rsidRDefault="00D5179D">
            <w:pPr>
              <w:pStyle w:val="TableParagraph"/>
              <w:spacing w:before="58"/>
              <w:ind w:right="456"/>
              <w:jc w:val="right"/>
              <w:rPr>
                <w:sz w:val="20"/>
              </w:rPr>
            </w:pPr>
            <w:r>
              <w:rPr>
                <w:spacing w:val="-5"/>
                <w:sz w:val="20"/>
              </w:rPr>
              <w:t>11%</w:t>
            </w:r>
          </w:p>
        </w:tc>
        <w:tc>
          <w:tcPr>
            <w:tcW w:w="1308" w:type="dxa"/>
            <w:tcBorders>
              <w:top w:val="single" w:sz="12" w:space="0" w:color="931537"/>
            </w:tcBorders>
          </w:tcPr>
          <w:p w:rsidR="00DD1B90" w:rsidRDefault="00D5179D">
            <w:pPr>
              <w:pStyle w:val="TableParagraph"/>
              <w:spacing w:before="58"/>
              <w:ind w:right="446"/>
              <w:jc w:val="right"/>
              <w:rPr>
                <w:sz w:val="20"/>
              </w:rPr>
            </w:pPr>
            <w:r>
              <w:rPr>
                <w:spacing w:val="-5"/>
                <w:sz w:val="20"/>
              </w:rPr>
              <w:t>20%</w:t>
            </w:r>
          </w:p>
        </w:tc>
      </w:tr>
      <w:tr w:rsidR="00DD1B90">
        <w:trPr>
          <w:trHeight w:val="298"/>
        </w:trPr>
        <w:tc>
          <w:tcPr>
            <w:tcW w:w="1667" w:type="dxa"/>
          </w:tcPr>
          <w:p w:rsidR="00DD1B90" w:rsidRDefault="00D5179D">
            <w:pPr>
              <w:pStyle w:val="TableParagraph"/>
              <w:spacing w:before="31"/>
              <w:ind w:left="256"/>
              <w:rPr>
                <w:sz w:val="20"/>
              </w:rPr>
            </w:pPr>
            <w:r>
              <w:rPr>
                <w:spacing w:val="-2"/>
                <w:sz w:val="20"/>
              </w:rPr>
              <w:t>Queensland</w:t>
            </w:r>
          </w:p>
        </w:tc>
        <w:tc>
          <w:tcPr>
            <w:tcW w:w="1175" w:type="dxa"/>
          </w:tcPr>
          <w:p w:rsidR="00DD1B90" w:rsidRDefault="00D5179D">
            <w:pPr>
              <w:pStyle w:val="TableParagraph"/>
              <w:spacing w:before="31"/>
              <w:ind w:left="335"/>
              <w:rPr>
                <w:sz w:val="20"/>
              </w:rPr>
            </w:pPr>
            <w:r>
              <w:rPr>
                <w:spacing w:val="-5"/>
                <w:sz w:val="20"/>
              </w:rPr>
              <w:t>72%</w:t>
            </w:r>
          </w:p>
        </w:tc>
        <w:tc>
          <w:tcPr>
            <w:tcW w:w="1298" w:type="dxa"/>
          </w:tcPr>
          <w:p w:rsidR="00DD1B90" w:rsidRDefault="00D5179D">
            <w:pPr>
              <w:pStyle w:val="TableParagraph"/>
              <w:spacing w:before="31"/>
              <w:ind w:right="508"/>
              <w:jc w:val="right"/>
              <w:rPr>
                <w:sz w:val="20"/>
              </w:rPr>
            </w:pPr>
            <w:r>
              <w:rPr>
                <w:spacing w:val="-5"/>
                <w:sz w:val="20"/>
              </w:rPr>
              <w:t>7%</w:t>
            </w:r>
          </w:p>
        </w:tc>
        <w:tc>
          <w:tcPr>
            <w:tcW w:w="1308" w:type="dxa"/>
          </w:tcPr>
          <w:p w:rsidR="00DD1B90" w:rsidRDefault="00D5179D">
            <w:pPr>
              <w:pStyle w:val="TableParagraph"/>
              <w:spacing w:before="31"/>
              <w:ind w:right="445"/>
              <w:jc w:val="right"/>
              <w:rPr>
                <w:sz w:val="20"/>
              </w:rPr>
            </w:pPr>
            <w:r>
              <w:rPr>
                <w:spacing w:val="-5"/>
                <w:sz w:val="20"/>
              </w:rPr>
              <w:t>21%</w:t>
            </w:r>
          </w:p>
        </w:tc>
      </w:tr>
      <w:tr w:rsidR="00DD1B90">
        <w:trPr>
          <w:trHeight w:val="275"/>
        </w:trPr>
        <w:tc>
          <w:tcPr>
            <w:tcW w:w="1667" w:type="dxa"/>
            <w:tcBorders>
              <w:bottom w:val="single" w:sz="12" w:space="0" w:color="931537"/>
            </w:tcBorders>
          </w:tcPr>
          <w:p w:rsidR="00DD1B90" w:rsidRDefault="00D5179D">
            <w:pPr>
              <w:pStyle w:val="TableParagraph"/>
              <w:spacing w:before="30" w:line="225" w:lineRule="exact"/>
              <w:ind w:left="256"/>
              <w:rPr>
                <w:b/>
                <w:sz w:val="20"/>
              </w:rPr>
            </w:pPr>
            <w:r>
              <w:rPr>
                <w:b/>
                <w:spacing w:val="-4"/>
                <w:sz w:val="20"/>
              </w:rPr>
              <w:t>Mean</w:t>
            </w:r>
          </w:p>
        </w:tc>
        <w:tc>
          <w:tcPr>
            <w:tcW w:w="1175" w:type="dxa"/>
            <w:tcBorders>
              <w:bottom w:val="single" w:sz="12" w:space="0" w:color="931537"/>
            </w:tcBorders>
          </w:tcPr>
          <w:p w:rsidR="00DD1B90" w:rsidRDefault="00D5179D">
            <w:pPr>
              <w:pStyle w:val="TableParagraph"/>
              <w:spacing w:before="30" w:line="225" w:lineRule="exact"/>
              <w:ind w:left="334"/>
              <w:rPr>
                <w:b/>
                <w:sz w:val="20"/>
              </w:rPr>
            </w:pPr>
            <w:r>
              <w:rPr>
                <w:b/>
                <w:spacing w:val="-5"/>
                <w:sz w:val="20"/>
              </w:rPr>
              <w:t>70%</w:t>
            </w:r>
          </w:p>
        </w:tc>
        <w:tc>
          <w:tcPr>
            <w:tcW w:w="1298" w:type="dxa"/>
            <w:tcBorders>
              <w:bottom w:val="single" w:sz="12" w:space="0" w:color="931537"/>
            </w:tcBorders>
          </w:tcPr>
          <w:p w:rsidR="00DD1B90" w:rsidRDefault="00D5179D">
            <w:pPr>
              <w:pStyle w:val="TableParagraph"/>
              <w:spacing w:before="30" w:line="225" w:lineRule="exact"/>
              <w:ind w:right="509"/>
              <w:jc w:val="right"/>
              <w:rPr>
                <w:b/>
                <w:sz w:val="20"/>
              </w:rPr>
            </w:pPr>
            <w:r>
              <w:rPr>
                <w:b/>
                <w:spacing w:val="-5"/>
                <w:sz w:val="20"/>
              </w:rPr>
              <w:t>9%</w:t>
            </w:r>
          </w:p>
        </w:tc>
        <w:tc>
          <w:tcPr>
            <w:tcW w:w="1308" w:type="dxa"/>
            <w:tcBorders>
              <w:bottom w:val="single" w:sz="12" w:space="0" w:color="931537"/>
            </w:tcBorders>
          </w:tcPr>
          <w:p w:rsidR="00DD1B90" w:rsidRDefault="00D5179D">
            <w:pPr>
              <w:pStyle w:val="TableParagraph"/>
              <w:spacing w:before="30" w:line="225" w:lineRule="exact"/>
              <w:ind w:right="444"/>
              <w:jc w:val="right"/>
              <w:rPr>
                <w:b/>
                <w:sz w:val="20"/>
              </w:rPr>
            </w:pPr>
            <w:r>
              <w:rPr>
                <w:b/>
                <w:spacing w:val="-5"/>
                <w:sz w:val="20"/>
              </w:rPr>
              <w:t>21%</w:t>
            </w:r>
          </w:p>
        </w:tc>
      </w:tr>
    </w:tbl>
    <w:p w:rsidR="00DD1B90" w:rsidRDefault="00D5179D">
      <w:pPr>
        <w:spacing w:before="44"/>
        <w:ind w:left="233" w:right="1123"/>
        <w:jc w:val="center"/>
        <w:rPr>
          <w:sz w:val="18"/>
        </w:rPr>
      </w:pPr>
      <w:r>
        <w:rPr>
          <w:sz w:val="18"/>
        </w:rPr>
        <w:t>Source:</w:t>
      </w:r>
      <w:r>
        <w:rPr>
          <w:spacing w:val="-9"/>
          <w:sz w:val="18"/>
        </w:rPr>
        <w:t xml:space="preserve"> </w:t>
      </w:r>
      <w:r>
        <w:rPr>
          <w:sz w:val="18"/>
        </w:rPr>
        <w:t>VSTR</w:t>
      </w:r>
      <w:r>
        <w:rPr>
          <w:spacing w:val="-7"/>
          <w:sz w:val="18"/>
        </w:rPr>
        <w:t xml:space="preserve"> </w:t>
      </w:r>
      <w:r>
        <w:rPr>
          <w:sz w:val="18"/>
        </w:rPr>
        <w:t>(2009)</w:t>
      </w:r>
      <w:r>
        <w:rPr>
          <w:spacing w:val="-6"/>
          <w:sz w:val="18"/>
        </w:rPr>
        <w:t xml:space="preserve"> </w:t>
      </w:r>
      <w:r>
        <w:rPr>
          <w:sz w:val="18"/>
        </w:rPr>
        <w:t>and</w:t>
      </w:r>
      <w:r>
        <w:rPr>
          <w:spacing w:val="-5"/>
          <w:sz w:val="18"/>
        </w:rPr>
        <w:t xml:space="preserve"> </w:t>
      </w:r>
      <w:r>
        <w:rPr>
          <w:sz w:val="18"/>
        </w:rPr>
        <w:t>QTR</w:t>
      </w:r>
      <w:r>
        <w:rPr>
          <w:spacing w:val="-7"/>
          <w:sz w:val="18"/>
        </w:rPr>
        <w:t xml:space="preserve"> </w:t>
      </w:r>
      <w:r>
        <w:rPr>
          <w:spacing w:val="-2"/>
          <w:sz w:val="18"/>
        </w:rPr>
        <w:t>(2009).</w:t>
      </w:r>
    </w:p>
    <w:p w:rsidR="00DD1B90" w:rsidRDefault="00DD1B90">
      <w:pPr>
        <w:pStyle w:val="BodyText"/>
        <w:spacing w:before="10"/>
        <w:rPr>
          <w:sz w:val="20"/>
        </w:rPr>
      </w:pPr>
    </w:p>
    <w:p w:rsidR="00DD1B90" w:rsidRDefault="00D5179D">
      <w:pPr>
        <w:pStyle w:val="BodyText"/>
        <w:ind w:left="238" w:right="1123"/>
        <w:jc w:val="both"/>
      </w:pPr>
      <w:r>
        <w:t>The number of incident cases for Australia in 2008 was estimated to be 1,762 for moderate TBI and 3,781 for severe TBI (TABLE B5, Table 2-12). This is equivalent to incidence rates</w:t>
      </w:r>
      <w:r>
        <w:rPr>
          <w:spacing w:val="40"/>
        </w:rPr>
        <w:t xml:space="preserve"> </w:t>
      </w:r>
      <w:r>
        <w:t>of 8.2 and 17.3 cases per 100,000 persons for moderate and severe TBI respectively. The number of cases was estimated to be over double for males relative to females, and the highest SCI case count was estimated to be for young adults aged 15-25.</w:t>
      </w:r>
      <w:r>
        <w:rPr>
          <w:spacing w:val="40"/>
        </w:rPr>
        <w:t xml:space="preserve"> </w:t>
      </w:r>
      <w:r>
        <w:t>The age and gender distribution for moderate and severe (combined) TBI is demonstrated in Figure B1.</w:t>
      </w:r>
    </w:p>
    <w:p w:rsidR="00DD1B90" w:rsidRDefault="00DD1B90">
      <w:pPr>
        <w:pStyle w:val="BodyText"/>
        <w:spacing w:before="7"/>
        <w:rPr>
          <w:sz w:val="20"/>
        </w:rPr>
      </w:pPr>
    </w:p>
    <w:p w:rsidR="00DD1B90" w:rsidRDefault="00D5179D">
      <w:pPr>
        <w:pStyle w:val="Heading4"/>
        <w:ind w:left="230" w:right="1123"/>
        <w:jc w:val="center"/>
      </w:pPr>
      <w:r>
        <w:rPr>
          <w:smallCaps/>
          <w:color w:val="931537"/>
        </w:rPr>
        <w:t>TABLE</w:t>
      </w:r>
      <w:r>
        <w:rPr>
          <w:smallCaps/>
          <w:color w:val="931537"/>
          <w:spacing w:val="-13"/>
        </w:rPr>
        <w:t xml:space="preserve"> </w:t>
      </w:r>
      <w:r>
        <w:rPr>
          <w:smallCaps/>
          <w:color w:val="931537"/>
        </w:rPr>
        <w:t>B5:</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TBI</w:t>
      </w:r>
      <w:r>
        <w:rPr>
          <w:smallCaps/>
          <w:color w:val="931537"/>
          <w:spacing w:val="-13"/>
        </w:rPr>
        <w:t xml:space="preserve"> </w:t>
      </w:r>
      <w:r>
        <w:rPr>
          <w:smallCaps/>
          <w:color w:val="931537"/>
        </w:rPr>
        <w:t>by</w:t>
      </w:r>
      <w:r>
        <w:rPr>
          <w:smallCaps/>
          <w:color w:val="931537"/>
          <w:spacing w:val="-11"/>
        </w:rPr>
        <w:t xml:space="preserve"> </w:t>
      </w:r>
      <w:r>
        <w:rPr>
          <w:smallCaps/>
          <w:color w:val="931537"/>
        </w:rPr>
        <w:t>severity</w:t>
      </w:r>
      <w:r>
        <w:rPr>
          <w:smallCaps/>
          <w:color w:val="931537"/>
          <w:spacing w:val="-8"/>
        </w:rPr>
        <w:t xml:space="preserve"> </w:t>
      </w:r>
      <w:r>
        <w:rPr>
          <w:smallCaps/>
          <w:color w:val="931537"/>
        </w:rPr>
        <w:t>and</w:t>
      </w:r>
      <w:r>
        <w:rPr>
          <w:smallCaps/>
          <w:color w:val="931537"/>
          <w:spacing w:val="-9"/>
        </w:rPr>
        <w:t xml:space="preserve"> </w:t>
      </w:r>
      <w:r>
        <w:rPr>
          <w:smallCaps/>
          <w:color w:val="931537"/>
        </w:rPr>
        <w:t>gender,</w:t>
      </w:r>
      <w:r>
        <w:rPr>
          <w:smallCaps/>
          <w:color w:val="931537"/>
          <w:spacing w:val="-12"/>
        </w:rPr>
        <w:t xml:space="preserve"> </w:t>
      </w:r>
      <w:r>
        <w:rPr>
          <w:smallCaps/>
          <w:color w:val="931537"/>
        </w:rPr>
        <w:t>Australia,</w:t>
      </w:r>
      <w:r>
        <w:rPr>
          <w:smallCaps/>
          <w:color w:val="931537"/>
          <w:spacing w:val="-12"/>
        </w:rPr>
        <w:t xml:space="preserve"> </w:t>
      </w:r>
      <w:r>
        <w:rPr>
          <w:smallCaps/>
          <w:color w:val="931537"/>
          <w:spacing w:val="-4"/>
        </w:rPr>
        <w:t>2008</w:t>
      </w:r>
    </w:p>
    <w:p w:rsidR="00DD1B90" w:rsidRDefault="00DD1B90">
      <w:pPr>
        <w:pStyle w:val="BodyText"/>
        <w:spacing w:before="7"/>
        <w:rPr>
          <w:b/>
          <w:sz w:val="7"/>
        </w:rPr>
      </w:pPr>
    </w:p>
    <w:tbl>
      <w:tblPr>
        <w:tblW w:w="0" w:type="auto"/>
        <w:tblInd w:w="1284" w:type="dxa"/>
        <w:tblLayout w:type="fixed"/>
        <w:tblCellMar>
          <w:left w:w="0" w:type="dxa"/>
          <w:right w:w="0" w:type="dxa"/>
        </w:tblCellMar>
        <w:tblLook w:val="01E0" w:firstRow="1" w:lastRow="1" w:firstColumn="1" w:lastColumn="1" w:noHBand="0" w:noVBand="0"/>
      </w:tblPr>
      <w:tblGrid>
        <w:gridCol w:w="2102"/>
        <w:gridCol w:w="758"/>
        <w:gridCol w:w="775"/>
        <w:gridCol w:w="1244"/>
        <w:gridCol w:w="786"/>
        <w:gridCol w:w="1319"/>
      </w:tblGrid>
      <w:tr w:rsidR="00DD1B90">
        <w:trPr>
          <w:trHeight w:val="1032"/>
        </w:trPr>
        <w:tc>
          <w:tcPr>
            <w:tcW w:w="2102" w:type="dxa"/>
            <w:tcBorders>
              <w:top w:val="single" w:sz="18" w:space="0" w:color="931537"/>
              <w:bottom w:val="single" w:sz="12" w:space="0" w:color="931537"/>
            </w:tcBorders>
          </w:tcPr>
          <w:p w:rsidR="00DD1B90" w:rsidRDefault="00D5179D">
            <w:pPr>
              <w:pStyle w:val="TableParagraph"/>
              <w:spacing w:before="54"/>
              <w:ind w:left="705"/>
              <w:rPr>
                <w:b/>
              </w:rPr>
            </w:pPr>
            <w:r>
              <w:rPr>
                <w:b/>
                <w:color w:val="931537"/>
              </w:rPr>
              <w:t>Moderate</w:t>
            </w:r>
            <w:r>
              <w:rPr>
                <w:b/>
                <w:color w:val="931537"/>
                <w:spacing w:val="-6"/>
              </w:rPr>
              <w:t xml:space="preserve"> </w:t>
            </w:r>
            <w:r>
              <w:rPr>
                <w:b/>
                <w:color w:val="931537"/>
                <w:spacing w:val="-5"/>
              </w:rPr>
              <w:t>TBI</w:t>
            </w:r>
          </w:p>
          <w:p w:rsidR="00DD1B90" w:rsidRDefault="00DD1B90">
            <w:pPr>
              <w:pStyle w:val="TableParagraph"/>
              <w:spacing w:before="5"/>
              <w:rPr>
                <w:b/>
                <w:sz w:val="32"/>
              </w:rPr>
            </w:pPr>
          </w:p>
          <w:p w:rsidR="00DD1B90" w:rsidRDefault="00D5179D">
            <w:pPr>
              <w:pStyle w:val="TableParagraph"/>
              <w:tabs>
                <w:tab w:val="left" w:pos="1072"/>
              </w:tabs>
              <w:ind w:left="240"/>
              <w:rPr>
                <w:b/>
              </w:rPr>
            </w:pPr>
            <w:r>
              <w:rPr>
                <w:b/>
                <w:color w:val="931537"/>
                <w:spacing w:val="-4"/>
              </w:rPr>
              <w:t>Male</w:t>
            </w:r>
            <w:r>
              <w:rPr>
                <w:b/>
                <w:color w:val="931537"/>
              </w:rPr>
              <w:tab/>
            </w:r>
            <w:r>
              <w:rPr>
                <w:b/>
                <w:color w:val="931537"/>
                <w:spacing w:val="-2"/>
              </w:rPr>
              <w:t>Female</w:t>
            </w:r>
          </w:p>
        </w:tc>
        <w:tc>
          <w:tcPr>
            <w:tcW w:w="758" w:type="dxa"/>
            <w:tcBorders>
              <w:top w:val="single" w:sz="18" w:space="0" w:color="931537"/>
              <w:bottom w:val="single" w:sz="12" w:space="0" w:color="931537"/>
            </w:tcBorders>
          </w:tcPr>
          <w:p w:rsidR="00DD1B90" w:rsidRDefault="00DD1B90">
            <w:pPr>
              <w:pStyle w:val="TableParagraph"/>
              <w:rPr>
                <w:b/>
                <w:sz w:val="24"/>
              </w:rPr>
            </w:pPr>
          </w:p>
          <w:p w:rsidR="00DD1B90" w:rsidRDefault="00DD1B90">
            <w:pPr>
              <w:pStyle w:val="TableParagraph"/>
              <w:spacing w:before="2"/>
              <w:rPr>
                <w:b/>
                <w:sz w:val="35"/>
              </w:rPr>
            </w:pPr>
          </w:p>
          <w:p w:rsidR="00DD1B90" w:rsidRDefault="00D5179D">
            <w:pPr>
              <w:pStyle w:val="TableParagraph"/>
              <w:ind w:right="228"/>
              <w:jc w:val="right"/>
              <w:rPr>
                <w:b/>
              </w:rPr>
            </w:pPr>
            <w:r>
              <w:rPr>
                <w:b/>
                <w:color w:val="931537"/>
                <w:spacing w:val="-2"/>
              </w:rPr>
              <w:t>Total</w:t>
            </w:r>
          </w:p>
        </w:tc>
        <w:tc>
          <w:tcPr>
            <w:tcW w:w="775" w:type="dxa"/>
            <w:tcBorders>
              <w:top w:val="single" w:sz="18" w:space="0" w:color="931537"/>
              <w:bottom w:val="single" w:sz="12" w:space="0" w:color="931537"/>
            </w:tcBorders>
          </w:tcPr>
          <w:p w:rsidR="00DD1B90" w:rsidRDefault="00DD1B90">
            <w:pPr>
              <w:pStyle w:val="TableParagraph"/>
              <w:rPr>
                <w:b/>
                <w:sz w:val="24"/>
              </w:rPr>
            </w:pPr>
          </w:p>
          <w:p w:rsidR="00DD1B90" w:rsidRDefault="00DD1B90">
            <w:pPr>
              <w:pStyle w:val="TableParagraph"/>
              <w:spacing w:before="2"/>
              <w:rPr>
                <w:b/>
                <w:sz w:val="35"/>
              </w:rPr>
            </w:pPr>
          </w:p>
          <w:p w:rsidR="00DD1B90" w:rsidRDefault="00D5179D">
            <w:pPr>
              <w:pStyle w:val="TableParagraph"/>
              <w:ind w:left="171"/>
              <w:rPr>
                <w:b/>
              </w:rPr>
            </w:pPr>
            <w:r>
              <w:rPr>
                <w:b/>
                <w:color w:val="931537"/>
                <w:spacing w:val="-4"/>
              </w:rPr>
              <w:t>Male</w:t>
            </w:r>
          </w:p>
        </w:tc>
        <w:tc>
          <w:tcPr>
            <w:tcW w:w="1244" w:type="dxa"/>
            <w:tcBorders>
              <w:top w:val="single" w:sz="18" w:space="0" w:color="931537"/>
              <w:bottom w:val="single" w:sz="12" w:space="0" w:color="931537"/>
            </w:tcBorders>
          </w:tcPr>
          <w:p w:rsidR="00DD1B90" w:rsidRDefault="00D5179D">
            <w:pPr>
              <w:pStyle w:val="TableParagraph"/>
              <w:spacing w:before="54"/>
              <w:ind w:left="29" w:right="57"/>
              <w:jc w:val="center"/>
              <w:rPr>
                <w:b/>
              </w:rPr>
            </w:pPr>
            <w:r>
              <w:rPr>
                <w:b/>
                <w:color w:val="931537"/>
              </w:rPr>
              <w:t>Severe</w:t>
            </w:r>
            <w:r>
              <w:rPr>
                <w:b/>
                <w:color w:val="931537"/>
                <w:spacing w:val="-5"/>
              </w:rPr>
              <w:t xml:space="preserve"> TBI</w:t>
            </w:r>
          </w:p>
          <w:p w:rsidR="00DD1B90" w:rsidRDefault="00DD1B90">
            <w:pPr>
              <w:pStyle w:val="TableParagraph"/>
              <w:spacing w:before="5"/>
              <w:rPr>
                <w:b/>
                <w:sz w:val="32"/>
              </w:rPr>
            </w:pPr>
          </w:p>
          <w:p w:rsidR="00DD1B90" w:rsidRDefault="00D5179D">
            <w:pPr>
              <w:pStyle w:val="TableParagraph"/>
              <w:ind w:left="29" w:right="46"/>
              <w:jc w:val="center"/>
              <w:rPr>
                <w:b/>
              </w:rPr>
            </w:pPr>
            <w:r>
              <w:rPr>
                <w:b/>
                <w:color w:val="931537"/>
                <w:spacing w:val="-2"/>
              </w:rPr>
              <w:t>Female</w:t>
            </w:r>
          </w:p>
        </w:tc>
        <w:tc>
          <w:tcPr>
            <w:tcW w:w="786" w:type="dxa"/>
            <w:tcBorders>
              <w:top w:val="single" w:sz="18" w:space="0" w:color="931537"/>
              <w:bottom w:val="single" w:sz="12" w:space="0" w:color="931537"/>
            </w:tcBorders>
          </w:tcPr>
          <w:p w:rsidR="00DD1B90" w:rsidRDefault="00DD1B90">
            <w:pPr>
              <w:pStyle w:val="TableParagraph"/>
              <w:rPr>
                <w:b/>
                <w:sz w:val="24"/>
              </w:rPr>
            </w:pPr>
          </w:p>
          <w:p w:rsidR="00DD1B90" w:rsidRDefault="00DD1B90">
            <w:pPr>
              <w:pStyle w:val="TableParagraph"/>
              <w:spacing w:before="2"/>
              <w:rPr>
                <w:b/>
                <w:sz w:val="35"/>
              </w:rPr>
            </w:pPr>
          </w:p>
          <w:p w:rsidR="00DD1B90" w:rsidRDefault="00D5179D">
            <w:pPr>
              <w:pStyle w:val="TableParagraph"/>
              <w:ind w:right="189"/>
              <w:jc w:val="right"/>
              <w:rPr>
                <w:b/>
              </w:rPr>
            </w:pPr>
            <w:r>
              <w:rPr>
                <w:b/>
                <w:color w:val="931537"/>
                <w:spacing w:val="-2"/>
              </w:rPr>
              <w:t>Total</w:t>
            </w:r>
          </w:p>
        </w:tc>
        <w:tc>
          <w:tcPr>
            <w:tcW w:w="1319" w:type="dxa"/>
            <w:tcBorders>
              <w:top w:val="single" w:sz="18" w:space="0" w:color="931537"/>
              <w:bottom w:val="single" w:sz="12" w:space="0" w:color="931537"/>
            </w:tcBorders>
          </w:tcPr>
          <w:p w:rsidR="00DD1B90" w:rsidRDefault="00D5179D">
            <w:pPr>
              <w:pStyle w:val="TableParagraph"/>
              <w:spacing w:before="54" w:line="297" w:lineRule="auto"/>
              <w:ind w:left="438" w:hanging="305"/>
              <w:rPr>
                <w:b/>
              </w:rPr>
            </w:pPr>
            <w:r>
              <w:rPr>
                <w:b/>
                <w:color w:val="931537"/>
                <w:spacing w:val="-2"/>
              </w:rPr>
              <w:t>Combined total</w:t>
            </w:r>
          </w:p>
        </w:tc>
      </w:tr>
      <w:tr w:rsidR="00DD1B90">
        <w:trPr>
          <w:trHeight w:val="291"/>
        </w:trPr>
        <w:tc>
          <w:tcPr>
            <w:tcW w:w="2102" w:type="dxa"/>
            <w:tcBorders>
              <w:top w:val="single" w:sz="12" w:space="0" w:color="931537"/>
              <w:bottom w:val="single" w:sz="12" w:space="0" w:color="931537"/>
            </w:tcBorders>
          </w:tcPr>
          <w:p w:rsidR="00DD1B90" w:rsidRDefault="00D5179D">
            <w:pPr>
              <w:pStyle w:val="TableParagraph"/>
              <w:tabs>
                <w:tab w:val="left" w:pos="1356"/>
              </w:tabs>
              <w:spacing w:before="58" w:line="213" w:lineRule="exact"/>
              <w:ind w:left="304"/>
              <w:rPr>
                <w:sz w:val="20"/>
              </w:rPr>
            </w:pPr>
            <w:r>
              <w:rPr>
                <w:spacing w:val="-2"/>
                <w:sz w:val="20"/>
              </w:rPr>
              <w:t>1,200</w:t>
            </w:r>
            <w:r>
              <w:rPr>
                <w:sz w:val="20"/>
              </w:rPr>
              <w:tab/>
            </w:r>
            <w:r>
              <w:rPr>
                <w:spacing w:val="-5"/>
                <w:sz w:val="20"/>
              </w:rPr>
              <w:t>562</w:t>
            </w:r>
          </w:p>
        </w:tc>
        <w:tc>
          <w:tcPr>
            <w:tcW w:w="758" w:type="dxa"/>
            <w:tcBorders>
              <w:top w:val="single" w:sz="12" w:space="0" w:color="931537"/>
              <w:bottom w:val="single" w:sz="12" w:space="0" w:color="931537"/>
            </w:tcBorders>
          </w:tcPr>
          <w:p w:rsidR="00DD1B90" w:rsidRDefault="00D5179D">
            <w:pPr>
              <w:pStyle w:val="TableParagraph"/>
              <w:spacing w:before="58" w:line="213" w:lineRule="exact"/>
              <w:ind w:right="168"/>
              <w:jc w:val="right"/>
              <w:rPr>
                <w:sz w:val="20"/>
              </w:rPr>
            </w:pPr>
            <w:r>
              <w:rPr>
                <w:spacing w:val="-2"/>
                <w:sz w:val="20"/>
              </w:rPr>
              <w:t>1,762</w:t>
            </w:r>
          </w:p>
        </w:tc>
        <w:tc>
          <w:tcPr>
            <w:tcW w:w="775" w:type="dxa"/>
            <w:tcBorders>
              <w:top w:val="single" w:sz="12" w:space="0" w:color="931537"/>
              <w:bottom w:val="single" w:sz="12" w:space="0" w:color="931537"/>
            </w:tcBorders>
          </w:tcPr>
          <w:p w:rsidR="00DD1B90" w:rsidRDefault="00D5179D">
            <w:pPr>
              <w:pStyle w:val="TableParagraph"/>
              <w:spacing w:before="58" w:line="213" w:lineRule="exact"/>
              <w:ind w:left="236"/>
              <w:rPr>
                <w:sz w:val="20"/>
              </w:rPr>
            </w:pPr>
            <w:r>
              <w:rPr>
                <w:spacing w:val="-2"/>
                <w:sz w:val="20"/>
              </w:rPr>
              <w:t>2,557</w:t>
            </w:r>
          </w:p>
        </w:tc>
        <w:tc>
          <w:tcPr>
            <w:tcW w:w="1244" w:type="dxa"/>
            <w:tcBorders>
              <w:top w:val="single" w:sz="12" w:space="0" w:color="931537"/>
              <w:bottom w:val="single" w:sz="12" w:space="0" w:color="931537"/>
            </w:tcBorders>
          </w:tcPr>
          <w:p w:rsidR="00DD1B90" w:rsidRDefault="00D5179D">
            <w:pPr>
              <w:pStyle w:val="TableParagraph"/>
              <w:spacing w:before="58" w:line="213" w:lineRule="exact"/>
              <w:ind w:left="431"/>
              <w:rPr>
                <w:sz w:val="20"/>
              </w:rPr>
            </w:pPr>
            <w:r>
              <w:rPr>
                <w:spacing w:val="-2"/>
                <w:sz w:val="20"/>
              </w:rPr>
              <w:t>1,161</w:t>
            </w:r>
          </w:p>
        </w:tc>
        <w:tc>
          <w:tcPr>
            <w:tcW w:w="786" w:type="dxa"/>
            <w:tcBorders>
              <w:top w:val="single" w:sz="12" w:space="0" w:color="931537"/>
              <w:bottom w:val="single" w:sz="12" w:space="0" w:color="931537"/>
            </w:tcBorders>
          </w:tcPr>
          <w:p w:rsidR="00DD1B90" w:rsidRDefault="00D5179D">
            <w:pPr>
              <w:pStyle w:val="TableParagraph"/>
              <w:spacing w:before="58" w:line="213" w:lineRule="exact"/>
              <w:ind w:right="131"/>
              <w:jc w:val="right"/>
              <w:rPr>
                <w:sz w:val="20"/>
              </w:rPr>
            </w:pPr>
            <w:r>
              <w:rPr>
                <w:spacing w:val="-2"/>
                <w:sz w:val="20"/>
              </w:rPr>
              <w:t>3,718</w:t>
            </w:r>
          </w:p>
        </w:tc>
        <w:tc>
          <w:tcPr>
            <w:tcW w:w="1319" w:type="dxa"/>
            <w:tcBorders>
              <w:top w:val="single" w:sz="12" w:space="0" w:color="931537"/>
              <w:bottom w:val="single" w:sz="12" w:space="0" w:color="931537"/>
            </w:tcBorders>
          </w:tcPr>
          <w:p w:rsidR="00DD1B90" w:rsidRDefault="00D5179D">
            <w:pPr>
              <w:pStyle w:val="TableParagraph"/>
              <w:spacing w:before="58" w:line="213" w:lineRule="exact"/>
              <w:ind w:left="492"/>
              <w:rPr>
                <w:sz w:val="20"/>
              </w:rPr>
            </w:pPr>
            <w:r>
              <w:rPr>
                <w:spacing w:val="-2"/>
                <w:sz w:val="20"/>
              </w:rPr>
              <w:t>5,480</w:t>
            </w:r>
          </w:p>
        </w:tc>
      </w:tr>
    </w:tbl>
    <w:p w:rsidR="00DD1B90" w:rsidRDefault="00D5179D">
      <w:pPr>
        <w:spacing w:before="38"/>
        <w:ind w:left="232" w:right="1123"/>
        <w:jc w:val="center"/>
        <w:rPr>
          <w:sz w:val="18"/>
        </w:rPr>
      </w:pPr>
      <w:r>
        <w:rPr>
          <w:sz w:val="18"/>
        </w:rPr>
        <w:t>Source:</w:t>
      </w:r>
      <w:r>
        <w:rPr>
          <w:spacing w:val="-7"/>
          <w:sz w:val="18"/>
        </w:rPr>
        <w:t xml:space="preserve"> </w:t>
      </w:r>
      <w:r>
        <w:rPr>
          <w:sz w:val="18"/>
        </w:rPr>
        <w:t>Estimate</w:t>
      </w:r>
      <w:r>
        <w:rPr>
          <w:spacing w:val="-6"/>
          <w:sz w:val="18"/>
        </w:rPr>
        <w:t xml:space="preserve"> </w:t>
      </w:r>
      <w:r>
        <w:rPr>
          <w:sz w:val="18"/>
        </w:rPr>
        <w:t>based</w:t>
      </w:r>
      <w:r>
        <w:rPr>
          <w:spacing w:val="-5"/>
          <w:sz w:val="18"/>
        </w:rPr>
        <w:t xml:space="preserve"> </w:t>
      </w:r>
      <w:r>
        <w:rPr>
          <w:sz w:val="18"/>
        </w:rPr>
        <w:t>on</w:t>
      </w:r>
      <w:r>
        <w:rPr>
          <w:spacing w:val="-8"/>
          <w:sz w:val="18"/>
        </w:rPr>
        <w:t xml:space="preserve"> </w:t>
      </w:r>
      <w:r>
        <w:rPr>
          <w:sz w:val="18"/>
        </w:rPr>
        <w:t>data</w:t>
      </w:r>
      <w:r>
        <w:rPr>
          <w:spacing w:val="-6"/>
          <w:sz w:val="18"/>
        </w:rPr>
        <w:t xml:space="preserve"> </w:t>
      </w:r>
      <w:r>
        <w:rPr>
          <w:sz w:val="18"/>
        </w:rPr>
        <w:t>reported</w:t>
      </w:r>
      <w:r>
        <w:rPr>
          <w:spacing w:val="-8"/>
          <w:sz w:val="18"/>
        </w:rPr>
        <w:t xml:space="preserve"> </w:t>
      </w:r>
      <w:r>
        <w:rPr>
          <w:sz w:val="18"/>
        </w:rPr>
        <w:t>by</w:t>
      </w:r>
      <w:r>
        <w:rPr>
          <w:spacing w:val="-7"/>
          <w:sz w:val="18"/>
        </w:rPr>
        <w:t xml:space="preserve"> </w:t>
      </w:r>
      <w:r>
        <w:rPr>
          <w:sz w:val="18"/>
        </w:rPr>
        <w:t>Helps</w:t>
      </w:r>
      <w:r>
        <w:rPr>
          <w:spacing w:val="-6"/>
          <w:sz w:val="18"/>
        </w:rPr>
        <w:t xml:space="preserve"> </w:t>
      </w:r>
      <w:r>
        <w:rPr>
          <w:sz w:val="18"/>
        </w:rPr>
        <w:t>et</w:t>
      </w:r>
      <w:r>
        <w:rPr>
          <w:spacing w:val="-8"/>
          <w:sz w:val="18"/>
        </w:rPr>
        <w:t xml:space="preserve"> </w:t>
      </w:r>
      <w:r>
        <w:rPr>
          <w:sz w:val="18"/>
        </w:rPr>
        <w:t>al</w:t>
      </w:r>
      <w:r>
        <w:rPr>
          <w:spacing w:val="-6"/>
          <w:sz w:val="18"/>
        </w:rPr>
        <w:t xml:space="preserve"> </w:t>
      </w:r>
      <w:r>
        <w:rPr>
          <w:sz w:val="18"/>
        </w:rPr>
        <w:t>(2008),</w:t>
      </w:r>
      <w:r>
        <w:rPr>
          <w:spacing w:val="-6"/>
          <w:sz w:val="18"/>
        </w:rPr>
        <w:t xml:space="preserve"> </w:t>
      </w:r>
      <w:r>
        <w:rPr>
          <w:sz w:val="18"/>
        </w:rPr>
        <w:t>AIHW</w:t>
      </w:r>
      <w:r>
        <w:rPr>
          <w:spacing w:val="-2"/>
          <w:sz w:val="18"/>
        </w:rPr>
        <w:t xml:space="preserve"> </w:t>
      </w:r>
      <w:r>
        <w:rPr>
          <w:sz w:val="18"/>
        </w:rPr>
        <w:t>NHMD</w:t>
      </w:r>
      <w:r>
        <w:rPr>
          <w:spacing w:val="-8"/>
          <w:sz w:val="18"/>
        </w:rPr>
        <w:t xml:space="preserve"> </w:t>
      </w:r>
      <w:r>
        <w:rPr>
          <w:sz w:val="18"/>
        </w:rPr>
        <w:t>(2009),</w:t>
      </w:r>
      <w:r>
        <w:rPr>
          <w:spacing w:val="-6"/>
          <w:sz w:val="18"/>
        </w:rPr>
        <w:t xml:space="preserve"> </w:t>
      </w:r>
      <w:r>
        <w:rPr>
          <w:sz w:val="18"/>
        </w:rPr>
        <w:t>VSTR</w:t>
      </w:r>
      <w:r>
        <w:rPr>
          <w:spacing w:val="-7"/>
          <w:sz w:val="18"/>
        </w:rPr>
        <w:t xml:space="preserve"> </w:t>
      </w:r>
      <w:r>
        <w:rPr>
          <w:sz w:val="18"/>
        </w:rPr>
        <w:t>(2009),</w:t>
      </w:r>
      <w:r>
        <w:rPr>
          <w:spacing w:val="-9"/>
          <w:sz w:val="18"/>
        </w:rPr>
        <w:t xml:space="preserve"> </w:t>
      </w:r>
      <w:r>
        <w:rPr>
          <w:sz w:val="18"/>
        </w:rPr>
        <w:t>QTR</w:t>
      </w:r>
      <w:r>
        <w:rPr>
          <w:spacing w:val="-7"/>
          <w:sz w:val="18"/>
        </w:rPr>
        <w:t xml:space="preserve"> </w:t>
      </w:r>
      <w:r>
        <w:rPr>
          <w:spacing w:val="-2"/>
          <w:sz w:val="18"/>
        </w:rPr>
        <w:t>(2009).</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9"/>
        <w:rPr>
          <w:sz w:val="19"/>
        </w:rPr>
      </w:pPr>
      <w:r>
        <w:pict>
          <v:rect id="docshape511" o:spid="_x0000_s1211" style="position:absolute;margin-left:78pt;margin-top:12.6pt;width:2in;height:.6pt;z-index:-15607296;mso-wrap-distance-left:0;mso-wrap-distance-right:0;mso-position-horizontal-relative:page" fillcolor="black" stroked="f">
            <w10:wrap type="topAndBottom" anchorx="page"/>
          </v:rect>
        </w:pict>
      </w:r>
    </w:p>
    <w:p w:rsidR="00DD1B90" w:rsidRDefault="00D5179D">
      <w:pPr>
        <w:spacing w:before="155"/>
        <w:ind w:left="238"/>
        <w:rPr>
          <w:sz w:val="18"/>
        </w:rPr>
      </w:pPr>
      <w:r>
        <w:rPr>
          <w:sz w:val="18"/>
          <w:vertAlign w:val="superscript"/>
        </w:rPr>
        <w:t>35</w:t>
      </w:r>
      <w:r>
        <w:rPr>
          <w:spacing w:val="-10"/>
          <w:sz w:val="18"/>
        </w:rPr>
        <w:t xml:space="preserve"> </w:t>
      </w:r>
      <w:r>
        <w:rPr>
          <w:sz w:val="18"/>
        </w:rPr>
        <w:t>Source:</w:t>
      </w:r>
      <w:r>
        <w:rPr>
          <w:spacing w:val="-10"/>
          <w:sz w:val="18"/>
        </w:rPr>
        <w:t xml:space="preserve"> </w:t>
      </w:r>
      <w:r>
        <w:rPr>
          <w:sz w:val="18"/>
        </w:rPr>
        <w:t>Personal</w:t>
      </w:r>
      <w:r>
        <w:rPr>
          <w:spacing w:val="-9"/>
          <w:sz w:val="18"/>
        </w:rPr>
        <w:t xml:space="preserve"> </w:t>
      </w:r>
      <w:r>
        <w:rPr>
          <w:sz w:val="18"/>
        </w:rPr>
        <w:t>communication</w:t>
      </w:r>
      <w:r>
        <w:rPr>
          <w:spacing w:val="-9"/>
          <w:sz w:val="18"/>
        </w:rPr>
        <w:t xml:space="preserve"> </w:t>
      </w:r>
      <w:r>
        <w:rPr>
          <w:sz w:val="18"/>
        </w:rPr>
        <w:t>Epworth</w:t>
      </w:r>
      <w:r>
        <w:rPr>
          <w:spacing w:val="-9"/>
          <w:sz w:val="18"/>
        </w:rPr>
        <w:t xml:space="preserve"> </w:t>
      </w:r>
      <w:r>
        <w:rPr>
          <w:sz w:val="18"/>
        </w:rPr>
        <w:t>Hospital</w:t>
      </w:r>
      <w:r>
        <w:rPr>
          <w:spacing w:val="-9"/>
          <w:sz w:val="18"/>
        </w:rPr>
        <w:t xml:space="preserve"> </w:t>
      </w:r>
      <w:r>
        <w:rPr>
          <w:sz w:val="18"/>
        </w:rPr>
        <w:t>Health</w:t>
      </w:r>
      <w:r>
        <w:rPr>
          <w:spacing w:val="-11"/>
          <w:sz w:val="18"/>
        </w:rPr>
        <w:t xml:space="preserve"> </w:t>
      </w:r>
      <w:r>
        <w:rPr>
          <w:sz w:val="18"/>
        </w:rPr>
        <w:t>Information</w:t>
      </w:r>
      <w:r>
        <w:rPr>
          <w:spacing w:val="-11"/>
          <w:sz w:val="18"/>
        </w:rPr>
        <w:t xml:space="preserve"> </w:t>
      </w:r>
      <w:r>
        <w:rPr>
          <w:sz w:val="18"/>
        </w:rPr>
        <w:t>Services,</w:t>
      </w:r>
      <w:r>
        <w:rPr>
          <w:spacing w:val="-10"/>
          <w:sz w:val="18"/>
        </w:rPr>
        <w:t xml:space="preserve"> </w:t>
      </w:r>
      <w:r>
        <w:rPr>
          <w:sz w:val="18"/>
        </w:rPr>
        <w:t>April</w:t>
      </w:r>
      <w:r>
        <w:rPr>
          <w:spacing w:val="-12"/>
          <w:sz w:val="18"/>
        </w:rPr>
        <w:t xml:space="preserve"> </w:t>
      </w:r>
      <w:r>
        <w:rPr>
          <w:spacing w:val="-2"/>
          <w:sz w:val="18"/>
        </w:rPr>
        <w:t>2009.</w:t>
      </w:r>
    </w:p>
    <w:p w:rsidR="00DD1B90" w:rsidRDefault="00DD1B90">
      <w:pPr>
        <w:rPr>
          <w:sz w:val="18"/>
        </w:rPr>
        <w:sectPr w:rsidR="00DD1B90">
          <w:type w:val="continuous"/>
          <w:pgSz w:w="11900" w:h="16840"/>
          <w:pgMar w:top="1800" w:right="280" w:bottom="280" w:left="1180" w:header="856" w:footer="1088" w:gutter="0"/>
          <w:cols w:space="720"/>
        </w:sectPr>
      </w:pPr>
    </w:p>
    <w:p w:rsidR="00DD1B90" w:rsidRDefault="00D5179D">
      <w:pPr>
        <w:pStyle w:val="Heading4"/>
        <w:spacing w:before="83"/>
        <w:ind w:left="684"/>
      </w:pPr>
      <w:r>
        <w:rPr>
          <w:noProof/>
        </w:rPr>
        <w:lastRenderedPageBreak/>
        <w:drawing>
          <wp:anchor distT="0" distB="0" distL="0" distR="0" simplePos="0" relativeHeight="15852032" behindDoc="0" locked="0" layoutInCell="1" allowOverlap="1">
            <wp:simplePos x="0" y="0"/>
            <wp:positionH relativeFrom="page">
              <wp:posOffset>775709</wp:posOffset>
            </wp:positionH>
            <wp:positionV relativeFrom="page">
              <wp:posOffset>9875551</wp:posOffset>
            </wp:positionV>
            <wp:extent cx="5714741" cy="359630"/>
            <wp:effectExtent l="0" t="0" r="0" b="0"/>
            <wp:wrapNone/>
            <wp:docPr id="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1.png"/>
                    <pic:cNvPicPr/>
                  </pic:nvPicPr>
                  <pic:blipFill>
                    <a:blip r:embed="rId60" cstate="print"/>
                    <a:stretch>
                      <a:fillRect/>
                    </a:stretch>
                  </pic:blipFill>
                  <pic:spPr>
                    <a:xfrm>
                      <a:off x="0" y="0"/>
                      <a:ext cx="5714741" cy="359630"/>
                    </a:xfrm>
                    <a:prstGeom prst="rect">
                      <a:avLst/>
                    </a:prstGeom>
                  </pic:spPr>
                </pic:pic>
              </a:graphicData>
            </a:graphic>
          </wp:anchor>
        </w:drawing>
      </w:r>
      <w:r>
        <w:rPr>
          <w:smallCaps/>
          <w:color w:val="931537"/>
        </w:rPr>
        <w:t>Figure</w:t>
      </w:r>
      <w:r>
        <w:rPr>
          <w:smallCaps/>
          <w:color w:val="931537"/>
          <w:spacing w:val="-13"/>
        </w:rPr>
        <w:t xml:space="preserve"> </w:t>
      </w:r>
      <w:r>
        <w:rPr>
          <w:smallCaps/>
          <w:color w:val="931537"/>
        </w:rPr>
        <w:t>B1:</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TBI</w:t>
      </w:r>
      <w:r>
        <w:rPr>
          <w:smallCaps/>
          <w:color w:val="931537"/>
          <w:spacing w:val="-13"/>
        </w:rPr>
        <w:t xml:space="preserve"> </w:t>
      </w:r>
      <w:r>
        <w:rPr>
          <w:smallCaps/>
          <w:color w:val="931537"/>
        </w:rPr>
        <w:t>by</w:t>
      </w:r>
      <w:r>
        <w:rPr>
          <w:smallCaps/>
          <w:color w:val="931537"/>
          <w:spacing w:val="-7"/>
        </w:rPr>
        <w:t xml:space="preserve"> </w:t>
      </w:r>
      <w:r>
        <w:rPr>
          <w:smallCaps/>
          <w:color w:val="931537"/>
        </w:rPr>
        <w:t>age,</w:t>
      </w:r>
      <w:r>
        <w:rPr>
          <w:smallCaps/>
          <w:color w:val="931537"/>
          <w:spacing w:val="-13"/>
        </w:rPr>
        <w:t xml:space="preserve"> </w:t>
      </w:r>
      <w:r>
        <w:rPr>
          <w:smallCaps/>
          <w:color w:val="931537"/>
        </w:rPr>
        <w:t>gender</w:t>
      </w:r>
      <w:r>
        <w:rPr>
          <w:smallCaps/>
          <w:color w:val="931537"/>
          <w:spacing w:val="-9"/>
        </w:rPr>
        <w:t xml:space="preserve"> </w:t>
      </w:r>
      <w:r>
        <w:rPr>
          <w:smallCaps/>
          <w:color w:val="931537"/>
        </w:rPr>
        <w:t>and</w:t>
      </w:r>
      <w:r>
        <w:rPr>
          <w:smallCaps/>
          <w:color w:val="931537"/>
          <w:spacing w:val="-9"/>
        </w:rPr>
        <w:t xml:space="preserve"> </w:t>
      </w:r>
      <w:r>
        <w:rPr>
          <w:smallCaps/>
          <w:color w:val="931537"/>
        </w:rPr>
        <w:t>severity,</w:t>
      </w:r>
      <w:r>
        <w:rPr>
          <w:smallCaps/>
          <w:color w:val="931537"/>
          <w:spacing w:val="-12"/>
        </w:rPr>
        <w:t xml:space="preserve"> </w:t>
      </w:r>
      <w:r>
        <w:rPr>
          <w:smallCaps/>
          <w:color w:val="931537"/>
        </w:rPr>
        <w:t>Australia,</w:t>
      </w:r>
      <w:r>
        <w:rPr>
          <w:smallCaps/>
          <w:color w:val="931537"/>
          <w:spacing w:val="-13"/>
        </w:rPr>
        <w:t xml:space="preserve"> </w:t>
      </w:r>
      <w:r>
        <w:rPr>
          <w:smallCaps/>
          <w:color w:val="931537"/>
          <w:spacing w:val="-4"/>
        </w:rPr>
        <w:t>2008</w:t>
      </w:r>
    </w:p>
    <w:p w:rsidR="00DD1B90" w:rsidRDefault="00F727E3">
      <w:pPr>
        <w:pStyle w:val="BodyText"/>
        <w:spacing w:before="9"/>
        <w:rPr>
          <w:b/>
          <w:sz w:val="20"/>
        </w:rPr>
      </w:pPr>
      <w:r>
        <w:pict>
          <v:group id="docshapegroup514" o:spid="_x0000_s1051" style="position:absolute;margin-left:104.65pt;margin-top:13.2pt;width:387.35pt;height:256.8pt;z-index:-15606784;mso-wrap-distance-left:0;mso-wrap-distance-right:0;mso-position-horizontal-relative:page" coordorigin="2093,264" coordsize="7747,5136">
            <v:line id="_x0000_s1210" style="position:absolute" from="2093,269" to="4303,269" strokecolor="#fefefe" strokeweight=".15864mm"/>
            <v:line id="_x0000_s1209" style="position:absolute" from="2093,278" to="4303,278" strokecolor="#fefefe" strokeweight=".15864mm"/>
            <v:line id="_x0000_s1208" style="position:absolute" from="2093,288" to="4303,288" strokecolor="#fefefe" strokeweight=".15864mm"/>
            <v:line id="_x0000_s1207" style="position:absolute" from="2093,297" to="4303,297" strokecolor="#fefefe" strokeweight=".15867mm"/>
            <v:line id="_x0000_s1206" style="position:absolute" from="2093,307" to="4303,307" strokecolor="#fefefe" strokeweight=".15867mm"/>
            <v:line id="_x0000_s1205" style="position:absolute" from="2093,317" to="4303,317" strokecolor="#fefefe" strokeweight=".15867mm"/>
            <v:line id="_x0000_s1204" style="position:absolute" from="2093,326" to="4303,326" strokecolor="#fefefe" strokeweight=".15867mm"/>
            <v:line id="_x0000_s1203" style="position:absolute" from="2093,336" to="4303,336" strokecolor="#fefefe" strokeweight=".15869mm"/>
            <v:line id="_x0000_s1202" style="position:absolute" from="2093,345" to="4303,345" strokecolor="#fefefe" strokeweight=".15869mm"/>
            <v:line id="_x0000_s1201" style="position:absolute" from="2093,355" to="4303,355" strokecolor="#fefefe" strokeweight=".15869mm"/>
            <v:line id="_x0000_s1200" style="position:absolute" from="2093,365" to="4303,365" strokecolor="#fefefe" strokeweight=".15869mm"/>
            <v:line id="_x0000_s1199" style="position:absolute" from="2093,374" to="4303,374" strokecolor="#fefefe" strokeweight=".15872mm"/>
            <v:line id="_x0000_s1198" style="position:absolute" from="2093,384" to="4303,384" strokecolor="#fefefe" strokeweight=".15872mm"/>
            <v:line id="_x0000_s1197" style="position:absolute" from="2093,393" to="4303,393" strokecolor="#fefefe" strokeweight=".15872mm"/>
            <v:line id="_x0000_s1196" style="position:absolute" from="2093,403" to="4303,403" strokecolor="#fefefe" strokeweight=".15872mm"/>
            <v:line id="_x0000_s1195" style="position:absolute" from="2093,413" to="4303,413" strokecolor="#fefefe" strokeweight=".45pt"/>
            <v:line id="_x0000_s1194" style="position:absolute" from="4303,269" to="8606,269" strokecolor="#fefefe" strokeweight=".15864mm"/>
            <v:line id="_x0000_s1193" style="position:absolute" from="4303,278" to="8606,278" strokecolor="#fefefe" strokeweight=".15864mm"/>
            <v:line id="_x0000_s1192" style="position:absolute" from="4303,288" to="8606,288" strokecolor="#fefefe" strokeweight=".15864mm"/>
            <v:line id="_x0000_s1191" style="position:absolute" from="4303,297" to="8606,297" strokecolor="#fefefe" strokeweight=".15867mm"/>
            <v:line id="_x0000_s1190" style="position:absolute" from="4303,307" to="8606,307" strokecolor="#fefefe" strokeweight=".15867mm"/>
            <v:line id="_x0000_s1189" style="position:absolute" from="4303,317" to="8606,317" strokecolor="#fefefe" strokeweight=".15867mm"/>
            <v:line id="_x0000_s1188" style="position:absolute" from="4303,326" to="8606,326" strokecolor="#fefefe" strokeweight=".15867mm"/>
            <v:line id="_x0000_s1187" style="position:absolute" from="4303,336" to="8606,336" strokecolor="#fefefe" strokeweight=".15869mm"/>
            <v:line id="_x0000_s1186" style="position:absolute" from="4303,345" to="8606,345" strokecolor="#fefefe" strokeweight=".15869mm"/>
            <v:line id="_x0000_s1185" style="position:absolute" from="4303,355" to="8606,355" strokecolor="#fefefe" strokeweight=".15869mm"/>
            <v:line id="_x0000_s1184" style="position:absolute" from="4303,365" to="8606,365" strokecolor="#fefefe" strokeweight=".15869mm"/>
            <v:line id="_x0000_s1183" style="position:absolute" from="4303,374" to="8606,374" strokecolor="#fefefe" strokeweight=".15872mm"/>
            <v:line id="_x0000_s1182" style="position:absolute" from="4303,384" to="8606,384" strokecolor="#fefefe" strokeweight=".15872mm"/>
            <v:line id="_x0000_s1181" style="position:absolute" from="4303,393" to="8606,393" strokecolor="#fefefe" strokeweight=".15872mm"/>
            <v:line id="_x0000_s1180" style="position:absolute" from="4303,403" to="8606,403" strokecolor="#fefefe" strokeweight=".15872mm"/>
            <v:line id="_x0000_s1179" style="position:absolute" from="4303,413" to="8606,413" strokecolor="#fefefe" strokeweight=".45pt"/>
            <v:line id="_x0000_s1178" style="position:absolute" from="2093,4569" to="4303,4569" strokecolor="#fefefe" strokeweight=".16172mm"/>
            <v:line id="_x0000_s1177" style="position:absolute" from="2093,4579" to="4303,4579" strokecolor="#fefefe" strokeweight=".16172mm"/>
            <v:line id="_x0000_s1176" style="position:absolute" from="2093,4589" to="4303,4589" strokecolor="#fefefe" strokeweight=".16172mm"/>
            <v:line id="_x0000_s1175" style="position:absolute" from="2093,4598" to="4303,4598" strokecolor="#fefefe" strokeweight=".16175mm"/>
            <v:line id="_x0000_s1174" style="position:absolute" from="2093,4608" to="4303,4608" strokecolor="#fefefe" strokeweight=".16175mm"/>
            <v:line id="_x0000_s1173" style="position:absolute" from="2093,4617" to="4303,4617" strokecolor="#fefefe" strokeweight=".16175mm"/>
            <v:line id="_x0000_s1172" style="position:absolute" from="2093,4627" to="4303,4627" strokecolor="#fefefe" strokeweight=".16175mm"/>
            <v:line id="_x0000_s1171" style="position:absolute" from="2093,4637" to="4303,4637" strokecolor="#fefefe" strokeweight=".16178mm"/>
            <v:line id="_x0000_s1170" style="position:absolute" from="2093,4646" to="4303,4646" strokecolor="#fefefe" strokeweight=".16178mm"/>
            <v:line id="_x0000_s1169" style="position:absolute" from="2093,4656" to="4303,4656" strokecolor="#fefefe" strokeweight=".16178mm"/>
            <v:line id="_x0000_s1168" style="position:absolute" from="2093,4665" to="4303,4665" strokecolor="#fefefe" strokeweight=".16181mm"/>
            <v:line id="_x0000_s1167" style="position:absolute" from="2093,4675" to="4303,4675" strokecolor="#fefefe" strokeweight=".16181mm"/>
            <v:line id="_x0000_s1166" style="position:absolute" from="2093,4685" to="4303,4685" strokecolor="#fefefe" strokeweight=".16181mm"/>
            <v:shape id="docshape515" o:spid="_x0000_s1165" type="#_x0000_t75" style="position:absolute;left:2092;top:417;width:7747;height:4147">
              <v:imagedata r:id="rId123" o:title=""/>
            </v:shape>
            <v:line id="_x0000_s1164" style="position:absolute" from="2093,5088" to="4303,5088" strokecolor="#fefefe" strokeweight=".16208mm"/>
            <v:line id="_x0000_s1163" style="position:absolute" from="2093,5193" to="4303,5193" strokecolor="#fefefe" strokeweight=".16217mm"/>
            <v:line id="_x0000_s1162" style="position:absolute" from="2093,5203" to="4303,5203" strokecolor="#fefefe" strokeweight=".16217mm"/>
            <v:line id="_x0000_s1161" style="position:absolute" from="2093,5212" to="4303,5212" strokecolor="#fefefe" strokeweight=".16219mm"/>
            <v:line id="_x0000_s1160" style="position:absolute" from="2093,5222" to="4303,5222" strokecolor="#fefefe" strokeweight=".16219mm"/>
            <v:line id="_x0000_s1159" style="position:absolute" from="2093,5232" to="4303,5232" strokecolor="#fefefe" strokeweight=".16219mm"/>
            <v:line id="_x0000_s1158" style="position:absolute" from="2093,5241" to="4303,5241" strokecolor="#fefefe" strokeweight=".16219mm"/>
            <v:line id="_x0000_s1157" style="position:absolute" from="2093,5251" to="4303,5251" strokecolor="#fefefe" strokeweight=".16222mm"/>
            <v:line id="_x0000_s1156" style="position:absolute" from="2093,5260" to="4303,5260" strokecolor="#fefefe" strokeweight=".16222mm"/>
            <v:line id="_x0000_s1155" style="position:absolute" from="2093,5270" to="4303,5270" strokecolor="#fefefe" strokeweight=".16222mm"/>
            <v:line id="_x0000_s1154" style="position:absolute" from="2093,5280" to="4303,5280" strokecolor="#fefefe" strokeweight=".16222mm"/>
            <v:line id="_x0000_s1153" style="position:absolute" from="2093,5289" to="4303,5289" strokecolor="#fefefe" strokeweight=".16225mm"/>
            <v:line id="_x0000_s1152" style="position:absolute" from="2093,5299" to="4303,5299" strokecolor="#fefefe" strokeweight=".16225mm"/>
            <v:line id="_x0000_s1151" style="position:absolute" from="2093,5308" to="4303,5308" strokecolor="#fefefe" strokeweight=".16225mm"/>
            <v:line id="_x0000_s1150" style="position:absolute" from="2093,5318" to="4303,5318" strokecolor="#fefefe" strokeweight=".16225mm"/>
            <v:line id="_x0000_s1149" style="position:absolute" from="2093,5328" to="4303,5328" strokecolor="#fefefe" strokeweight=".46pt"/>
            <v:line id="_x0000_s1148" style="position:absolute" from="2093,5337" to="4303,5337" strokecolor="#fefefe" strokeweight=".46pt"/>
            <v:line id="_x0000_s1147" style="position:absolute" from="2093,5347" to="4303,5347" strokecolor="#fefefe" strokeweight=".46pt"/>
            <v:line id="_x0000_s1146" style="position:absolute" from="2093,5356" to="4303,5356" strokecolor="#fefefe" strokeweight=".46pt"/>
            <v:line id="_x0000_s1145" style="position:absolute" from="2093,5366" to="4303,5366" strokecolor="#fefefe" strokeweight=".16231mm"/>
            <v:line id="_x0000_s1144" style="position:absolute" from="2093,5376" to="4303,5376" strokecolor="#fefefe" strokeweight=".16231mm"/>
            <v:line id="_x0000_s1143" style="position:absolute" from="2093,5385" to="4303,5385" strokecolor="#fefefe" strokeweight=".16231mm"/>
            <v:line id="_x0000_s1142" style="position:absolute" from="2093,5395" to="4303,5395" strokecolor="#fefefe" strokeweight=".16231mm"/>
            <v:shape id="docshape516" o:spid="_x0000_s1141" type="#_x0000_t75" style="position:absolute;left:2092;top:4689;width:6514;height:499">
              <v:imagedata r:id="rId124" o:title=""/>
            </v:shape>
            <v:line id="_x0000_s1140" style="position:absolute" from="4303,4569" to="8606,4569" strokecolor="#fefefe" strokeweight=".16172mm"/>
            <v:line id="_x0000_s1139" style="position:absolute" from="4303,4579" to="8606,4579" strokecolor="#fefefe" strokeweight=".16172mm"/>
            <v:line id="_x0000_s1138" style="position:absolute" from="4303,4589" to="8606,4589" strokecolor="#fefefe" strokeweight=".16172mm"/>
            <v:line id="_x0000_s1137" style="position:absolute" from="4303,4598" to="8606,4598" strokecolor="#fefefe" strokeweight=".16175mm"/>
            <v:line id="_x0000_s1136" style="position:absolute" from="4303,4608" to="8606,4608" strokecolor="#fefefe" strokeweight=".16175mm"/>
            <v:line id="_x0000_s1135" style="position:absolute" from="4303,4617" to="8606,4617" strokecolor="#fefefe" strokeweight=".16175mm"/>
            <v:line id="_x0000_s1134" style="position:absolute" from="4303,4627" to="8606,4627" strokecolor="#fefefe" strokeweight=".16175mm"/>
            <v:line id="_x0000_s1133" style="position:absolute" from="4303,4637" to="8606,4637" strokecolor="#fefefe" strokeweight=".16178mm"/>
            <v:line id="_x0000_s1132" style="position:absolute" from="4303,4646" to="8606,4646" strokecolor="#fefefe" strokeweight=".16178mm"/>
            <v:line id="_x0000_s1131" style="position:absolute" from="4303,4656" to="8606,4656" strokecolor="#fefefe" strokeweight=".16178mm"/>
            <v:line id="_x0000_s1130" style="position:absolute" from="4303,4665" to="8606,4665" strokecolor="#fefefe" strokeweight=".16181mm"/>
            <v:line id="_x0000_s1129" style="position:absolute" from="4303,4675" to="8606,4675" strokecolor="#fefefe" strokeweight=".16181mm"/>
            <v:line id="_x0000_s1128" style="position:absolute" from="4303,4685" to="8606,4685" strokecolor="#fefefe" strokeweight=".16181mm"/>
            <v:line id="_x0000_s1127" style="position:absolute" from="4303,5088" to="8606,5088" strokecolor="#fefefe" strokeweight=".16208mm"/>
            <v:line id="_x0000_s1126" style="position:absolute" from="4303,5193" to="8606,5193" strokecolor="#fefefe" strokeweight=".16217mm"/>
            <v:line id="_x0000_s1125" style="position:absolute" from="4303,5203" to="8606,5203" strokecolor="#fefefe" strokeweight=".16217mm"/>
            <v:line id="_x0000_s1124" style="position:absolute" from="4303,5212" to="8606,5212" strokecolor="#fefefe" strokeweight=".16219mm"/>
            <v:line id="_x0000_s1123" style="position:absolute" from="4303,5222" to="8606,5222" strokecolor="#fefefe" strokeweight=".16219mm"/>
            <v:line id="_x0000_s1122" style="position:absolute" from="4303,5232" to="8606,5232" strokecolor="#fefefe" strokeweight=".16219mm"/>
            <v:line id="_x0000_s1121" style="position:absolute" from="4303,5241" to="8606,5241" strokecolor="#fefefe" strokeweight=".16219mm"/>
            <v:line id="_x0000_s1120" style="position:absolute" from="4303,5251" to="8606,5251" strokecolor="#fefefe" strokeweight=".16222mm"/>
            <v:line id="_x0000_s1119" style="position:absolute" from="4303,5260" to="8606,5260" strokecolor="#fefefe" strokeweight=".16222mm"/>
            <v:line id="_x0000_s1118" style="position:absolute" from="4303,5270" to="8606,5270" strokecolor="#fefefe" strokeweight=".16222mm"/>
            <v:line id="_x0000_s1117" style="position:absolute" from="4303,5280" to="8606,5280" strokecolor="#fefefe" strokeweight=".16222mm"/>
            <v:line id="_x0000_s1116" style="position:absolute" from="4303,5289" to="8606,5289" strokecolor="#fefefe" strokeweight=".16225mm"/>
            <v:line id="_x0000_s1115" style="position:absolute" from="4303,5299" to="8606,5299" strokecolor="#fefefe" strokeweight=".16225mm"/>
            <v:line id="_x0000_s1114" style="position:absolute" from="4303,5308" to="8606,5308" strokecolor="#fefefe" strokeweight=".16225mm"/>
            <v:line id="_x0000_s1113" style="position:absolute" from="4303,5318" to="8606,5318" strokecolor="#fefefe" strokeweight=".16225mm"/>
            <v:line id="_x0000_s1112" style="position:absolute" from="4303,5328" to="8606,5328" strokecolor="#fefefe" strokeweight=".46pt"/>
            <v:line id="_x0000_s1111" style="position:absolute" from="4303,5337" to="8606,5337" strokecolor="#fefefe" strokeweight=".46pt"/>
            <v:line id="_x0000_s1110" style="position:absolute" from="4303,5347" to="8606,5347" strokecolor="#fefefe" strokeweight=".46pt"/>
            <v:line id="_x0000_s1109" style="position:absolute" from="4303,5356" to="8606,5356" strokecolor="#fefefe" strokeweight=".46pt"/>
            <v:line id="_x0000_s1108" style="position:absolute" from="4303,5366" to="8606,5366" strokecolor="#fefefe" strokeweight=".16231mm"/>
            <v:line id="_x0000_s1107" style="position:absolute" from="4303,5376" to="8606,5376" strokecolor="#fefefe" strokeweight=".16231mm"/>
            <v:line id="_x0000_s1106" style="position:absolute" from="4303,5385" to="8606,5385" strokecolor="#fefefe" strokeweight=".16231mm"/>
            <v:line id="_x0000_s1105" style="position:absolute" from="4303,5395" to="8606,5395" strokecolor="#fefefe" strokeweight=".16231mm"/>
            <v:line id="_x0000_s1104" style="position:absolute" from="8606,269" to="9840,269" strokecolor="#fefefe" strokeweight=".15864mm"/>
            <v:line id="_x0000_s1103" style="position:absolute" from="8606,278" to="9840,278" strokecolor="#fefefe" strokeweight=".15864mm"/>
            <v:line id="_x0000_s1102" style="position:absolute" from="8606,288" to="9840,288" strokecolor="#fefefe" strokeweight=".15864mm"/>
            <v:line id="_x0000_s1101" style="position:absolute" from="8606,297" to="9840,297" strokecolor="#fefefe" strokeweight=".15867mm"/>
            <v:line id="_x0000_s1100" style="position:absolute" from="8606,307" to="9840,307" strokecolor="#fefefe" strokeweight=".15867mm"/>
            <v:line id="_x0000_s1099" style="position:absolute" from="8606,317" to="9840,317" strokecolor="#fefefe" strokeweight=".15867mm"/>
            <v:line id="_x0000_s1098" style="position:absolute" from="8606,326" to="9840,326" strokecolor="#fefefe" strokeweight=".15867mm"/>
            <v:line id="_x0000_s1097" style="position:absolute" from="8606,336" to="9840,336" strokecolor="#fefefe" strokeweight=".15869mm"/>
            <v:line id="_x0000_s1096" style="position:absolute" from="8606,345" to="9840,345" strokecolor="#fefefe" strokeweight=".15869mm"/>
            <v:line id="_x0000_s1095" style="position:absolute" from="8606,355" to="9840,355" strokecolor="#fefefe" strokeweight=".15869mm"/>
            <v:line id="_x0000_s1094" style="position:absolute" from="8606,365" to="9840,365" strokecolor="#fefefe" strokeweight=".15869mm"/>
            <v:line id="_x0000_s1093" style="position:absolute" from="8606,374" to="9840,374" strokecolor="#fefefe" strokeweight=".15872mm"/>
            <v:line id="_x0000_s1092" style="position:absolute" from="8606,384" to="9840,384" strokecolor="#fefefe" strokeweight=".15872mm"/>
            <v:line id="_x0000_s1091" style="position:absolute" from="8606,393" to="9840,393" strokecolor="#fefefe" strokeweight=".15872mm"/>
            <v:line id="_x0000_s1090" style="position:absolute" from="8606,403" to="9840,403" strokecolor="#fefefe" strokeweight=".15872mm"/>
            <v:line id="_x0000_s1089" style="position:absolute" from="8606,413" to="9840,413" strokecolor="#fefefe" strokeweight=".45pt"/>
            <v:shape id="docshape517" o:spid="_x0000_s1088" type="#_x0000_t75" style="position:absolute;left:4303;top:4689;width:5537;height:499">
              <v:imagedata r:id="rId125" o:title=""/>
            </v:shape>
            <v:line id="_x0000_s1087" style="position:absolute" from="8606,4569" to="9840,4569" strokecolor="#fefefe" strokeweight=".16172mm"/>
            <v:line id="_x0000_s1086" style="position:absolute" from="8606,4579" to="9840,4579" strokecolor="#fefefe" strokeweight=".16172mm"/>
            <v:line id="_x0000_s1085" style="position:absolute" from="8606,4589" to="9840,4589" strokecolor="#fefefe" strokeweight=".16172mm"/>
            <v:line id="_x0000_s1084" style="position:absolute" from="8606,4598" to="9840,4598" strokecolor="#fefefe" strokeweight=".16175mm"/>
            <v:line id="_x0000_s1083" style="position:absolute" from="8606,4608" to="9840,4608" strokecolor="#fefefe" strokeweight=".16175mm"/>
            <v:line id="_x0000_s1082" style="position:absolute" from="8606,4617" to="9840,4617" strokecolor="#fefefe" strokeweight=".16175mm"/>
            <v:line id="_x0000_s1081" style="position:absolute" from="8606,4627" to="9840,4627" strokecolor="#fefefe" strokeweight=".16175mm"/>
            <v:line id="_x0000_s1080" style="position:absolute" from="8606,4637" to="9840,4637" strokecolor="#fefefe" strokeweight=".16178mm"/>
            <v:line id="_x0000_s1079" style="position:absolute" from="8606,4646" to="9840,4646" strokecolor="#fefefe" strokeweight=".16178mm"/>
            <v:line id="_x0000_s1078" style="position:absolute" from="8606,4656" to="9840,4656" strokecolor="#fefefe" strokeweight=".16178mm"/>
            <v:line id="_x0000_s1077" style="position:absolute" from="8606,4665" to="9840,4665" strokecolor="#fefefe" strokeweight=".16181mm"/>
            <v:line id="_x0000_s1076" style="position:absolute" from="8606,4675" to="9840,4675" strokecolor="#fefefe" strokeweight=".16181mm"/>
            <v:line id="_x0000_s1075" style="position:absolute" from="8606,4685" to="9840,4685" strokecolor="#fefefe" strokeweight=".16181mm"/>
            <v:shape id="docshape518" o:spid="_x0000_s1074" type="#_x0000_t75" style="position:absolute;left:8606;top:5083;width:1234;height:106">
              <v:imagedata r:id="rId126" o:title=""/>
            </v:shape>
            <v:line id="_x0000_s1073" style="position:absolute" from="8606,5193" to="9840,5193" strokecolor="#fefefe" strokeweight=".16217mm"/>
            <v:line id="_x0000_s1072" style="position:absolute" from="8606,5203" to="9840,5203" strokecolor="#fefefe" strokeweight=".16217mm"/>
            <v:line id="_x0000_s1071" style="position:absolute" from="8606,5212" to="9840,5212" strokecolor="#fefefe" strokeweight=".16219mm"/>
            <v:line id="_x0000_s1070" style="position:absolute" from="8606,5222" to="9840,5222" strokecolor="#fefefe" strokeweight=".16219mm"/>
            <v:line id="_x0000_s1069" style="position:absolute" from="8606,5232" to="9840,5232" strokecolor="#fefefe" strokeweight=".16219mm"/>
            <v:line id="_x0000_s1068" style="position:absolute" from="8606,5241" to="9840,5241" strokecolor="#fefefe" strokeweight=".16219mm"/>
            <v:line id="_x0000_s1067" style="position:absolute" from="8606,5251" to="9840,5251" strokecolor="#fefefe" strokeweight=".16222mm"/>
            <v:line id="_x0000_s1066" style="position:absolute" from="8606,5260" to="9840,5260" strokecolor="#fefefe" strokeweight=".16222mm"/>
            <v:line id="_x0000_s1065" style="position:absolute" from="8606,5270" to="9840,5270" strokecolor="#fefefe" strokeweight=".16222mm"/>
            <v:line id="_x0000_s1064" style="position:absolute" from="8606,5280" to="9840,5280" strokecolor="#fefefe" strokeweight=".16222mm"/>
            <v:line id="_x0000_s1063" style="position:absolute" from="8606,5289" to="9840,5289" strokecolor="#fefefe" strokeweight=".16225mm"/>
            <v:line id="_x0000_s1062" style="position:absolute" from="8606,5299" to="9840,5299" strokecolor="#fefefe" strokeweight=".16225mm"/>
            <v:line id="_x0000_s1061" style="position:absolute" from="8606,5308" to="9840,5308" strokecolor="#fefefe" strokeweight=".16225mm"/>
            <v:line id="_x0000_s1060" style="position:absolute" from="8606,5318" to="9840,5318" strokecolor="#fefefe" strokeweight=".16225mm"/>
            <v:line id="_x0000_s1059" style="position:absolute" from="8606,5328" to="9840,5328" strokecolor="#fefefe" strokeweight=".46pt"/>
            <v:line id="_x0000_s1058" style="position:absolute" from="8606,5337" to="9840,5337" strokecolor="#fefefe" strokeweight=".46pt"/>
            <v:line id="_x0000_s1057" style="position:absolute" from="8606,5347" to="9840,5347" strokecolor="#fefefe" strokeweight=".46pt"/>
            <v:line id="_x0000_s1056" style="position:absolute" from="8606,5356" to="9840,5356" strokecolor="#fefefe" strokeweight=".46pt"/>
            <v:line id="_x0000_s1055" style="position:absolute" from="8606,5366" to="9840,5366" strokecolor="#fefefe" strokeweight=".16231mm"/>
            <v:line id="_x0000_s1054" style="position:absolute" from="8606,5376" to="9840,5376" strokecolor="#fefefe" strokeweight=".16231mm"/>
            <v:line id="_x0000_s1053" style="position:absolute" from="8606,5385" to="9840,5385" strokecolor="#fefefe" strokeweight=".16231mm"/>
            <v:line id="_x0000_s1052" style="position:absolute" from="8606,5395" to="9840,5395" strokecolor="#fefefe" strokeweight=".16231mm"/>
            <w10:wrap type="topAndBottom" anchorx="page"/>
          </v:group>
        </w:pict>
      </w:r>
    </w:p>
    <w:p w:rsidR="00DD1B90" w:rsidRDefault="00D5179D">
      <w:pPr>
        <w:spacing w:before="80"/>
        <w:ind w:left="238"/>
        <w:rPr>
          <w:sz w:val="18"/>
        </w:rPr>
      </w:pPr>
      <w:r>
        <w:rPr>
          <w:sz w:val="18"/>
        </w:rPr>
        <w:t>Source:</w:t>
      </w:r>
      <w:r>
        <w:rPr>
          <w:spacing w:val="-7"/>
          <w:sz w:val="18"/>
        </w:rPr>
        <w:t xml:space="preserve"> </w:t>
      </w:r>
      <w:r>
        <w:rPr>
          <w:sz w:val="18"/>
        </w:rPr>
        <w:t>Estimate</w:t>
      </w:r>
      <w:r>
        <w:rPr>
          <w:spacing w:val="-6"/>
          <w:sz w:val="18"/>
        </w:rPr>
        <w:t xml:space="preserve"> </w:t>
      </w:r>
      <w:r>
        <w:rPr>
          <w:sz w:val="18"/>
        </w:rPr>
        <w:t>based</w:t>
      </w:r>
      <w:r>
        <w:rPr>
          <w:spacing w:val="-5"/>
          <w:sz w:val="18"/>
        </w:rPr>
        <w:t xml:space="preserve"> </w:t>
      </w:r>
      <w:r>
        <w:rPr>
          <w:sz w:val="18"/>
        </w:rPr>
        <w:t>on</w:t>
      </w:r>
      <w:r>
        <w:rPr>
          <w:spacing w:val="-8"/>
          <w:sz w:val="18"/>
        </w:rPr>
        <w:t xml:space="preserve"> </w:t>
      </w:r>
      <w:r>
        <w:rPr>
          <w:sz w:val="18"/>
        </w:rPr>
        <w:t>data</w:t>
      </w:r>
      <w:r>
        <w:rPr>
          <w:spacing w:val="-6"/>
          <w:sz w:val="18"/>
        </w:rPr>
        <w:t xml:space="preserve"> </w:t>
      </w:r>
      <w:r>
        <w:rPr>
          <w:sz w:val="18"/>
        </w:rPr>
        <w:t>reported</w:t>
      </w:r>
      <w:r>
        <w:rPr>
          <w:spacing w:val="-8"/>
          <w:sz w:val="18"/>
        </w:rPr>
        <w:t xml:space="preserve"> </w:t>
      </w:r>
      <w:r>
        <w:rPr>
          <w:sz w:val="18"/>
        </w:rPr>
        <w:t>by</w:t>
      </w:r>
      <w:r>
        <w:rPr>
          <w:spacing w:val="-7"/>
          <w:sz w:val="18"/>
        </w:rPr>
        <w:t xml:space="preserve"> </w:t>
      </w:r>
      <w:r>
        <w:rPr>
          <w:sz w:val="18"/>
        </w:rPr>
        <w:t>Helps</w:t>
      </w:r>
      <w:r>
        <w:rPr>
          <w:spacing w:val="-6"/>
          <w:sz w:val="18"/>
        </w:rPr>
        <w:t xml:space="preserve"> </w:t>
      </w:r>
      <w:r>
        <w:rPr>
          <w:sz w:val="18"/>
        </w:rPr>
        <w:t>et</w:t>
      </w:r>
      <w:r>
        <w:rPr>
          <w:spacing w:val="-8"/>
          <w:sz w:val="18"/>
        </w:rPr>
        <w:t xml:space="preserve"> </w:t>
      </w:r>
      <w:r>
        <w:rPr>
          <w:sz w:val="18"/>
        </w:rPr>
        <w:t>al</w:t>
      </w:r>
      <w:r>
        <w:rPr>
          <w:spacing w:val="-6"/>
          <w:sz w:val="18"/>
        </w:rPr>
        <w:t xml:space="preserve"> </w:t>
      </w:r>
      <w:r>
        <w:rPr>
          <w:sz w:val="18"/>
        </w:rPr>
        <w:t>(2008),</w:t>
      </w:r>
      <w:r>
        <w:rPr>
          <w:spacing w:val="-6"/>
          <w:sz w:val="18"/>
        </w:rPr>
        <w:t xml:space="preserve"> </w:t>
      </w:r>
      <w:r>
        <w:rPr>
          <w:sz w:val="18"/>
        </w:rPr>
        <w:t>AIHW</w:t>
      </w:r>
      <w:r>
        <w:rPr>
          <w:spacing w:val="-2"/>
          <w:sz w:val="18"/>
        </w:rPr>
        <w:t xml:space="preserve"> </w:t>
      </w:r>
      <w:r>
        <w:rPr>
          <w:sz w:val="18"/>
        </w:rPr>
        <w:t>NHMD</w:t>
      </w:r>
      <w:r>
        <w:rPr>
          <w:spacing w:val="-8"/>
          <w:sz w:val="18"/>
        </w:rPr>
        <w:t xml:space="preserve"> </w:t>
      </w:r>
      <w:r>
        <w:rPr>
          <w:sz w:val="18"/>
        </w:rPr>
        <w:t>(2009),</w:t>
      </w:r>
      <w:r>
        <w:rPr>
          <w:spacing w:val="-6"/>
          <w:sz w:val="18"/>
        </w:rPr>
        <w:t xml:space="preserve"> </w:t>
      </w:r>
      <w:r>
        <w:rPr>
          <w:sz w:val="18"/>
        </w:rPr>
        <w:t>VSTR</w:t>
      </w:r>
      <w:r>
        <w:rPr>
          <w:spacing w:val="-7"/>
          <w:sz w:val="18"/>
        </w:rPr>
        <w:t xml:space="preserve"> </w:t>
      </w:r>
      <w:r>
        <w:rPr>
          <w:sz w:val="18"/>
        </w:rPr>
        <w:t>(2009),</w:t>
      </w:r>
      <w:r>
        <w:rPr>
          <w:spacing w:val="-9"/>
          <w:sz w:val="18"/>
        </w:rPr>
        <w:t xml:space="preserve"> </w:t>
      </w:r>
      <w:r>
        <w:rPr>
          <w:sz w:val="18"/>
        </w:rPr>
        <w:t>QTR</w:t>
      </w:r>
      <w:r>
        <w:rPr>
          <w:spacing w:val="-7"/>
          <w:sz w:val="18"/>
        </w:rPr>
        <w:t xml:space="preserve"> </w:t>
      </w:r>
      <w:r>
        <w:rPr>
          <w:spacing w:val="-2"/>
          <w:sz w:val="18"/>
        </w:rPr>
        <w:t>(2009).</w:t>
      </w:r>
    </w:p>
    <w:p w:rsidR="00DD1B90" w:rsidRDefault="00F727E3">
      <w:pPr>
        <w:pStyle w:val="BodyText"/>
        <w:rPr>
          <w:sz w:val="19"/>
        </w:rPr>
      </w:pPr>
      <w:r>
        <w:pict>
          <v:shape id="docshape519" o:spid="_x0000_s1050" type="#_x0000_t202" style="position:absolute;margin-left:92.4pt;margin-top:12.65pt;width:410.55pt;height:36.25pt;z-index:-15606272;mso-wrap-distance-left:0;mso-wrap-distance-right:0;mso-position-horizontal-relative:page" fillcolor="#e1e1e1" strokecolor="#931537" strokeweight=".96pt">
            <v:textbox inset="0,0,0,0">
              <w:txbxContent>
                <w:p w:rsidR="00D5179D" w:rsidRDefault="00D5179D">
                  <w:pPr>
                    <w:pStyle w:val="BodyText"/>
                    <w:spacing w:before="98"/>
                    <w:ind w:left="127" w:right="125"/>
                    <w:rPr>
                      <w:color w:val="000000"/>
                    </w:rPr>
                  </w:pPr>
                  <w:r>
                    <w:rPr>
                      <w:color w:val="000000"/>
                    </w:rPr>
                    <w:t>For</w:t>
                  </w:r>
                  <w:r>
                    <w:rPr>
                      <w:color w:val="000000"/>
                      <w:spacing w:val="40"/>
                    </w:rPr>
                    <w:t xml:space="preserve"> </w:t>
                  </w:r>
                  <w:r>
                    <w:rPr>
                      <w:color w:val="000000"/>
                    </w:rPr>
                    <w:t>the</w:t>
                  </w:r>
                  <w:r>
                    <w:rPr>
                      <w:color w:val="000000"/>
                      <w:spacing w:val="40"/>
                    </w:rPr>
                    <w:t xml:space="preserve"> </w:t>
                  </w:r>
                  <w:r>
                    <w:rPr>
                      <w:color w:val="000000"/>
                    </w:rPr>
                    <w:t>year</w:t>
                  </w:r>
                  <w:r>
                    <w:rPr>
                      <w:color w:val="000000"/>
                      <w:spacing w:val="40"/>
                    </w:rPr>
                    <w:t xml:space="preserve"> </w:t>
                  </w:r>
                  <w:r>
                    <w:rPr>
                      <w:color w:val="000000"/>
                    </w:rPr>
                    <w:t>2008</w:t>
                  </w:r>
                  <w:r>
                    <w:rPr>
                      <w:color w:val="000000"/>
                      <w:spacing w:val="40"/>
                    </w:rPr>
                    <w:t xml:space="preserve"> </w:t>
                  </w:r>
                  <w:r>
                    <w:rPr>
                      <w:color w:val="000000"/>
                    </w:rPr>
                    <w:t>in</w:t>
                  </w:r>
                  <w:r>
                    <w:rPr>
                      <w:color w:val="000000"/>
                      <w:spacing w:val="40"/>
                    </w:rPr>
                    <w:t xml:space="preserve"> </w:t>
                  </w:r>
                  <w:r>
                    <w:rPr>
                      <w:color w:val="000000"/>
                    </w:rPr>
                    <w:t>Australia,</w:t>
                  </w:r>
                  <w:r>
                    <w:rPr>
                      <w:color w:val="000000"/>
                      <w:spacing w:val="40"/>
                    </w:rPr>
                    <w:t xml:space="preserve"> </w:t>
                  </w:r>
                  <w:r>
                    <w:rPr>
                      <w:color w:val="000000"/>
                    </w:rPr>
                    <w:t>there</w:t>
                  </w:r>
                  <w:r>
                    <w:rPr>
                      <w:color w:val="000000"/>
                      <w:spacing w:val="40"/>
                    </w:rPr>
                    <w:t xml:space="preserve"> </w:t>
                  </w:r>
                  <w:r>
                    <w:rPr>
                      <w:color w:val="000000"/>
                    </w:rPr>
                    <w:t>were</w:t>
                  </w:r>
                  <w:r>
                    <w:rPr>
                      <w:color w:val="000000"/>
                      <w:spacing w:val="40"/>
                    </w:rPr>
                    <w:t xml:space="preserve"> </w:t>
                  </w:r>
                  <w:r>
                    <w:rPr>
                      <w:color w:val="000000"/>
                    </w:rPr>
                    <w:t>an</w:t>
                  </w:r>
                  <w:r>
                    <w:rPr>
                      <w:color w:val="000000"/>
                      <w:spacing w:val="40"/>
                    </w:rPr>
                    <w:t xml:space="preserve"> </w:t>
                  </w:r>
                  <w:r>
                    <w:rPr>
                      <w:color w:val="000000"/>
                    </w:rPr>
                    <w:t>estimated</w:t>
                  </w:r>
                  <w:r>
                    <w:rPr>
                      <w:color w:val="000000"/>
                      <w:spacing w:val="40"/>
                    </w:rPr>
                    <w:t xml:space="preserve"> </w:t>
                  </w:r>
                  <w:r>
                    <w:rPr>
                      <w:color w:val="000000"/>
                    </w:rPr>
                    <w:t>1,762</w:t>
                  </w:r>
                  <w:r>
                    <w:rPr>
                      <w:color w:val="000000"/>
                      <w:spacing w:val="40"/>
                    </w:rPr>
                    <w:t xml:space="preserve"> </w:t>
                  </w:r>
                  <w:r>
                    <w:rPr>
                      <w:color w:val="000000"/>
                    </w:rPr>
                    <w:t>new</w:t>
                  </w:r>
                  <w:r>
                    <w:rPr>
                      <w:color w:val="000000"/>
                      <w:spacing w:val="40"/>
                    </w:rPr>
                    <w:t xml:space="preserve"> </w:t>
                  </w:r>
                  <w:r>
                    <w:rPr>
                      <w:color w:val="000000"/>
                    </w:rPr>
                    <w:t>cases</w:t>
                  </w:r>
                  <w:r>
                    <w:rPr>
                      <w:color w:val="000000"/>
                      <w:spacing w:val="40"/>
                    </w:rPr>
                    <w:t xml:space="preserve"> </w:t>
                  </w:r>
                  <w:r>
                    <w:rPr>
                      <w:color w:val="000000"/>
                    </w:rPr>
                    <w:t>of moderate TBI and 3,71</w:t>
                  </w:r>
                  <w:r>
                    <w:rPr>
                      <w:color w:val="000000"/>
                      <w:spacing w:val="80"/>
                    </w:rPr>
                    <w:t xml:space="preserve"> </w:t>
                  </w:r>
                  <w:r>
                    <w:rPr>
                      <w:color w:val="000000"/>
                    </w:rPr>
                    <w:t>new cases of severe TBI.</w:t>
                  </w:r>
                </w:p>
              </w:txbxContent>
            </v:textbox>
            <w10:wrap type="topAndBottom" anchorx="page"/>
          </v:shape>
        </w:pict>
      </w:r>
    </w:p>
    <w:p w:rsidR="00DD1B90" w:rsidRDefault="00DD1B90">
      <w:pPr>
        <w:pStyle w:val="BodyText"/>
        <w:spacing w:before="1"/>
        <w:rPr>
          <w:sz w:val="13"/>
        </w:rPr>
      </w:pPr>
    </w:p>
    <w:p w:rsidR="00DD1B90" w:rsidRDefault="00F727E3">
      <w:pPr>
        <w:spacing w:before="94"/>
        <w:ind w:left="238"/>
        <w:rPr>
          <w:b/>
        </w:rPr>
      </w:pPr>
      <w:r>
        <w:pict>
          <v:shape id="docshape520" o:spid="_x0000_s1049" type="#_x0000_t202" style="position:absolute;left:0;text-align:left;margin-left:211.95pt;margin-top:-25.35pt;width:6.15pt;height:12.35pt;z-index:-22678016;mso-position-horizontal-relative:page" filled="f" stroked="f">
            <v:textbox inset="0,0,0,0">
              <w:txbxContent>
                <w:p w:rsidR="00D5179D" w:rsidRDefault="00D5179D">
                  <w:pPr>
                    <w:pStyle w:val="BodyText"/>
                    <w:spacing w:line="247" w:lineRule="exact"/>
                  </w:pPr>
                  <w:r>
                    <w:t>8</w:t>
                  </w:r>
                </w:p>
              </w:txbxContent>
            </v:textbox>
            <w10:wrap anchorx="page"/>
          </v:shape>
        </w:pict>
      </w:r>
      <w:r w:rsidR="00D5179D">
        <w:rPr>
          <w:b/>
          <w:color w:val="931537"/>
          <w:spacing w:val="-5"/>
        </w:rPr>
        <w:t>SCI</w:t>
      </w:r>
    </w:p>
    <w:p w:rsidR="00DD1B90" w:rsidRDefault="00DD1B90">
      <w:pPr>
        <w:pStyle w:val="BodyText"/>
        <w:spacing w:before="2"/>
        <w:rPr>
          <w:b/>
          <w:sz w:val="21"/>
        </w:rPr>
      </w:pPr>
    </w:p>
    <w:p w:rsidR="00DD1B90" w:rsidRDefault="00D5179D">
      <w:pPr>
        <w:pStyle w:val="BodyText"/>
        <w:ind w:left="238" w:right="1120"/>
        <w:jc w:val="both"/>
      </w:pPr>
      <w:r>
        <w:t>The NISU recently published data on SCI separations and healthcare utilisation for the six year period between 1 July 1999 and 30 June 2005 based on data retrieved from the AIHW NHMD (Henley 2009). Within this report, NISU reported the number of incident cases of SCI to be 4,592 based on the following inclusion criteria:</w:t>
      </w:r>
    </w:p>
    <w:p w:rsidR="00DD1B90" w:rsidRDefault="00D5179D">
      <w:pPr>
        <w:pStyle w:val="ListParagraph"/>
        <w:numPr>
          <w:ilvl w:val="0"/>
          <w:numId w:val="2"/>
        </w:numPr>
        <w:tabs>
          <w:tab w:val="left" w:pos="804"/>
          <w:tab w:val="left" w:pos="805"/>
        </w:tabs>
        <w:spacing w:before="116"/>
      </w:pPr>
      <w:r>
        <w:rPr>
          <w:b/>
        </w:rPr>
        <w:t>definition</w:t>
      </w:r>
      <w:r>
        <w:rPr>
          <w:b/>
          <w:spacing w:val="-5"/>
        </w:rPr>
        <w:t xml:space="preserve"> </w:t>
      </w:r>
      <w:r>
        <w:rPr>
          <w:b/>
        </w:rPr>
        <w:t>of</w:t>
      </w:r>
      <w:r>
        <w:rPr>
          <w:b/>
          <w:spacing w:val="-1"/>
        </w:rPr>
        <w:t xml:space="preserve"> </w:t>
      </w:r>
      <w:r>
        <w:rPr>
          <w:b/>
        </w:rPr>
        <w:t>SCI</w:t>
      </w:r>
      <w:r>
        <w:t>:</w:t>
      </w:r>
      <w:r>
        <w:rPr>
          <w:spacing w:val="-4"/>
        </w:rPr>
        <w:t xml:space="preserve"> </w:t>
      </w:r>
      <w:r>
        <w:t>ICD-10</w:t>
      </w:r>
      <w:r>
        <w:rPr>
          <w:spacing w:val="-2"/>
        </w:rPr>
        <w:t xml:space="preserve"> </w:t>
      </w:r>
      <w:r>
        <w:t>codes</w:t>
      </w:r>
      <w:r>
        <w:rPr>
          <w:spacing w:val="-2"/>
        </w:rPr>
        <w:t xml:space="preserve"> </w:t>
      </w:r>
      <w:r>
        <w:t>listed</w:t>
      </w:r>
      <w:r>
        <w:rPr>
          <w:spacing w:val="-4"/>
        </w:rPr>
        <w:t xml:space="preserve"> </w:t>
      </w:r>
      <w:r>
        <w:t>in</w:t>
      </w:r>
      <w:r>
        <w:rPr>
          <w:spacing w:val="-6"/>
        </w:rPr>
        <w:t xml:space="preserve"> </w:t>
      </w:r>
      <w:r>
        <w:t>TABLE</w:t>
      </w:r>
      <w:r>
        <w:rPr>
          <w:spacing w:val="-6"/>
        </w:rPr>
        <w:t xml:space="preserve"> </w:t>
      </w:r>
      <w:r>
        <w:t>B6</w:t>
      </w:r>
      <w:r>
        <w:rPr>
          <w:spacing w:val="-1"/>
        </w:rPr>
        <w:t xml:space="preserve"> </w:t>
      </w:r>
      <w:r>
        <w:rPr>
          <w:spacing w:val="-2"/>
        </w:rPr>
        <w:t>below;</w:t>
      </w:r>
    </w:p>
    <w:p w:rsidR="00DD1B90" w:rsidRDefault="00D5179D">
      <w:pPr>
        <w:pStyle w:val="ListParagraph"/>
        <w:numPr>
          <w:ilvl w:val="0"/>
          <w:numId w:val="2"/>
        </w:numPr>
        <w:tabs>
          <w:tab w:val="left" w:pos="804"/>
          <w:tab w:val="left" w:pos="805"/>
        </w:tabs>
        <w:spacing w:before="122"/>
        <w:ind w:right="1128"/>
      </w:pPr>
      <w:r>
        <w:rPr>
          <w:b/>
        </w:rPr>
        <w:t>diagnosis</w:t>
      </w:r>
      <w:r>
        <w:t>:</w:t>
      </w:r>
      <w:r>
        <w:rPr>
          <w:spacing w:val="40"/>
        </w:rPr>
        <w:t xml:space="preserve"> </w:t>
      </w:r>
      <w:r>
        <w:t>Cases</w:t>
      </w:r>
      <w:r>
        <w:rPr>
          <w:spacing w:val="40"/>
        </w:rPr>
        <w:t xml:space="preserve"> </w:t>
      </w:r>
      <w:r>
        <w:t>included</w:t>
      </w:r>
      <w:r>
        <w:rPr>
          <w:spacing w:val="40"/>
        </w:rPr>
        <w:t xml:space="preserve"> </w:t>
      </w:r>
      <w:r>
        <w:t>SCI</w:t>
      </w:r>
      <w:r>
        <w:rPr>
          <w:spacing w:val="40"/>
        </w:rPr>
        <w:t xml:space="preserve"> </w:t>
      </w:r>
      <w:r>
        <w:t>as</w:t>
      </w:r>
      <w:r>
        <w:rPr>
          <w:spacing w:val="40"/>
        </w:rPr>
        <w:t xml:space="preserve"> </w:t>
      </w:r>
      <w:r>
        <w:t>principal</w:t>
      </w:r>
      <w:r>
        <w:rPr>
          <w:spacing w:val="40"/>
        </w:rPr>
        <w:t xml:space="preserve"> </w:t>
      </w:r>
      <w:r>
        <w:t>or</w:t>
      </w:r>
      <w:r>
        <w:rPr>
          <w:spacing w:val="39"/>
        </w:rPr>
        <w:t xml:space="preserve"> </w:t>
      </w:r>
      <w:r>
        <w:t>additional</w:t>
      </w:r>
      <w:r>
        <w:rPr>
          <w:spacing w:val="38"/>
        </w:rPr>
        <w:t xml:space="preserve"> </w:t>
      </w:r>
      <w:r>
        <w:t>diagnosis</w:t>
      </w:r>
      <w:r>
        <w:rPr>
          <w:spacing w:val="40"/>
        </w:rPr>
        <w:t xml:space="preserve"> </w:t>
      </w:r>
      <w:r>
        <w:t>with</w:t>
      </w:r>
      <w:r>
        <w:rPr>
          <w:spacing w:val="40"/>
        </w:rPr>
        <w:t xml:space="preserve"> </w:t>
      </w:r>
      <w:r>
        <w:t>a</w:t>
      </w:r>
      <w:r>
        <w:rPr>
          <w:spacing w:val="40"/>
        </w:rPr>
        <w:t xml:space="preserve"> </w:t>
      </w:r>
      <w:r>
        <w:t>principle diagnosis of injury; and</w:t>
      </w:r>
    </w:p>
    <w:p w:rsidR="00DD1B90" w:rsidRDefault="00D5179D">
      <w:pPr>
        <w:pStyle w:val="ListParagraph"/>
        <w:numPr>
          <w:ilvl w:val="0"/>
          <w:numId w:val="2"/>
        </w:numPr>
        <w:tabs>
          <w:tab w:val="left" w:pos="804"/>
          <w:tab w:val="left" w:pos="805"/>
        </w:tabs>
        <w:spacing w:before="120"/>
      </w:pPr>
      <w:r>
        <w:rPr>
          <w:b/>
        </w:rPr>
        <w:t>time</w:t>
      </w:r>
      <w:r>
        <w:rPr>
          <w:b/>
          <w:spacing w:val="-7"/>
        </w:rPr>
        <w:t xml:space="preserve"> </w:t>
      </w:r>
      <w:r>
        <w:rPr>
          <w:b/>
        </w:rPr>
        <w:t>period:</w:t>
      </w:r>
      <w:r>
        <w:rPr>
          <w:b/>
          <w:spacing w:val="-6"/>
        </w:rPr>
        <w:t xml:space="preserve"> </w:t>
      </w:r>
      <w:r>
        <w:t>1999-2000</w:t>
      </w:r>
      <w:r>
        <w:rPr>
          <w:spacing w:val="-7"/>
        </w:rPr>
        <w:t xml:space="preserve"> </w:t>
      </w:r>
      <w:r>
        <w:t>to</w:t>
      </w:r>
      <w:r>
        <w:rPr>
          <w:spacing w:val="-4"/>
        </w:rPr>
        <w:t xml:space="preserve"> </w:t>
      </w:r>
      <w:r>
        <w:t>2004-</w:t>
      </w:r>
      <w:r>
        <w:rPr>
          <w:spacing w:val="-5"/>
        </w:rPr>
        <w:t>05.</w:t>
      </w:r>
    </w:p>
    <w:p w:rsidR="00DD1B90" w:rsidRDefault="00DD1B90">
      <w:pPr>
        <w:sectPr w:rsidR="00DD1B90">
          <w:headerReference w:type="default" r:id="rId127"/>
          <w:footerReference w:type="default" r:id="rId128"/>
          <w:pgSz w:w="11900" w:h="16840"/>
          <w:pgMar w:top="1320" w:right="280" w:bottom="1060" w:left="1180" w:header="856" w:footer="877" w:gutter="0"/>
          <w:cols w:space="720"/>
        </w:sectPr>
      </w:pPr>
    </w:p>
    <w:p w:rsidR="00DD1B90" w:rsidRDefault="00D5179D">
      <w:pPr>
        <w:pStyle w:val="Heading4"/>
        <w:spacing w:before="83"/>
        <w:ind w:left="1349"/>
      </w:pPr>
      <w:r>
        <w:rPr>
          <w:smallCaps/>
          <w:color w:val="931537"/>
        </w:rPr>
        <w:lastRenderedPageBreak/>
        <w:t>TABLE</w:t>
      </w:r>
      <w:r>
        <w:rPr>
          <w:smallCaps/>
          <w:color w:val="931537"/>
          <w:spacing w:val="-15"/>
        </w:rPr>
        <w:t xml:space="preserve"> </w:t>
      </w:r>
      <w:r>
        <w:rPr>
          <w:smallCaps/>
          <w:color w:val="931537"/>
        </w:rPr>
        <w:t>B6:</w:t>
      </w:r>
      <w:r>
        <w:rPr>
          <w:smallCaps/>
          <w:color w:val="931537"/>
          <w:spacing w:val="-12"/>
        </w:rPr>
        <w:t xml:space="preserve"> </w:t>
      </w:r>
      <w:r>
        <w:rPr>
          <w:smallCaps/>
          <w:color w:val="931537"/>
        </w:rPr>
        <w:t>ICD-10</w:t>
      </w:r>
      <w:r>
        <w:rPr>
          <w:smallCaps/>
          <w:color w:val="931537"/>
          <w:spacing w:val="-13"/>
        </w:rPr>
        <w:t xml:space="preserve"> </w:t>
      </w:r>
      <w:r>
        <w:rPr>
          <w:smallCaps/>
          <w:color w:val="931537"/>
        </w:rPr>
        <w:t>codes</w:t>
      </w:r>
      <w:r>
        <w:rPr>
          <w:smallCaps/>
          <w:color w:val="931537"/>
          <w:spacing w:val="-12"/>
        </w:rPr>
        <w:t xml:space="preserve"> </w:t>
      </w:r>
      <w:r>
        <w:rPr>
          <w:smallCaps/>
          <w:color w:val="931537"/>
        </w:rPr>
        <w:t>mapping</w:t>
      </w:r>
      <w:r>
        <w:rPr>
          <w:smallCaps/>
          <w:color w:val="931537"/>
          <w:spacing w:val="-13"/>
        </w:rPr>
        <w:t xml:space="preserve"> </w:t>
      </w:r>
      <w:r>
        <w:rPr>
          <w:smallCaps/>
          <w:color w:val="931537"/>
        </w:rPr>
        <w:t>to</w:t>
      </w:r>
      <w:r>
        <w:rPr>
          <w:smallCaps/>
          <w:color w:val="931537"/>
          <w:spacing w:val="-7"/>
        </w:rPr>
        <w:t xml:space="preserve"> </w:t>
      </w:r>
      <w:r>
        <w:rPr>
          <w:smallCaps/>
          <w:color w:val="931537"/>
        </w:rPr>
        <w:t>SCI</w:t>
      </w:r>
      <w:r>
        <w:rPr>
          <w:smallCaps/>
          <w:color w:val="931537"/>
          <w:spacing w:val="-12"/>
        </w:rPr>
        <w:t xml:space="preserve"> </w:t>
      </w:r>
      <w:r>
        <w:rPr>
          <w:smallCaps/>
          <w:color w:val="931537"/>
        </w:rPr>
        <w:t>utilised</w:t>
      </w:r>
      <w:r>
        <w:rPr>
          <w:smallCaps/>
          <w:color w:val="931537"/>
          <w:spacing w:val="-7"/>
        </w:rPr>
        <w:t xml:space="preserve"> </w:t>
      </w:r>
      <w:r>
        <w:rPr>
          <w:smallCaps/>
          <w:color w:val="931537"/>
        </w:rPr>
        <w:t>by</w:t>
      </w:r>
      <w:r>
        <w:rPr>
          <w:smallCaps/>
          <w:color w:val="931537"/>
          <w:spacing w:val="-6"/>
        </w:rPr>
        <w:t xml:space="preserve"> </w:t>
      </w:r>
      <w:r>
        <w:rPr>
          <w:smallCaps/>
          <w:color w:val="931537"/>
        </w:rPr>
        <w:t>Henley</w:t>
      </w:r>
      <w:r>
        <w:rPr>
          <w:smallCaps/>
          <w:color w:val="931537"/>
          <w:spacing w:val="-6"/>
        </w:rPr>
        <w:t xml:space="preserve"> </w:t>
      </w:r>
      <w:r>
        <w:rPr>
          <w:smallCaps/>
          <w:color w:val="931537"/>
          <w:spacing w:val="-2"/>
        </w:rPr>
        <w:t>(2009)</w:t>
      </w:r>
    </w:p>
    <w:p w:rsidR="00DD1B90" w:rsidRDefault="00F727E3">
      <w:pPr>
        <w:pStyle w:val="BodyText"/>
        <w:spacing w:before="6"/>
        <w:rPr>
          <w:b/>
          <w:sz w:val="3"/>
        </w:rPr>
      </w:pPr>
      <w:r>
        <w:pict>
          <v:shape id="docshape523" o:spid="_x0000_s1048" style="position:absolute;margin-left:76.3pt;margin-top:3.25pt;width:442.8pt;height:2.2pt;z-index:-15604736;mso-wrap-distance-left:0;mso-wrap-distance-right:0;mso-position-horizontal-relative:page" coordorigin="1526,65" coordsize="8856,44" path="m10382,65r-5825,l4514,65r-2988,l1526,108r2988,l4557,108r5825,l10382,65xe" fillcolor="#931537" stroked="f">
            <v:path arrowok="t"/>
            <w10:wrap type="topAndBottom" anchorx="page"/>
          </v:shape>
        </w:pict>
      </w:r>
    </w:p>
    <w:p w:rsidR="00DD1B90" w:rsidRDefault="00D5179D">
      <w:pPr>
        <w:pStyle w:val="Heading4"/>
        <w:tabs>
          <w:tab w:val="left" w:pos="5659"/>
        </w:tabs>
        <w:ind w:left="994"/>
      </w:pPr>
      <w:r>
        <w:rPr>
          <w:color w:val="931537"/>
        </w:rPr>
        <w:t>ICD-10-AM</w:t>
      </w:r>
      <w:r>
        <w:rPr>
          <w:color w:val="931537"/>
          <w:spacing w:val="-7"/>
        </w:rPr>
        <w:t xml:space="preserve"> </w:t>
      </w:r>
      <w:r>
        <w:rPr>
          <w:color w:val="931537"/>
          <w:spacing w:val="-4"/>
        </w:rPr>
        <w:t>code</w:t>
      </w:r>
      <w:r>
        <w:rPr>
          <w:color w:val="931537"/>
        </w:rPr>
        <w:tab/>
      </w:r>
      <w:r>
        <w:rPr>
          <w:color w:val="931537"/>
          <w:spacing w:val="-2"/>
          <w:position w:val="6"/>
        </w:rPr>
        <w:t>Description</w:t>
      </w:r>
    </w:p>
    <w:p w:rsidR="00DD1B90" w:rsidRDefault="00F727E3">
      <w:pPr>
        <w:pStyle w:val="BodyText"/>
        <w:spacing w:before="10"/>
        <w:rPr>
          <w:b/>
          <w:sz w:val="14"/>
        </w:rPr>
      </w:pPr>
      <w:r>
        <w:pict>
          <v:shape id="docshape524" o:spid="_x0000_s1047" style="position:absolute;margin-left:76.3pt;margin-top:9.8pt;width:442.8pt;height:1.45pt;z-index:-15604224;mso-wrap-distance-left:0;mso-wrap-distance-right:0;mso-position-horizontal-relative:page" coordorigin="1526,196" coordsize="8856,29" path="m10382,196r-5839,l4514,196r-2988,l1526,225r2988,l4543,225r5839,l10382,196xe" fillcolor="#931537" stroked="f">
            <v:path arrowok="t"/>
            <w10:wrap type="topAndBottom" anchorx="page"/>
          </v:shape>
        </w:pict>
      </w:r>
    </w:p>
    <w:p w:rsidR="00DD1B90" w:rsidRDefault="00D5179D">
      <w:pPr>
        <w:tabs>
          <w:tab w:val="left" w:pos="3581"/>
        </w:tabs>
        <w:spacing w:before="56"/>
        <w:ind w:left="593"/>
        <w:rPr>
          <w:sz w:val="20"/>
        </w:rPr>
      </w:pPr>
      <w:r>
        <w:rPr>
          <w:spacing w:val="-2"/>
          <w:sz w:val="20"/>
        </w:rPr>
        <w:t>S14.0</w:t>
      </w:r>
      <w:r>
        <w:rPr>
          <w:sz w:val="20"/>
        </w:rPr>
        <w:tab/>
        <w:t>Concussion</w:t>
      </w:r>
      <w:r>
        <w:rPr>
          <w:spacing w:val="-5"/>
          <w:sz w:val="20"/>
        </w:rPr>
        <w:t xml:space="preserve"> </w:t>
      </w:r>
      <w:r>
        <w:rPr>
          <w:sz w:val="20"/>
        </w:rPr>
        <w:t>and</w:t>
      </w:r>
      <w:r>
        <w:rPr>
          <w:spacing w:val="-6"/>
          <w:sz w:val="20"/>
        </w:rPr>
        <w:t xml:space="preserve"> </w:t>
      </w:r>
      <w:r>
        <w:rPr>
          <w:sz w:val="20"/>
        </w:rPr>
        <w:t>oedema</w:t>
      </w:r>
      <w:r>
        <w:rPr>
          <w:spacing w:val="-6"/>
          <w:sz w:val="20"/>
        </w:rPr>
        <w:t xml:space="preserve"> </w:t>
      </w:r>
      <w:r>
        <w:rPr>
          <w:sz w:val="20"/>
        </w:rPr>
        <w:t>of</w:t>
      </w:r>
      <w:r>
        <w:rPr>
          <w:spacing w:val="-4"/>
          <w:sz w:val="20"/>
        </w:rPr>
        <w:t xml:space="preserve"> </w:t>
      </w:r>
      <w:r>
        <w:rPr>
          <w:sz w:val="20"/>
        </w:rPr>
        <w:t>cervical</w:t>
      </w:r>
      <w:r>
        <w:rPr>
          <w:spacing w:val="-7"/>
          <w:sz w:val="20"/>
        </w:rPr>
        <w:t xml:space="preserve"> </w:t>
      </w:r>
      <w:r>
        <w:rPr>
          <w:sz w:val="20"/>
        </w:rPr>
        <w:t>spinal</w:t>
      </w:r>
      <w:r>
        <w:rPr>
          <w:spacing w:val="-7"/>
          <w:sz w:val="20"/>
        </w:rPr>
        <w:t xml:space="preserve"> </w:t>
      </w:r>
      <w:r>
        <w:rPr>
          <w:spacing w:val="-4"/>
          <w:sz w:val="20"/>
        </w:rPr>
        <w:t>cord</w:t>
      </w:r>
    </w:p>
    <w:p w:rsidR="00DD1B90" w:rsidRDefault="00D5179D">
      <w:pPr>
        <w:tabs>
          <w:tab w:val="left" w:pos="3581"/>
        </w:tabs>
        <w:spacing w:before="61"/>
        <w:ind w:left="593"/>
        <w:rPr>
          <w:sz w:val="20"/>
        </w:rPr>
      </w:pPr>
      <w:r>
        <w:rPr>
          <w:spacing w:val="-2"/>
          <w:sz w:val="20"/>
        </w:rPr>
        <w:t>S14.10–S14.13</w:t>
      </w:r>
      <w:r>
        <w:rPr>
          <w:sz w:val="20"/>
        </w:rPr>
        <w:tab/>
        <w:t>Other</w:t>
      </w:r>
      <w:r>
        <w:rPr>
          <w:spacing w:val="-6"/>
          <w:sz w:val="20"/>
        </w:rPr>
        <w:t xml:space="preserve"> </w:t>
      </w:r>
      <w:r>
        <w:rPr>
          <w:sz w:val="20"/>
        </w:rPr>
        <w:t>and</w:t>
      </w:r>
      <w:r>
        <w:rPr>
          <w:spacing w:val="-7"/>
          <w:sz w:val="20"/>
        </w:rPr>
        <w:t xml:space="preserve"> </w:t>
      </w:r>
      <w:r>
        <w:rPr>
          <w:sz w:val="20"/>
        </w:rPr>
        <w:t>unspecified</w:t>
      </w:r>
      <w:r>
        <w:rPr>
          <w:spacing w:val="-5"/>
          <w:sz w:val="20"/>
        </w:rPr>
        <w:t xml:space="preserve"> </w:t>
      </w:r>
      <w:r>
        <w:rPr>
          <w:sz w:val="20"/>
        </w:rPr>
        <w:t>injuries</w:t>
      </w:r>
      <w:r>
        <w:rPr>
          <w:spacing w:val="-5"/>
          <w:sz w:val="20"/>
        </w:rPr>
        <w:t xml:space="preserve"> </w:t>
      </w:r>
      <w:r>
        <w:rPr>
          <w:sz w:val="20"/>
        </w:rPr>
        <w:t>of</w:t>
      </w:r>
      <w:r>
        <w:rPr>
          <w:spacing w:val="-5"/>
          <w:sz w:val="20"/>
        </w:rPr>
        <w:t xml:space="preserve"> </w:t>
      </w:r>
      <w:r>
        <w:rPr>
          <w:sz w:val="20"/>
        </w:rPr>
        <w:t>cervical</w:t>
      </w:r>
      <w:r>
        <w:rPr>
          <w:spacing w:val="-7"/>
          <w:sz w:val="20"/>
        </w:rPr>
        <w:t xml:space="preserve"> </w:t>
      </w:r>
      <w:r>
        <w:rPr>
          <w:sz w:val="20"/>
        </w:rPr>
        <w:t>spinal</w:t>
      </w:r>
      <w:r>
        <w:rPr>
          <w:spacing w:val="-8"/>
          <w:sz w:val="20"/>
        </w:rPr>
        <w:t xml:space="preserve"> </w:t>
      </w:r>
      <w:r>
        <w:rPr>
          <w:spacing w:val="-4"/>
          <w:sz w:val="20"/>
        </w:rPr>
        <w:t>cord</w:t>
      </w:r>
    </w:p>
    <w:p w:rsidR="00DD1B90" w:rsidRDefault="00D5179D">
      <w:pPr>
        <w:tabs>
          <w:tab w:val="left" w:pos="3581"/>
        </w:tabs>
        <w:spacing w:before="60"/>
        <w:ind w:left="593"/>
        <w:rPr>
          <w:sz w:val="20"/>
        </w:rPr>
      </w:pPr>
      <w:r>
        <w:rPr>
          <w:spacing w:val="-2"/>
          <w:sz w:val="20"/>
        </w:rPr>
        <w:t>S14.70–S14.78</w:t>
      </w:r>
      <w:r>
        <w:rPr>
          <w:sz w:val="20"/>
        </w:rPr>
        <w:tab/>
        <w:t>Functional</w:t>
      </w:r>
      <w:r>
        <w:rPr>
          <w:spacing w:val="-8"/>
          <w:sz w:val="20"/>
        </w:rPr>
        <w:t xml:space="preserve"> </w:t>
      </w:r>
      <w:r>
        <w:rPr>
          <w:sz w:val="20"/>
        </w:rPr>
        <w:t>level</w:t>
      </w:r>
      <w:r>
        <w:rPr>
          <w:spacing w:val="-5"/>
          <w:sz w:val="20"/>
        </w:rPr>
        <w:t xml:space="preserve"> </w:t>
      </w:r>
      <w:r>
        <w:rPr>
          <w:sz w:val="20"/>
        </w:rPr>
        <w:t>of</w:t>
      </w:r>
      <w:r>
        <w:rPr>
          <w:spacing w:val="-5"/>
          <w:sz w:val="20"/>
        </w:rPr>
        <w:t xml:space="preserve"> </w:t>
      </w:r>
      <w:r>
        <w:rPr>
          <w:sz w:val="20"/>
        </w:rPr>
        <w:t>cervical</w:t>
      </w:r>
      <w:r>
        <w:rPr>
          <w:spacing w:val="-3"/>
          <w:sz w:val="20"/>
        </w:rPr>
        <w:t xml:space="preserve"> </w:t>
      </w:r>
      <w:r>
        <w:rPr>
          <w:sz w:val="20"/>
        </w:rPr>
        <w:t>spinal</w:t>
      </w:r>
      <w:r>
        <w:rPr>
          <w:spacing w:val="-7"/>
          <w:sz w:val="20"/>
        </w:rPr>
        <w:t xml:space="preserve"> </w:t>
      </w:r>
      <w:r>
        <w:rPr>
          <w:sz w:val="20"/>
        </w:rPr>
        <w:t>cord</w:t>
      </w:r>
      <w:r>
        <w:rPr>
          <w:spacing w:val="-4"/>
          <w:sz w:val="20"/>
        </w:rPr>
        <w:t xml:space="preserve"> </w:t>
      </w:r>
      <w:r>
        <w:rPr>
          <w:spacing w:val="-2"/>
          <w:sz w:val="20"/>
        </w:rPr>
        <w:t>injury</w:t>
      </w:r>
    </w:p>
    <w:p w:rsidR="00DD1B90" w:rsidRDefault="00D5179D">
      <w:pPr>
        <w:tabs>
          <w:tab w:val="left" w:pos="3581"/>
        </w:tabs>
        <w:spacing w:before="61"/>
        <w:ind w:left="593"/>
        <w:rPr>
          <w:sz w:val="20"/>
        </w:rPr>
      </w:pPr>
      <w:r>
        <w:rPr>
          <w:spacing w:val="-2"/>
          <w:sz w:val="20"/>
        </w:rPr>
        <w:t>S24.0</w:t>
      </w:r>
      <w:r>
        <w:rPr>
          <w:sz w:val="20"/>
        </w:rPr>
        <w:tab/>
        <w:t>Concussion</w:t>
      </w:r>
      <w:r>
        <w:rPr>
          <w:spacing w:val="-5"/>
          <w:sz w:val="20"/>
        </w:rPr>
        <w:t xml:space="preserve"> </w:t>
      </w:r>
      <w:r>
        <w:rPr>
          <w:sz w:val="20"/>
        </w:rPr>
        <w:t>and</w:t>
      </w:r>
      <w:r>
        <w:rPr>
          <w:spacing w:val="-7"/>
          <w:sz w:val="20"/>
        </w:rPr>
        <w:t xml:space="preserve"> </w:t>
      </w:r>
      <w:r>
        <w:rPr>
          <w:sz w:val="20"/>
        </w:rPr>
        <w:t>oedema</w:t>
      </w:r>
      <w:r>
        <w:rPr>
          <w:spacing w:val="-6"/>
          <w:sz w:val="20"/>
        </w:rPr>
        <w:t xml:space="preserve"> </w:t>
      </w:r>
      <w:r>
        <w:rPr>
          <w:sz w:val="20"/>
        </w:rPr>
        <w:t>of</w:t>
      </w:r>
      <w:r>
        <w:rPr>
          <w:spacing w:val="-5"/>
          <w:sz w:val="20"/>
        </w:rPr>
        <w:t xml:space="preserve"> </w:t>
      </w:r>
      <w:r>
        <w:rPr>
          <w:sz w:val="20"/>
        </w:rPr>
        <w:t>thoracic</w:t>
      </w:r>
      <w:r>
        <w:rPr>
          <w:spacing w:val="-6"/>
          <w:sz w:val="20"/>
        </w:rPr>
        <w:t xml:space="preserve"> </w:t>
      </w:r>
      <w:r>
        <w:rPr>
          <w:sz w:val="20"/>
        </w:rPr>
        <w:t>spinal</w:t>
      </w:r>
      <w:r>
        <w:rPr>
          <w:spacing w:val="-7"/>
          <w:sz w:val="20"/>
        </w:rPr>
        <w:t xml:space="preserve"> </w:t>
      </w:r>
      <w:r>
        <w:rPr>
          <w:spacing w:val="-4"/>
          <w:sz w:val="20"/>
        </w:rPr>
        <w:t>cord</w:t>
      </w:r>
    </w:p>
    <w:p w:rsidR="00DD1B90" w:rsidRDefault="00D5179D">
      <w:pPr>
        <w:tabs>
          <w:tab w:val="left" w:pos="3581"/>
        </w:tabs>
        <w:spacing w:before="60"/>
        <w:ind w:left="593"/>
        <w:rPr>
          <w:sz w:val="20"/>
        </w:rPr>
      </w:pPr>
      <w:r>
        <w:rPr>
          <w:spacing w:val="-2"/>
          <w:sz w:val="20"/>
        </w:rPr>
        <w:t>S24.10–S24.12</w:t>
      </w:r>
      <w:r>
        <w:rPr>
          <w:sz w:val="20"/>
        </w:rPr>
        <w:tab/>
        <w:t>Other</w:t>
      </w:r>
      <w:r>
        <w:rPr>
          <w:spacing w:val="-7"/>
          <w:sz w:val="20"/>
        </w:rPr>
        <w:t xml:space="preserve"> </w:t>
      </w:r>
      <w:r>
        <w:rPr>
          <w:sz w:val="20"/>
        </w:rPr>
        <w:t>and</w:t>
      </w:r>
      <w:r>
        <w:rPr>
          <w:spacing w:val="-7"/>
          <w:sz w:val="20"/>
        </w:rPr>
        <w:t xml:space="preserve"> </w:t>
      </w:r>
      <w:r>
        <w:rPr>
          <w:sz w:val="20"/>
        </w:rPr>
        <w:t>unspecified</w:t>
      </w:r>
      <w:r>
        <w:rPr>
          <w:spacing w:val="-6"/>
          <w:sz w:val="20"/>
        </w:rPr>
        <w:t xml:space="preserve"> </w:t>
      </w:r>
      <w:r>
        <w:rPr>
          <w:sz w:val="20"/>
        </w:rPr>
        <w:t>injuries</w:t>
      </w:r>
      <w:r>
        <w:rPr>
          <w:spacing w:val="-6"/>
          <w:sz w:val="20"/>
        </w:rPr>
        <w:t xml:space="preserve"> </w:t>
      </w:r>
      <w:r>
        <w:rPr>
          <w:sz w:val="20"/>
        </w:rPr>
        <w:t>of</w:t>
      </w:r>
      <w:r>
        <w:rPr>
          <w:spacing w:val="-6"/>
          <w:sz w:val="20"/>
        </w:rPr>
        <w:t xml:space="preserve"> </w:t>
      </w:r>
      <w:r>
        <w:rPr>
          <w:sz w:val="20"/>
        </w:rPr>
        <w:t>cervical</w:t>
      </w:r>
      <w:r>
        <w:rPr>
          <w:spacing w:val="-6"/>
          <w:sz w:val="20"/>
        </w:rPr>
        <w:t xml:space="preserve"> </w:t>
      </w:r>
      <w:r>
        <w:rPr>
          <w:sz w:val="20"/>
        </w:rPr>
        <w:t>thoracic</w:t>
      </w:r>
      <w:r>
        <w:rPr>
          <w:spacing w:val="-7"/>
          <w:sz w:val="20"/>
        </w:rPr>
        <w:t xml:space="preserve"> </w:t>
      </w:r>
      <w:r>
        <w:rPr>
          <w:spacing w:val="-4"/>
          <w:sz w:val="20"/>
        </w:rPr>
        <w:t>cord</w:t>
      </w:r>
    </w:p>
    <w:p w:rsidR="00DD1B90" w:rsidRDefault="00D5179D">
      <w:pPr>
        <w:tabs>
          <w:tab w:val="left" w:pos="3581"/>
        </w:tabs>
        <w:spacing w:before="58"/>
        <w:ind w:left="593"/>
        <w:rPr>
          <w:sz w:val="20"/>
        </w:rPr>
      </w:pPr>
      <w:r>
        <w:rPr>
          <w:spacing w:val="-2"/>
          <w:sz w:val="20"/>
        </w:rPr>
        <w:t>S24.70–S24.77</w:t>
      </w:r>
      <w:r>
        <w:rPr>
          <w:sz w:val="20"/>
        </w:rPr>
        <w:tab/>
        <w:t>Functional</w:t>
      </w:r>
      <w:r>
        <w:rPr>
          <w:spacing w:val="-8"/>
          <w:sz w:val="20"/>
        </w:rPr>
        <w:t xml:space="preserve"> </w:t>
      </w:r>
      <w:r>
        <w:rPr>
          <w:sz w:val="20"/>
        </w:rPr>
        <w:t>level</w:t>
      </w:r>
      <w:r>
        <w:rPr>
          <w:spacing w:val="-6"/>
          <w:sz w:val="20"/>
        </w:rPr>
        <w:t xml:space="preserve"> </w:t>
      </w:r>
      <w:r>
        <w:rPr>
          <w:sz w:val="20"/>
        </w:rPr>
        <w:t>of</w:t>
      </w:r>
      <w:r>
        <w:rPr>
          <w:spacing w:val="-4"/>
          <w:sz w:val="20"/>
        </w:rPr>
        <w:t xml:space="preserve"> </w:t>
      </w:r>
      <w:r>
        <w:rPr>
          <w:sz w:val="20"/>
        </w:rPr>
        <w:t>thoracic</w:t>
      </w:r>
      <w:r>
        <w:rPr>
          <w:spacing w:val="-3"/>
          <w:sz w:val="20"/>
        </w:rPr>
        <w:t xml:space="preserve"> </w:t>
      </w:r>
      <w:r>
        <w:rPr>
          <w:sz w:val="20"/>
        </w:rPr>
        <w:t>spinal</w:t>
      </w:r>
      <w:r>
        <w:rPr>
          <w:spacing w:val="-8"/>
          <w:sz w:val="20"/>
        </w:rPr>
        <w:t xml:space="preserve"> </w:t>
      </w:r>
      <w:r>
        <w:rPr>
          <w:sz w:val="20"/>
        </w:rPr>
        <w:t>cord</w:t>
      </w:r>
      <w:r>
        <w:rPr>
          <w:spacing w:val="-5"/>
          <w:sz w:val="20"/>
        </w:rPr>
        <w:t xml:space="preserve"> </w:t>
      </w:r>
      <w:r>
        <w:rPr>
          <w:spacing w:val="-2"/>
          <w:sz w:val="20"/>
        </w:rPr>
        <w:t>injury</w:t>
      </w:r>
    </w:p>
    <w:p w:rsidR="00DD1B90" w:rsidRDefault="00D5179D">
      <w:pPr>
        <w:tabs>
          <w:tab w:val="left" w:pos="3581"/>
        </w:tabs>
        <w:spacing w:before="60"/>
        <w:ind w:left="593"/>
        <w:rPr>
          <w:sz w:val="20"/>
        </w:rPr>
      </w:pPr>
      <w:r>
        <w:rPr>
          <w:spacing w:val="-2"/>
          <w:sz w:val="20"/>
        </w:rPr>
        <w:t>S34.0</w:t>
      </w:r>
      <w:r>
        <w:rPr>
          <w:sz w:val="20"/>
        </w:rPr>
        <w:tab/>
        <w:t>Concussion</w:t>
      </w:r>
      <w:r>
        <w:rPr>
          <w:spacing w:val="-5"/>
          <w:sz w:val="20"/>
        </w:rPr>
        <w:t xml:space="preserve"> </w:t>
      </w:r>
      <w:r>
        <w:rPr>
          <w:sz w:val="20"/>
        </w:rPr>
        <w:t>and</w:t>
      </w:r>
      <w:r>
        <w:rPr>
          <w:spacing w:val="-7"/>
          <w:sz w:val="20"/>
        </w:rPr>
        <w:t xml:space="preserve"> </w:t>
      </w:r>
      <w:r>
        <w:rPr>
          <w:sz w:val="20"/>
        </w:rPr>
        <w:t>oedema</w:t>
      </w:r>
      <w:r>
        <w:rPr>
          <w:spacing w:val="-6"/>
          <w:sz w:val="20"/>
        </w:rPr>
        <w:t xml:space="preserve"> </w:t>
      </w:r>
      <w:r>
        <w:rPr>
          <w:sz w:val="20"/>
        </w:rPr>
        <w:t>of</w:t>
      </w:r>
      <w:r>
        <w:rPr>
          <w:spacing w:val="-5"/>
          <w:sz w:val="20"/>
        </w:rPr>
        <w:t xml:space="preserve"> </w:t>
      </w:r>
      <w:r>
        <w:rPr>
          <w:sz w:val="20"/>
        </w:rPr>
        <w:t>lumbar</w:t>
      </w:r>
      <w:r>
        <w:rPr>
          <w:spacing w:val="-5"/>
          <w:sz w:val="20"/>
        </w:rPr>
        <w:t xml:space="preserve"> </w:t>
      </w:r>
      <w:r>
        <w:rPr>
          <w:sz w:val="20"/>
        </w:rPr>
        <w:t>spinal</w:t>
      </w:r>
      <w:r>
        <w:rPr>
          <w:spacing w:val="-8"/>
          <w:sz w:val="20"/>
        </w:rPr>
        <w:t xml:space="preserve"> </w:t>
      </w:r>
      <w:r>
        <w:rPr>
          <w:spacing w:val="-4"/>
          <w:sz w:val="20"/>
        </w:rPr>
        <w:t>cord</w:t>
      </w:r>
    </w:p>
    <w:p w:rsidR="00DD1B90" w:rsidRDefault="00D5179D">
      <w:pPr>
        <w:tabs>
          <w:tab w:val="left" w:pos="3581"/>
        </w:tabs>
        <w:spacing w:before="61"/>
        <w:ind w:left="593"/>
        <w:rPr>
          <w:sz w:val="20"/>
        </w:rPr>
      </w:pPr>
      <w:r>
        <w:rPr>
          <w:spacing w:val="-2"/>
          <w:sz w:val="20"/>
        </w:rPr>
        <w:t>S34.1</w:t>
      </w:r>
      <w:r>
        <w:rPr>
          <w:sz w:val="20"/>
        </w:rPr>
        <w:tab/>
        <w:t>Other</w:t>
      </w:r>
      <w:r>
        <w:rPr>
          <w:spacing w:val="-5"/>
          <w:sz w:val="20"/>
        </w:rPr>
        <w:t xml:space="preserve"> </w:t>
      </w:r>
      <w:r>
        <w:rPr>
          <w:sz w:val="20"/>
        </w:rPr>
        <w:t>injury</w:t>
      </w:r>
      <w:r>
        <w:rPr>
          <w:spacing w:val="-9"/>
          <w:sz w:val="20"/>
        </w:rPr>
        <w:t xml:space="preserve"> </w:t>
      </w:r>
      <w:r>
        <w:rPr>
          <w:sz w:val="20"/>
        </w:rPr>
        <w:t>of</w:t>
      </w:r>
      <w:r>
        <w:rPr>
          <w:spacing w:val="-4"/>
          <w:sz w:val="20"/>
        </w:rPr>
        <w:t xml:space="preserve"> </w:t>
      </w:r>
      <w:r>
        <w:rPr>
          <w:sz w:val="20"/>
        </w:rPr>
        <w:t>lumbar</w:t>
      </w:r>
      <w:r>
        <w:rPr>
          <w:spacing w:val="-5"/>
          <w:sz w:val="20"/>
        </w:rPr>
        <w:t xml:space="preserve"> </w:t>
      </w:r>
      <w:r>
        <w:rPr>
          <w:sz w:val="20"/>
        </w:rPr>
        <w:t>spinal</w:t>
      </w:r>
      <w:r>
        <w:rPr>
          <w:spacing w:val="-6"/>
          <w:sz w:val="20"/>
        </w:rPr>
        <w:t xml:space="preserve"> </w:t>
      </w:r>
      <w:r>
        <w:rPr>
          <w:spacing w:val="-4"/>
          <w:sz w:val="20"/>
        </w:rPr>
        <w:t>cord</w:t>
      </w:r>
    </w:p>
    <w:p w:rsidR="00DD1B90" w:rsidRDefault="00D5179D">
      <w:pPr>
        <w:tabs>
          <w:tab w:val="left" w:pos="3581"/>
        </w:tabs>
        <w:spacing w:before="60"/>
        <w:ind w:left="593"/>
        <w:rPr>
          <w:sz w:val="20"/>
        </w:rPr>
      </w:pPr>
      <w:r>
        <w:rPr>
          <w:spacing w:val="-2"/>
          <w:sz w:val="20"/>
        </w:rPr>
        <w:t>S34.70–S34.76</w:t>
      </w:r>
      <w:r>
        <w:rPr>
          <w:sz w:val="20"/>
        </w:rPr>
        <w:tab/>
        <w:t>Functional</w:t>
      </w:r>
      <w:r>
        <w:rPr>
          <w:spacing w:val="-8"/>
          <w:sz w:val="20"/>
        </w:rPr>
        <w:t xml:space="preserve"> </w:t>
      </w:r>
      <w:r>
        <w:rPr>
          <w:sz w:val="20"/>
        </w:rPr>
        <w:t>level</w:t>
      </w:r>
      <w:r>
        <w:rPr>
          <w:spacing w:val="-5"/>
          <w:sz w:val="20"/>
        </w:rPr>
        <w:t xml:space="preserve"> </w:t>
      </w:r>
      <w:r>
        <w:rPr>
          <w:sz w:val="20"/>
        </w:rPr>
        <w:t>of</w:t>
      </w:r>
      <w:r>
        <w:rPr>
          <w:spacing w:val="-5"/>
          <w:sz w:val="20"/>
        </w:rPr>
        <w:t xml:space="preserve"> </w:t>
      </w:r>
      <w:r>
        <w:rPr>
          <w:sz w:val="20"/>
        </w:rPr>
        <w:t>lumbar</w:t>
      </w:r>
      <w:r>
        <w:rPr>
          <w:spacing w:val="-6"/>
          <w:sz w:val="20"/>
        </w:rPr>
        <w:t xml:space="preserve"> </w:t>
      </w:r>
      <w:r>
        <w:rPr>
          <w:sz w:val="20"/>
        </w:rPr>
        <w:t>spinal</w:t>
      </w:r>
      <w:r>
        <w:rPr>
          <w:spacing w:val="-7"/>
          <w:sz w:val="20"/>
        </w:rPr>
        <w:t xml:space="preserve"> </w:t>
      </w:r>
      <w:r>
        <w:rPr>
          <w:sz w:val="20"/>
        </w:rPr>
        <w:t>cord</w:t>
      </w:r>
      <w:r>
        <w:rPr>
          <w:spacing w:val="-5"/>
          <w:sz w:val="20"/>
        </w:rPr>
        <w:t xml:space="preserve"> </w:t>
      </w:r>
      <w:r>
        <w:rPr>
          <w:spacing w:val="-2"/>
          <w:sz w:val="20"/>
        </w:rPr>
        <w:t>injury</w:t>
      </w:r>
    </w:p>
    <w:p w:rsidR="00DD1B90" w:rsidRDefault="00D5179D">
      <w:pPr>
        <w:tabs>
          <w:tab w:val="left" w:pos="3581"/>
        </w:tabs>
        <w:spacing w:before="61"/>
        <w:ind w:left="3581" w:right="1528" w:hanging="2989"/>
        <w:rPr>
          <w:sz w:val="20"/>
        </w:rPr>
      </w:pPr>
      <w:r>
        <w:rPr>
          <w:spacing w:val="-2"/>
          <w:sz w:val="20"/>
        </w:rPr>
        <w:t>T06.0</w:t>
      </w:r>
      <w:r>
        <w:rPr>
          <w:sz w:val="20"/>
        </w:rPr>
        <w:tab/>
        <w:t>Injuries</w:t>
      </w:r>
      <w:r>
        <w:rPr>
          <w:spacing w:val="-4"/>
          <w:sz w:val="20"/>
        </w:rPr>
        <w:t xml:space="preserve"> </w:t>
      </w:r>
      <w:r>
        <w:rPr>
          <w:sz w:val="20"/>
        </w:rPr>
        <w:t>of</w:t>
      </w:r>
      <w:r>
        <w:rPr>
          <w:spacing w:val="-3"/>
          <w:sz w:val="20"/>
        </w:rPr>
        <w:t xml:space="preserve"> </w:t>
      </w:r>
      <w:r>
        <w:rPr>
          <w:sz w:val="20"/>
        </w:rPr>
        <w:t>brain</w:t>
      </w:r>
      <w:r>
        <w:rPr>
          <w:spacing w:val="-5"/>
          <w:sz w:val="20"/>
        </w:rPr>
        <w:t xml:space="preserve"> </w:t>
      </w:r>
      <w:r>
        <w:rPr>
          <w:sz w:val="20"/>
        </w:rPr>
        <w:t>and</w:t>
      </w:r>
      <w:r>
        <w:rPr>
          <w:spacing w:val="-5"/>
          <w:sz w:val="20"/>
        </w:rPr>
        <w:t xml:space="preserve"> </w:t>
      </w:r>
      <w:r>
        <w:rPr>
          <w:sz w:val="20"/>
        </w:rPr>
        <w:t>cranial</w:t>
      </w:r>
      <w:r>
        <w:rPr>
          <w:spacing w:val="-4"/>
          <w:sz w:val="20"/>
        </w:rPr>
        <w:t xml:space="preserve"> </w:t>
      </w:r>
      <w:r>
        <w:rPr>
          <w:sz w:val="20"/>
        </w:rPr>
        <w:t>nerves</w:t>
      </w:r>
      <w:r>
        <w:rPr>
          <w:spacing w:val="-1"/>
          <w:sz w:val="20"/>
        </w:rPr>
        <w:t xml:space="preserve"> </w:t>
      </w:r>
      <w:r>
        <w:rPr>
          <w:sz w:val="20"/>
        </w:rPr>
        <w:t>with</w:t>
      </w:r>
      <w:r>
        <w:rPr>
          <w:spacing w:val="-5"/>
          <w:sz w:val="20"/>
        </w:rPr>
        <w:t xml:space="preserve"> </w:t>
      </w:r>
      <w:r>
        <w:rPr>
          <w:sz w:val="20"/>
        </w:rPr>
        <w:t>injuries</w:t>
      </w:r>
      <w:r>
        <w:rPr>
          <w:spacing w:val="-4"/>
          <w:sz w:val="20"/>
        </w:rPr>
        <w:t xml:space="preserve"> </w:t>
      </w:r>
      <w:r>
        <w:rPr>
          <w:sz w:val="20"/>
        </w:rPr>
        <w:t>of</w:t>
      </w:r>
      <w:r>
        <w:rPr>
          <w:spacing w:val="-3"/>
          <w:sz w:val="20"/>
        </w:rPr>
        <w:t xml:space="preserve"> </w:t>
      </w:r>
      <w:r>
        <w:rPr>
          <w:sz w:val="20"/>
        </w:rPr>
        <w:t>nerve</w:t>
      </w:r>
      <w:r>
        <w:rPr>
          <w:spacing w:val="-5"/>
          <w:sz w:val="20"/>
        </w:rPr>
        <w:t xml:space="preserve"> </w:t>
      </w:r>
      <w:r>
        <w:rPr>
          <w:sz w:val="20"/>
        </w:rPr>
        <w:t>and spinal cord at neck level</w:t>
      </w:r>
    </w:p>
    <w:p w:rsidR="00DD1B90" w:rsidRDefault="00D5179D">
      <w:pPr>
        <w:tabs>
          <w:tab w:val="left" w:pos="3581"/>
        </w:tabs>
        <w:spacing w:before="58"/>
        <w:ind w:left="3581" w:right="1830" w:hanging="2989"/>
        <w:rPr>
          <w:sz w:val="20"/>
        </w:rPr>
      </w:pPr>
      <w:r>
        <w:rPr>
          <w:spacing w:val="-2"/>
          <w:sz w:val="20"/>
        </w:rPr>
        <w:t>T06.1</w:t>
      </w:r>
      <w:r>
        <w:rPr>
          <w:sz w:val="20"/>
        </w:rPr>
        <w:tab/>
        <w:t>Injuries</w:t>
      </w:r>
      <w:r>
        <w:rPr>
          <w:spacing w:val="-5"/>
          <w:sz w:val="20"/>
        </w:rPr>
        <w:t xml:space="preserve"> </w:t>
      </w:r>
      <w:r>
        <w:rPr>
          <w:sz w:val="20"/>
        </w:rPr>
        <w:t>of</w:t>
      </w:r>
      <w:r>
        <w:rPr>
          <w:spacing w:val="-4"/>
          <w:sz w:val="20"/>
        </w:rPr>
        <w:t xml:space="preserve"> </w:t>
      </w:r>
      <w:r>
        <w:rPr>
          <w:sz w:val="20"/>
        </w:rPr>
        <w:t>nerves</w:t>
      </w:r>
      <w:r>
        <w:rPr>
          <w:spacing w:val="-5"/>
          <w:sz w:val="20"/>
        </w:rPr>
        <w:t xml:space="preserve"> </w:t>
      </w:r>
      <w:r>
        <w:rPr>
          <w:sz w:val="20"/>
        </w:rPr>
        <w:t>and</w:t>
      </w:r>
      <w:r>
        <w:rPr>
          <w:spacing w:val="-6"/>
          <w:sz w:val="20"/>
        </w:rPr>
        <w:t xml:space="preserve"> </w:t>
      </w:r>
      <w:r>
        <w:rPr>
          <w:sz w:val="20"/>
        </w:rPr>
        <w:t>spinal</w:t>
      </w:r>
      <w:r>
        <w:rPr>
          <w:spacing w:val="-7"/>
          <w:sz w:val="20"/>
        </w:rPr>
        <w:t xml:space="preserve"> </w:t>
      </w:r>
      <w:r>
        <w:rPr>
          <w:sz w:val="20"/>
        </w:rPr>
        <w:t>cord</w:t>
      </w:r>
      <w:r>
        <w:rPr>
          <w:spacing w:val="-6"/>
          <w:sz w:val="20"/>
        </w:rPr>
        <w:t xml:space="preserve"> </w:t>
      </w:r>
      <w:r>
        <w:rPr>
          <w:sz w:val="20"/>
        </w:rPr>
        <w:t>involving</w:t>
      </w:r>
      <w:r>
        <w:rPr>
          <w:spacing w:val="-4"/>
          <w:sz w:val="20"/>
        </w:rPr>
        <w:t xml:space="preserve"> </w:t>
      </w:r>
      <w:r>
        <w:rPr>
          <w:sz w:val="20"/>
        </w:rPr>
        <w:t>other</w:t>
      </w:r>
      <w:r>
        <w:rPr>
          <w:spacing w:val="-5"/>
          <w:sz w:val="20"/>
        </w:rPr>
        <w:t xml:space="preserve"> </w:t>
      </w:r>
      <w:r>
        <w:rPr>
          <w:sz w:val="20"/>
        </w:rPr>
        <w:t>multiple body regions</w:t>
      </w:r>
    </w:p>
    <w:p w:rsidR="00DD1B90" w:rsidRDefault="00D5179D">
      <w:pPr>
        <w:tabs>
          <w:tab w:val="left" w:pos="3581"/>
        </w:tabs>
        <w:spacing w:before="61"/>
        <w:ind w:left="593"/>
        <w:rPr>
          <w:sz w:val="20"/>
        </w:rPr>
      </w:pPr>
      <w:r>
        <w:rPr>
          <w:spacing w:val="-2"/>
          <w:sz w:val="20"/>
        </w:rPr>
        <w:t>T09.3</w:t>
      </w:r>
      <w:r>
        <w:rPr>
          <w:sz w:val="20"/>
        </w:rPr>
        <w:tab/>
        <w:t>Injury</w:t>
      </w:r>
      <w:r>
        <w:rPr>
          <w:spacing w:val="-9"/>
          <w:sz w:val="20"/>
        </w:rPr>
        <w:t xml:space="preserve"> </w:t>
      </w:r>
      <w:r>
        <w:rPr>
          <w:sz w:val="20"/>
        </w:rPr>
        <w:t>of</w:t>
      </w:r>
      <w:r>
        <w:rPr>
          <w:spacing w:val="-3"/>
          <w:sz w:val="20"/>
        </w:rPr>
        <w:t xml:space="preserve"> </w:t>
      </w:r>
      <w:r>
        <w:rPr>
          <w:sz w:val="20"/>
        </w:rPr>
        <w:t>spinal</w:t>
      </w:r>
      <w:r>
        <w:rPr>
          <w:spacing w:val="-5"/>
          <w:sz w:val="20"/>
        </w:rPr>
        <w:t xml:space="preserve"> </w:t>
      </w:r>
      <w:r>
        <w:rPr>
          <w:sz w:val="20"/>
        </w:rPr>
        <w:t>cord,</w:t>
      </w:r>
      <w:r>
        <w:rPr>
          <w:spacing w:val="-5"/>
          <w:sz w:val="20"/>
        </w:rPr>
        <w:t xml:space="preserve"> </w:t>
      </w:r>
      <w:r>
        <w:rPr>
          <w:sz w:val="20"/>
        </w:rPr>
        <w:t>level</w:t>
      </w:r>
      <w:r>
        <w:rPr>
          <w:spacing w:val="-4"/>
          <w:sz w:val="20"/>
        </w:rPr>
        <w:t xml:space="preserve"> </w:t>
      </w:r>
      <w:r>
        <w:rPr>
          <w:spacing w:val="-2"/>
          <w:sz w:val="20"/>
        </w:rPr>
        <w:t>unspecified</w:t>
      </w:r>
    </w:p>
    <w:p w:rsidR="00DD1B90" w:rsidRDefault="00D5179D">
      <w:pPr>
        <w:tabs>
          <w:tab w:val="left" w:pos="3581"/>
        </w:tabs>
        <w:spacing w:before="60" w:after="4"/>
        <w:ind w:left="593"/>
        <w:rPr>
          <w:sz w:val="20"/>
        </w:rPr>
      </w:pPr>
      <w:r>
        <w:rPr>
          <w:spacing w:val="-2"/>
          <w:sz w:val="20"/>
        </w:rPr>
        <w:t>T91.3</w:t>
      </w:r>
      <w:r>
        <w:rPr>
          <w:sz w:val="20"/>
        </w:rPr>
        <w:tab/>
        <w:t>Sequelae</w:t>
      </w:r>
      <w:r>
        <w:rPr>
          <w:spacing w:val="-4"/>
          <w:sz w:val="20"/>
        </w:rPr>
        <w:t xml:space="preserve"> </w:t>
      </w:r>
      <w:r>
        <w:rPr>
          <w:sz w:val="20"/>
        </w:rPr>
        <w:t>of</w:t>
      </w:r>
      <w:r>
        <w:rPr>
          <w:spacing w:val="-4"/>
          <w:sz w:val="20"/>
        </w:rPr>
        <w:t xml:space="preserve"> </w:t>
      </w:r>
      <w:r>
        <w:rPr>
          <w:sz w:val="20"/>
        </w:rPr>
        <w:t>injury</w:t>
      </w:r>
      <w:r>
        <w:rPr>
          <w:spacing w:val="-7"/>
          <w:sz w:val="20"/>
        </w:rPr>
        <w:t xml:space="preserve"> </w:t>
      </w:r>
      <w:r>
        <w:rPr>
          <w:sz w:val="20"/>
        </w:rPr>
        <w:t>of</w:t>
      </w:r>
      <w:r>
        <w:rPr>
          <w:spacing w:val="-4"/>
          <w:sz w:val="20"/>
        </w:rPr>
        <w:t xml:space="preserve"> </w:t>
      </w:r>
      <w:r>
        <w:rPr>
          <w:sz w:val="20"/>
        </w:rPr>
        <w:t>spinal</w:t>
      </w:r>
      <w:r>
        <w:rPr>
          <w:spacing w:val="-4"/>
          <w:sz w:val="20"/>
        </w:rPr>
        <w:t xml:space="preserve"> cord</w:t>
      </w:r>
    </w:p>
    <w:p w:rsidR="00DD1B90" w:rsidRDefault="00F727E3">
      <w:pPr>
        <w:pStyle w:val="BodyText"/>
        <w:spacing w:line="28" w:lineRule="exact"/>
        <w:ind w:left="331"/>
        <w:rPr>
          <w:sz w:val="2"/>
        </w:rPr>
      </w:pPr>
      <w:r>
        <w:rPr>
          <w:sz w:val="2"/>
        </w:rPr>
      </w:r>
      <w:r>
        <w:rPr>
          <w:sz w:val="2"/>
        </w:rPr>
        <w:pict>
          <v:group id="docshapegroup525" o:spid="_x0000_s1045" style="width:443.55pt;height:1.45pt;mso-position-horizontal-relative:char;mso-position-vertical-relative:line" coordsize="8871,29">
            <v:shape id="docshape526" o:spid="_x0000_s1046" style="position:absolute;left:-1;width:8871;height:29" coordsize="8871,29" path="m8870,l3017,r-15,l2988,,,,,29r2988,l3002,29r15,l8870,29r,-29xe" fillcolor="#931537" stroked="f">
              <v:path arrowok="t"/>
            </v:shape>
            <w10:anchorlock/>
          </v:group>
        </w:pict>
      </w:r>
    </w:p>
    <w:p w:rsidR="00DD1B90" w:rsidRDefault="00D5179D">
      <w:pPr>
        <w:spacing w:before="59"/>
        <w:ind w:left="3651"/>
        <w:rPr>
          <w:sz w:val="18"/>
        </w:rPr>
      </w:pPr>
      <w:r>
        <w:rPr>
          <w:sz w:val="18"/>
        </w:rPr>
        <w:t>Source:</w:t>
      </w:r>
      <w:r>
        <w:rPr>
          <w:spacing w:val="-6"/>
          <w:sz w:val="18"/>
        </w:rPr>
        <w:t xml:space="preserve"> </w:t>
      </w:r>
      <w:r>
        <w:rPr>
          <w:sz w:val="18"/>
        </w:rPr>
        <w:t>Henley</w:t>
      </w:r>
      <w:r>
        <w:rPr>
          <w:spacing w:val="-6"/>
          <w:sz w:val="18"/>
        </w:rPr>
        <w:t xml:space="preserve"> </w:t>
      </w:r>
      <w:r>
        <w:rPr>
          <w:sz w:val="18"/>
        </w:rPr>
        <w:t>et</w:t>
      </w:r>
      <w:r>
        <w:rPr>
          <w:spacing w:val="-5"/>
          <w:sz w:val="18"/>
        </w:rPr>
        <w:t xml:space="preserve"> </w:t>
      </w:r>
      <w:r>
        <w:rPr>
          <w:sz w:val="18"/>
        </w:rPr>
        <w:t>al</w:t>
      </w:r>
      <w:r>
        <w:rPr>
          <w:spacing w:val="-4"/>
          <w:sz w:val="18"/>
        </w:rPr>
        <w:t xml:space="preserve"> </w:t>
      </w:r>
      <w:r>
        <w:rPr>
          <w:spacing w:val="-2"/>
          <w:sz w:val="18"/>
        </w:rPr>
        <w:t>(2009).</w:t>
      </w:r>
    </w:p>
    <w:p w:rsidR="00DD1B90" w:rsidRDefault="00DD1B90">
      <w:pPr>
        <w:pStyle w:val="BodyText"/>
        <w:spacing w:before="8"/>
        <w:rPr>
          <w:sz w:val="20"/>
        </w:rPr>
      </w:pPr>
    </w:p>
    <w:p w:rsidR="00DD1B90" w:rsidRDefault="00D5179D">
      <w:pPr>
        <w:pStyle w:val="BodyText"/>
        <w:ind w:left="238" w:right="1124"/>
        <w:jc w:val="both"/>
      </w:pPr>
      <w:r>
        <w:t>The proportion of all (4,592 over six years) incident cases during the 2004-05 was estimated as 887 (TABLE B7). Henley (2009) also reported the level of spinal cord lesion (cervical, thoracic and lumbar) for the incident SCI cases. These were mapped to associated SCI severity categories</w:t>
      </w:r>
      <w:r>
        <w:rPr>
          <w:position w:val="9"/>
          <w:sz w:val="12"/>
        </w:rPr>
        <w:t>36</w:t>
      </w:r>
      <w:r>
        <w:rPr>
          <w:spacing w:val="34"/>
          <w:position w:val="9"/>
          <w:sz w:val="12"/>
        </w:rPr>
        <w:t xml:space="preserve"> </w:t>
      </w:r>
      <w:r>
        <w:t>to estimate the distribution of the 887 incident cases as 39% paraplegia and 61% quadriplegia</w:t>
      </w:r>
      <w:r>
        <w:rPr>
          <w:position w:val="9"/>
          <w:sz w:val="12"/>
        </w:rPr>
        <w:t>37</w:t>
      </w:r>
      <w:r>
        <w:t>.</w:t>
      </w:r>
    </w:p>
    <w:p w:rsidR="00DD1B90" w:rsidRDefault="00DD1B90">
      <w:pPr>
        <w:pStyle w:val="BodyText"/>
        <w:spacing w:before="8"/>
        <w:rPr>
          <w:sz w:val="20"/>
        </w:rPr>
      </w:pPr>
    </w:p>
    <w:p w:rsidR="00DD1B90" w:rsidRDefault="00F727E3">
      <w:pPr>
        <w:ind w:left="956"/>
        <w:rPr>
          <w:b/>
        </w:rPr>
      </w:pPr>
      <w:r>
        <w:pict>
          <v:rect id="docshape527" o:spid="_x0000_s1044" style="position:absolute;left:0;text-align:left;margin-left:96.1pt;margin-top:15.95pt;width:403.05pt;height:1.45pt;z-index:15855104;mso-position-horizontal-relative:page" fillcolor="#931537" stroked="f">
            <w10:wrap anchorx="page"/>
          </v:rect>
        </w:pict>
      </w:r>
      <w:r w:rsidR="00D5179D">
        <w:rPr>
          <w:b/>
          <w:color w:val="931537"/>
        </w:rPr>
        <w:t>TABLE</w:t>
      </w:r>
      <w:r w:rsidR="00D5179D">
        <w:rPr>
          <w:b/>
          <w:color w:val="931537"/>
          <w:spacing w:val="-16"/>
        </w:rPr>
        <w:t xml:space="preserve"> </w:t>
      </w:r>
      <w:r w:rsidR="00D5179D">
        <w:rPr>
          <w:b/>
          <w:color w:val="931537"/>
        </w:rPr>
        <w:t>B7:</w:t>
      </w:r>
      <w:r w:rsidR="00D5179D">
        <w:rPr>
          <w:b/>
          <w:color w:val="931537"/>
          <w:spacing w:val="-15"/>
        </w:rPr>
        <w:t xml:space="preserve"> </w:t>
      </w:r>
      <w:r w:rsidR="00D5179D">
        <w:rPr>
          <w:b/>
          <w:color w:val="931537"/>
        </w:rPr>
        <w:t>SCI</w:t>
      </w:r>
      <w:r w:rsidR="00D5179D">
        <w:rPr>
          <w:b/>
          <w:color w:val="931537"/>
          <w:spacing w:val="-15"/>
        </w:rPr>
        <w:t xml:space="preserve"> </w:t>
      </w:r>
      <w:r w:rsidR="00D5179D">
        <w:rPr>
          <w:b/>
          <w:color w:val="931537"/>
          <w:sz w:val="18"/>
        </w:rPr>
        <w:t>SEPARATIONS</w:t>
      </w:r>
      <w:r w:rsidR="00D5179D">
        <w:rPr>
          <w:b/>
          <w:color w:val="931537"/>
          <w:spacing w:val="-13"/>
          <w:sz w:val="18"/>
        </w:rPr>
        <w:t xml:space="preserve"> </w:t>
      </w:r>
      <w:r w:rsidR="00D5179D">
        <w:rPr>
          <w:b/>
          <w:color w:val="931537"/>
          <w:sz w:val="18"/>
        </w:rPr>
        <w:t>AND</w:t>
      </w:r>
      <w:r w:rsidR="00D5179D">
        <w:rPr>
          <w:b/>
          <w:color w:val="931537"/>
          <w:spacing w:val="-12"/>
          <w:sz w:val="18"/>
        </w:rPr>
        <w:t xml:space="preserve"> </w:t>
      </w:r>
      <w:r w:rsidR="00D5179D">
        <w:rPr>
          <w:b/>
          <w:color w:val="931537"/>
          <w:sz w:val="18"/>
        </w:rPr>
        <w:t>CASES</w:t>
      </w:r>
      <w:r w:rsidR="00D5179D">
        <w:rPr>
          <w:b/>
          <w:color w:val="931537"/>
        </w:rPr>
        <w:t>,</w:t>
      </w:r>
      <w:r w:rsidR="00D5179D">
        <w:rPr>
          <w:b/>
          <w:color w:val="931537"/>
          <w:spacing w:val="-16"/>
        </w:rPr>
        <w:t xml:space="preserve"> </w:t>
      </w:r>
      <w:r w:rsidR="00D5179D">
        <w:rPr>
          <w:b/>
          <w:color w:val="931537"/>
        </w:rPr>
        <w:t>1999-2000</w:t>
      </w:r>
      <w:r w:rsidR="00D5179D">
        <w:rPr>
          <w:b/>
          <w:color w:val="931537"/>
          <w:spacing w:val="-15"/>
        </w:rPr>
        <w:t xml:space="preserve"> </w:t>
      </w:r>
      <w:r w:rsidR="00D5179D">
        <w:rPr>
          <w:b/>
          <w:color w:val="931537"/>
          <w:sz w:val="18"/>
        </w:rPr>
        <w:t>TO</w:t>
      </w:r>
      <w:r w:rsidR="00D5179D">
        <w:rPr>
          <w:b/>
          <w:color w:val="931537"/>
          <w:spacing w:val="-9"/>
          <w:sz w:val="18"/>
        </w:rPr>
        <w:t xml:space="preserve"> </w:t>
      </w:r>
      <w:r w:rsidR="00D5179D">
        <w:rPr>
          <w:b/>
          <w:color w:val="931537"/>
        </w:rPr>
        <w:t>2004-05</w:t>
      </w:r>
      <w:r w:rsidR="00D5179D">
        <w:rPr>
          <w:b/>
          <w:color w:val="931537"/>
          <w:spacing w:val="-16"/>
        </w:rPr>
        <w:t xml:space="preserve"> </w:t>
      </w:r>
      <w:r w:rsidR="00D5179D">
        <w:rPr>
          <w:b/>
          <w:color w:val="931537"/>
          <w:sz w:val="18"/>
        </w:rPr>
        <w:t>AND</w:t>
      </w:r>
      <w:r w:rsidR="00D5179D">
        <w:rPr>
          <w:b/>
          <w:color w:val="931537"/>
          <w:spacing w:val="-6"/>
          <w:sz w:val="18"/>
        </w:rPr>
        <w:t xml:space="preserve"> </w:t>
      </w:r>
      <w:r w:rsidR="00D5179D">
        <w:rPr>
          <w:b/>
          <w:color w:val="931537"/>
        </w:rPr>
        <w:t>2004-</w:t>
      </w:r>
      <w:r w:rsidR="00D5179D">
        <w:rPr>
          <w:b/>
          <w:color w:val="931537"/>
          <w:spacing w:val="-5"/>
        </w:rPr>
        <w:t>05</w:t>
      </w:r>
    </w:p>
    <w:p w:rsidR="00DD1B90" w:rsidRDefault="00DD1B90">
      <w:pPr>
        <w:sectPr w:rsidR="00DD1B90">
          <w:headerReference w:type="default" r:id="rId129"/>
          <w:footerReference w:type="default" r:id="rId130"/>
          <w:pgSz w:w="11900" w:h="16840"/>
          <w:pgMar w:top="1320" w:right="280" w:bottom="1280" w:left="1180" w:header="856" w:footer="1088" w:gutter="0"/>
          <w:cols w:space="720"/>
        </w:sectPr>
      </w:pPr>
    </w:p>
    <w:p w:rsidR="00DD1B90" w:rsidRDefault="00D5179D">
      <w:pPr>
        <w:pStyle w:val="Heading4"/>
        <w:tabs>
          <w:tab w:val="left" w:pos="4947"/>
        </w:tabs>
        <w:spacing w:before="150"/>
        <w:ind w:left="4752" w:hanging="2388"/>
      </w:pPr>
      <w:r>
        <w:rPr>
          <w:color w:val="931537"/>
        </w:rPr>
        <w:t>Time period</w:t>
      </w:r>
      <w:r>
        <w:rPr>
          <w:color w:val="931537"/>
        </w:rPr>
        <w:tab/>
      </w:r>
      <w:r>
        <w:rPr>
          <w:color w:val="931537"/>
        </w:rPr>
        <w:tab/>
      </w:r>
      <w:r>
        <w:rPr>
          <w:color w:val="931537"/>
          <w:spacing w:val="-2"/>
        </w:rPr>
        <w:t>Incident separations</w:t>
      </w:r>
    </w:p>
    <w:p w:rsidR="00DD1B90" w:rsidRDefault="00D5179D">
      <w:pPr>
        <w:pStyle w:val="Heading4"/>
        <w:tabs>
          <w:tab w:val="left" w:pos="1044"/>
          <w:tab w:val="left" w:pos="2078"/>
        </w:tabs>
        <w:spacing w:before="150" w:line="297" w:lineRule="auto"/>
        <w:ind w:left="261" w:right="1803" w:firstLine="189"/>
      </w:pPr>
      <w:r>
        <w:rPr>
          <w:b w:val="0"/>
        </w:rPr>
        <w:br w:type="column"/>
      </w:r>
      <w:r>
        <w:rPr>
          <w:color w:val="931537"/>
        </w:rPr>
        <w:t xml:space="preserve">Incident SCI cases </w:t>
      </w:r>
      <w:r>
        <w:rPr>
          <w:color w:val="931537"/>
          <w:spacing w:val="-4"/>
        </w:rPr>
        <w:t>Male</w:t>
      </w:r>
      <w:r>
        <w:rPr>
          <w:color w:val="931537"/>
        </w:rPr>
        <w:tab/>
      </w:r>
      <w:r>
        <w:rPr>
          <w:color w:val="931537"/>
          <w:spacing w:val="-2"/>
        </w:rPr>
        <w:t>Female</w:t>
      </w:r>
      <w:r>
        <w:rPr>
          <w:color w:val="931537"/>
        </w:rPr>
        <w:tab/>
      </w:r>
      <w:r>
        <w:rPr>
          <w:color w:val="931537"/>
          <w:spacing w:val="-4"/>
        </w:rPr>
        <w:t>Total</w:t>
      </w:r>
    </w:p>
    <w:p w:rsidR="00DD1B90" w:rsidRDefault="00DD1B90">
      <w:pPr>
        <w:spacing w:line="297" w:lineRule="auto"/>
        <w:sectPr w:rsidR="00DD1B90">
          <w:type w:val="continuous"/>
          <w:pgSz w:w="11900" w:h="16840"/>
          <w:pgMar w:top="1800" w:right="280" w:bottom="280" w:left="1180" w:header="856" w:footer="1088" w:gutter="0"/>
          <w:cols w:num="2" w:space="720" w:equalWidth="0">
            <w:col w:w="5992" w:space="40"/>
            <w:col w:w="4408"/>
          </w:cols>
        </w:sectPr>
      </w:pPr>
    </w:p>
    <w:p w:rsidR="00DD1B90" w:rsidRDefault="00F727E3">
      <w:pPr>
        <w:pStyle w:val="ListParagraph"/>
        <w:numPr>
          <w:ilvl w:val="0"/>
          <w:numId w:val="1"/>
        </w:numPr>
        <w:tabs>
          <w:tab w:val="left" w:pos="1594"/>
          <w:tab w:val="left" w:pos="1595"/>
          <w:tab w:val="left" w:pos="5191"/>
          <w:tab w:val="left" w:pos="6360"/>
          <w:tab w:val="left" w:pos="7275"/>
          <w:tab w:val="left" w:pos="8194"/>
        </w:tabs>
        <w:spacing w:before="32"/>
        <w:ind w:hanging="604"/>
        <w:rPr>
          <w:sz w:val="20"/>
        </w:rPr>
      </w:pPr>
      <w:r>
        <w:pict>
          <v:rect id="docshape528" o:spid="_x0000_s1043" style="position:absolute;left:0;text-align:left;margin-left:96.1pt;margin-top:-2.8pt;width:403.05pt;height:1.45pt;z-index:-22673920;mso-position-horizontal-relative:page" fillcolor="#931537" stroked="f">
            <w10:wrap anchorx="page"/>
          </v:rect>
        </w:pict>
      </w:r>
      <w:r w:rsidR="00D5179D">
        <w:rPr>
          <w:sz w:val="20"/>
        </w:rPr>
        <w:t>1999-2000</w:t>
      </w:r>
      <w:r w:rsidR="00D5179D">
        <w:rPr>
          <w:spacing w:val="-7"/>
          <w:sz w:val="20"/>
        </w:rPr>
        <w:t xml:space="preserve"> </w:t>
      </w:r>
      <w:r w:rsidR="00D5179D">
        <w:rPr>
          <w:sz w:val="20"/>
        </w:rPr>
        <w:t>to</w:t>
      </w:r>
      <w:r w:rsidR="00D5179D">
        <w:rPr>
          <w:spacing w:val="-5"/>
          <w:sz w:val="20"/>
        </w:rPr>
        <w:t xml:space="preserve"> </w:t>
      </w:r>
      <w:r w:rsidR="00D5179D">
        <w:rPr>
          <w:sz w:val="20"/>
        </w:rPr>
        <w:t>2004-05</w:t>
      </w:r>
      <w:r w:rsidR="00D5179D">
        <w:rPr>
          <w:spacing w:val="-6"/>
          <w:sz w:val="20"/>
        </w:rPr>
        <w:t xml:space="preserve"> </w:t>
      </w:r>
      <w:r w:rsidR="00D5179D">
        <w:rPr>
          <w:sz w:val="20"/>
        </w:rPr>
        <w:t>(6</w:t>
      </w:r>
      <w:r w:rsidR="00D5179D">
        <w:rPr>
          <w:spacing w:val="-2"/>
          <w:sz w:val="20"/>
        </w:rPr>
        <w:t xml:space="preserve"> years)</w:t>
      </w:r>
      <w:r w:rsidR="00D5179D">
        <w:rPr>
          <w:sz w:val="20"/>
        </w:rPr>
        <w:tab/>
      </w:r>
      <w:r w:rsidR="00D5179D">
        <w:rPr>
          <w:spacing w:val="-4"/>
          <w:sz w:val="20"/>
        </w:rPr>
        <w:t>9,086</w:t>
      </w:r>
      <w:r w:rsidR="00D5179D">
        <w:rPr>
          <w:sz w:val="20"/>
        </w:rPr>
        <w:tab/>
      </w:r>
      <w:r w:rsidR="00D5179D">
        <w:rPr>
          <w:spacing w:val="-2"/>
          <w:sz w:val="20"/>
        </w:rPr>
        <w:t>3,245</w:t>
      </w:r>
      <w:r w:rsidR="00D5179D">
        <w:rPr>
          <w:sz w:val="20"/>
        </w:rPr>
        <w:tab/>
      </w:r>
      <w:r w:rsidR="00D5179D">
        <w:rPr>
          <w:spacing w:val="-2"/>
          <w:sz w:val="20"/>
        </w:rPr>
        <w:t>1,347</w:t>
      </w:r>
      <w:r w:rsidR="00D5179D">
        <w:rPr>
          <w:sz w:val="20"/>
        </w:rPr>
        <w:tab/>
      </w:r>
      <w:r w:rsidR="00D5179D">
        <w:rPr>
          <w:spacing w:val="-2"/>
          <w:sz w:val="20"/>
        </w:rPr>
        <w:t>4,592</w:t>
      </w:r>
    </w:p>
    <w:p w:rsidR="00DD1B90" w:rsidRDefault="00D5179D">
      <w:pPr>
        <w:pStyle w:val="ListParagraph"/>
        <w:numPr>
          <w:ilvl w:val="0"/>
          <w:numId w:val="1"/>
        </w:numPr>
        <w:tabs>
          <w:tab w:val="left" w:pos="1594"/>
          <w:tab w:val="left" w:pos="1595"/>
          <w:tab w:val="left" w:pos="5189"/>
          <w:tab w:val="left" w:pos="6404"/>
          <w:tab w:val="left" w:pos="7321"/>
          <w:tab w:val="left" w:pos="8241"/>
        </w:tabs>
        <w:spacing w:before="61"/>
        <w:ind w:hanging="604"/>
        <w:rPr>
          <w:sz w:val="20"/>
        </w:rPr>
      </w:pPr>
      <w:r>
        <w:rPr>
          <w:sz w:val="20"/>
        </w:rPr>
        <w:t>2004-05</w:t>
      </w:r>
      <w:r>
        <w:rPr>
          <w:spacing w:val="-6"/>
          <w:sz w:val="20"/>
        </w:rPr>
        <w:t xml:space="preserve"> </w:t>
      </w:r>
      <w:r>
        <w:rPr>
          <w:sz w:val="20"/>
        </w:rPr>
        <w:t>(1</w:t>
      </w:r>
      <w:r>
        <w:rPr>
          <w:spacing w:val="-2"/>
          <w:sz w:val="20"/>
        </w:rPr>
        <w:t xml:space="preserve"> year)</w:t>
      </w:r>
      <w:r>
        <w:rPr>
          <w:sz w:val="20"/>
        </w:rPr>
        <w:tab/>
      </w:r>
      <w:r>
        <w:rPr>
          <w:spacing w:val="-4"/>
          <w:sz w:val="20"/>
        </w:rPr>
        <w:t>1,756</w:t>
      </w:r>
      <w:r>
        <w:rPr>
          <w:sz w:val="20"/>
        </w:rPr>
        <w:tab/>
      </w:r>
      <w:r>
        <w:rPr>
          <w:spacing w:val="-4"/>
          <w:sz w:val="20"/>
        </w:rPr>
        <w:t>627*</w:t>
      </w:r>
      <w:r>
        <w:rPr>
          <w:sz w:val="20"/>
        </w:rPr>
        <w:tab/>
      </w:r>
      <w:r>
        <w:rPr>
          <w:spacing w:val="-4"/>
          <w:sz w:val="20"/>
        </w:rPr>
        <w:t>260*</w:t>
      </w:r>
      <w:r>
        <w:rPr>
          <w:sz w:val="20"/>
        </w:rPr>
        <w:tab/>
      </w:r>
      <w:r>
        <w:rPr>
          <w:spacing w:val="-4"/>
          <w:sz w:val="20"/>
        </w:rPr>
        <w:t>887*</w:t>
      </w:r>
    </w:p>
    <w:p w:rsidR="00DD1B90" w:rsidRDefault="00D5179D">
      <w:pPr>
        <w:tabs>
          <w:tab w:val="left" w:pos="5239"/>
        </w:tabs>
        <w:spacing w:before="58" w:after="4"/>
        <w:ind w:left="1594"/>
        <w:rPr>
          <w:sz w:val="20"/>
        </w:rPr>
      </w:pPr>
      <w:r>
        <w:rPr>
          <w:spacing w:val="-5"/>
          <w:sz w:val="20"/>
        </w:rPr>
        <w:t>b/a</w:t>
      </w:r>
      <w:r>
        <w:rPr>
          <w:sz w:val="20"/>
        </w:rPr>
        <w:tab/>
      </w:r>
      <w:r>
        <w:rPr>
          <w:spacing w:val="-5"/>
          <w:sz w:val="20"/>
        </w:rPr>
        <w:t>19%</w:t>
      </w:r>
    </w:p>
    <w:p w:rsidR="00DD1B90" w:rsidRDefault="00F727E3">
      <w:pPr>
        <w:pStyle w:val="BodyText"/>
        <w:spacing w:line="28" w:lineRule="exact"/>
        <w:ind w:left="727"/>
        <w:rPr>
          <w:sz w:val="2"/>
        </w:rPr>
      </w:pPr>
      <w:r>
        <w:rPr>
          <w:sz w:val="2"/>
        </w:rPr>
      </w:r>
      <w:r>
        <w:rPr>
          <w:sz w:val="2"/>
        </w:rPr>
        <w:pict>
          <v:group id="docshapegroup529" o:spid="_x0000_s1041" style="width:403.8pt;height:1.45pt;mso-position-horizontal-relative:char;mso-position-vertical-relative:line" coordsize="8076,29">
            <v:rect id="docshape530" o:spid="_x0000_s1042" style="position:absolute;width:8076;height:29" fillcolor="#931537" stroked="f"/>
            <w10:anchorlock/>
          </v:group>
        </w:pict>
      </w:r>
    </w:p>
    <w:p w:rsidR="00DD1B90" w:rsidRDefault="00D5179D">
      <w:pPr>
        <w:spacing w:before="59"/>
        <w:ind w:left="384"/>
        <w:rPr>
          <w:sz w:val="18"/>
        </w:rPr>
      </w:pPr>
      <w:r>
        <w:rPr>
          <w:sz w:val="18"/>
        </w:rPr>
        <w:t>Source:</w:t>
      </w:r>
      <w:r>
        <w:rPr>
          <w:spacing w:val="-7"/>
          <w:sz w:val="18"/>
        </w:rPr>
        <w:t xml:space="preserve"> </w:t>
      </w:r>
      <w:r>
        <w:rPr>
          <w:sz w:val="18"/>
        </w:rPr>
        <w:t>Henley</w:t>
      </w:r>
      <w:r>
        <w:rPr>
          <w:spacing w:val="-6"/>
          <w:sz w:val="18"/>
        </w:rPr>
        <w:t xml:space="preserve"> </w:t>
      </w:r>
      <w:r>
        <w:rPr>
          <w:sz w:val="18"/>
        </w:rPr>
        <w:t>et</w:t>
      </w:r>
      <w:r>
        <w:rPr>
          <w:spacing w:val="-6"/>
          <w:sz w:val="18"/>
        </w:rPr>
        <w:t xml:space="preserve"> </w:t>
      </w:r>
      <w:r>
        <w:rPr>
          <w:sz w:val="18"/>
        </w:rPr>
        <w:t>al</w:t>
      </w:r>
      <w:r>
        <w:rPr>
          <w:spacing w:val="-6"/>
          <w:sz w:val="18"/>
        </w:rPr>
        <w:t xml:space="preserve"> </w:t>
      </w:r>
      <w:r>
        <w:rPr>
          <w:sz w:val="18"/>
        </w:rPr>
        <w:t>(2009).</w:t>
      </w:r>
      <w:r>
        <w:rPr>
          <w:spacing w:val="-6"/>
          <w:sz w:val="18"/>
        </w:rPr>
        <w:t xml:space="preserve"> </w:t>
      </w:r>
      <w:r>
        <w:rPr>
          <w:sz w:val="18"/>
        </w:rPr>
        <w:t>*</w:t>
      </w:r>
      <w:r>
        <w:rPr>
          <w:spacing w:val="-8"/>
          <w:sz w:val="18"/>
        </w:rPr>
        <w:t xml:space="preserve"> </w:t>
      </w:r>
      <w:r>
        <w:rPr>
          <w:sz w:val="18"/>
        </w:rPr>
        <w:t>Estimated</w:t>
      </w:r>
      <w:r>
        <w:rPr>
          <w:spacing w:val="-5"/>
          <w:sz w:val="18"/>
        </w:rPr>
        <w:t xml:space="preserve"> </w:t>
      </w:r>
      <w:r>
        <w:rPr>
          <w:sz w:val="18"/>
        </w:rPr>
        <w:t>as</w:t>
      </w:r>
      <w:r>
        <w:rPr>
          <w:spacing w:val="-7"/>
          <w:sz w:val="18"/>
        </w:rPr>
        <w:t xml:space="preserve"> </w:t>
      </w:r>
      <w:r>
        <w:rPr>
          <w:sz w:val="18"/>
        </w:rPr>
        <w:t>19%</w:t>
      </w:r>
      <w:r>
        <w:rPr>
          <w:spacing w:val="-8"/>
          <w:sz w:val="18"/>
        </w:rPr>
        <w:t xml:space="preserve"> </w:t>
      </w:r>
      <w:r>
        <w:rPr>
          <w:sz w:val="18"/>
        </w:rPr>
        <w:t>of</w:t>
      </w:r>
      <w:r>
        <w:rPr>
          <w:spacing w:val="-6"/>
          <w:sz w:val="18"/>
        </w:rPr>
        <w:t xml:space="preserve"> </w:t>
      </w:r>
      <w:r>
        <w:rPr>
          <w:sz w:val="18"/>
        </w:rPr>
        <w:t>(a)</w:t>
      </w:r>
      <w:r>
        <w:rPr>
          <w:spacing w:val="-6"/>
          <w:sz w:val="18"/>
        </w:rPr>
        <w:t xml:space="preserve"> </w:t>
      </w:r>
      <w:r>
        <w:rPr>
          <w:sz w:val="18"/>
        </w:rPr>
        <w:t>consistent</w:t>
      </w:r>
      <w:r>
        <w:rPr>
          <w:spacing w:val="-8"/>
          <w:sz w:val="18"/>
        </w:rPr>
        <w:t xml:space="preserve"> </w:t>
      </w:r>
      <w:r>
        <w:rPr>
          <w:sz w:val="18"/>
        </w:rPr>
        <w:t>with</w:t>
      </w:r>
      <w:r>
        <w:rPr>
          <w:spacing w:val="-5"/>
          <w:sz w:val="18"/>
        </w:rPr>
        <w:t xml:space="preserve"> </w:t>
      </w:r>
      <w:r>
        <w:rPr>
          <w:sz w:val="18"/>
        </w:rPr>
        <w:t>time</w:t>
      </w:r>
      <w:r>
        <w:rPr>
          <w:spacing w:val="-5"/>
          <w:sz w:val="18"/>
        </w:rPr>
        <w:t xml:space="preserve"> </w:t>
      </w:r>
      <w:r>
        <w:rPr>
          <w:sz w:val="18"/>
        </w:rPr>
        <w:t>distribution</w:t>
      </w:r>
      <w:r>
        <w:rPr>
          <w:spacing w:val="-8"/>
          <w:sz w:val="18"/>
        </w:rPr>
        <w:t xml:space="preserve"> </w:t>
      </w:r>
      <w:r>
        <w:rPr>
          <w:sz w:val="18"/>
        </w:rPr>
        <w:t>of</w:t>
      </w:r>
      <w:r>
        <w:rPr>
          <w:spacing w:val="-6"/>
          <w:sz w:val="18"/>
        </w:rPr>
        <w:t xml:space="preserve"> </w:t>
      </w:r>
      <w:r>
        <w:rPr>
          <w:sz w:val="18"/>
        </w:rPr>
        <w:t>incident</w:t>
      </w:r>
      <w:r>
        <w:rPr>
          <w:spacing w:val="-8"/>
          <w:sz w:val="18"/>
        </w:rPr>
        <w:t xml:space="preserve"> </w:t>
      </w:r>
      <w:r>
        <w:rPr>
          <w:spacing w:val="-2"/>
          <w:sz w:val="18"/>
        </w:rPr>
        <w:t>separations.</w:t>
      </w:r>
    </w:p>
    <w:p w:rsidR="00DD1B90" w:rsidRDefault="00DD1B90">
      <w:pPr>
        <w:pStyle w:val="BodyText"/>
        <w:spacing w:before="8"/>
        <w:rPr>
          <w:sz w:val="20"/>
        </w:rPr>
      </w:pPr>
    </w:p>
    <w:p w:rsidR="00DD1B90" w:rsidRDefault="00D5179D">
      <w:pPr>
        <w:pStyle w:val="BodyText"/>
        <w:ind w:left="238" w:right="1139"/>
      </w:pPr>
      <w:r>
        <w:t>The incidence of paraplegia and quadriplegia in Australia in 2008 was estimated based on</w:t>
      </w:r>
      <w:r>
        <w:rPr>
          <w:spacing w:val="80"/>
        </w:rPr>
        <w:t xml:space="preserve"> </w:t>
      </w:r>
      <w:r>
        <w:t>the incident number of cases reported by Henley for 2004-05 and the following adjustments:</w:t>
      </w:r>
    </w:p>
    <w:p w:rsidR="00DD1B90" w:rsidRDefault="00D5179D">
      <w:pPr>
        <w:pStyle w:val="ListParagraph"/>
        <w:numPr>
          <w:ilvl w:val="0"/>
          <w:numId w:val="2"/>
        </w:numPr>
        <w:tabs>
          <w:tab w:val="left" w:pos="804"/>
          <w:tab w:val="left" w:pos="805"/>
        </w:tabs>
        <w:spacing w:before="121"/>
      </w:pPr>
      <w:r>
        <w:t>applied</w:t>
      </w:r>
      <w:r>
        <w:rPr>
          <w:spacing w:val="-3"/>
        </w:rPr>
        <w:t xml:space="preserve"> </w:t>
      </w:r>
      <w:r>
        <w:t>an</w:t>
      </w:r>
      <w:r>
        <w:rPr>
          <w:spacing w:val="-2"/>
        </w:rPr>
        <w:t xml:space="preserve"> </w:t>
      </w:r>
      <w:r>
        <w:t>age</w:t>
      </w:r>
      <w:r>
        <w:rPr>
          <w:spacing w:val="-5"/>
        </w:rPr>
        <w:t xml:space="preserve"> </w:t>
      </w:r>
      <w:r>
        <w:t>distribution</w:t>
      </w:r>
      <w:r>
        <w:rPr>
          <w:spacing w:val="-3"/>
        </w:rPr>
        <w:t xml:space="preserve"> </w:t>
      </w:r>
      <w:r>
        <w:t>(refer</w:t>
      </w:r>
      <w:r>
        <w:rPr>
          <w:spacing w:val="-4"/>
        </w:rPr>
        <w:t xml:space="preserve"> </w:t>
      </w:r>
      <w:r>
        <w:t>to</w:t>
      </w:r>
      <w:r>
        <w:rPr>
          <w:spacing w:val="-5"/>
        </w:rPr>
        <w:t xml:space="preserve"> </w:t>
      </w:r>
      <w:r>
        <w:t>methods</w:t>
      </w:r>
      <w:r>
        <w:rPr>
          <w:spacing w:val="-5"/>
        </w:rPr>
        <w:t xml:space="preserve"> </w:t>
      </w:r>
      <w:r>
        <w:t>for</w:t>
      </w:r>
      <w:r>
        <w:rPr>
          <w:spacing w:val="-6"/>
        </w:rPr>
        <w:t xml:space="preserve"> </w:t>
      </w:r>
      <w:r>
        <w:t>TBI);</w:t>
      </w:r>
      <w:r>
        <w:rPr>
          <w:spacing w:val="-4"/>
        </w:rPr>
        <w:t xml:space="preserve"> </w:t>
      </w:r>
      <w:r>
        <w:rPr>
          <w:spacing w:val="-5"/>
        </w:rPr>
        <w:t>and</w:t>
      </w:r>
    </w:p>
    <w:p w:rsidR="00DD1B90" w:rsidRDefault="00D5179D">
      <w:pPr>
        <w:pStyle w:val="ListParagraph"/>
        <w:numPr>
          <w:ilvl w:val="0"/>
          <w:numId w:val="2"/>
        </w:numPr>
        <w:tabs>
          <w:tab w:val="left" w:pos="804"/>
          <w:tab w:val="left" w:pos="805"/>
        </w:tabs>
        <w:ind w:right="1125"/>
      </w:pPr>
      <w:r>
        <w:t>increased incidence consistent with population growth between 2005 to 2008 (refer to methods for TBI).</w:t>
      </w:r>
    </w:p>
    <w:p w:rsidR="00DD1B90" w:rsidRDefault="00DD1B90">
      <w:pPr>
        <w:pStyle w:val="BodyText"/>
        <w:rPr>
          <w:sz w:val="20"/>
        </w:rPr>
      </w:pPr>
    </w:p>
    <w:p w:rsidR="00DD1B90" w:rsidRDefault="00DD1B90">
      <w:pPr>
        <w:pStyle w:val="BodyText"/>
        <w:rPr>
          <w:sz w:val="20"/>
        </w:rPr>
      </w:pPr>
    </w:p>
    <w:p w:rsidR="00DD1B90" w:rsidRDefault="00DD1B90">
      <w:pPr>
        <w:pStyle w:val="BodyText"/>
        <w:rPr>
          <w:sz w:val="20"/>
        </w:rPr>
      </w:pPr>
    </w:p>
    <w:p w:rsidR="00DD1B90" w:rsidRDefault="00F727E3">
      <w:pPr>
        <w:pStyle w:val="BodyText"/>
        <w:spacing w:before="1"/>
        <w:rPr>
          <w:sz w:val="24"/>
        </w:rPr>
      </w:pPr>
      <w:r>
        <w:pict>
          <v:rect id="docshape531" o:spid="_x0000_s1040" style="position:absolute;margin-left:78pt;margin-top:15.1pt;width:2in;height:.6pt;z-index:-15602688;mso-wrap-distance-left:0;mso-wrap-distance-right:0;mso-position-horizontal-relative:page" fillcolor="black" stroked="f">
            <w10:wrap type="topAndBottom" anchorx="page"/>
          </v:rect>
        </w:pict>
      </w:r>
    </w:p>
    <w:p w:rsidR="00DD1B90" w:rsidRDefault="00D5179D">
      <w:pPr>
        <w:spacing w:before="155"/>
        <w:ind w:left="238" w:right="1129"/>
        <w:rPr>
          <w:sz w:val="18"/>
        </w:rPr>
      </w:pPr>
      <w:r>
        <w:rPr>
          <w:sz w:val="18"/>
          <w:vertAlign w:val="superscript"/>
        </w:rPr>
        <w:t>36</w:t>
      </w:r>
      <w:r>
        <w:rPr>
          <w:sz w:val="18"/>
        </w:rPr>
        <w:t xml:space="preserve"> Assumes that cervical level maps to quadriplegia, thoracic and lumbar levels map to paraplegia. See Table A3 in Appendix A.</w:t>
      </w:r>
    </w:p>
    <w:p w:rsidR="00DD1B90" w:rsidRDefault="00D5179D">
      <w:pPr>
        <w:spacing w:before="119"/>
        <w:ind w:left="238" w:right="1129"/>
        <w:rPr>
          <w:sz w:val="18"/>
        </w:rPr>
      </w:pPr>
      <w:r>
        <w:rPr>
          <w:sz w:val="18"/>
          <w:vertAlign w:val="superscript"/>
        </w:rPr>
        <w:t>37</w:t>
      </w:r>
      <w:r>
        <w:rPr>
          <w:sz w:val="18"/>
        </w:rPr>
        <w:t xml:space="preserve"> Compares to mean across three states (Victoria, NSW and Qld): Paraplegia (47%), Quadriplegia (53%). See Table A4 in Appendix A.</w:t>
      </w:r>
    </w:p>
    <w:p w:rsidR="00DD1B90" w:rsidRDefault="00DD1B90">
      <w:pPr>
        <w:rPr>
          <w:sz w:val="18"/>
        </w:rPr>
        <w:sectPr w:rsidR="00DD1B90">
          <w:type w:val="continuous"/>
          <w:pgSz w:w="11900" w:h="16840"/>
          <w:pgMar w:top="1800" w:right="280" w:bottom="280" w:left="1180" w:header="856" w:footer="1088" w:gutter="0"/>
          <w:cols w:space="720"/>
        </w:sectPr>
      </w:pPr>
    </w:p>
    <w:p w:rsidR="00DD1B90" w:rsidRDefault="00D5179D">
      <w:pPr>
        <w:pStyle w:val="BodyText"/>
        <w:spacing w:before="86"/>
        <w:ind w:left="238" w:right="1122"/>
        <w:jc w:val="both"/>
      </w:pPr>
      <w:r>
        <w:lastRenderedPageBreak/>
        <w:t>The number of incident cases for Australia in 2008 was estimated to be 359 for paraplegia and 560 for quadriplegia (TABLE B8). This is equivalent to incidence rates of 1.7 and 2.6 cases per 100,000 persons for paraplegia and quadriplegia respectively. SCI was estimated to be five-fold more common in males relative to females, and similar to TBI, cases were most common in young adults aged 15-25.</w:t>
      </w:r>
      <w:r>
        <w:rPr>
          <w:spacing w:val="40"/>
        </w:rPr>
        <w:t xml:space="preserve"> </w:t>
      </w:r>
      <w:r>
        <w:t>The age and gender distribution for paraplegia and quadriplegia (combined) is illustrated in Figure B2.</w:t>
      </w:r>
    </w:p>
    <w:p w:rsidR="00DD1B90" w:rsidRDefault="00DD1B90">
      <w:pPr>
        <w:pStyle w:val="BodyText"/>
        <w:spacing w:before="6"/>
        <w:rPr>
          <w:sz w:val="20"/>
        </w:rPr>
      </w:pPr>
    </w:p>
    <w:p w:rsidR="00DD1B90" w:rsidRDefault="00D5179D">
      <w:pPr>
        <w:pStyle w:val="Heading4"/>
        <w:ind w:left="233" w:right="1123"/>
        <w:jc w:val="center"/>
      </w:pPr>
      <w:r>
        <w:rPr>
          <w:smallCaps/>
          <w:color w:val="931537"/>
        </w:rPr>
        <w:t>TABLE</w:t>
      </w:r>
      <w:r>
        <w:rPr>
          <w:smallCaps/>
          <w:color w:val="931537"/>
          <w:spacing w:val="-13"/>
        </w:rPr>
        <w:t xml:space="preserve"> </w:t>
      </w:r>
      <w:r>
        <w:rPr>
          <w:smallCaps/>
          <w:color w:val="931537"/>
        </w:rPr>
        <w:t>B8:</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SCI</w:t>
      </w:r>
      <w:r>
        <w:rPr>
          <w:smallCaps/>
          <w:color w:val="931537"/>
          <w:spacing w:val="-13"/>
        </w:rPr>
        <w:t xml:space="preserve"> </w:t>
      </w:r>
      <w:r>
        <w:rPr>
          <w:smallCaps/>
          <w:color w:val="931537"/>
        </w:rPr>
        <w:t>by</w:t>
      </w:r>
      <w:r>
        <w:rPr>
          <w:smallCaps/>
          <w:color w:val="931537"/>
          <w:spacing w:val="-9"/>
        </w:rPr>
        <w:t xml:space="preserve"> </w:t>
      </w:r>
      <w:r>
        <w:rPr>
          <w:smallCaps/>
          <w:color w:val="931537"/>
        </w:rPr>
        <w:t>severity</w:t>
      </w:r>
      <w:r>
        <w:rPr>
          <w:smallCaps/>
          <w:color w:val="931537"/>
          <w:spacing w:val="-10"/>
        </w:rPr>
        <w:t xml:space="preserve"> </w:t>
      </w:r>
      <w:r>
        <w:rPr>
          <w:smallCaps/>
          <w:color w:val="931537"/>
        </w:rPr>
        <w:t>and</w:t>
      </w:r>
      <w:r>
        <w:rPr>
          <w:smallCaps/>
          <w:color w:val="931537"/>
          <w:spacing w:val="-9"/>
        </w:rPr>
        <w:t xml:space="preserve"> </w:t>
      </w:r>
      <w:r>
        <w:rPr>
          <w:smallCaps/>
          <w:color w:val="931537"/>
        </w:rPr>
        <w:t>gender,</w:t>
      </w:r>
      <w:r>
        <w:rPr>
          <w:smallCaps/>
          <w:color w:val="931537"/>
          <w:spacing w:val="-12"/>
        </w:rPr>
        <w:t xml:space="preserve"> </w:t>
      </w:r>
      <w:r>
        <w:rPr>
          <w:smallCaps/>
          <w:color w:val="931537"/>
        </w:rPr>
        <w:t>Australia,</w:t>
      </w:r>
      <w:r>
        <w:rPr>
          <w:smallCaps/>
          <w:color w:val="931537"/>
          <w:spacing w:val="-12"/>
        </w:rPr>
        <w:t xml:space="preserve"> </w:t>
      </w:r>
      <w:r>
        <w:rPr>
          <w:smallCaps/>
          <w:color w:val="931537"/>
          <w:spacing w:val="-4"/>
        </w:rPr>
        <w:t>2008</w:t>
      </w:r>
    </w:p>
    <w:p w:rsidR="00DD1B90" w:rsidRDefault="00DD1B90">
      <w:pPr>
        <w:pStyle w:val="BodyText"/>
        <w:spacing w:before="9"/>
        <w:rPr>
          <w:b/>
          <w:sz w:val="5"/>
        </w:rPr>
      </w:pPr>
    </w:p>
    <w:tbl>
      <w:tblPr>
        <w:tblW w:w="0" w:type="auto"/>
        <w:tblInd w:w="697" w:type="dxa"/>
        <w:tblBorders>
          <w:top w:val="single" w:sz="12" w:space="0" w:color="931537"/>
          <w:left w:val="single" w:sz="12" w:space="0" w:color="931537"/>
          <w:bottom w:val="single" w:sz="12" w:space="0" w:color="931537"/>
          <w:right w:val="single" w:sz="12" w:space="0" w:color="931537"/>
          <w:insideH w:val="single" w:sz="12" w:space="0" w:color="931537"/>
          <w:insideV w:val="single" w:sz="12" w:space="0" w:color="931537"/>
        </w:tblBorders>
        <w:tblLayout w:type="fixed"/>
        <w:tblCellMar>
          <w:left w:w="0" w:type="dxa"/>
          <w:right w:w="0" w:type="dxa"/>
        </w:tblCellMar>
        <w:tblLook w:val="01E0" w:firstRow="1" w:lastRow="1" w:firstColumn="1" w:lastColumn="1" w:noHBand="0" w:noVBand="0"/>
      </w:tblPr>
      <w:tblGrid>
        <w:gridCol w:w="912"/>
        <w:gridCol w:w="1780"/>
        <w:gridCol w:w="895"/>
        <w:gridCol w:w="1093"/>
        <w:gridCol w:w="905"/>
        <w:gridCol w:w="2565"/>
      </w:tblGrid>
      <w:tr w:rsidR="00DD1B90">
        <w:trPr>
          <w:trHeight w:val="377"/>
        </w:trPr>
        <w:tc>
          <w:tcPr>
            <w:tcW w:w="2692" w:type="dxa"/>
            <w:gridSpan w:val="2"/>
            <w:tcBorders>
              <w:left w:val="nil"/>
              <w:right w:val="single" w:sz="6" w:space="0" w:color="931537"/>
            </w:tcBorders>
          </w:tcPr>
          <w:p w:rsidR="00DD1B90" w:rsidRDefault="00D5179D">
            <w:pPr>
              <w:pStyle w:val="TableParagraph"/>
              <w:spacing w:before="54"/>
              <w:ind w:left="786"/>
              <w:rPr>
                <w:b/>
              </w:rPr>
            </w:pPr>
            <w:r>
              <w:rPr>
                <w:b/>
                <w:color w:val="931537"/>
                <w:spacing w:val="-2"/>
              </w:rPr>
              <w:t>Paraplegia</w:t>
            </w:r>
          </w:p>
        </w:tc>
        <w:tc>
          <w:tcPr>
            <w:tcW w:w="2893" w:type="dxa"/>
            <w:gridSpan w:val="3"/>
            <w:tcBorders>
              <w:left w:val="single" w:sz="6" w:space="0" w:color="931537"/>
              <w:right w:val="nil"/>
            </w:tcBorders>
          </w:tcPr>
          <w:p w:rsidR="00DD1B90" w:rsidRDefault="00D5179D">
            <w:pPr>
              <w:pStyle w:val="TableParagraph"/>
              <w:spacing w:before="54"/>
              <w:ind w:left="766"/>
              <w:rPr>
                <w:b/>
              </w:rPr>
            </w:pPr>
            <w:r>
              <w:rPr>
                <w:b/>
                <w:color w:val="931537"/>
                <w:spacing w:val="-2"/>
              </w:rPr>
              <w:t>Quadriplegia</w:t>
            </w:r>
          </w:p>
        </w:tc>
        <w:tc>
          <w:tcPr>
            <w:tcW w:w="2565" w:type="dxa"/>
            <w:vMerge w:val="restart"/>
            <w:tcBorders>
              <w:left w:val="nil"/>
              <w:right w:val="nil"/>
            </w:tcBorders>
          </w:tcPr>
          <w:p w:rsidR="00DD1B90" w:rsidRDefault="00D5179D">
            <w:pPr>
              <w:pStyle w:val="TableParagraph"/>
              <w:spacing w:before="54"/>
              <w:ind w:left="484"/>
              <w:rPr>
                <w:b/>
              </w:rPr>
            </w:pPr>
            <w:r>
              <w:rPr>
                <w:b/>
                <w:color w:val="931537"/>
              </w:rPr>
              <w:t>Combined</w:t>
            </w:r>
            <w:r>
              <w:rPr>
                <w:b/>
                <w:color w:val="931537"/>
                <w:spacing w:val="-8"/>
              </w:rPr>
              <w:t xml:space="preserve"> </w:t>
            </w:r>
            <w:r>
              <w:rPr>
                <w:b/>
                <w:color w:val="931537"/>
                <w:spacing w:val="-4"/>
              </w:rPr>
              <w:t>total</w:t>
            </w:r>
          </w:p>
        </w:tc>
      </w:tr>
      <w:tr w:rsidR="00DD1B90">
        <w:trPr>
          <w:trHeight w:val="423"/>
        </w:trPr>
        <w:tc>
          <w:tcPr>
            <w:tcW w:w="912" w:type="dxa"/>
            <w:tcBorders>
              <w:left w:val="nil"/>
              <w:right w:val="nil"/>
            </w:tcBorders>
          </w:tcPr>
          <w:p w:rsidR="00DD1B90" w:rsidRDefault="00D5179D">
            <w:pPr>
              <w:pStyle w:val="TableParagraph"/>
              <w:spacing w:before="56"/>
              <w:ind w:left="238" w:right="159"/>
              <w:jc w:val="center"/>
              <w:rPr>
                <w:b/>
              </w:rPr>
            </w:pPr>
            <w:r>
              <w:rPr>
                <w:b/>
                <w:color w:val="931537"/>
                <w:spacing w:val="-4"/>
              </w:rPr>
              <w:t>Male</w:t>
            </w:r>
          </w:p>
        </w:tc>
        <w:tc>
          <w:tcPr>
            <w:tcW w:w="1780" w:type="dxa"/>
            <w:tcBorders>
              <w:left w:val="nil"/>
              <w:right w:val="single" w:sz="6" w:space="0" w:color="931537"/>
            </w:tcBorders>
          </w:tcPr>
          <w:p w:rsidR="00DD1B90" w:rsidRDefault="00D5179D">
            <w:pPr>
              <w:pStyle w:val="TableParagraph"/>
              <w:tabs>
                <w:tab w:val="left" w:pos="974"/>
              </w:tabs>
              <w:spacing w:before="56"/>
              <w:ind w:right="101"/>
              <w:jc w:val="right"/>
              <w:rPr>
                <w:b/>
              </w:rPr>
            </w:pPr>
            <w:r>
              <w:rPr>
                <w:b/>
                <w:color w:val="931537"/>
                <w:spacing w:val="-2"/>
              </w:rPr>
              <w:t>Female</w:t>
            </w:r>
            <w:r>
              <w:rPr>
                <w:b/>
                <w:color w:val="931537"/>
              </w:rPr>
              <w:tab/>
            </w:r>
            <w:r>
              <w:rPr>
                <w:b/>
                <w:color w:val="931537"/>
                <w:spacing w:val="-4"/>
              </w:rPr>
              <w:t>Total</w:t>
            </w:r>
          </w:p>
        </w:tc>
        <w:tc>
          <w:tcPr>
            <w:tcW w:w="895" w:type="dxa"/>
            <w:tcBorders>
              <w:left w:val="single" w:sz="6" w:space="0" w:color="931537"/>
              <w:right w:val="nil"/>
            </w:tcBorders>
          </w:tcPr>
          <w:p w:rsidR="00DD1B90" w:rsidRDefault="00D5179D">
            <w:pPr>
              <w:pStyle w:val="TableParagraph"/>
              <w:spacing w:before="56"/>
              <w:ind w:right="159"/>
              <w:jc w:val="right"/>
              <w:rPr>
                <w:b/>
              </w:rPr>
            </w:pPr>
            <w:r>
              <w:rPr>
                <w:b/>
                <w:color w:val="931537"/>
                <w:spacing w:val="-4"/>
              </w:rPr>
              <w:t>Male</w:t>
            </w:r>
          </w:p>
        </w:tc>
        <w:tc>
          <w:tcPr>
            <w:tcW w:w="1093" w:type="dxa"/>
            <w:tcBorders>
              <w:left w:val="nil"/>
              <w:right w:val="nil"/>
            </w:tcBorders>
          </w:tcPr>
          <w:p w:rsidR="00DD1B90" w:rsidRDefault="00D5179D">
            <w:pPr>
              <w:pStyle w:val="TableParagraph"/>
              <w:spacing w:before="56"/>
              <w:ind w:left="158" w:right="147"/>
              <w:jc w:val="center"/>
              <w:rPr>
                <w:b/>
              </w:rPr>
            </w:pPr>
            <w:r>
              <w:rPr>
                <w:b/>
                <w:color w:val="931537"/>
                <w:spacing w:val="-2"/>
              </w:rPr>
              <w:t>Female</w:t>
            </w:r>
          </w:p>
        </w:tc>
        <w:tc>
          <w:tcPr>
            <w:tcW w:w="905" w:type="dxa"/>
            <w:tcBorders>
              <w:left w:val="nil"/>
              <w:right w:val="nil"/>
            </w:tcBorders>
          </w:tcPr>
          <w:p w:rsidR="00DD1B90" w:rsidRDefault="00D5179D">
            <w:pPr>
              <w:pStyle w:val="TableParagraph"/>
              <w:spacing w:before="56"/>
              <w:ind w:right="215"/>
              <w:jc w:val="right"/>
              <w:rPr>
                <w:b/>
              </w:rPr>
            </w:pPr>
            <w:r>
              <w:rPr>
                <w:b/>
                <w:color w:val="931537"/>
                <w:spacing w:val="-2"/>
              </w:rPr>
              <w:t>Total</w:t>
            </w:r>
          </w:p>
        </w:tc>
        <w:tc>
          <w:tcPr>
            <w:tcW w:w="2565" w:type="dxa"/>
            <w:vMerge/>
            <w:tcBorders>
              <w:top w:val="nil"/>
              <w:left w:val="nil"/>
              <w:right w:val="nil"/>
            </w:tcBorders>
          </w:tcPr>
          <w:p w:rsidR="00DD1B90" w:rsidRDefault="00DD1B90">
            <w:pPr>
              <w:rPr>
                <w:sz w:val="2"/>
                <w:szCs w:val="2"/>
              </w:rPr>
            </w:pPr>
          </w:p>
        </w:tc>
      </w:tr>
      <w:tr w:rsidR="00DD1B90">
        <w:trPr>
          <w:trHeight w:val="301"/>
        </w:trPr>
        <w:tc>
          <w:tcPr>
            <w:tcW w:w="912" w:type="dxa"/>
            <w:tcBorders>
              <w:left w:val="nil"/>
              <w:right w:val="nil"/>
            </w:tcBorders>
          </w:tcPr>
          <w:p w:rsidR="00DD1B90" w:rsidRDefault="00D5179D">
            <w:pPr>
              <w:pStyle w:val="TableParagraph"/>
              <w:spacing w:before="58" w:line="223" w:lineRule="exact"/>
              <w:ind w:left="384" w:right="168"/>
              <w:jc w:val="center"/>
              <w:rPr>
                <w:sz w:val="20"/>
              </w:rPr>
            </w:pPr>
            <w:r>
              <w:rPr>
                <w:spacing w:val="-5"/>
                <w:sz w:val="20"/>
              </w:rPr>
              <w:t>254</w:t>
            </w:r>
          </w:p>
        </w:tc>
        <w:tc>
          <w:tcPr>
            <w:tcW w:w="1780" w:type="dxa"/>
            <w:tcBorders>
              <w:left w:val="nil"/>
              <w:right w:val="single" w:sz="6" w:space="0" w:color="931537"/>
            </w:tcBorders>
          </w:tcPr>
          <w:p w:rsidR="00DD1B90" w:rsidRDefault="00D5179D">
            <w:pPr>
              <w:pStyle w:val="TableParagraph"/>
              <w:tabs>
                <w:tab w:val="left" w:pos="857"/>
              </w:tabs>
              <w:spacing w:before="58" w:line="223" w:lineRule="exact"/>
              <w:ind w:right="127"/>
              <w:jc w:val="right"/>
              <w:rPr>
                <w:sz w:val="20"/>
              </w:rPr>
            </w:pPr>
            <w:r>
              <w:rPr>
                <w:spacing w:val="-5"/>
                <w:sz w:val="20"/>
              </w:rPr>
              <w:t>105</w:t>
            </w:r>
            <w:r>
              <w:rPr>
                <w:sz w:val="20"/>
              </w:rPr>
              <w:tab/>
            </w:r>
            <w:r>
              <w:rPr>
                <w:spacing w:val="-5"/>
                <w:sz w:val="20"/>
              </w:rPr>
              <w:t>359</w:t>
            </w:r>
          </w:p>
        </w:tc>
        <w:tc>
          <w:tcPr>
            <w:tcW w:w="895" w:type="dxa"/>
            <w:tcBorders>
              <w:left w:val="single" w:sz="6" w:space="0" w:color="931537"/>
              <w:right w:val="nil"/>
            </w:tcBorders>
          </w:tcPr>
          <w:p w:rsidR="00DD1B90" w:rsidRDefault="00D5179D">
            <w:pPr>
              <w:pStyle w:val="TableParagraph"/>
              <w:spacing w:before="58" w:line="223" w:lineRule="exact"/>
              <w:ind w:right="170"/>
              <w:jc w:val="right"/>
              <w:rPr>
                <w:sz w:val="20"/>
              </w:rPr>
            </w:pPr>
            <w:r>
              <w:rPr>
                <w:spacing w:val="-5"/>
                <w:sz w:val="20"/>
              </w:rPr>
              <w:t>396</w:t>
            </w:r>
          </w:p>
        </w:tc>
        <w:tc>
          <w:tcPr>
            <w:tcW w:w="1093" w:type="dxa"/>
            <w:tcBorders>
              <w:left w:val="nil"/>
              <w:right w:val="nil"/>
            </w:tcBorders>
          </w:tcPr>
          <w:p w:rsidR="00DD1B90" w:rsidRDefault="00D5179D">
            <w:pPr>
              <w:pStyle w:val="TableParagraph"/>
              <w:spacing w:before="58" w:line="223" w:lineRule="exact"/>
              <w:ind w:left="158" w:right="8"/>
              <w:jc w:val="center"/>
              <w:rPr>
                <w:sz w:val="20"/>
              </w:rPr>
            </w:pPr>
            <w:r>
              <w:rPr>
                <w:spacing w:val="-5"/>
                <w:sz w:val="20"/>
              </w:rPr>
              <w:t>164</w:t>
            </w:r>
          </w:p>
        </w:tc>
        <w:tc>
          <w:tcPr>
            <w:tcW w:w="905" w:type="dxa"/>
            <w:tcBorders>
              <w:left w:val="nil"/>
              <w:right w:val="nil"/>
            </w:tcBorders>
          </w:tcPr>
          <w:p w:rsidR="00DD1B90" w:rsidRDefault="00D5179D">
            <w:pPr>
              <w:pStyle w:val="TableParagraph"/>
              <w:spacing w:before="58" w:line="223" w:lineRule="exact"/>
              <w:ind w:right="238"/>
              <w:jc w:val="right"/>
              <w:rPr>
                <w:sz w:val="20"/>
              </w:rPr>
            </w:pPr>
            <w:r>
              <w:rPr>
                <w:spacing w:val="-5"/>
                <w:sz w:val="20"/>
              </w:rPr>
              <w:t>560</w:t>
            </w:r>
          </w:p>
        </w:tc>
        <w:tc>
          <w:tcPr>
            <w:tcW w:w="2565" w:type="dxa"/>
            <w:tcBorders>
              <w:left w:val="nil"/>
              <w:right w:val="nil"/>
            </w:tcBorders>
          </w:tcPr>
          <w:p w:rsidR="00DD1B90" w:rsidRDefault="00D5179D">
            <w:pPr>
              <w:pStyle w:val="TableParagraph"/>
              <w:spacing w:before="58" w:line="223" w:lineRule="exact"/>
              <w:ind w:left="1174" w:right="1032"/>
              <w:jc w:val="center"/>
              <w:rPr>
                <w:sz w:val="20"/>
              </w:rPr>
            </w:pPr>
            <w:r>
              <w:rPr>
                <w:spacing w:val="-5"/>
                <w:sz w:val="20"/>
              </w:rPr>
              <w:t>919</w:t>
            </w:r>
          </w:p>
        </w:tc>
      </w:tr>
    </w:tbl>
    <w:p w:rsidR="00DD1B90" w:rsidRDefault="00D5179D">
      <w:pPr>
        <w:spacing w:before="60"/>
        <w:ind w:left="230" w:right="1123"/>
        <w:jc w:val="center"/>
        <w:rPr>
          <w:sz w:val="18"/>
        </w:rPr>
      </w:pPr>
      <w:r>
        <w:rPr>
          <w:sz w:val="18"/>
        </w:rPr>
        <w:t>Source:</w:t>
      </w:r>
      <w:r>
        <w:rPr>
          <w:spacing w:val="-7"/>
          <w:sz w:val="18"/>
        </w:rPr>
        <w:t xml:space="preserve"> </w:t>
      </w:r>
      <w:r>
        <w:rPr>
          <w:sz w:val="18"/>
        </w:rPr>
        <w:t>Estimate</w:t>
      </w:r>
      <w:r>
        <w:rPr>
          <w:spacing w:val="-6"/>
          <w:sz w:val="18"/>
        </w:rPr>
        <w:t xml:space="preserve"> </w:t>
      </w:r>
      <w:r>
        <w:rPr>
          <w:sz w:val="18"/>
        </w:rPr>
        <w:t>based</w:t>
      </w:r>
      <w:r>
        <w:rPr>
          <w:spacing w:val="-5"/>
          <w:sz w:val="18"/>
        </w:rPr>
        <w:t xml:space="preserve"> </w:t>
      </w:r>
      <w:r>
        <w:rPr>
          <w:sz w:val="18"/>
        </w:rPr>
        <w:t>on</w:t>
      </w:r>
      <w:r>
        <w:rPr>
          <w:spacing w:val="-8"/>
          <w:sz w:val="18"/>
        </w:rPr>
        <w:t xml:space="preserve"> </w:t>
      </w:r>
      <w:r>
        <w:rPr>
          <w:sz w:val="18"/>
        </w:rPr>
        <w:t>data</w:t>
      </w:r>
      <w:r>
        <w:rPr>
          <w:spacing w:val="-6"/>
          <w:sz w:val="18"/>
        </w:rPr>
        <w:t xml:space="preserve"> </w:t>
      </w:r>
      <w:r>
        <w:rPr>
          <w:sz w:val="18"/>
        </w:rPr>
        <w:t>reported</w:t>
      </w:r>
      <w:r>
        <w:rPr>
          <w:spacing w:val="-8"/>
          <w:sz w:val="18"/>
        </w:rPr>
        <w:t xml:space="preserve"> </w:t>
      </w:r>
      <w:r>
        <w:rPr>
          <w:sz w:val="18"/>
        </w:rPr>
        <w:t>by</w:t>
      </w:r>
      <w:r>
        <w:rPr>
          <w:spacing w:val="-8"/>
          <w:sz w:val="18"/>
        </w:rPr>
        <w:t xml:space="preserve"> </w:t>
      </w:r>
      <w:r>
        <w:rPr>
          <w:sz w:val="18"/>
        </w:rPr>
        <w:t>Henley</w:t>
      </w:r>
      <w:r>
        <w:rPr>
          <w:spacing w:val="-7"/>
          <w:sz w:val="18"/>
        </w:rPr>
        <w:t xml:space="preserve"> </w:t>
      </w:r>
      <w:r>
        <w:rPr>
          <w:sz w:val="18"/>
        </w:rPr>
        <w:t>et</w:t>
      </w:r>
      <w:r>
        <w:rPr>
          <w:spacing w:val="-8"/>
          <w:sz w:val="18"/>
        </w:rPr>
        <w:t xml:space="preserve"> </w:t>
      </w:r>
      <w:r>
        <w:rPr>
          <w:sz w:val="18"/>
        </w:rPr>
        <w:t>al</w:t>
      </w:r>
      <w:r>
        <w:rPr>
          <w:spacing w:val="-6"/>
          <w:sz w:val="18"/>
        </w:rPr>
        <w:t xml:space="preserve"> </w:t>
      </w:r>
      <w:r>
        <w:rPr>
          <w:sz w:val="18"/>
        </w:rPr>
        <w:t>(2008),</w:t>
      </w:r>
      <w:r>
        <w:rPr>
          <w:spacing w:val="-6"/>
          <w:sz w:val="18"/>
        </w:rPr>
        <w:t xml:space="preserve"> </w:t>
      </w:r>
      <w:r>
        <w:rPr>
          <w:sz w:val="18"/>
        </w:rPr>
        <w:t>AIHW</w:t>
      </w:r>
      <w:r>
        <w:rPr>
          <w:spacing w:val="-3"/>
          <w:sz w:val="18"/>
        </w:rPr>
        <w:t xml:space="preserve"> </w:t>
      </w:r>
      <w:r>
        <w:rPr>
          <w:sz w:val="18"/>
        </w:rPr>
        <w:t>NHMD</w:t>
      </w:r>
      <w:r>
        <w:rPr>
          <w:spacing w:val="-7"/>
          <w:sz w:val="18"/>
        </w:rPr>
        <w:t xml:space="preserve"> </w:t>
      </w:r>
      <w:r>
        <w:rPr>
          <w:spacing w:val="-2"/>
          <w:sz w:val="18"/>
        </w:rPr>
        <w:t>(2008).</w:t>
      </w:r>
    </w:p>
    <w:p w:rsidR="00DD1B90" w:rsidRDefault="00DD1B90">
      <w:pPr>
        <w:pStyle w:val="BodyText"/>
        <w:spacing w:before="10"/>
        <w:rPr>
          <w:sz w:val="20"/>
        </w:rPr>
      </w:pPr>
    </w:p>
    <w:p w:rsidR="00DD1B90" w:rsidRDefault="00D5179D">
      <w:pPr>
        <w:pStyle w:val="BodyText"/>
        <w:ind w:left="238" w:right="1122"/>
        <w:jc w:val="both"/>
      </w:pPr>
      <w:r>
        <w:t>This incidence of SCI estimated for this analysis in 2008 (919 SCI cases) is higher than the estimated incidence reported by Cripps (2008) for 2006-07 (300-400 SCI cases). However, the estimate reported by Cripps (2008) probably under-reported total incidence because it only included adult cases admitted to the six Australian hospitals with specialist SCI units. Henley (2009) reported the number of SCI-related separations admitted to hospitals with and without SCI units as 3,806 and 5,280 (ratio of 1:1.39) respectively. Multiplying the incidence (median 350) reported by Cripps (2008) by 1.39 to estimate the additional cases admitted to hospitals without SCI unit provides a total incidence estimate of 835 (for 2006-07), fairly similar to the 919 estimated for this study for the year 2008.</w:t>
      </w:r>
    </w:p>
    <w:p w:rsidR="00DD1B90" w:rsidRDefault="00DD1B90">
      <w:pPr>
        <w:pStyle w:val="BodyText"/>
        <w:spacing w:before="6"/>
        <w:rPr>
          <w:sz w:val="20"/>
        </w:rPr>
      </w:pPr>
    </w:p>
    <w:p w:rsidR="00DD1B90" w:rsidRDefault="00D5179D">
      <w:pPr>
        <w:pStyle w:val="Heading4"/>
        <w:ind w:left="230" w:right="1123"/>
        <w:jc w:val="center"/>
      </w:pPr>
      <w:r>
        <w:rPr>
          <w:smallCaps/>
          <w:color w:val="931537"/>
        </w:rPr>
        <w:t>Figure</w:t>
      </w:r>
      <w:r>
        <w:rPr>
          <w:smallCaps/>
          <w:color w:val="931537"/>
          <w:spacing w:val="-13"/>
        </w:rPr>
        <w:t xml:space="preserve"> </w:t>
      </w:r>
      <w:r>
        <w:rPr>
          <w:smallCaps/>
          <w:color w:val="931537"/>
        </w:rPr>
        <w:t>B2:</w:t>
      </w:r>
      <w:r>
        <w:rPr>
          <w:smallCaps/>
          <w:color w:val="931537"/>
          <w:spacing w:val="-12"/>
        </w:rPr>
        <w:t xml:space="preserve"> </w:t>
      </w:r>
      <w:r>
        <w:rPr>
          <w:smallCaps/>
          <w:color w:val="931537"/>
        </w:rPr>
        <w:t>Incident</w:t>
      </w:r>
      <w:r>
        <w:rPr>
          <w:smallCaps/>
          <w:color w:val="931537"/>
          <w:spacing w:val="-13"/>
        </w:rPr>
        <w:t xml:space="preserve"> </w:t>
      </w:r>
      <w:r>
        <w:rPr>
          <w:smallCaps/>
          <w:color w:val="931537"/>
        </w:rPr>
        <w:t>cases</w:t>
      </w:r>
      <w:r>
        <w:rPr>
          <w:smallCaps/>
          <w:color w:val="931537"/>
          <w:spacing w:val="-12"/>
        </w:rPr>
        <w:t xml:space="preserve"> </w:t>
      </w:r>
      <w:r>
        <w:rPr>
          <w:smallCaps/>
          <w:color w:val="931537"/>
        </w:rPr>
        <w:t>of</w:t>
      </w:r>
      <w:r>
        <w:rPr>
          <w:smallCaps/>
          <w:color w:val="931537"/>
          <w:spacing w:val="-13"/>
        </w:rPr>
        <w:t xml:space="preserve"> </w:t>
      </w:r>
      <w:r>
        <w:rPr>
          <w:smallCaps/>
          <w:color w:val="931537"/>
        </w:rPr>
        <w:t>SCI</w:t>
      </w:r>
      <w:r>
        <w:rPr>
          <w:smallCaps/>
          <w:color w:val="931537"/>
          <w:spacing w:val="-12"/>
        </w:rPr>
        <w:t xml:space="preserve"> </w:t>
      </w:r>
      <w:r>
        <w:rPr>
          <w:smallCaps/>
          <w:color w:val="931537"/>
        </w:rPr>
        <w:t>by</w:t>
      </w:r>
      <w:r>
        <w:rPr>
          <w:smallCaps/>
          <w:color w:val="931537"/>
          <w:spacing w:val="-8"/>
        </w:rPr>
        <w:t xml:space="preserve"> </w:t>
      </w:r>
      <w:r>
        <w:rPr>
          <w:smallCaps/>
          <w:color w:val="931537"/>
        </w:rPr>
        <w:t>age,</w:t>
      </w:r>
      <w:r>
        <w:rPr>
          <w:smallCaps/>
          <w:color w:val="931537"/>
          <w:spacing w:val="-13"/>
        </w:rPr>
        <w:t xml:space="preserve"> </w:t>
      </w:r>
      <w:r>
        <w:rPr>
          <w:smallCaps/>
          <w:color w:val="931537"/>
        </w:rPr>
        <w:t>gender</w:t>
      </w:r>
      <w:r>
        <w:rPr>
          <w:smallCaps/>
          <w:color w:val="931537"/>
          <w:spacing w:val="-9"/>
        </w:rPr>
        <w:t xml:space="preserve"> </w:t>
      </w:r>
      <w:r>
        <w:rPr>
          <w:smallCaps/>
          <w:color w:val="931537"/>
        </w:rPr>
        <w:t>and</w:t>
      </w:r>
      <w:r>
        <w:rPr>
          <w:smallCaps/>
          <w:color w:val="931537"/>
          <w:spacing w:val="-9"/>
        </w:rPr>
        <w:t xml:space="preserve"> </w:t>
      </w:r>
      <w:r>
        <w:rPr>
          <w:smallCaps/>
          <w:color w:val="931537"/>
        </w:rPr>
        <w:t>severity,</w:t>
      </w:r>
      <w:r>
        <w:rPr>
          <w:smallCaps/>
          <w:color w:val="931537"/>
          <w:spacing w:val="-12"/>
        </w:rPr>
        <w:t xml:space="preserve"> </w:t>
      </w:r>
      <w:r>
        <w:rPr>
          <w:smallCaps/>
          <w:color w:val="931537"/>
        </w:rPr>
        <w:t>Australia,</w:t>
      </w:r>
      <w:r>
        <w:rPr>
          <w:smallCaps/>
          <w:color w:val="931537"/>
          <w:spacing w:val="-13"/>
        </w:rPr>
        <w:t xml:space="preserve"> </w:t>
      </w:r>
      <w:r>
        <w:rPr>
          <w:smallCaps/>
          <w:color w:val="931537"/>
          <w:spacing w:val="-4"/>
        </w:rPr>
        <w:t>2008</w:t>
      </w:r>
    </w:p>
    <w:p w:rsidR="00DD1B90" w:rsidRDefault="00DD1B90">
      <w:pPr>
        <w:pStyle w:val="BodyText"/>
        <w:spacing w:before="10"/>
        <w:rPr>
          <w:b/>
          <w:sz w:val="23"/>
        </w:rPr>
      </w:pPr>
    </w:p>
    <w:p w:rsidR="00DD1B90" w:rsidRDefault="00F727E3">
      <w:pPr>
        <w:spacing w:before="60"/>
        <w:ind w:left="1726"/>
        <w:rPr>
          <w:rFonts w:ascii="Calibri"/>
          <w:sz w:val="20"/>
        </w:rPr>
      </w:pPr>
      <w:r>
        <w:pict>
          <v:group id="docshapegroup532" o:spid="_x0000_s1031" style="position:absolute;left:0;text-align:left;margin-left:161.65pt;margin-top:9.4pt;width:257.3pt;height:172.1pt;z-index:-22672896;mso-position-horizontal-relative:page" coordorigin="3233,188" coordsize="5146,3442">
            <v:rect id="docshape533" o:spid="_x0000_s1039" style="position:absolute;left:3295;top:2883;width:5076;height:15" fillcolor="#858585" stroked="f"/>
            <v:shape id="docshape534" o:spid="_x0000_s1038" style="position:absolute;left:3352;top:2595;width:344;height:970" coordorigin="3353,2595" coordsize="344,970" o:spt="100" adj="0,,0" path="m3429,2910r-76,l3353,3565r76,l3429,2910xm3696,2595r-77,l3619,3565r77,l3696,2595xe" fillcolor="#4571a6" stroked="f">
              <v:stroke joinstyle="round"/>
              <v:formulas/>
              <v:path arrowok="t" o:connecttype="segments"/>
            </v:shape>
            <v:rect id="docshape535" o:spid="_x0000_s1037" style="position:absolute;left:3295;top:2209;width:5076;height:15" fillcolor="#858585" stroked="f"/>
            <v:rect id="docshape536" o:spid="_x0000_s1036" style="position:absolute;left:3885;top:2045;width:77;height:1520" fillcolor="#4571a6" stroked="f"/>
            <v:shape id="docshape537" o:spid="_x0000_s1035" style="position:absolute;left:3295;top:862;width:5076;height:689" coordorigin="3295,863" coordsize="5076,689" o:spt="100" adj="0,,0" path="m8371,1537r-5076,l3295,1552r5076,l8371,1537xm8371,863r-5076,l3295,877r5076,l8371,863xe" fillcolor="#858585" stroked="f">
              <v:stroke joinstyle="round"/>
              <v:formulas/>
              <v:path arrowok="t" o:connecttype="segments"/>
            </v:shape>
            <v:shape id="docshape538" o:spid="_x0000_s1034" style="position:absolute;left:4154;top:603;width:3816;height:2962" coordorigin="4154,604" coordsize="3816,2962" o:spt="100" adj="0,,0" path="m4231,815r-77,l4154,3565r77,l4231,815xm4497,604r-76,l4421,3565r76,l4497,604xm4764,997r-77,l4687,3565r77,l4764,997xm5033,1338r-77,l4956,3565r77,l5033,1338xm5299,1811r-77,l5222,3565r77,l5299,1811xm5565,656r-76,l5489,3565r76,l5565,656xm5834,1259r-77,l5757,3565r77,l5834,1259xm6101,1600r-77,l6024,3565r77,l6101,1600xm6367,1679r-77,l6290,3565r77,l6367,1679xm6633,2360r-74,l6559,3565r74,l6633,2360xm6902,2463r-77,l6825,3565r77,l6902,2463xm7169,2463r-77,l7092,3565r77,l7169,2463xm7435,2387r-75,l7360,3565r75,l7435,2387xm7704,2701r-77,l7627,3565r77,l7704,2701xm7970,2883r-77,l7893,3565r77,l7970,2883xe" fillcolor="#4571a6" stroked="f">
              <v:stroke joinstyle="round"/>
              <v:formulas/>
              <v:path arrowok="t" o:connecttype="segments"/>
            </v:shape>
            <v:shape id="docshape539" o:spid="_x0000_s1033" style="position:absolute;left:3429;top:2957;width:4618;height:608" coordorigin="3429,2958" coordsize="4618,608" o:spt="100" adj="0,,0" path="m3504,3431r-75,l3429,3565r75,l3504,3431xm3773,3366r-77,l3696,3565r77,l3773,3366xm4039,3253r-77,l3962,3565r77,l4039,3253xm4305,3001r-74,l4231,3565r74,l4305,3001xm4574,2958r-77,l4497,3565r77,l4574,2958xm4841,3039r-77,l4764,3565r77,l4841,3039xm5107,3109r-74,l5033,3565r74,l5107,3109xm5376,3205r-77,l5299,3565r77,l5376,3205xm5642,2970r-77,l5565,3565r77,l5642,2970xm5909,3092r-75,l5834,3565r75,l5909,3092xm6177,3162r-76,l6101,3565r76,l6177,3162xm6444,3179r-77,l6367,3565r77,l6444,3179xm6710,3318r-77,l6633,3565r77,l6710,3318xm6979,3339r-77,l6902,3565r77,l6979,3339xm7245,3339r-76,l7169,3565r76,l7245,3339xm7512,3323r-77,l7435,3565r77,l7512,3323xm7780,3387r-76,l7704,3565r76,l7780,3387xm8047,3426r-77,l7970,3565r77,l8047,3426xe" fillcolor="#92a8cf" stroked="f">
              <v:stroke joinstyle="round"/>
              <v:formulas/>
              <v:path arrowok="t" o:connecttype="segments"/>
            </v:shape>
            <v:shape id="docshape540" o:spid="_x0000_s1032" style="position:absolute;left:3232;top:188;width:5146;height:3442" coordorigin="3233,188" coordsize="5146,3442" path="m8378,3565r-7,l8371,3558r-5069,l3302,203r5069,l8371,188r-5076,l3233,188r,15l3288,203r,660l3233,863r,14l3288,877r,660l3233,1537r,15l3288,1552r,657l3233,2209r,14l3288,2223r,660l3233,2883r,15l3288,2898r,660l3233,3558r,14l3288,3572r,58l3302,3630r,-58l3554,3572r,58l3569,3630r,-58l3823,3572r,58l3837,3630r,-58l4089,3572r,58l4104,3630r,-58l4356,3572r,58l4370,3630r,-58l4625,3572r,58l4639,3630r,-58l4891,3572r,58l4905,3630r,-58l5157,3572r,58l5172,3630r,-58l5426,3572r,58l5441,3630r,-58l5693,3572r,58l5707,3630r,-58l5959,3572r,58l5973,3630r,-58l6225,3572r,58l6240,3630r,-58l6494,3572r,58l6509,3630r,-58l6761,3572r,58l6775,3630r,-58l7027,3572r,58l7041,3630r,-58l7296,3572r,58l7310,3630r,-58l7562,3572r,58l7576,3630r,-58l7828,3572r,58l7843,3630r,-58l8097,3572r,58l8112,3630r,-58l8364,3572r,58l8378,3630r,-65xe" fillcolor="#858585" stroked="f">
              <v:path arrowok="t"/>
            </v:shape>
            <w10:wrap anchorx="page"/>
          </v:group>
        </w:pict>
      </w:r>
      <w:r w:rsidR="00D5179D">
        <w:rPr>
          <w:rFonts w:ascii="Calibri"/>
          <w:spacing w:val="-5"/>
          <w:sz w:val="20"/>
        </w:rPr>
        <w:t>25</w:t>
      </w:r>
    </w:p>
    <w:p w:rsidR="00DD1B90" w:rsidRDefault="00DD1B90">
      <w:pPr>
        <w:pStyle w:val="BodyText"/>
        <w:rPr>
          <w:rFonts w:ascii="Calibri"/>
          <w:sz w:val="20"/>
        </w:rPr>
      </w:pPr>
    </w:p>
    <w:p w:rsidR="00DD1B90" w:rsidRDefault="00DD1B90">
      <w:pPr>
        <w:pStyle w:val="BodyText"/>
        <w:spacing w:before="2"/>
        <w:rPr>
          <w:rFonts w:ascii="Calibri"/>
          <w:sz w:val="15"/>
        </w:rPr>
      </w:pPr>
    </w:p>
    <w:p w:rsidR="00DD1B90" w:rsidRDefault="00D5179D">
      <w:pPr>
        <w:spacing w:before="1"/>
        <w:ind w:left="1726"/>
        <w:rPr>
          <w:rFonts w:ascii="Calibri"/>
          <w:sz w:val="20"/>
        </w:rPr>
      </w:pPr>
      <w:r>
        <w:rPr>
          <w:rFonts w:ascii="Calibri"/>
          <w:spacing w:val="-5"/>
          <w:sz w:val="20"/>
        </w:rPr>
        <w:t>20</w:t>
      </w:r>
    </w:p>
    <w:p w:rsidR="00DD1B90" w:rsidRDefault="00DD1B90">
      <w:pPr>
        <w:pStyle w:val="BodyText"/>
        <w:rPr>
          <w:rFonts w:ascii="Calibri"/>
          <w:sz w:val="20"/>
        </w:rPr>
      </w:pPr>
    </w:p>
    <w:p w:rsidR="00DD1B90" w:rsidRDefault="00DD1B90">
      <w:pPr>
        <w:pStyle w:val="BodyText"/>
        <w:spacing w:before="2"/>
        <w:rPr>
          <w:rFonts w:ascii="Calibri"/>
          <w:sz w:val="15"/>
        </w:rPr>
      </w:pPr>
    </w:p>
    <w:p w:rsidR="00DD1B90" w:rsidRDefault="00F727E3">
      <w:pPr>
        <w:spacing w:before="1"/>
        <w:ind w:left="1726"/>
        <w:rPr>
          <w:rFonts w:ascii="Calibri"/>
          <w:sz w:val="20"/>
        </w:rPr>
      </w:pPr>
      <w:r>
        <w:pict>
          <v:shape id="docshape541" o:spid="_x0000_s1030" type="#_x0000_t202" style="position:absolute;left:0;text-align:left;margin-left:126.65pt;margin-top:-19.05pt;width:12pt;height:85.45pt;z-index:15858176;mso-position-horizontal-relative:page" filled="f" stroked="f">
            <v:textbox style="layout-flow:vertical;mso-layout-flow-alt:bottom-to-top" inset="0,0,0,0">
              <w:txbxContent>
                <w:p w:rsidR="00D5179D" w:rsidRDefault="00D5179D">
                  <w:pPr>
                    <w:spacing w:line="223" w:lineRule="exact"/>
                    <w:ind w:left="20"/>
                    <w:rPr>
                      <w:rFonts w:ascii="Calibri"/>
                      <w:sz w:val="20"/>
                    </w:rPr>
                  </w:pPr>
                  <w:r>
                    <w:rPr>
                      <w:rFonts w:ascii="Calibri"/>
                      <w:sz w:val="20"/>
                    </w:rPr>
                    <w:t>Estimated</w:t>
                  </w:r>
                  <w:r>
                    <w:rPr>
                      <w:rFonts w:ascii="Calibri"/>
                      <w:spacing w:val="8"/>
                      <w:sz w:val="20"/>
                    </w:rPr>
                    <w:t xml:space="preserve"> </w:t>
                  </w:r>
                  <w:r>
                    <w:rPr>
                      <w:rFonts w:ascii="Calibri"/>
                      <w:spacing w:val="-2"/>
                      <w:sz w:val="20"/>
                    </w:rPr>
                    <w:t>incidence</w:t>
                  </w:r>
                </w:p>
              </w:txbxContent>
            </v:textbox>
            <w10:wrap anchorx="page"/>
          </v:shape>
        </w:pict>
      </w:r>
      <w:r w:rsidR="00D5179D">
        <w:rPr>
          <w:rFonts w:ascii="Calibri"/>
          <w:spacing w:val="-5"/>
          <w:sz w:val="20"/>
        </w:rPr>
        <w:t>15</w:t>
      </w:r>
    </w:p>
    <w:p w:rsidR="00DD1B90" w:rsidRDefault="00DD1B90">
      <w:pPr>
        <w:pStyle w:val="BodyText"/>
        <w:rPr>
          <w:rFonts w:ascii="Calibri"/>
          <w:sz w:val="20"/>
        </w:rPr>
      </w:pPr>
    </w:p>
    <w:p w:rsidR="00DD1B90" w:rsidRDefault="00F727E3">
      <w:pPr>
        <w:tabs>
          <w:tab w:val="left" w:pos="7692"/>
        </w:tabs>
        <w:spacing w:before="189"/>
        <w:ind w:left="1726"/>
        <w:rPr>
          <w:rFonts w:ascii="Calibri"/>
          <w:sz w:val="20"/>
        </w:rPr>
      </w:pPr>
      <w:r>
        <w:pict>
          <v:rect id="docshape542" o:spid="_x0000_s1029" style="position:absolute;left:0;text-align:left;margin-left:435.7pt;margin-top:15.95pt;width:5.5pt;height:5.5pt;z-index:-22672384;mso-position-horizontal-relative:page" fillcolor="#4571a6" stroked="f">
            <w10:wrap anchorx="page"/>
          </v:rect>
        </w:pict>
      </w:r>
      <w:r w:rsidR="00D5179D">
        <w:rPr>
          <w:rFonts w:ascii="Calibri"/>
          <w:spacing w:val="-5"/>
          <w:position w:val="5"/>
          <w:sz w:val="20"/>
        </w:rPr>
        <w:t>10</w:t>
      </w:r>
      <w:r w:rsidR="00D5179D">
        <w:rPr>
          <w:rFonts w:ascii="Calibri"/>
          <w:position w:val="5"/>
          <w:sz w:val="20"/>
        </w:rPr>
        <w:tab/>
      </w:r>
      <w:r w:rsidR="00D5179D">
        <w:rPr>
          <w:rFonts w:ascii="Calibri"/>
          <w:spacing w:val="-4"/>
          <w:sz w:val="20"/>
        </w:rPr>
        <w:t>Male</w:t>
      </w:r>
    </w:p>
    <w:p w:rsidR="00DD1B90" w:rsidRDefault="00F727E3">
      <w:pPr>
        <w:spacing w:before="89"/>
        <w:ind w:left="7692"/>
        <w:rPr>
          <w:rFonts w:ascii="Calibri"/>
          <w:sz w:val="20"/>
        </w:rPr>
      </w:pPr>
      <w:r>
        <w:pict>
          <v:rect id="docshape543" o:spid="_x0000_s1028" style="position:absolute;left:0;text-align:left;margin-left:435.7pt;margin-top:8.45pt;width:5.5pt;height:5.5pt;z-index:15857664;mso-position-horizontal-relative:page" fillcolor="#92a8cf" stroked="f">
            <w10:wrap anchorx="page"/>
          </v:rect>
        </w:pict>
      </w:r>
      <w:r w:rsidR="00D5179D">
        <w:rPr>
          <w:rFonts w:ascii="Calibri"/>
          <w:spacing w:val="-2"/>
          <w:sz w:val="20"/>
        </w:rPr>
        <w:t>Female</w:t>
      </w:r>
    </w:p>
    <w:p w:rsidR="00DD1B90" w:rsidRDefault="00D5179D">
      <w:pPr>
        <w:spacing w:before="44"/>
        <w:ind w:left="1827"/>
        <w:rPr>
          <w:rFonts w:ascii="Calibri"/>
          <w:sz w:val="20"/>
        </w:rPr>
      </w:pPr>
      <w:r>
        <w:rPr>
          <w:rFonts w:ascii="Calibri"/>
          <w:w w:val="99"/>
          <w:sz w:val="20"/>
        </w:rPr>
        <w:t>5</w:t>
      </w:r>
    </w:p>
    <w:p w:rsidR="00DD1B90" w:rsidRDefault="00DD1B90">
      <w:pPr>
        <w:pStyle w:val="BodyText"/>
        <w:rPr>
          <w:rFonts w:ascii="Calibri"/>
          <w:sz w:val="20"/>
        </w:rPr>
      </w:pPr>
    </w:p>
    <w:p w:rsidR="00DD1B90" w:rsidRDefault="00DD1B90">
      <w:pPr>
        <w:pStyle w:val="BodyText"/>
        <w:rPr>
          <w:rFonts w:ascii="Calibri"/>
          <w:sz w:val="15"/>
        </w:rPr>
      </w:pPr>
    </w:p>
    <w:p w:rsidR="00DD1B90" w:rsidRDefault="00F727E3">
      <w:pPr>
        <w:ind w:left="1827"/>
        <w:rPr>
          <w:rFonts w:ascii="Calibri"/>
          <w:sz w:val="20"/>
        </w:rPr>
      </w:pPr>
      <w:r>
        <w:pict>
          <v:shape id="docshape544" o:spid="_x0000_s1027" type="#_x0000_t202" style="position:absolute;left:0;text-align:left;margin-left:166.35pt;margin-top:15.1pt;width:252.35pt;height:25.2pt;z-index:15858688;mso-position-horizontal-relative:page" filled="f" stroked="f">
            <v:textbox style="layout-flow:vertical;mso-layout-flow-alt:bottom-to-top" inset="0,0,0,0">
              <w:txbxContent>
                <w:p w:rsidR="00D5179D" w:rsidRDefault="00D5179D">
                  <w:pPr>
                    <w:spacing w:line="223" w:lineRule="exact"/>
                    <w:ind w:right="18"/>
                    <w:jc w:val="right"/>
                    <w:rPr>
                      <w:rFonts w:ascii="Calibri"/>
                      <w:sz w:val="20"/>
                    </w:rPr>
                  </w:pPr>
                  <w:r>
                    <w:rPr>
                      <w:rFonts w:ascii="Calibri"/>
                      <w:spacing w:val="-2"/>
                      <w:sz w:val="20"/>
                    </w:rPr>
                    <w:t>0-</w:t>
                  </w:r>
                  <w:r>
                    <w:rPr>
                      <w:rFonts w:ascii="Calibri"/>
                      <w:spacing w:val="-10"/>
                      <w:sz w:val="20"/>
                    </w:rPr>
                    <w:t>4</w:t>
                  </w:r>
                </w:p>
                <w:p w:rsidR="00D5179D" w:rsidRDefault="00D5179D">
                  <w:pPr>
                    <w:spacing w:before="22"/>
                    <w:ind w:right="18"/>
                    <w:jc w:val="right"/>
                    <w:rPr>
                      <w:rFonts w:ascii="Calibri"/>
                      <w:sz w:val="20"/>
                    </w:rPr>
                  </w:pPr>
                  <w:r>
                    <w:rPr>
                      <w:rFonts w:ascii="Calibri"/>
                      <w:spacing w:val="-2"/>
                      <w:sz w:val="20"/>
                    </w:rPr>
                    <w:t>5-</w:t>
                  </w:r>
                  <w:r>
                    <w:rPr>
                      <w:rFonts w:ascii="Calibri"/>
                      <w:spacing w:val="-10"/>
                      <w:sz w:val="20"/>
                    </w:rPr>
                    <w:t>9</w:t>
                  </w:r>
                </w:p>
                <w:p w:rsidR="00D5179D" w:rsidRDefault="00D5179D">
                  <w:pPr>
                    <w:spacing w:before="25"/>
                    <w:ind w:right="18"/>
                    <w:jc w:val="right"/>
                    <w:rPr>
                      <w:rFonts w:ascii="Calibri"/>
                      <w:sz w:val="20"/>
                    </w:rPr>
                  </w:pPr>
                  <w:r>
                    <w:rPr>
                      <w:rFonts w:ascii="Calibri"/>
                      <w:spacing w:val="-2"/>
                      <w:sz w:val="20"/>
                    </w:rPr>
                    <w:t>10-</w:t>
                  </w:r>
                  <w:r>
                    <w:rPr>
                      <w:rFonts w:ascii="Calibri"/>
                      <w:spacing w:val="-7"/>
                      <w:sz w:val="20"/>
                    </w:rPr>
                    <w:t>14</w:t>
                  </w:r>
                </w:p>
                <w:p w:rsidR="00D5179D" w:rsidRDefault="00D5179D">
                  <w:pPr>
                    <w:spacing w:before="22"/>
                    <w:ind w:right="18"/>
                    <w:jc w:val="right"/>
                    <w:rPr>
                      <w:rFonts w:ascii="Calibri"/>
                      <w:sz w:val="20"/>
                    </w:rPr>
                  </w:pPr>
                  <w:r>
                    <w:rPr>
                      <w:rFonts w:ascii="Calibri"/>
                      <w:spacing w:val="-2"/>
                      <w:sz w:val="20"/>
                    </w:rPr>
                    <w:t>15-</w:t>
                  </w:r>
                  <w:r>
                    <w:rPr>
                      <w:rFonts w:ascii="Calibri"/>
                      <w:spacing w:val="-7"/>
                      <w:sz w:val="20"/>
                    </w:rPr>
                    <w:t>19</w:t>
                  </w:r>
                </w:p>
                <w:p w:rsidR="00D5179D" w:rsidRDefault="00D5179D">
                  <w:pPr>
                    <w:spacing w:before="22"/>
                    <w:ind w:right="18"/>
                    <w:jc w:val="right"/>
                    <w:rPr>
                      <w:rFonts w:ascii="Calibri"/>
                      <w:sz w:val="20"/>
                    </w:rPr>
                  </w:pPr>
                  <w:r>
                    <w:rPr>
                      <w:rFonts w:ascii="Calibri"/>
                      <w:spacing w:val="-2"/>
                      <w:sz w:val="20"/>
                    </w:rPr>
                    <w:t>20-</w:t>
                  </w:r>
                  <w:r>
                    <w:rPr>
                      <w:rFonts w:ascii="Calibri"/>
                      <w:spacing w:val="-7"/>
                      <w:sz w:val="20"/>
                    </w:rPr>
                    <w:t>24</w:t>
                  </w:r>
                </w:p>
                <w:p w:rsidR="00D5179D" w:rsidRDefault="00D5179D">
                  <w:pPr>
                    <w:spacing w:before="22"/>
                    <w:ind w:right="18"/>
                    <w:jc w:val="right"/>
                    <w:rPr>
                      <w:rFonts w:ascii="Calibri"/>
                      <w:sz w:val="20"/>
                    </w:rPr>
                  </w:pPr>
                  <w:r>
                    <w:rPr>
                      <w:rFonts w:ascii="Calibri"/>
                      <w:spacing w:val="-2"/>
                      <w:sz w:val="20"/>
                    </w:rPr>
                    <w:t>25-</w:t>
                  </w:r>
                  <w:r>
                    <w:rPr>
                      <w:rFonts w:ascii="Calibri"/>
                      <w:spacing w:val="-7"/>
                      <w:sz w:val="20"/>
                    </w:rPr>
                    <w:t>29</w:t>
                  </w:r>
                </w:p>
                <w:p w:rsidR="00D5179D" w:rsidRDefault="00D5179D">
                  <w:pPr>
                    <w:spacing w:before="25"/>
                    <w:ind w:right="18"/>
                    <w:jc w:val="right"/>
                    <w:rPr>
                      <w:rFonts w:ascii="Calibri"/>
                      <w:sz w:val="20"/>
                    </w:rPr>
                  </w:pPr>
                  <w:r>
                    <w:rPr>
                      <w:rFonts w:ascii="Calibri"/>
                      <w:spacing w:val="-2"/>
                      <w:sz w:val="20"/>
                    </w:rPr>
                    <w:t>30-</w:t>
                  </w:r>
                  <w:r>
                    <w:rPr>
                      <w:rFonts w:ascii="Calibri"/>
                      <w:spacing w:val="-7"/>
                      <w:sz w:val="20"/>
                    </w:rPr>
                    <w:t>34</w:t>
                  </w:r>
                </w:p>
                <w:p w:rsidR="00D5179D" w:rsidRDefault="00D5179D">
                  <w:pPr>
                    <w:spacing w:before="22"/>
                    <w:ind w:right="18"/>
                    <w:jc w:val="right"/>
                    <w:rPr>
                      <w:rFonts w:ascii="Calibri"/>
                      <w:sz w:val="20"/>
                    </w:rPr>
                  </w:pPr>
                  <w:r>
                    <w:rPr>
                      <w:rFonts w:ascii="Calibri"/>
                      <w:spacing w:val="-2"/>
                      <w:sz w:val="20"/>
                    </w:rPr>
                    <w:t>35-</w:t>
                  </w:r>
                  <w:r>
                    <w:rPr>
                      <w:rFonts w:ascii="Calibri"/>
                      <w:spacing w:val="-7"/>
                      <w:sz w:val="20"/>
                    </w:rPr>
                    <w:t>39</w:t>
                  </w:r>
                </w:p>
                <w:p w:rsidR="00D5179D" w:rsidRDefault="00D5179D">
                  <w:pPr>
                    <w:spacing w:before="23"/>
                    <w:ind w:right="18"/>
                    <w:jc w:val="right"/>
                    <w:rPr>
                      <w:rFonts w:ascii="Calibri"/>
                      <w:sz w:val="20"/>
                    </w:rPr>
                  </w:pPr>
                  <w:r>
                    <w:rPr>
                      <w:rFonts w:ascii="Calibri"/>
                      <w:spacing w:val="-2"/>
                      <w:sz w:val="20"/>
                    </w:rPr>
                    <w:t>40-</w:t>
                  </w:r>
                  <w:r>
                    <w:rPr>
                      <w:rFonts w:ascii="Calibri"/>
                      <w:spacing w:val="-7"/>
                      <w:sz w:val="20"/>
                    </w:rPr>
                    <w:t>44</w:t>
                  </w:r>
                </w:p>
                <w:p w:rsidR="00D5179D" w:rsidRDefault="00D5179D">
                  <w:pPr>
                    <w:spacing w:before="24"/>
                    <w:ind w:right="18"/>
                    <w:jc w:val="right"/>
                    <w:rPr>
                      <w:rFonts w:ascii="Calibri"/>
                      <w:sz w:val="20"/>
                    </w:rPr>
                  </w:pPr>
                  <w:r>
                    <w:rPr>
                      <w:rFonts w:ascii="Calibri"/>
                      <w:spacing w:val="-2"/>
                      <w:sz w:val="20"/>
                    </w:rPr>
                    <w:t>45-</w:t>
                  </w:r>
                  <w:r>
                    <w:rPr>
                      <w:rFonts w:ascii="Calibri"/>
                      <w:spacing w:val="-7"/>
                      <w:sz w:val="20"/>
                    </w:rPr>
                    <w:t>49</w:t>
                  </w:r>
                </w:p>
                <w:p w:rsidR="00D5179D" w:rsidRDefault="00D5179D">
                  <w:pPr>
                    <w:spacing w:before="22"/>
                    <w:ind w:right="18"/>
                    <w:jc w:val="right"/>
                    <w:rPr>
                      <w:rFonts w:ascii="Calibri"/>
                      <w:sz w:val="20"/>
                    </w:rPr>
                  </w:pPr>
                  <w:r>
                    <w:rPr>
                      <w:rFonts w:ascii="Calibri"/>
                      <w:spacing w:val="-2"/>
                      <w:sz w:val="20"/>
                    </w:rPr>
                    <w:t>50-</w:t>
                  </w:r>
                  <w:r>
                    <w:rPr>
                      <w:rFonts w:ascii="Calibri"/>
                      <w:spacing w:val="-7"/>
                      <w:sz w:val="20"/>
                    </w:rPr>
                    <w:t>54</w:t>
                  </w:r>
                </w:p>
                <w:p w:rsidR="00D5179D" w:rsidRDefault="00D5179D">
                  <w:pPr>
                    <w:spacing w:before="23"/>
                    <w:ind w:right="18"/>
                    <w:jc w:val="right"/>
                    <w:rPr>
                      <w:rFonts w:ascii="Calibri"/>
                      <w:sz w:val="20"/>
                    </w:rPr>
                  </w:pPr>
                  <w:r>
                    <w:rPr>
                      <w:rFonts w:ascii="Calibri"/>
                      <w:spacing w:val="-2"/>
                      <w:sz w:val="20"/>
                    </w:rPr>
                    <w:t>55-</w:t>
                  </w:r>
                  <w:r>
                    <w:rPr>
                      <w:rFonts w:ascii="Calibri"/>
                      <w:spacing w:val="-7"/>
                      <w:sz w:val="20"/>
                    </w:rPr>
                    <w:t>59</w:t>
                  </w:r>
                </w:p>
                <w:p w:rsidR="00D5179D" w:rsidRDefault="00D5179D">
                  <w:pPr>
                    <w:spacing w:before="24"/>
                    <w:ind w:right="18"/>
                    <w:jc w:val="right"/>
                    <w:rPr>
                      <w:rFonts w:ascii="Calibri"/>
                      <w:sz w:val="20"/>
                    </w:rPr>
                  </w:pPr>
                  <w:r>
                    <w:rPr>
                      <w:rFonts w:ascii="Calibri"/>
                      <w:spacing w:val="-2"/>
                      <w:sz w:val="20"/>
                    </w:rPr>
                    <w:t>60-</w:t>
                  </w:r>
                  <w:r>
                    <w:rPr>
                      <w:rFonts w:ascii="Calibri"/>
                      <w:spacing w:val="-7"/>
                      <w:sz w:val="20"/>
                    </w:rPr>
                    <w:t>64</w:t>
                  </w:r>
                </w:p>
                <w:p w:rsidR="00D5179D" w:rsidRDefault="00D5179D">
                  <w:pPr>
                    <w:spacing w:before="23"/>
                    <w:ind w:right="18"/>
                    <w:jc w:val="right"/>
                    <w:rPr>
                      <w:rFonts w:ascii="Calibri"/>
                      <w:sz w:val="20"/>
                    </w:rPr>
                  </w:pPr>
                  <w:r>
                    <w:rPr>
                      <w:rFonts w:ascii="Calibri"/>
                      <w:spacing w:val="-2"/>
                      <w:sz w:val="20"/>
                    </w:rPr>
                    <w:t>65-</w:t>
                  </w:r>
                  <w:r>
                    <w:rPr>
                      <w:rFonts w:ascii="Calibri"/>
                      <w:spacing w:val="-7"/>
                      <w:sz w:val="20"/>
                    </w:rPr>
                    <w:t>69</w:t>
                  </w:r>
                </w:p>
                <w:p w:rsidR="00D5179D" w:rsidRDefault="00D5179D">
                  <w:pPr>
                    <w:spacing w:before="22"/>
                    <w:ind w:right="18"/>
                    <w:jc w:val="right"/>
                    <w:rPr>
                      <w:rFonts w:ascii="Calibri"/>
                      <w:sz w:val="20"/>
                    </w:rPr>
                  </w:pPr>
                  <w:r>
                    <w:rPr>
                      <w:rFonts w:ascii="Calibri"/>
                      <w:spacing w:val="-2"/>
                      <w:sz w:val="20"/>
                    </w:rPr>
                    <w:t>70-</w:t>
                  </w:r>
                  <w:r>
                    <w:rPr>
                      <w:rFonts w:ascii="Calibri"/>
                      <w:spacing w:val="-7"/>
                      <w:sz w:val="20"/>
                    </w:rPr>
                    <w:t>74</w:t>
                  </w:r>
                </w:p>
                <w:p w:rsidR="00D5179D" w:rsidRDefault="00D5179D">
                  <w:pPr>
                    <w:spacing w:before="22"/>
                    <w:ind w:right="18"/>
                    <w:jc w:val="right"/>
                    <w:rPr>
                      <w:rFonts w:ascii="Calibri"/>
                      <w:sz w:val="20"/>
                    </w:rPr>
                  </w:pPr>
                  <w:r>
                    <w:rPr>
                      <w:rFonts w:ascii="Calibri"/>
                      <w:spacing w:val="-2"/>
                      <w:sz w:val="20"/>
                    </w:rPr>
                    <w:t>75-</w:t>
                  </w:r>
                  <w:r>
                    <w:rPr>
                      <w:rFonts w:ascii="Calibri"/>
                      <w:spacing w:val="-7"/>
                      <w:sz w:val="20"/>
                    </w:rPr>
                    <w:t>79</w:t>
                  </w:r>
                </w:p>
                <w:p w:rsidR="00D5179D" w:rsidRDefault="00D5179D">
                  <w:pPr>
                    <w:spacing w:before="25"/>
                    <w:ind w:right="18"/>
                    <w:jc w:val="right"/>
                    <w:rPr>
                      <w:rFonts w:ascii="Calibri"/>
                      <w:sz w:val="20"/>
                    </w:rPr>
                  </w:pPr>
                  <w:r>
                    <w:rPr>
                      <w:rFonts w:ascii="Calibri"/>
                      <w:spacing w:val="-2"/>
                      <w:sz w:val="20"/>
                    </w:rPr>
                    <w:t>80-</w:t>
                  </w:r>
                  <w:r>
                    <w:rPr>
                      <w:rFonts w:ascii="Calibri"/>
                      <w:spacing w:val="-7"/>
                      <w:sz w:val="20"/>
                    </w:rPr>
                    <w:t>84</w:t>
                  </w:r>
                </w:p>
                <w:p w:rsidR="00D5179D" w:rsidRDefault="00D5179D">
                  <w:pPr>
                    <w:spacing w:before="22"/>
                    <w:ind w:right="18"/>
                    <w:jc w:val="right"/>
                    <w:rPr>
                      <w:rFonts w:ascii="Calibri"/>
                      <w:sz w:val="20"/>
                    </w:rPr>
                  </w:pPr>
                  <w:r>
                    <w:rPr>
                      <w:rFonts w:ascii="Calibri"/>
                      <w:spacing w:val="-2"/>
                      <w:sz w:val="20"/>
                    </w:rPr>
                    <w:t>85-</w:t>
                  </w:r>
                  <w:r>
                    <w:rPr>
                      <w:rFonts w:ascii="Calibri"/>
                      <w:spacing w:val="-7"/>
                      <w:sz w:val="20"/>
                    </w:rPr>
                    <w:t>89</w:t>
                  </w:r>
                </w:p>
                <w:p w:rsidR="00D5179D" w:rsidRDefault="00D5179D">
                  <w:pPr>
                    <w:spacing w:before="22"/>
                    <w:ind w:right="18"/>
                    <w:jc w:val="right"/>
                    <w:rPr>
                      <w:rFonts w:ascii="Calibri"/>
                      <w:sz w:val="20"/>
                    </w:rPr>
                  </w:pPr>
                  <w:r>
                    <w:rPr>
                      <w:rFonts w:ascii="Calibri"/>
                      <w:spacing w:val="-5"/>
                      <w:sz w:val="20"/>
                    </w:rPr>
                    <w:t>90+</w:t>
                  </w:r>
                </w:p>
              </w:txbxContent>
            </v:textbox>
            <w10:wrap anchorx="page"/>
          </v:shape>
        </w:pict>
      </w:r>
      <w:r w:rsidR="00D5179D">
        <w:rPr>
          <w:rFonts w:ascii="Calibri"/>
          <w:w w:val="99"/>
          <w:sz w:val="20"/>
        </w:rPr>
        <w:t>0</w:t>
      </w:r>
    </w:p>
    <w:p w:rsidR="00DD1B90" w:rsidRDefault="00DD1B90">
      <w:pPr>
        <w:pStyle w:val="BodyText"/>
        <w:rPr>
          <w:rFonts w:ascii="Calibri"/>
          <w:sz w:val="20"/>
        </w:rPr>
      </w:pPr>
    </w:p>
    <w:p w:rsidR="00DD1B90" w:rsidRDefault="00DD1B90">
      <w:pPr>
        <w:pStyle w:val="BodyText"/>
        <w:rPr>
          <w:rFonts w:ascii="Calibri"/>
          <w:sz w:val="20"/>
        </w:rPr>
      </w:pPr>
    </w:p>
    <w:p w:rsidR="00DD1B90" w:rsidRDefault="00DD1B90">
      <w:pPr>
        <w:pStyle w:val="BodyText"/>
        <w:spacing w:before="9"/>
        <w:rPr>
          <w:rFonts w:ascii="Calibri"/>
          <w:sz w:val="16"/>
        </w:rPr>
      </w:pPr>
    </w:p>
    <w:p w:rsidR="00DD1B90" w:rsidRDefault="00D5179D">
      <w:pPr>
        <w:ind w:left="238" w:right="1368"/>
        <w:jc w:val="center"/>
        <w:rPr>
          <w:rFonts w:ascii="Calibri"/>
          <w:sz w:val="20"/>
        </w:rPr>
      </w:pPr>
      <w:r>
        <w:rPr>
          <w:rFonts w:ascii="Calibri"/>
          <w:sz w:val="20"/>
        </w:rPr>
        <w:t>Age</w:t>
      </w:r>
      <w:r>
        <w:rPr>
          <w:rFonts w:ascii="Calibri"/>
          <w:spacing w:val="2"/>
          <w:sz w:val="20"/>
        </w:rPr>
        <w:t xml:space="preserve"> </w:t>
      </w:r>
      <w:r>
        <w:rPr>
          <w:rFonts w:ascii="Calibri"/>
          <w:spacing w:val="-2"/>
          <w:sz w:val="20"/>
        </w:rPr>
        <w:t>group</w:t>
      </w:r>
    </w:p>
    <w:p w:rsidR="00DD1B90" w:rsidRDefault="00DD1B90">
      <w:pPr>
        <w:pStyle w:val="BodyText"/>
        <w:spacing w:before="8"/>
        <w:rPr>
          <w:rFonts w:ascii="Calibri"/>
          <w:sz w:val="17"/>
        </w:rPr>
      </w:pPr>
    </w:p>
    <w:p w:rsidR="00DD1B90" w:rsidRDefault="00D5179D">
      <w:pPr>
        <w:spacing w:before="94"/>
        <w:ind w:left="1359"/>
        <w:rPr>
          <w:sz w:val="18"/>
        </w:rPr>
      </w:pPr>
      <w:r>
        <w:rPr>
          <w:sz w:val="18"/>
        </w:rPr>
        <w:t>Source:</w:t>
      </w:r>
      <w:r>
        <w:rPr>
          <w:spacing w:val="-7"/>
          <w:sz w:val="18"/>
        </w:rPr>
        <w:t xml:space="preserve"> </w:t>
      </w:r>
      <w:r>
        <w:rPr>
          <w:sz w:val="18"/>
        </w:rPr>
        <w:t>Estimate</w:t>
      </w:r>
      <w:r>
        <w:rPr>
          <w:spacing w:val="-6"/>
          <w:sz w:val="18"/>
        </w:rPr>
        <w:t xml:space="preserve"> </w:t>
      </w:r>
      <w:r>
        <w:rPr>
          <w:sz w:val="18"/>
        </w:rPr>
        <w:t>based</w:t>
      </w:r>
      <w:r>
        <w:rPr>
          <w:spacing w:val="-5"/>
          <w:sz w:val="18"/>
        </w:rPr>
        <w:t xml:space="preserve"> </w:t>
      </w:r>
      <w:r>
        <w:rPr>
          <w:sz w:val="18"/>
        </w:rPr>
        <w:t>on</w:t>
      </w:r>
      <w:r>
        <w:rPr>
          <w:spacing w:val="-8"/>
          <w:sz w:val="18"/>
        </w:rPr>
        <w:t xml:space="preserve"> </w:t>
      </w:r>
      <w:r>
        <w:rPr>
          <w:sz w:val="18"/>
        </w:rPr>
        <w:t>data</w:t>
      </w:r>
      <w:r>
        <w:rPr>
          <w:spacing w:val="-6"/>
          <w:sz w:val="18"/>
        </w:rPr>
        <w:t xml:space="preserve"> </w:t>
      </w:r>
      <w:r>
        <w:rPr>
          <w:sz w:val="18"/>
        </w:rPr>
        <w:t>reported</w:t>
      </w:r>
      <w:r>
        <w:rPr>
          <w:spacing w:val="-8"/>
          <w:sz w:val="18"/>
        </w:rPr>
        <w:t xml:space="preserve"> </w:t>
      </w:r>
      <w:r>
        <w:rPr>
          <w:sz w:val="18"/>
        </w:rPr>
        <w:t>by</w:t>
      </w:r>
      <w:r>
        <w:rPr>
          <w:spacing w:val="-8"/>
          <w:sz w:val="18"/>
        </w:rPr>
        <w:t xml:space="preserve"> </w:t>
      </w:r>
      <w:r>
        <w:rPr>
          <w:sz w:val="18"/>
        </w:rPr>
        <w:t>Henley</w:t>
      </w:r>
      <w:r>
        <w:rPr>
          <w:spacing w:val="-7"/>
          <w:sz w:val="18"/>
        </w:rPr>
        <w:t xml:space="preserve"> </w:t>
      </w:r>
      <w:r>
        <w:rPr>
          <w:sz w:val="18"/>
        </w:rPr>
        <w:t>et</w:t>
      </w:r>
      <w:r>
        <w:rPr>
          <w:spacing w:val="-8"/>
          <w:sz w:val="18"/>
        </w:rPr>
        <w:t xml:space="preserve"> </w:t>
      </w:r>
      <w:r>
        <w:rPr>
          <w:sz w:val="18"/>
        </w:rPr>
        <w:t>al</w:t>
      </w:r>
      <w:r>
        <w:rPr>
          <w:spacing w:val="-6"/>
          <w:sz w:val="18"/>
        </w:rPr>
        <w:t xml:space="preserve"> </w:t>
      </w:r>
      <w:r>
        <w:rPr>
          <w:sz w:val="18"/>
        </w:rPr>
        <w:t>(2008),</w:t>
      </w:r>
      <w:r>
        <w:rPr>
          <w:spacing w:val="-6"/>
          <w:sz w:val="18"/>
        </w:rPr>
        <w:t xml:space="preserve"> </w:t>
      </w:r>
      <w:r>
        <w:rPr>
          <w:sz w:val="18"/>
        </w:rPr>
        <w:t>AIHW</w:t>
      </w:r>
      <w:r>
        <w:rPr>
          <w:spacing w:val="-3"/>
          <w:sz w:val="18"/>
        </w:rPr>
        <w:t xml:space="preserve"> </w:t>
      </w:r>
      <w:r>
        <w:rPr>
          <w:sz w:val="18"/>
        </w:rPr>
        <w:t>NHMD</w:t>
      </w:r>
      <w:r>
        <w:rPr>
          <w:spacing w:val="-7"/>
          <w:sz w:val="18"/>
        </w:rPr>
        <w:t xml:space="preserve"> </w:t>
      </w:r>
      <w:r>
        <w:rPr>
          <w:spacing w:val="-2"/>
          <w:sz w:val="18"/>
        </w:rPr>
        <w:t>(2008)</w:t>
      </w:r>
    </w:p>
    <w:p w:rsidR="00DD1B90" w:rsidRDefault="00F727E3">
      <w:pPr>
        <w:pStyle w:val="BodyText"/>
        <w:spacing w:before="9"/>
        <w:rPr>
          <w:sz w:val="18"/>
        </w:rPr>
      </w:pPr>
      <w:r>
        <w:pict>
          <v:shape id="docshape545" o:spid="_x0000_s1026" type="#_x0000_t202" style="position:absolute;margin-left:92.4pt;margin-top:12.5pt;width:410.55pt;height:36.4pt;z-index:-15601152;mso-wrap-distance-left:0;mso-wrap-distance-right:0;mso-position-horizontal-relative:page" fillcolor="#e1e1e1" strokecolor="#931537" strokeweight=".96pt">
            <v:textbox inset="0,0,0,0">
              <w:txbxContent>
                <w:p w:rsidR="00D5179D" w:rsidRDefault="00D5179D">
                  <w:pPr>
                    <w:pStyle w:val="BodyText"/>
                    <w:spacing w:before="98" w:line="244" w:lineRule="auto"/>
                    <w:ind w:left="127" w:right="125"/>
                    <w:rPr>
                      <w:color w:val="000000"/>
                    </w:rPr>
                  </w:pPr>
                  <w:r>
                    <w:rPr>
                      <w:color w:val="000000"/>
                    </w:rPr>
                    <w:t>For</w:t>
                  </w:r>
                  <w:r>
                    <w:rPr>
                      <w:color w:val="000000"/>
                      <w:spacing w:val="40"/>
                    </w:rPr>
                    <w:t xml:space="preserve"> </w:t>
                  </w:r>
                  <w:r>
                    <w:rPr>
                      <w:color w:val="000000"/>
                    </w:rPr>
                    <w:t>the</w:t>
                  </w:r>
                  <w:r>
                    <w:rPr>
                      <w:color w:val="000000"/>
                      <w:spacing w:val="40"/>
                    </w:rPr>
                    <w:t xml:space="preserve"> </w:t>
                  </w:r>
                  <w:r>
                    <w:rPr>
                      <w:color w:val="000000"/>
                    </w:rPr>
                    <w:t>year</w:t>
                  </w:r>
                  <w:r>
                    <w:rPr>
                      <w:color w:val="000000"/>
                      <w:spacing w:val="40"/>
                    </w:rPr>
                    <w:t xml:space="preserve"> </w:t>
                  </w:r>
                  <w:r>
                    <w:rPr>
                      <w:color w:val="000000"/>
                    </w:rPr>
                    <w:t>2008</w:t>
                  </w:r>
                  <w:r>
                    <w:rPr>
                      <w:color w:val="000000"/>
                      <w:spacing w:val="40"/>
                    </w:rPr>
                    <w:t xml:space="preserve"> </w:t>
                  </w:r>
                  <w:r>
                    <w:rPr>
                      <w:color w:val="000000"/>
                    </w:rPr>
                    <w:t>in</w:t>
                  </w:r>
                  <w:r>
                    <w:rPr>
                      <w:color w:val="000000"/>
                      <w:spacing w:val="40"/>
                    </w:rPr>
                    <w:t xml:space="preserve"> </w:t>
                  </w:r>
                  <w:r>
                    <w:rPr>
                      <w:color w:val="000000"/>
                    </w:rPr>
                    <w:t>Australia,</w:t>
                  </w:r>
                  <w:r>
                    <w:rPr>
                      <w:color w:val="000000"/>
                      <w:spacing w:val="40"/>
                    </w:rPr>
                    <w:t xml:space="preserve"> </w:t>
                  </w:r>
                  <w:r>
                    <w:rPr>
                      <w:color w:val="000000"/>
                    </w:rPr>
                    <w:t>there</w:t>
                  </w:r>
                  <w:r>
                    <w:rPr>
                      <w:color w:val="000000"/>
                      <w:spacing w:val="40"/>
                    </w:rPr>
                    <w:t xml:space="preserve"> </w:t>
                  </w:r>
                  <w:r>
                    <w:rPr>
                      <w:color w:val="000000"/>
                    </w:rPr>
                    <w:t>were</w:t>
                  </w:r>
                  <w:r>
                    <w:rPr>
                      <w:color w:val="000000"/>
                      <w:spacing w:val="40"/>
                    </w:rPr>
                    <w:t xml:space="preserve"> </w:t>
                  </w:r>
                  <w:r>
                    <w:rPr>
                      <w:color w:val="000000"/>
                    </w:rPr>
                    <w:t>an</w:t>
                  </w:r>
                  <w:r>
                    <w:rPr>
                      <w:color w:val="000000"/>
                      <w:spacing w:val="40"/>
                    </w:rPr>
                    <w:t xml:space="preserve"> </w:t>
                  </w:r>
                  <w:r>
                    <w:rPr>
                      <w:color w:val="000000"/>
                    </w:rPr>
                    <w:t>estimated</w:t>
                  </w:r>
                  <w:r>
                    <w:rPr>
                      <w:color w:val="000000"/>
                      <w:spacing w:val="40"/>
                    </w:rPr>
                    <w:t xml:space="preserve"> </w:t>
                  </w:r>
                  <w:r>
                    <w:rPr>
                      <w:color w:val="000000"/>
                    </w:rPr>
                    <w:t>359</w:t>
                  </w:r>
                  <w:r>
                    <w:rPr>
                      <w:color w:val="000000"/>
                      <w:spacing w:val="40"/>
                    </w:rPr>
                    <w:t xml:space="preserve"> </w:t>
                  </w:r>
                  <w:r>
                    <w:rPr>
                      <w:color w:val="000000"/>
                    </w:rPr>
                    <w:t>new</w:t>
                  </w:r>
                  <w:r>
                    <w:rPr>
                      <w:color w:val="000000"/>
                      <w:spacing w:val="40"/>
                    </w:rPr>
                    <w:t xml:space="preserve"> </w:t>
                  </w:r>
                  <w:r>
                    <w:rPr>
                      <w:color w:val="000000"/>
                    </w:rPr>
                    <w:t>cases</w:t>
                  </w:r>
                  <w:r>
                    <w:rPr>
                      <w:color w:val="000000"/>
                      <w:spacing w:val="40"/>
                    </w:rPr>
                    <w:t xml:space="preserve"> </w:t>
                  </w:r>
                  <w:r>
                    <w:rPr>
                      <w:color w:val="000000"/>
                    </w:rPr>
                    <w:t>of</w:t>
                  </w:r>
                  <w:r>
                    <w:rPr>
                      <w:color w:val="000000"/>
                      <w:spacing w:val="40"/>
                    </w:rPr>
                    <w:t xml:space="preserve"> </w:t>
                  </w:r>
                  <w:r>
                    <w:rPr>
                      <w:color w:val="000000"/>
                    </w:rPr>
                    <w:t>paraplegia and 560 new cases of quadriplegia.</w:t>
                  </w:r>
                </w:p>
              </w:txbxContent>
            </v:textbox>
            <w10:wrap type="topAndBottom" anchorx="page"/>
          </v:shape>
        </w:pict>
      </w:r>
    </w:p>
    <w:sectPr w:rsidR="00DD1B90">
      <w:pgSz w:w="11900" w:h="16840"/>
      <w:pgMar w:top="1320" w:right="280" w:bottom="1280" w:left="1180" w:header="856" w:footer="10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E3" w:rsidRDefault="00F727E3">
      <w:r>
        <w:separator/>
      </w:r>
    </w:p>
  </w:endnote>
  <w:endnote w:type="continuationSeparator" w:id="0">
    <w:p w:rsidR="00F727E3" w:rsidRDefault="00F7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16096"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2" o:spid="_x0000_s2094" type="#_x0000_t202" style="position:absolute;margin-left:521.05pt;margin-top:776.6pt;width:11.05pt;height:12.1pt;z-index:-22799872;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 roman </w:instrText>
                </w:r>
                <w:r>
                  <w:rPr>
                    <w:color w:val="8F1635"/>
                    <w:spacing w:val="-5"/>
                    <w:sz w:val="18"/>
                  </w:rPr>
                  <w:fldChar w:fldCharType="separate"/>
                </w:r>
                <w:r w:rsidR="00D51193">
                  <w:rPr>
                    <w:noProof/>
                    <w:color w:val="8F1635"/>
                    <w:spacing w:val="-5"/>
                    <w:sz w:val="18"/>
                  </w:rPr>
                  <w:t>ii</w:t>
                </w:r>
                <w:r>
                  <w:rPr>
                    <w:color w:val="8F1635"/>
                    <w:spacing w:val="-5"/>
                    <w:sz w:val="18"/>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7360"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21" o:spid="_x0000_s2083" type="#_x0000_t202" style="position:absolute;margin-left:521.05pt;margin-top:785.85pt;width:22pt;height:12.1pt;z-index:-22788608;mso-position-horizontal-relative:page;mso-position-vertical-relative:page" filled="f" stroked="f">
          <v:textbox inset="0,0,0,0">
            <w:txbxContent>
              <w:p w:rsidR="00D5179D" w:rsidRDefault="00D5179D">
                <w:pPr>
                  <w:spacing w:before="14"/>
                  <w:ind w:left="60"/>
                  <w:rPr>
                    <w:sz w:val="18"/>
                  </w:rPr>
                </w:pPr>
                <w:r>
                  <w:rPr>
                    <w:color w:val="8F1635"/>
                    <w:spacing w:val="-4"/>
                    <w:sz w:val="18"/>
                  </w:rPr>
                  <w:fldChar w:fldCharType="begin"/>
                </w:r>
                <w:r>
                  <w:rPr>
                    <w:color w:val="8F1635"/>
                    <w:spacing w:val="-4"/>
                    <w:sz w:val="18"/>
                  </w:rPr>
                  <w:instrText xml:space="preserve"> PAGE  \* roman </w:instrText>
                </w:r>
                <w:r>
                  <w:rPr>
                    <w:color w:val="8F1635"/>
                    <w:spacing w:val="-4"/>
                    <w:sz w:val="18"/>
                  </w:rPr>
                  <w:fldChar w:fldCharType="separate"/>
                </w:r>
                <w:r w:rsidR="00D51193">
                  <w:rPr>
                    <w:noProof/>
                    <w:color w:val="8F1635"/>
                    <w:spacing w:val="-4"/>
                    <w:sz w:val="18"/>
                  </w:rPr>
                  <w:t>xix</w:t>
                </w:r>
                <w:r>
                  <w:rPr>
                    <w:color w:val="8F1635"/>
                    <w:spacing w:val="-4"/>
                    <w:sz w:val="18"/>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8896"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61" o:spid="_x0000_s2081" type="#_x0000_t202" style="position:absolute;margin-left:516.6pt;margin-top:787.15pt;width:17.05pt;height:12.1pt;z-index:-22787072;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20</w:t>
                </w:r>
                <w:r>
                  <w:rPr>
                    <w:color w:val="8F1635"/>
                    <w:spacing w:val="-5"/>
                    <w:sz w:val="18"/>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30432" behindDoc="1" locked="0" layoutInCell="1" allowOverlap="1">
          <wp:simplePos x="0" y="0"/>
          <wp:positionH relativeFrom="page">
            <wp:posOffset>775709</wp:posOffset>
          </wp:positionH>
          <wp:positionV relativeFrom="page">
            <wp:posOffset>9875551</wp:posOffset>
          </wp:positionV>
          <wp:extent cx="5714741" cy="359630"/>
          <wp:effectExtent l="0" t="0" r="0" b="0"/>
          <wp:wrapNone/>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1.png"/>
                  <pic:cNvPicPr/>
                </pic:nvPicPr>
                <pic:blipFill>
                  <a:blip r:embed="rId1" cstate="print"/>
                  <a:stretch>
                    <a:fillRect/>
                  </a:stretch>
                </pic:blipFill>
                <pic:spPr>
                  <a:xfrm>
                    <a:off x="0" y="0"/>
                    <a:ext cx="5714741" cy="359630"/>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74" o:spid="_x0000_s2079" type="#_x0000_t202" style="position:absolute;margin-left:516.6pt;margin-top:787.15pt;width:17.05pt;height:12.1pt;z-index:-22785536;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24</w:t>
                </w:r>
                <w:r>
                  <w:rPr>
                    <w:color w:val="8F1635"/>
                    <w:spacing w:val="-5"/>
                    <w:sz w:val="18"/>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31968"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136" o:spid="_x0000_s2077" type="#_x0000_t202" style="position:absolute;margin-left:516.6pt;margin-top:787.15pt;width:17.05pt;height:12.1pt;z-index:-2278400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35</w:t>
                </w:r>
                <w:r>
                  <w:rPr>
                    <w:color w:val="8F1635"/>
                    <w:spacing w:val="-5"/>
                    <w:sz w:val="18"/>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19" o:spid="_x0000_s2075" type="#_x0000_t202" style="position:absolute;margin-left:516.6pt;margin-top:787.15pt;width:17.05pt;height:12.1pt;z-index:-22782976;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36</w:t>
                </w:r>
                <w:r>
                  <w:rPr>
                    <w:color w:val="8F1635"/>
                    <w:spacing w:val="-5"/>
                    <w:sz w:val="18"/>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34528"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4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231" o:spid="_x0000_s2073" type="#_x0000_t202" style="position:absolute;margin-left:516.6pt;margin-top:787.15pt;width:17.05pt;height:12.1pt;z-index:-2278144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38</w:t>
                </w:r>
                <w:r>
                  <w:rPr>
                    <w:color w:val="8F1635"/>
                    <w:spacing w:val="-5"/>
                    <w:sz w:val="18"/>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48" o:spid="_x0000_s2071" type="#_x0000_t202" style="position:absolute;margin-left:516.6pt;margin-top:787.15pt;width:17.05pt;height:12.1pt;z-index:-22780416;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39</w:t>
                </w:r>
                <w:r>
                  <w:rPr>
                    <w:color w:val="8F1635"/>
                    <w:spacing w:val="-5"/>
                    <w:sz w:val="18"/>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37088"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4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258" o:spid="_x0000_s2069" type="#_x0000_t202" style="position:absolute;margin-left:516.6pt;margin-top:787.15pt;width:17.05pt;height:12.1pt;z-index:-2277888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79</w:t>
                </w:r>
                <w:r>
                  <w:rPr>
                    <w:color w:val="8F1635"/>
                    <w:spacing w:val="-5"/>
                    <w:sz w:val="18"/>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38624" behindDoc="1" locked="0" layoutInCell="1" allowOverlap="1">
          <wp:simplePos x="0" y="0"/>
          <wp:positionH relativeFrom="page">
            <wp:posOffset>775590</wp:posOffset>
          </wp:positionH>
          <wp:positionV relativeFrom="page">
            <wp:posOffset>6743699</wp:posOffset>
          </wp:positionV>
          <wp:extent cx="5714999" cy="359375"/>
          <wp:effectExtent l="0" t="0" r="0" b="0"/>
          <wp:wrapNone/>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1" cstate="print"/>
                  <a:stretch>
                    <a:fillRect/>
                  </a:stretch>
                </pic:blipFill>
                <pic:spPr>
                  <a:xfrm>
                    <a:off x="0" y="0"/>
                    <a:ext cx="5714999" cy="359375"/>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37" o:spid="_x0000_s2067" type="#_x0000_t202" style="position:absolute;margin-left:516.6pt;margin-top:540.55pt;width:17.1pt;height:12.1pt;z-index:-2277734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81</w:t>
                </w:r>
                <w:r>
                  <w:rPr>
                    <w:color w:val="8F1635"/>
                    <w:spacing w:val="-5"/>
                    <w:sz w:val="18"/>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40160"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6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42" o:spid="_x0000_s2065" type="#_x0000_t202" style="position:absolute;margin-left:516.6pt;margin-top:787.15pt;width:17.05pt;height:12.1pt;z-index:-22775808;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82</w:t>
                </w:r>
                <w:r>
                  <w:rPr>
                    <w:color w:val="8F1635"/>
                    <w:spacing w:val="-5"/>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18656"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 o:spid="_x0000_s2092" type="#_x0000_t202" style="position:absolute;margin-left:521.05pt;margin-top:776.6pt;width:13.55pt;height:12.1pt;z-index:-22797312;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 roman </w:instrText>
                </w:r>
                <w:r>
                  <w:rPr>
                    <w:color w:val="8F1635"/>
                    <w:spacing w:val="-5"/>
                    <w:sz w:val="18"/>
                  </w:rPr>
                  <w:fldChar w:fldCharType="separate"/>
                </w:r>
                <w:r w:rsidR="00D51193">
                  <w:rPr>
                    <w:noProof/>
                    <w:color w:val="8F1635"/>
                    <w:spacing w:val="-5"/>
                    <w:sz w:val="18"/>
                  </w:rPr>
                  <w:t>iv</w:t>
                </w:r>
                <w:r>
                  <w:rPr>
                    <w:color w:val="8F1635"/>
                    <w:spacing w:val="-5"/>
                    <w:sz w:val="18"/>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44" o:spid="_x0000_s2063" type="#_x0000_t202" style="position:absolute;margin-left:516.6pt;margin-top:787.15pt;width:17.05pt;height:12.1pt;z-index:-2277478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83</w:t>
                </w:r>
                <w:r>
                  <w:rPr>
                    <w:color w:val="8F1635"/>
                    <w:spacing w:val="-5"/>
                    <w:sz w:val="18"/>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42720" behindDoc="1" locked="0" layoutInCell="1" allowOverlap="1">
          <wp:simplePos x="0" y="0"/>
          <wp:positionH relativeFrom="page">
            <wp:posOffset>775590</wp:posOffset>
          </wp:positionH>
          <wp:positionV relativeFrom="page">
            <wp:posOffset>6743699</wp:posOffset>
          </wp:positionV>
          <wp:extent cx="5714999" cy="359375"/>
          <wp:effectExtent l="0" t="0" r="0" b="0"/>
          <wp:wrapNone/>
          <wp:docPr id="6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jpeg"/>
                  <pic:cNvPicPr/>
                </pic:nvPicPr>
                <pic:blipFill>
                  <a:blip r:embed="rId1" cstate="print"/>
                  <a:stretch>
                    <a:fillRect/>
                  </a:stretch>
                </pic:blipFill>
                <pic:spPr>
                  <a:xfrm>
                    <a:off x="0" y="0"/>
                    <a:ext cx="5714999" cy="359375"/>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52" o:spid="_x0000_s2061" type="#_x0000_t202" style="position:absolute;margin-left:516.6pt;margin-top:540.55pt;width:17.1pt;height:12.1pt;z-index:-22773248;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85</w:t>
                </w:r>
                <w:r>
                  <w:rPr>
                    <w:color w:val="8F1635"/>
                    <w:spacing w:val="-5"/>
                    <w:sz w:val="18"/>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43744"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55" o:spid="_x0000_s2060" type="#_x0000_t202" style="position:absolute;margin-left:516.6pt;margin-top:787.15pt;width:17.05pt;height:12.1pt;z-index:-2277222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86</w:t>
                </w:r>
                <w:r>
                  <w:rPr>
                    <w:color w:val="8F1635"/>
                    <w:spacing w:val="-5"/>
                    <w:sz w:val="18"/>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44768" behindDoc="1" locked="0" layoutInCell="1" allowOverlap="1">
          <wp:simplePos x="0" y="0"/>
          <wp:positionH relativeFrom="page">
            <wp:posOffset>775590</wp:posOffset>
          </wp:positionH>
          <wp:positionV relativeFrom="page">
            <wp:posOffset>6743699</wp:posOffset>
          </wp:positionV>
          <wp:extent cx="5714999" cy="359375"/>
          <wp:effectExtent l="0" t="0" r="0" b="0"/>
          <wp:wrapNone/>
          <wp:docPr id="7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jpeg"/>
                  <pic:cNvPicPr/>
                </pic:nvPicPr>
                <pic:blipFill>
                  <a:blip r:embed="rId1" cstate="print"/>
                  <a:stretch>
                    <a:fillRect/>
                  </a:stretch>
                </pic:blipFill>
                <pic:spPr>
                  <a:xfrm>
                    <a:off x="0" y="0"/>
                    <a:ext cx="5714999" cy="359375"/>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57" o:spid="_x0000_s2059" type="#_x0000_t202" style="position:absolute;margin-left:516.6pt;margin-top:540.55pt;width:17.1pt;height:12.1pt;z-index:-2277120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87</w:t>
                </w:r>
                <w:r>
                  <w:rPr>
                    <w:color w:val="8F1635"/>
                    <w:spacing w:val="-5"/>
                    <w:sz w:val="18"/>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46304"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61" o:spid="_x0000_s2057" type="#_x0000_t202" style="position:absolute;margin-left:516.6pt;margin-top:787.15pt;width:17.05pt;height:12.1pt;z-index:-2276966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88</w:t>
                </w:r>
                <w:r>
                  <w:rPr>
                    <w:color w:val="8F1635"/>
                    <w:spacing w:val="-5"/>
                    <w:sz w:val="18"/>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63" o:spid="_x0000_s2055" type="#_x0000_t202" style="position:absolute;margin-left:516.6pt;margin-top:787.15pt;width:17.05pt;height:12.1pt;z-index:-2276864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89</w:t>
                </w:r>
                <w:r>
                  <w:rPr>
                    <w:color w:val="8F1635"/>
                    <w:spacing w:val="-5"/>
                    <w:sz w:val="18"/>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48864"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468" o:spid="_x0000_s2053" type="#_x0000_t202" style="position:absolute;margin-left:516.5pt;margin-top:787.15pt;width:22.1pt;height:12.1pt;z-index:-2276710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112</w:t>
                </w:r>
                <w:r>
                  <w:rPr>
                    <w:color w:val="8F1635"/>
                    <w:spacing w:val="-5"/>
                    <w:sz w:val="18"/>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513" o:spid="_x0000_s2051" type="#_x0000_t202" style="position:absolute;margin-left:516.5pt;margin-top:787.15pt;width:22.1pt;height:12.1pt;z-index:-2276608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113</w:t>
                </w:r>
                <w:r>
                  <w:rPr>
                    <w:color w:val="8F1635"/>
                    <w:spacing w:val="-5"/>
                    <w:sz w:val="18"/>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51424"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522" o:spid="_x0000_s2049" type="#_x0000_t202" style="position:absolute;margin-left:516.5pt;margin-top:787.15pt;width:22.1pt;height:12.1pt;z-index:-2276454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w:instrText>
                </w:r>
                <w:r>
                  <w:rPr>
                    <w:color w:val="8F1635"/>
                    <w:spacing w:val="-5"/>
                    <w:sz w:val="18"/>
                  </w:rPr>
                  <w:fldChar w:fldCharType="separate"/>
                </w:r>
                <w:r w:rsidR="00D51193">
                  <w:rPr>
                    <w:noProof/>
                    <w:color w:val="8F1635"/>
                    <w:spacing w:val="-5"/>
                    <w:sz w:val="18"/>
                  </w:rPr>
                  <w:t>115</w:t>
                </w:r>
                <w:r>
                  <w:rPr>
                    <w:color w:val="8F1635"/>
                    <w:spacing w:val="-5"/>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19680"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5" o:spid="_x0000_s2091" type="#_x0000_t202" style="position:absolute;margin-left:521.15pt;margin-top:776.6pt;width:17.55pt;height:12.1pt;z-index:-22796288;mso-position-horizontal-relative:page;mso-position-vertical-relative:page" filled="f" stroked="f">
          <v:textbox inset="0,0,0,0">
            <w:txbxContent>
              <w:p w:rsidR="00D5179D" w:rsidRDefault="00D5179D">
                <w:pPr>
                  <w:spacing w:before="14"/>
                  <w:ind w:left="60"/>
                  <w:rPr>
                    <w:sz w:val="18"/>
                  </w:rPr>
                </w:pPr>
                <w:r>
                  <w:rPr>
                    <w:color w:val="8F1635"/>
                    <w:spacing w:val="-4"/>
                    <w:sz w:val="18"/>
                  </w:rPr>
                  <w:fldChar w:fldCharType="begin"/>
                </w:r>
                <w:r>
                  <w:rPr>
                    <w:color w:val="8F1635"/>
                    <w:spacing w:val="-4"/>
                    <w:sz w:val="18"/>
                  </w:rPr>
                  <w:instrText xml:space="preserve"> PAGE  \* roman </w:instrText>
                </w:r>
                <w:r>
                  <w:rPr>
                    <w:color w:val="8F1635"/>
                    <w:spacing w:val="-4"/>
                    <w:sz w:val="18"/>
                  </w:rPr>
                  <w:fldChar w:fldCharType="separate"/>
                </w:r>
                <w:r w:rsidR="00D51193">
                  <w:rPr>
                    <w:noProof/>
                    <w:color w:val="8F1635"/>
                    <w:spacing w:val="-4"/>
                    <w:sz w:val="18"/>
                  </w:rPr>
                  <w:t>v</w:t>
                </w:r>
                <w:r>
                  <w:rPr>
                    <w:color w:val="8F1635"/>
                    <w:spacing w:val="-4"/>
                    <w:sz w:val="1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0704"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6" o:spid="_x0000_s2090" type="#_x0000_t202" style="position:absolute;margin-left:521.05pt;margin-top:776.6pt;width:13.45pt;height:12.1pt;z-index:-2279526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 roman </w:instrText>
                </w:r>
                <w:r>
                  <w:rPr>
                    <w:color w:val="8F1635"/>
                    <w:spacing w:val="-5"/>
                    <w:sz w:val="18"/>
                  </w:rPr>
                  <w:fldChar w:fldCharType="separate"/>
                </w:r>
                <w:r w:rsidR="00D51193">
                  <w:rPr>
                    <w:noProof/>
                    <w:color w:val="8F1635"/>
                    <w:spacing w:val="-5"/>
                    <w:sz w:val="18"/>
                  </w:rPr>
                  <w:t>vi</w:t>
                </w:r>
                <w:r>
                  <w:rPr>
                    <w:color w:val="8F1635"/>
                    <w:spacing w:val="-5"/>
                    <w:sz w:val="18"/>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1728"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7" o:spid="_x0000_s2089" type="#_x0000_t202" style="position:absolute;margin-left:521.05pt;margin-top:776.6pt;width:15.5pt;height:12.1pt;z-index:-22794240;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 roman </w:instrText>
                </w:r>
                <w:r>
                  <w:rPr>
                    <w:color w:val="8F1635"/>
                    <w:spacing w:val="-5"/>
                    <w:sz w:val="18"/>
                  </w:rPr>
                  <w:fldChar w:fldCharType="separate"/>
                </w:r>
                <w:r w:rsidR="00D51193">
                  <w:rPr>
                    <w:noProof/>
                    <w:color w:val="8F1635"/>
                    <w:spacing w:val="-5"/>
                    <w:sz w:val="18"/>
                  </w:rPr>
                  <w:t>vii</w:t>
                </w:r>
                <w:r>
                  <w:rPr>
                    <w:color w:val="8F1635"/>
                    <w:spacing w:val="-5"/>
                    <w:sz w:val="18"/>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2752"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8" o:spid="_x0000_s2088" type="#_x0000_t202" style="position:absolute;margin-left:521.15pt;margin-top:776.6pt;width:17.55pt;height:12.1pt;z-index:-22793216;mso-position-horizontal-relative:page;mso-position-vertical-relative:page" filled="f" stroked="f">
          <v:textbox inset="0,0,0,0">
            <w:txbxContent>
              <w:p w:rsidR="00D5179D" w:rsidRDefault="00D5179D">
                <w:pPr>
                  <w:spacing w:before="14"/>
                  <w:ind w:left="60"/>
                  <w:rPr>
                    <w:sz w:val="18"/>
                  </w:rPr>
                </w:pPr>
                <w:r>
                  <w:rPr>
                    <w:color w:val="8F1635"/>
                    <w:spacing w:val="-4"/>
                    <w:sz w:val="18"/>
                  </w:rPr>
                  <w:fldChar w:fldCharType="begin"/>
                </w:r>
                <w:r>
                  <w:rPr>
                    <w:color w:val="8F1635"/>
                    <w:spacing w:val="-4"/>
                    <w:sz w:val="18"/>
                  </w:rPr>
                  <w:instrText xml:space="preserve"> PAGE  \* roman </w:instrText>
                </w:r>
                <w:r>
                  <w:rPr>
                    <w:color w:val="8F1635"/>
                    <w:spacing w:val="-4"/>
                    <w:sz w:val="18"/>
                  </w:rPr>
                  <w:fldChar w:fldCharType="separate"/>
                </w:r>
                <w:r w:rsidR="00D51193">
                  <w:rPr>
                    <w:noProof/>
                    <w:color w:val="8F1635"/>
                    <w:spacing w:val="-4"/>
                    <w:sz w:val="18"/>
                  </w:rPr>
                  <w:t>viii</w:t>
                </w:r>
                <w:r>
                  <w:rPr>
                    <w:color w:val="8F1635"/>
                    <w:spacing w:val="-4"/>
                    <w:sz w:val="18"/>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3776"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9" o:spid="_x0000_s2087" type="#_x0000_t202" style="position:absolute;margin-left:521.05pt;margin-top:776.6pt;width:13.55pt;height:12.1pt;z-index:-22792192;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 roman </w:instrText>
                </w:r>
                <w:r>
                  <w:rPr>
                    <w:color w:val="8F1635"/>
                    <w:spacing w:val="-5"/>
                    <w:sz w:val="18"/>
                  </w:rPr>
                  <w:fldChar w:fldCharType="separate"/>
                </w:r>
                <w:r w:rsidR="00D51193">
                  <w:rPr>
                    <w:noProof/>
                    <w:color w:val="8F1635"/>
                    <w:spacing w:val="-5"/>
                    <w:sz w:val="18"/>
                  </w:rPr>
                  <w:t>ix</w:t>
                </w:r>
                <w:r>
                  <w:rPr>
                    <w:color w:val="8F1635"/>
                    <w:spacing w:val="-5"/>
                    <w:sz w:val="18"/>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4800"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10" o:spid="_x0000_s2086" type="#_x0000_t202" style="position:absolute;margin-left:521.05pt;margin-top:776.6pt;width:11.5pt;height:12.1pt;z-index:-22791168;mso-position-horizontal-relative:page;mso-position-vertical-relative:page" filled="f" stroked="f">
          <v:textbox inset="0,0,0,0">
            <w:txbxContent>
              <w:p w:rsidR="00D5179D" w:rsidRDefault="00D5179D">
                <w:pPr>
                  <w:spacing w:before="14"/>
                  <w:ind w:left="60"/>
                  <w:rPr>
                    <w:sz w:val="18"/>
                  </w:rPr>
                </w:pPr>
                <w:r>
                  <w:rPr>
                    <w:color w:val="8F1635"/>
                    <w:w w:val="99"/>
                    <w:sz w:val="18"/>
                  </w:rPr>
                  <w:fldChar w:fldCharType="begin"/>
                </w:r>
                <w:r>
                  <w:rPr>
                    <w:color w:val="8F1635"/>
                    <w:w w:val="99"/>
                    <w:sz w:val="18"/>
                  </w:rPr>
                  <w:instrText xml:space="preserve"> PAGE  \* roman </w:instrText>
                </w:r>
                <w:r>
                  <w:rPr>
                    <w:color w:val="8F1635"/>
                    <w:w w:val="99"/>
                    <w:sz w:val="18"/>
                  </w:rPr>
                  <w:fldChar w:fldCharType="separate"/>
                </w:r>
                <w:r w:rsidR="00D51193">
                  <w:rPr>
                    <w:noProof/>
                    <w:color w:val="8F1635"/>
                    <w:w w:val="99"/>
                    <w:sz w:val="18"/>
                  </w:rPr>
                  <w:t>x</w:t>
                </w:r>
                <w:r>
                  <w:rPr>
                    <w:color w:val="8F1635"/>
                    <w:w w:val="99"/>
                    <w:sz w:val="18"/>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0"/>
      </w:rPr>
    </w:pPr>
    <w:r>
      <w:rPr>
        <w:noProof/>
      </w:rPr>
      <w:drawing>
        <wp:anchor distT="0" distB="0" distL="0" distR="0" simplePos="0" relativeHeight="480525824" behindDoc="1" locked="0" layoutInCell="1" allowOverlap="1">
          <wp:simplePos x="0" y="0"/>
          <wp:positionH relativeFrom="page">
            <wp:posOffset>775709</wp:posOffset>
          </wp:positionH>
          <wp:positionV relativeFrom="page">
            <wp:posOffset>9875518</wp:posOffset>
          </wp:positionV>
          <wp:extent cx="5714999" cy="359664"/>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5714999" cy="359664"/>
                  </a:xfrm>
                  <a:prstGeom prst="rect">
                    <a:avLst/>
                  </a:prstGeom>
                </pic:spPr>
              </pic:pic>
            </a:graphicData>
          </a:graphic>
        </wp:anchor>
      </w:drawing>
    </w:r>
    <w:r w:rsidR="00F727E3">
      <w:pict>
        <v:shapetype id="_x0000_t202" coordsize="21600,21600" o:spt="202" path="m,l,21600r21600,l21600,xe">
          <v:stroke joinstyle="miter"/>
          <v:path gradientshapeok="t" o:connecttype="rect"/>
        </v:shapetype>
        <v:shape id="docshape15" o:spid="_x0000_s2085" type="#_x0000_t202" style="position:absolute;margin-left:521.05pt;margin-top:776.6pt;width:13.35pt;height:12.1pt;z-index:-22790144;mso-position-horizontal-relative:page;mso-position-vertical-relative:page" filled="f" stroked="f">
          <v:textbox inset="0,0,0,0">
            <w:txbxContent>
              <w:p w:rsidR="00D5179D" w:rsidRDefault="00D5179D">
                <w:pPr>
                  <w:spacing w:before="14"/>
                  <w:ind w:left="60"/>
                  <w:rPr>
                    <w:sz w:val="18"/>
                  </w:rPr>
                </w:pPr>
                <w:r>
                  <w:rPr>
                    <w:color w:val="8F1635"/>
                    <w:spacing w:val="-5"/>
                    <w:sz w:val="18"/>
                  </w:rPr>
                  <w:fldChar w:fldCharType="begin"/>
                </w:r>
                <w:r>
                  <w:rPr>
                    <w:color w:val="8F1635"/>
                    <w:spacing w:val="-5"/>
                    <w:sz w:val="18"/>
                  </w:rPr>
                  <w:instrText xml:space="preserve"> PAGE  \* roman </w:instrText>
                </w:r>
                <w:r>
                  <w:rPr>
                    <w:color w:val="8F1635"/>
                    <w:spacing w:val="-5"/>
                    <w:sz w:val="18"/>
                  </w:rPr>
                  <w:fldChar w:fldCharType="separate"/>
                </w:r>
                <w:r w:rsidR="00D51193">
                  <w:rPr>
                    <w:noProof/>
                    <w:color w:val="8F1635"/>
                    <w:spacing w:val="-5"/>
                    <w:sz w:val="18"/>
                  </w:rPr>
                  <w:t>xi</w:t>
                </w:r>
                <w:r>
                  <w:rPr>
                    <w:color w:val="8F1635"/>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E3" w:rsidRDefault="00F727E3">
      <w:r>
        <w:separator/>
      </w:r>
    </w:p>
  </w:footnote>
  <w:footnote w:type="continuationSeparator" w:id="0">
    <w:p w:rsidR="00F727E3" w:rsidRDefault="00F72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95" type="#_x0000_t202" style="position:absolute;margin-left:69.9pt;margin-top:70.1pt;width:89.8pt;height:19.85pt;z-index:-22800896;mso-position-horizontal-relative:page;mso-position-vertical-relative:page" filled="f" stroked="f">
          <v:textbox inset="0,0,0,0">
            <w:txbxContent>
              <w:p w:rsidR="00D5179D" w:rsidRDefault="00D5179D">
                <w:pPr>
                  <w:spacing w:before="9"/>
                  <w:ind w:left="20"/>
                  <w:rPr>
                    <w:b/>
                    <w:sz w:val="32"/>
                  </w:rPr>
                </w:pPr>
                <w:r>
                  <w:rPr>
                    <w:b/>
                    <w:color w:val="931537"/>
                    <w:spacing w:val="-2"/>
                    <w:sz w:val="32"/>
                  </w:rPr>
                  <w:t>CONTENTS</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0" o:spid="_x0000_s2084" type="#_x0000_t202" style="position:absolute;margin-left:287.25pt;margin-top:41.8pt;width:238.1pt;height:15.45pt;z-index:-22789632;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5"/>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5"/>
                    <w:sz w:val="24"/>
                  </w:rPr>
                  <w:t xml:space="preserve"> </w:t>
                </w:r>
                <w:r>
                  <w:rPr>
                    <w:color w:val="7F7F7F"/>
                    <w:sz w:val="24"/>
                  </w:rPr>
                  <w:t>BI</w:t>
                </w:r>
                <w:r>
                  <w:rPr>
                    <w:color w:val="7F7F7F"/>
                    <w:spacing w:val="-7"/>
                    <w:sz w:val="24"/>
                  </w:rPr>
                  <w:t xml:space="preserve"> </w:t>
                </w:r>
                <w:r>
                  <w:rPr>
                    <w:color w:val="7F7F7F"/>
                    <w:sz w:val="24"/>
                  </w:rPr>
                  <w:t>in</w:t>
                </w:r>
                <w:r>
                  <w:rPr>
                    <w:color w:val="7F7F7F"/>
                    <w:spacing w:val="-4"/>
                    <w:sz w:val="24"/>
                  </w:rPr>
                  <w:t xml:space="preserve"> </w:t>
                </w:r>
                <w:r>
                  <w:rPr>
                    <w:color w:val="7F7F7F"/>
                    <w:spacing w:val="-2"/>
                    <w:sz w:val="24"/>
                  </w:rPr>
                  <w:t>Australia</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60" o:spid="_x0000_s2082" type="#_x0000_t202" style="position:absolute;margin-left:279.8pt;margin-top:41.8pt;width:245.45pt;height:15.45pt;z-index:-22788096;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73" o:spid="_x0000_s2080" type="#_x0000_t202" style="position:absolute;margin-left:279.8pt;margin-top:41.8pt;width:245.45pt;height:15.45pt;z-index:-22786560;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6"/>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135" o:spid="_x0000_s2078" type="#_x0000_t202" style="position:absolute;margin-left:279.8pt;margin-top:41.8pt;width:245.45pt;height:15.45pt;z-index:-22785024;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18" o:spid="_x0000_s2076" type="#_x0000_t202" style="position:absolute;margin-left:279.8pt;margin-top:41.8pt;width:245.45pt;height:15.45pt;z-index:-22783488;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6"/>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30" o:spid="_x0000_s2074" type="#_x0000_t202" style="position:absolute;margin-left:279.8pt;margin-top:41.8pt;width:245.45pt;height:15.45pt;z-index:-22782464;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47" o:spid="_x0000_s2072" type="#_x0000_t202" style="position:absolute;margin-left:279.8pt;margin-top:41.8pt;width:245.45pt;height:15.45pt;z-index:-22780928;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6"/>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257" o:spid="_x0000_s2070" type="#_x0000_t202" style="position:absolute;margin-left:279.8pt;margin-top:41.8pt;width:245.45pt;height:15.45pt;z-index:-22779904;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36" o:spid="_x0000_s2068" type="#_x0000_t202" style="position:absolute;margin-left:526.4pt;margin-top:41.8pt;width:245.7pt;height:15.45pt;z-index:-22778368;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1"/>
                    <w:sz w:val="24"/>
                  </w:rPr>
                  <w:t xml:space="preserve"> </w:t>
                </w:r>
                <w:r>
                  <w:rPr>
                    <w:color w:val="7F7F7F"/>
                    <w:sz w:val="24"/>
                  </w:rPr>
                  <w:t>cost</w:t>
                </w:r>
                <w:r>
                  <w:rPr>
                    <w:color w:val="7F7F7F"/>
                    <w:spacing w:val="-3"/>
                    <w:sz w:val="24"/>
                  </w:rPr>
                  <w:t xml:space="preserve"> </w:t>
                </w:r>
                <w:r>
                  <w:rPr>
                    <w:color w:val="7F7F7F"/>
                    <w:sz w:val="24"/>
                  </w:rPr>
                  <w:t>of traumatic</w:t>
                </w:r>
                <w:r>
                  <w:rPr>
                    <w:color w:val="7F7F7F"/>
                    <w:spacing w:val="-3"/>
                    <w:sz w:val="24"/>
                  </w:rPr>
                  <w:t xml:space="preserve"> </w:t>
                </w:r>
                <w:r>
                  <w:rPr>
                    <w:color w:val="7F7F7F"/>
                    <w:sz w:val="24"/>
                  </w:rPr>
                  <w:t>SCI and</w:t>
                </w:r>
                <w:r>
                  <w:rPr>
                    <w:color w:val="7F7F7F"/>
                    <w:spacing w:val="-2"/>
                    <w:sz w:val="24"/>
                  </w:rPr>
                  <w:t xml:space="preserve"> </w:t>
                </w:r>
                <w:r>
                  <w:rPr>
                    <w:color w:val="7F7F7F"/>
                    <w:sz w:val="24"/>
                  </w:rPr>
                  <w:t xml:space="preserve">TBI in </w:t>
                </w:r>
                <w:r>
                  <w:rPr>
                    <w:color w:val="7F7F7F"/>
                    <w:spacing w:val="-2"/>
                    <w:sz w:val="24"/>
                  </w:rPr>
                  <w:t>Australia</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41" o:spid="_x0000_s2066" type="#_x0000_t202" style="position:absolute;margin-left:279.8pt;margin-top:41.8pt;width:245.45pt;height:15.45pt;z-index:-22776832;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3" o:spid="_x0000_s2093" type="#_x0000_t202" style="position:absolute;margin-left:69.9pt;margin-top:70.25pt;width:73pt;height:19.85pt;z-index:-22798336;mso-position-horizontal-relative:page;mso-position-vertical-relative:page" filled="f" stroked="f">
          <v:textbox inset="0,0,0,0">
            <w:txbxContent>
              <w:p w:rsidR="00D5179D" w:rsidRDefault="00D5179D">
                <w:pPr>
                  <w:spacing w:before="9"/>
                  <w:ind w:left="20"/>
                  <w:rPr>
                    <w:b/>
                    <w:sz w:val="32"/>
                  </w:rPr>
                </w:pPr>
                <w:r>
                  <w:rPr>
                    <w:b/>
                    <w:color w:val="931537"/>
                    <w:spacing w:val="-2"/>
                    <w:sz w:val="32"/>
                  </w:rPr>
                  <w:t>FIGURES</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43" o:spid="_x0000_s2064" type="#_x0000_t202" style="position:absolute;margin-left:279.8pt;margin-top:41.8pt;width:245.45pt;height:15.45pt;z-index:-22775296;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6"/>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51" o:spid="_x0000_s2062" type="#_x0000_t202" style="position:absolute;margin-left:526.4pt;margin-top:41.8pt;width:245.7pt;height:15.45pt;z-index:-22774272;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1"/>
                    <w:sz w:val="24"/>
                  </w:rPr>
                  <w:t xml:space="preserve"> </w:t>
                </w:r>
                <w:r>
                  <w:rPr>
                    <w:color w:val="7F7F7F"/>
                    <w:sz w:val="24"/>
                  </w:rPr>
                  <w:t>cost</w:t>
                </w:r>
                <w:r>
                  <w:rPr>
                    <w:color w:val="7F7F7F"/>
                    <w:spacing w:val="-3"/>
                    <w:sz w:val="24"/>
                  </w:rPr>
                  <w:t xml:space="preserve"> </w:t>
                </w:r>
                <w:r>
                  <w:rPr>
                    <w:color w:val="7F7F7F"/>
                    <w:sz w:val="24"/>
                  </w:rPr>
                  <w:t>of traumatic</w:t>
                </w:r>
                <w:r>
                  <w:rPr>
                    <w:color w:val="7F7F7F"/>
                    <w:spacing w:val="-3"/>
                    <w:sz w:val="24"/>
                  </w:rPr>
                  <w:t xml:space="preserve"> </w:t>
                </w:r>
                <w:r>
                  <w:rPr>
                    <w:color w:val="7F7F7F"/>
                    <w:sz w:val="24"/>
                  </w:rPr>
                  <w:t>SCI and</w:t>
                </w:r>
                <w:r>
                  <w:rPr>
                    <w:color w:val="7F7F7F"/>
                    <w:spacing w:val="-2"/>
                    <w:sz w:val="24"/>
                  </w:rPr>
                  <w:t xml:space="preserve"> </w:t>
                </w:r>
                <w:r>
                  <w:rPr>
                    <w:color w:val="7F7F7F"/>
                    <w:sz w:val="24"/>
                  </w:rPr>
                  <w:t xml:space="preserve">TBI in </w:t>
                </w:r>
                <w:r>
                  <w:rPr>
                    <w:color w:val="7F7F7F"/>
                    <w:spacing w:val="-2"/>
                    <w:sz w:val="24"/>
                  </w:rPr>
                  <w:t>Australia</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60" o:spid="_x0000_s2058" type="#_x0000_t202" style="position:absolute;margin-left:279.8pt;margin-top:41.8pt;width:245.45pt;height:15.45pt;z-index:-22770688;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62" o:spid="_x0000_s2056" type="#_x0000_t202" style="position:absolute;margin-left:279.8pt;margin-top:41.8pt;width:245.45pt;height:15.45pt;z-index:-22769152;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6"/>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467" o:spid="_x0000_s2054" type="#_x0000_t202" style="position:absolute;margin-left:279.8pt;margin-top:41.8pt;width:245.45pt;height:15.45pt;z-index:-22768128;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512" o:spid="_x0000_s2052" type="#_x0000_t202" style="position:absolute;margin-left:279.8pt;margin-top:41.8pt;width:245.45pt;height:15.45pt;z-index:-22766592;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6"/>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F727E3">
    <w:pPr>
      <w:pStyle w:val="BodyText"/>
      <w:spacing w:line="14" w:lineRule="auto"/>
      <w:rPr>
        <w:sz w:val="20"/>
      </w:rPr>
    </w:pPr>
    <w:r>
      <w:pict>
        <v:shapetype id="_x0000_t202" coordsize="21600,21600" o:spt="202" path="m,l,21600r21600,l21600,xe">
          <v:stroke joinstyle="miter"/>
          <v:path gradientshapeok="t" o:connecttype="rect"/>
        </v:shapetype>
        <v:shape id="docshape521" o:spid="_x0000_s2050" type="#_x0000_t202" style="position:absolute;margin-left:279.8pt;margin-top:41.8pt;width:245.45pt;height:15.45pt;z-index:-22765568;mso-position-horizontal-relative:page;mso-position-vertical-relative:page" filled="f" stroked="f">
          <v:textbox inset="0,0,0,0">
            <w:txbxContent>
              <w:p w:rsidR="00D5179D" w:rsidRDefault="00D5179D">
                <w:pPr>
                  <w:spacing w:before="12"/>
                  <w:ind w:left="20"/>
                  <w:rPr>
                    <w:sz w:val="24"/>
                  </w:rPr>
                </w:pPr>
                <w:r>
                  <w:rPr>
                    <w:color w:val="7F7F7F"/>
                    <w:sz w:val="24"/>
                  </w:rPr>
                  <w:t>The</w:t>
                </w:r>
                <w:r>
                  <w:rPr>
                    <w:color w:val="7F7F7F"/>
                    <w:spacing w:val="-5"/>
                    <w:sz w:val="24"/>
                  </w:rPr>
                  <w:t xml:space="preserve"> </w:t>
                </w:r>
                <w:r>
                  <w:rPr>
                    <w:color w:val="7F7F7F"/>
                    <w:sz w:val="24"/>
                  </w:rPr>
                  <w:t>cost</w:t>
                </w:r>
                <w:r>
                  <w:rPr>
                    <w:color w:val="7F7F7F"/>
                    <w:spacing w:val="-7"/>
                    <w:sz w:val="24"/>
                  </w:rPr>
                  <w:t xml:space="preserve"> </w:t>
                </w:r>
                <w:r>
                  <w:rPr>
                    <w:color w:val="7F7F7F"/>
                    <w:sz w:val="24"/>
                  </w:rPr>
                  <w:t>of</w:t>
                </w:r>
                <w:r>
                  <w:rPr>
                    <w:color w:val="7F7F7F"/>
                    <w:spacing w:val="-6"/>
                    <w:sz w:val="24"/>
                  </w:rPr>
                  <w:t xml:space="preserve"> </w:t>
                </w:r>
                <w:r>
                  <w:rPr>
                    <w:color w:val="7F7F7F"/>
                    <w:sz w:val="24"/>
                  </w:rPr>
                  <w:t>traumatic</w:t>
                </w:r>
                <w:r>
                  <w:rPr>
                    <w:color w:val="7F7F7F"/>
                    <w:spacing w:val="-7"/>
                    <w:sz w:val="24"/>
                  </w:rPr>
                  <w:t xml:space="preserve"> </w:t>
                </w:r>
                <w:r>
                  <w:rPr>
                    <w:color w:val="7F7F7F"/>
                    <w:sz w:val="24"/>
                  </w:rPr>
                  <w:t>SCI</w:t>
                </w:r>
                <w:r>
                  <w:rPr>
                    <w:color w:val="7F7F7F"/>
                    <w:spacing w:val="-5"/>
                    <w:sz w:val="24"/>
                  </w:rPr>
                  <w:t xml:space="preserve"> </w:t>
                </w:r>
                <w:r>
                  <w:rPr>
                    <w:color w:val="7F7F7F"/>
                    <w:sz w:val="24"/>
                  </w:rPr>
                  <w:t>and</w:t>
                </w:r>
                <w:r>
                  <w:rPr>
                    <w:color w:val="7F7F7F"/>
                    <w:spacing w:val="-7"/>
                    <w:sz w:val="24"/>
                  </w:rPr>
                  <w:t xml:space="preserve"> </w:t>
                </w:r>
                <w:r>
                  <w:rPr>
                    <w:color w:val="7F7F7F"/>
                    <w:sz w:val="24"/>
                  </w:rPr>
                  <w:t>TBI</w:t>
                </w:r>
                <w:r>
                  <w:rPr>
                    <w:color w:val="7F7F7F"/>
                    <w:spacing w:val="-5"/>
                    <w:sz w:val="24"/>
                  </w:rPr>
                  <w:t xml:space="preserve"> </w:t>
                </w:r>
                <w:r>
                  <w:rPr>
                    <w:color w:val="7F7F7F"/>
                    <w:sz w:val="24"/>
                  </w:rPr>
                  <w:t>in</w:t>
                </w:r>
                <w:r>
                  <w:rPr>
                    <w:color w:val="7F7F7F"/>
                    <w:spacing w:val="-5"/>
                    <w:sz w:val="24"/>
                  </w:rPr>
                  <w:t xml:space="preserve"> </w:t>
                </w:r>
                <w:r>
                  <w:rPr>
                    <w:color w:val="7F7F7F"/>
                    <w:spacing w:val="-2"/>
                    <w:sz w:val="24"/>
                  </w:rPr>
                  <w:t>Australia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9D" w:rsidRDefault="00D5179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3D4"/>
    <w:multiLevelType w:val="hybridMultilevel"/>
    <w:tmpl w:val="0C88FB66"/>
    <w:lvl w:ilvl="0" w:tplc="FEE2BE7A">
      <w:numFmt w:val="bullet"/>
      <w:lvlText w:val=""/>
      <w:lvlJc w:val="left"/>
      <w:pPr>
        <w:ind w:left="1004" w:hanging="567"/>
      </w:pPr>
      <w:rPr>
        <w:rFonts w:ascii="Wingdings" w:eastAsia="Wingdings" w:hAnsi="Wingdings" w:cs="Wingdings" w:hint="default"/>
        <w:w w:val="100"/>
        <w:lang w:val="en-US" w:eastAsia="en-US" w:bidi="ar-SA"/>
      </w:rPr>
    </w:lvl>
    <w:lvl w:ilvl="1" w:tplc="F59E778C">
      <w:numFmt w:val="bullet"/>
      <w:lvlText w:val="•"/>
      <w:lvlJc w:val="left"/>
      <w:pPr>
        <w:ind w:left="1904" w:hanging="567"/>
      </w:pPr>
      <w:rPr>
        <w:rFonts w:hint="default"/>
        <w:lang w:val="en-US" w:eastAsia="en-US" w:bidi="ar-SA"/>
      </w:rPr>
    </w:lvl>
    <w:lvl w:ilvl="2" w:tplc="ADD6997C">
      <w:numFmt w:val="bullet"/>
      <w:lvlText w:val="•"/>
      <w:lvlJc w:val="left"/>
      <w:pPr>
        <w:ind w:left="2808" w:hanging="567"/>
      </w:pPr>
      <w:rPr>
        <w:rFonts w:hint="default"/>
        <w:lang w:val="en-US" w:eastAsia="en-US" w:bidi="ar-SA"/>
      </w:rPr>
    </w:lvl>
    <w:lvl w:ilvl="3" w:tplc="C45ED984">
      <w:numFmt w:val="bullet"/>
      <w:lvlText w:val="•"/>
      <w:lvlJc w:val="left"/>
      <w:pPr>
        <w:ind w:left="3712" w:hanging="567"/>
      </w:pPr>
      <w:rPr>
        <w:rFonts w:hint="default"/>
        <w:lang w:val="en-US" w:eastAsia="en-US" w:bidi="ar-SA"/>
      </w:rPr>
    </w:lvl>
    <w:lvl w:ilvl="4" w:tplc="35C64CD0">
      <w:numFmt w:val="bullet"/>
      <w:lvlText w:val="•"/>
      <w:lvlJc w:val="left"/>
      <w:pPr>
        <w:ind w:left="4616" w:hanging="567"/>
      </w:pPr>
      <w:rPr>
        <w:rFonts w:hint="default"/>
        <w:lang w:val="en-US" w:eastAsia="en-US" w:bidi="ar-SA"/>
      </w:rPr>
    </w:lvl>
    <w:lvl w:ilvl="5" w:tplc="23BEBD10">
      <w:numFmt w:val="bullet"/>
      <w:lvlText w:val="•"/>
      <w:lvlJc w:val="left"/>
      <w:pPr>
        <w:ind w:left="5520" w:hanging="567"/>
      </w:pPr>
      <w:rPr>
        <w:rFonts w:hint="default"/>
        <w:lang w:val="en-US" w:eastAsia="en-US" w:bidi="ar-SA"/>
      </w:rPr>
    </w:lvl>
    <w:lvl w:ilvl="6" w:tplc="80D285CA">
      <w:numFmt w:val="bullet"/>
      <w:lvlText w:val="•"/>
      <w:lvlJc w:val="left"/>
      <w:pPr>
        <w:ind w:left="6424" w:hanging="567"/>
      </w:pPr>
      <w:rPr>
        <w:rFonts w:hint="default"/>
        <w:lang w:val="en-US" w:eastAsia="en-US" w:bidi="ar-SA"/>
      </w:rPr>
    </w:lvl>
    <w:lvl w:ilvl="7" w:tplc="2014FD76">
      <w:numFmt w:val="bullet"/>
      <w:lvlText w:val="•"/>
      <w:lvlJc w:val="left"/>
      <w:pPr>
        <w:ind w:left="7328" w:hanging="567"/>
      </w:pPr>
      <w:rPr>
        <w:rFonts w:hint="default"/>
        <w:lang w:val="en-US" w:eastAsia="en-US" w:bidi="ar-SA"/>
      </w:rPr>
    </w:lvl>
    <w:lvl w:ilvl="8" w:tplc="4F4EF14C">
      <w:numFmt w:val="bullet"/>
      <w:lvlText w:val="•"/>
      <w:lvlJc w:val="left"/>
      <w:pPr>
        <w:ind w:left="8232" w:hanging="567"/>
      </w:pPr>
      <w:rPr>
        <w:rFonts w:hint="default"/>
        <w:lang w:val="en-US" w:eastAsia="en-US" w:bidi="ar-SA"/>
      </w:rPr>
    </w:lvl>
  </w:abstractNum>
  <w:abstractNum w:abstractNumId="1" w15:restartNumberingAfterBreak="0">
    <w:nsid w:val="01F712F9"/>
    <w:multiLevelType w:val="hybridMultilevel"/>
    <w:tmpl w:val="13EA5AE2"/>
    <w:lvl w:ilvl="0" w:tplc="E1D0A9B6">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29842DA2">
      <w:numFmt w:val="bullet"/>
      <w:lvlText w:val="•"/>
      <w:lvlJc w:val="left"/>
      <w:pPr>
        <w:ind w:left="1904" w:hanging="567"/>
      </w:pPr>
      <w:rPr>
        <w:rFonts w:hint="default"/>
        <w:lang w:val="en-US" w:eastAsia="en-US" w:bidi="ar-SA"/>
      </w:rPr>
    </w:lvl>
    <w:lvl w:ilvl="2" w:tplc="EED85D28">
      <w:numFmt w:val="bullet"/>
      <w:lvlText w:val="•"/>
      <w:lvlJc w:val="left"/>
      <w:pPr>
        <w:ind w:left="2808" w:hanging="567"/>
      </w:pPr>
      <w:rPr>
        <w:rFonts w:hint="default"/>
        <w:lang w:val="en-US" w:eastAsia="en-US" w:bidi="ar-SA"/>
      </w:rPr>
    </w:lvl>
    <w:lvl w:ilvl="3" w:tplc="5C4A0E56">
      <w:numFmt w:val="bullet"/>
      <w:lvlText w:val="•"/>
      <w:lvlJc w:val="left"/>
      <w:pPr>
        <w:ind w:left="3712" w:hanging="567"/>
      </w:pPr>
      <w:rPr>
        <w:rFonts w:hint="default"/>
        <w:lang w:val="en-US" w:eastAsia="en-US" w:bidi="ar-SA"/>
      </w:rPr>
    </w:lvl>
    <w:lvl w:ilvl="4" w:tplc="5846EA4C">
      <w:numFmt w:val="bullet"/>
      <w:lvlText w:val="•"/>
      <w:lvlJc w:val="left"/>
      <w:pPr>
        <w:ind w:left="4616" w:hanging="567"/>
      </w:pPr>
      <w:rPr>
        <w:rFonts w:hint="default"/>
        <w:lang w:val="en-US" w:eastAsia="en-US" w:bidi="ar-SA"/>
      </w:rPr>
    </w:lvl>
    <w:lvl w:ilvl="5" w:tplc="0BD2EC40">
      <w:numFmt w:val="bullet"/>
      <w:lvlText w:val="•"/>
      <w:lvlJc w:val="left"/>
      <w:pPr>
        <w:ind w:left="5520" w:hanging="567"/>
      </w:pPr>
      <w:rPr>
        <w:rFonts w:hint="default"/>
        <w:lang w:val="en-US" w:eastAsia="en-US" w:bidi="ar-SA"/>
      </w:rPr>
    </w:lvl>
    <w:lvl w:ilvl="6" w:tplc="092E7CE2">
      <w:numFmt w:val="bullet"/>
      <w:lvlText w:val="•"/>
      <w:lvlJc w:val="left"/>
      <w:pPr>
        <w:ind w:left="6424" w:hanging="567"/>
      </w:pPr>
      <w:rPr>
        <w:rFonts w:hint="default"/>
        <w:lang w:val="en-US" w:eastAsia="en-US" w:bidi="ar-SA"/>
      </w:rPr>
    </w:lvl>
    <w:lvl w:ilvl="7" w:tplc="6156B3DC">
      <w:numFmt w:val="bullet"/>
      <w:lvlText w:val="•"/>
      <w:lvlJc w:val="left"/>
      <w:pPr>
        <w:ind w:left="7328" w:hanging="567"/>
      </w:pPr>
      <w:rPr>
        <w:rFonts w:hint="default"/>
        <w:lang w:val="en-US" w:eastAsia="en-US" w:bidi="ar-SA"/>
      </w:rPr>
    </w:lvl>
    <w:lvl w:ilvl="8" w:tplc="8298807E">
      <w:numFmt w:val="bullet"/>
      <w:lvlText w:val="•"/>
      <w:lvlJc w:val="left"/>
      <w:pPr>
        <w:ind w:left="8232" w:hanging="567"/>
      </w:pPr>
      <w:rPr>
        <w:rFonts w:hint="default"/>
        <w:lang w:val="en-US" w:eastAsia="en-US" w:bidi="ar-SA"/>
      </w:rPr>
    </w:lvl>
  </w:abstractNum>
  <w:abstractNum w:abstractNumId="2" w15:restartNumberingAfterBreak="0">
    <w:nsid w:val="022B6D4F"/>
    <w:multiLevelType w:val="multilevel"/>
    <w:tmpl w:val="F8C6774C"/>
    <w:lvl w:ilvl="0">
      <w:start w:val="1"/>
      <w:numFmt w:val="decimal"/>
      <w:lvlText w:val="%1."/>
      <w:lvlJc w:val="left"/>
      <w:pPr>
        <w:ind w:left="1004" w:hanging="567"/>
        <w:jc w:val="right"/>
      </w:pPr>
      <w:rPr>
        <w:rFonts w:ascii="Arial" w:eastAsia="Arial" w:hAnsi="Arial" w:cs="Arial" w:hint="default"/>
        <w:b/>
        <w:bCs/>
        <w:i w:val="0"/>
        <w:iCs w:val="0"/>
        <w:color w:val="931537"/>
        <w:w w:val="99"/>
        <w:sz w:val="32"/>
        <w:szCs w:val="32"/>
        <w:lang w:val="en-US" w:eastAsia="en-US" w:bidi="ar-SA"/>
      </w:rPr>
    </w:lvl>
    <w:lvl w:ilvl="1">
      <w:start w:val="1"/>
      <w:numFmt w:val="decimal"/>
      <w:lvlText w:val="%1.%2"/>
      <w:lvlJc w:val="left"/>
      <w:pPr>
        <w:ind w:left="1571" w:hanging="1133"/>
      </w:pPr>
      <w:rPr>
        <w:rFonts w:ascii="Arial" w:eastAsia="Arial" w:hAnsi="Arial" w:cs="Arial" w:hint="default"/>
        <w:b/>
        <w:bCs/>
        <w:i w:val="0"/>
        <w:iCs w:val="0"/>
        <w:color w:val="931537"/>
        <w:w w:val="100"/>
        <w:sz w:val="28"/>
        <w:szCs w:val="28"/>
        <w:lang w:val="en-US" w:eastAsia="en-US" w:bidi="ar-SA"/>
      </w:rPr>
    </w:lvl>
    <w:lvl w:ilvl="2">
      <w:start w:val="1"/>
      <w:numFmt w:val="decimal"/>
      <w:lvlText w:val="%1.%2.%3"/>
      <w:lvlJc w:val="left"/>
      <w:pPr>
        <w:ind w:left="1371" w:hanging="1133"/>
      </w:pPr>
      <w:rPr>
        <w:rFonts w:hint="default"/>
        <w:spacing w:val="-2"/>
        <w:w w:val="99"/>
        <w:lang w:val="en-US" w:eastAsia="en-US" w:bidi="ar-SA"/>
      </w:rPr>
    </w:lvl>
    <w:lvl w:ilvl="3">
      <w:numFmt w:val="bullet"/>
      <w:lvlText w:val=""/>
      <w:lvlJc w:val="left"/>
      <w:pPr>
        <w:ind w:left="1004" w:hanging="1133"/>
      </w:pPr>
      <w:rPr>
        <w:rFonts w:ascii="Wingdings" w:eastAsia="Wingdings" w:hAnsi="Wingdings" w:cs="Wingdings" w:hint="default"/>
        <w:b w:val="0"/>
        <w:bCs w:val="0"/>
        <w:i w:val="0"/>
        <w:iCs w:val="0"/>
        <w:color w:val="931537"/>
        <w:w w:val="100"/>
        <w:sz w:val="22"/>
        <w:szCs w:val="22"/>
        <w:lang w:val="en-US" w:eastAsia="en-US" w:bidi="ar-SA"/>
      </w:rPr>
    </w:lvl>
    <w:lvl w:ilvl="4">
      <w:numFmt w:val="bullet"/>
      <w:lvlText w:val="•"/>
      <w:lvlJc w:val="left"/>
      <w:pPr>
        <w:ind w:left="1580" w:hanging="1133"/>
      </w:pPr>
      <w:rPr>
        <w:rFonts w:hint="default"/>
        <w:lang w:val="en-US" w:eastAsia="en-US" w:bidi="ar-SA"/>
      </w:rPr>
    </w:lvl>
    <w:lvl w:ilvl="5">
      <w:numFmt w:val="bullet"/>
      <w:lvlText w:val="•"/>
      <w:lvlJc w:val="left"/>
      <w:pPr>
        <w:ind w:left="2956" w:hanging="1133"/>
      </w:pPr>
      <w:rPr>
        <w:rFonts w:hint="default"/>
        <w:lang w:val="en-US" w:eastAsia="en-US" w:bidi="ar-SA"/>
      </w:rPr>
    </w:lvl>
    <w:lvl w:ilvl="6">
      <w:numFmt w:val="bullet"/>
      <w:lvlText w:val="•"/>
      <w:lvlJc w:val="left"/>
      <w:pPr>
        <w:ind w:left="4333" w:hanging="1133"/>
      </w:pPr>
      <w:rPr>
        <w:rFonts w:hint="default"/>
        <w:lang w:val="en-US" w:eastAsia="en-US" w:bidi="ar-SA"/>
      </w:rPr>
    </w:lvl>
    <w:lvl w:ilvl="7">
      <w:numFmt w:val="bullet"/>
      <w:lvlText w:val="•"/>
      <w:lvlJc w:val="left"/>
      <w:pPr>
        <w:ind w:left="5710" w:hanging="1133"/>
      </w:pPr>
      <w:rPr>
        <w:rFonts w:hint="default"/>
        <w:lang w:val="en-US" w:eastAsia="en-US" w:bidi="ar-SA"/>
      </w:rPr>
    </w:lvl>
    <w:lvl w:ilvl="8">
      <w:numFmt w:val="bullet"/>
      <w:lvlText w:val="•"/>
      <w:lvlJc w:val="left"/>
      <w:pPr>
        <w:ind w:left="7086" w:hanging="1133"/>
      </w:pPr>
      <w:rPr>
        <w:rFonts w:hint="default"/>
        <w:lang w:val="en-US" w:eastAsia="en-US" w:bidi="ar-SA"/>
      </w:rPr>
    </w:lvl>
  </w:abstractNum>
  <w:abstractNum w:abstractNumId="3" w15:restartNumberingAfterBreak="0">
    <w:nsid w:val="02F4778B"/>
    <w:multiLevelType w:val="hybridMultilevel"/>
    <w:tmpl w:val="C9704C70"/>
    <w:lvl w:ilvl="0" w:tplc="E17A878A">
      <w:start w:val="16"/>
      <w:numFmt w:val="decimal"/>
      <w:lvlText w:val="%1"/>
      <w:lvlJc w:val="left"/>
      <w:pPr>
        <w:ind w:left="210" w:hanging="269"/>
      </w:pPr>
      <w:rPr>
        <w:rFonts w:ascii="Arial" w:eastAsia="Arial" w:hAnsi="Arial" w:cs="Arial" w:hint="default"/>
        <w:b w:val="0"/>
        <w:bCs w:val="0"/>
        <w:i w:val="0"/>
        <w:iCs w:val="0"/>
        <w:spacing w:val="-1"/>
        <w:w w:val="100"/>
        <w:position w:val="11"/>
        <w:sz w:val="16"/>
        <w:szCs w:val="16"/>
        <w:lang w:val="en-US" w:eastAsia="en-US" w:bidi="ar-SA"/>
      </w:rPr>
    </w:lvl>
    <w:lvl w:ilvl="1" w:tplc="2676EC60">
      <w:numFmt w:val="bullet"/>
      <w:lvlText w:val="•"/>
      <w:lvlJc w:val="left"/>
      <w:pPr>
        <w:ind w:left="1202" w:hanging="269"/>
      </w:pPr>
      <w:rPr>
        <w:rFonts w:hint="default"/>
        <w:lang w:val="en-US" w:eastAsia="en-US" w:bidi="ar-SA"/>
      </w:rPr>
    </w:lvl>
    <w:lvl w:ilvl="2" w:tplc="C8DAEA88">
      <w:numFmt w:val="bullet"/>
      <w:lvlText w:val="•"/>
      <w:lvlJc w:val="left"/>
      <w:pPr>
        <w:ind w:left="2184" w:hanging="269"/>
      </w:pPr>
      <w:rPr>
        <w:rFonts w:hint="default"/>
        <w:lang w:val="en-US" w:eastAsia="en-US" w:bidi="ar-SA"/>
      </w:rPr>
    </w:lvl>
    <w:lvl w:ilvl="3" w:tplc="09C2CEC8">
      <w:numFmt w:val="bullet"/>
      <w:lvlText w:val="•"/>
      <w:lvlJc w:val="left"/>
      <w:pPr>
        <w:ind w:left="3166" w:hanging="269"/>
      </w:pPr>
      <w:rPr>
        <w:rFonts w:hint="default"/>
        <w:lang w:val="en-US" w:eastAsia="en-US" w:bidi="ar-SA"/>
      </w:rPr>
    </w:lvl>
    <w:lvl w:ilvl="4" w:tplc="5E96F7FA">
      <w:numFmt w:val="bullet"/>
      <w:lvlText w:val="•"/>
      <w:lvlJc w:val="left"/>
      <w:pPr>
        <w:ind w:left="4148" w:hanging="269"/>
      </w:pPr>
      <w:rPr>
        <w:rFonts w:hint="default"/>
        <w:lang w:val="en-US" w:eastAsia="en-US" w:bidi="ar-SA"/>
      </w:rPr>
    </w:lvl>
    <w:lvl w:ilvl="5" w:tplc="B412BD8C">
      <w:numFmt w:val="bullet"/>
      <w:lvlText w:val="•"/>
      <w:lvlJc w:val="left"/>
      <w:pPr>
        <w:ind w:left="5130" w:hanging="269"/>
      </w:pPr>
      <w:rPr>
        <w:rFonts w:hint="default"/>
        <w:lang w:val="en-US" w:eastAsia="en-US" w:bidi="ar-SA"/>
      </w:rPr>
    </w:lvl>
    <w:lvl w:ilvl="6" w:tplc="33D61C14">
      <w:numFmt w:val="bullet"/>
      <w:lvlText w:val="•"/>
      <w:lvlJc w:val="left"/>
      <w:pPr>
        <w:ind w:left="6112" w:hanging="269"/>
      </w:pPr>
      <w:rPr>
        <w:rFonts w:hint="default"/>
        <w:lang w:val="en-US" w:eastAsia="en-US" w:bidi="ar-SA"/>
      </w:rPr>
    </w:lvl>
    <w:lvl w:ilvl="7" w:tplc="6CE40966">
      <w:numFmt w:val="bullet"/>
      <w:lvlText w:val="•"/>
      <w:lvlJc w:val="left"/>
      <w:pPr>
        <w:ind w:left="7094" w:hanging="269"/>
      </w:pPr>
      <w:rPr>
        <w:rFonts w:hint="default"/>
        <w:lang w:val="en-US" w:eastAsia="en-US" w:bidi="ar-SA"/>
      </w:rPr>
    </w:lvl>
    <w:lvl w:ilvl="8" w:tplc="D3DAFE7E">
      <w:numFmt w:val="bullet"/>
      <w:lvlText w:val="•"/>
      <w:lvlJc w:val="left"/>
      <w:pPr>
        <w:ind w:left="8076" w:hanging="269"/>
      </w:pPr>
      <w:rPr>
        <w:rFonts w:hint="default"/>
        <w:lang w:val="en-US" w:eastAsia="en-US" w:bidi="ar-SA"/>
      </w:rPr>
    </w:lvl>
  </w:abstractNum>
  <w:abstractNum w:abstractNumId="4" w15:restartNumberingAfterBreak="0">
    <w:nsid w:val="054A17F2"/>
    <w:multiLevelType w:val="hybridMultilevel"/>
    <w:tmpl w:val="AA8C3680"/>
    <w:lvl w:ilvl="0" w:tplc="22129338">
      <w:numFmt w:val="bullet"/>
      <w:lvlText w:val=""/>
      <w:lvlJc w:val="left"/>
      <w:pPr>
        <w:ind w:left="1004" w:hanging="567"/>
      </w:pPr>
      <w:rPr>
        <w:rFonts w:ascii="Wingdings" w:eastAsia="Wingdings" w:hAnsi="Wingdings" w:cs="Wingdings" w:hint="default"/>
        <w:w w:val="100"/>
        <w:lang w:val="en-US" w:eastAsia="en-US" w:bidi="ar-SA"/>
      </w:rPr>
    </w:lvl>
    <w:lvl w:ilvl="1" w:tplc="4D787FFE">
      <w:numFmt w:val="bullet"/>
      <w:lvlText w:val="•"/>
      <w:lvlJc w:val="left"/>
      <w:pPr>
        <w:ind w:left="1904" w:hanging="567"/>
      </w:pPr>
      <w:rPr>
        <w:rFonts w:hint="default"/>
        <w:lang w:val="en-US" w:eastAsia="en-US" w:bidi="ar-SA"/>
      </w:rPr>
    </w:lvl>
    <w:lvl w:ilvl="2" w:tplc="CBD8953A">
      <w:numFmt w:val="bullet"/>
      <w:lvlText w:val="•"/>
      <w:lvlJc w:val="left"/>
      <w:pPr>
        <w:ind w:left="2808" w:hanging="567"/>
      </w:pPr>
      <w:rPr>
        <w:rFonts w:hint="default"/>
        <w:lang w:val="en-US" w:eastAsia="en-US" w:bidi="ar-SA"/>
      </w:rPr>
    </w:lvl>
    <w:lvl w:ilvl="3" w:tplc="3D2C32FE">
      <w:numFmt w:val="bullet"/>
      <w:lvlText w:val="•"/>
      <w:lvlJc w:val="left"/>
      <w:pPr>
        <w:ind w:left="3712" w:hanging="567"/>
      </w:pPr>
      <w:rPr>
        <w:rFonts w:hint="default"/>
        <w:lang w:val="en-US" w:eastAsia="en-US" w:bidi="ar-SA"/>
      </w:rPr>
    </w:lvl>
    <w:lvl w:ilvl="4" w:tplc="B2923952">
      <w:numFmt w:val="bullet"/>
      <w:lvlText w:val="•"/>
      <w:lvlJc w:val="left"/>
      <w:pPr>
        <w:ind w:left="4616" w:hanging="567"/>
      </w:pPr>
      <w:rPr>
        <w:rFonts w:hint="default"/>
        <w:lang w:val="en-US" w:eastAsia="en-US" w:bidi="ar-SA"/>
      </w:rPr>
    </w:lvl>
    <w:lvl w:ilvl="5" w:tplc="85849706">
      <w:numFmt w:val="bullet"/>
      <w:lvlText w:val="•"/>
      <w:lvlJc w:val="left"/>
      <w:pPr>
        <w:ind w:left="5520" w:hanging="567"/>
      </w:pPr>
      <w:rPr>
        <w:rFonts w:hint="default"/>
        <w:lang w:val="en-US" w:eastAsia="en-US" w:bidi="ar-SA"/>
      </w:rPr>
    </w:lvl>
    <w:lvl w:ilvl="6" w:tplc="41DC133C">
      <w:numFmt w:val="bullet"/>
      <w:lvlText w:val="•"/>
      <w:lvlJc w:val="left"/>
      <w:pPr>
        <w:ind w:left="6424" w:hanging="567"/>
      </w:pPr>
      <w:rPr>
        <w:rFonts w:hint="default"/>
        <w:lang w:val="en-US" w:eastAsia="en-US" w:bidi="ar-SA"/>
      </w:rPr>
    </w:lvl>
    <w:lvl w:ilvl="7" w:tplc="4BC65B9C">
      <w:numFmt w:val="bullet"/>
      <w:lvlText w:val="•"/>
      <w:lvlJc w:val="left"/>
      <w:pPr>
        <w:ind w:left="7328" w:hanging="567"/>
      </w:pPr>
      <w:rPr>
        <w:rFonts w:hint="default"/>
        <w:lang w:val="en-US" w:eastAsia="en-US" w:bidi="ar-SA"/>
      </w:rPr>
    </w:lvl>
    <w:lvl w:ilvl="8" w:tplc="033EB42E">
      <w:numFmt w:val="bullet"/>
      <w:lvlText w:val="•"/>
      <w:lvlJc w:val="left"/>
      <w:pPr>
        <w:ind w:left="8232" w:hanging="567"/>
      </w:pPr>
      <w:rPr>
        <w:rFonts w:hint="default"/>
        <w:lang w:val="en-US" w:eastAsia="en-US" w:bidi="ar-SA"/>
      </w:rPr>
    </w:lvl>
  </w:abstractNum>
  <w:abstractNum w:abstractNumId="5" w15:restartNumberingAfterBreak="0">
    <w:nsid w:val="0E6B59C7"/>
    <w:multiLevelType w:val="hybridMultilevel"/>
    <w:tmpl w:val="C16CCF6A"/>
    <w:lvl w:ilvl="0" w:tplc="8E10A100">
      <w:numFmt w:val="bullet"/>
      <w:lvlText w:val=""/>
      <w:lvlJc w:val="left"/>
      <w:pPr>
        <w:ind w:left="804" w:hanging="567"/>
      </w:pPr>
      <w:rPr>
        <w:rFonts w:ascii="Wingdings" w:eastAsia="Wingdings" w:hAnsi="Wingdings" w:cs="Wingdings" w:hint="default"/>
        <w:b w:val="0"/>
        <w:bCs w:val="0"/>
        <w:i w:val="0"/>
        <w:iCs w:val="0"/>
        <w:color w:val="931537"/>
        <w:w w:val="100"/>
        <w:sz w:val="22"/>
        <w:szCs w:val="22"/>
        <w:lang w:val="en-US" w:eastAsia="en-US" w:bidi="ar-SA"/>
      </w:rPr>
    </w:lvl>
    <w:lvl w:ilvl="1" w:tplc="203E6BD2">
      <w:numFmt w:val="bullet"/>
      <w:lvlText w:val="•"/>
      <w:lvlJc w:val="left"/>
      <w:pPr>
        <w:ind w:left="1764" w:hanging="567"/>
      </w:pPr>
      <w:rPr>
        <w:rFonts w:hint="default"/>
        <w:lang w:val="en-US" w:eastAsia="en-US" w:bidi="ar-SA"/>
      </w:rPr>
    </w:lvl>
    <w:lvl w:ilvl="2" w:tplc="E4F8A27E">
      <w:numFmt w:val="bullet"/>
      <w:lvlText w:val="•"/>
      <w:lvlJc w:val="left"/>
      <w:pPr>
        <w:ind w:left="2728" w:hanging="567"/>
      </w:pPr>
      <w:rPr>
        <w:rFonts w:hint="default"/>
        <w:lang w:val="en-US" w:eastAsia="en-US" w:bidi="ar-SA"/>
      </w:rPr>
    </w:lvl>
    <w:lvl w:ilvl="3" w:tplc="3304939C">
      <w:numFmt w:val="bullet"/>
      <w:lvlText w:val="•"/>
      <w:lvlJc w:val="left"/>
      <w:pPr>
        <w:ind w:left="3692" w:hanging="567"/>
      </w:pPr>
      <w:rPr>
        <w:rFonts w:hint="default"/>
        <w:lang w:val="en-US" w:eastAsia="en-US" w:bidi="ar-SA"/>
      </w:rPr>
    </w:lvl>
    <w:lvl w:ilvl="4" w:tplc="2EE8C1F6">
      <w:numFmt w:val="bullet"/>
      <w:lvlText w:val="•"/>
      <w:lvlJc w:val="left"/>
      <w:pPr>
        <w:ind w:left="4656" w:hanging="567"/>
      </w:pPr>
      <w:rPr>
        <w:rFonts w:hint="default"/>
        <w:lang w:val="en-US" w:eastAsia="en-US" w:bidi="ar-SA"/>
      </w:rPr>
    </w:lvl>
    <w:lvl w:ilvl="5" w:tplc="780831FE">
      <w:numFmt w:val="bullet"/>
      <w:lvlText w:val="•"/>
      <w:lvlJc w:val="left"/>
      <w:pPr>
        <w:ind w:left="5620" w:hanging="567"/>
      </w:pPr>
      <w:rPr>
        <w:rFonts w:hint="default"/>
        <w:lang w:val="en-US" w:eastAsia="en-US" w:bidi="ar-SA"/>
      </w:rPr>
    </w:lvl>
    <w:lvl w:ilvl="6" w:tplc="44C466EC">
      <w:numFmt w:val="bullet"/>
      <w:lvlText w:val="•"/>
      <w:lvlJc w:val="left"/>
      <w:pPr>
        <w:ind w:left="6584" w:hanging="567"/>
      </w:pPr>
      <w:rPr>
        <w:rFonts w:hint="default"/>
        <w:lang w:val="en-US" w:eastAsia="en-US" w:bidi="ar-SA"/>
      </w:rPr>
    </w:lvl>
    <w:lvl w:ilvl="7" w:tplc="FE34D9A4">
      <w:numFmt w:val="bullet"/>
      <w:lvlText w:val="•"/>
      <w:lvlJc w:val="left"/>
      <w:pPr>
        <w:ind w:left="7548" w:hanging="567"/>
      </w:pPr>
      <w:rPr>
        <w:rFonts w:hint="default"/>
        <w:lang w:val="en-US" w:eastAsia="en-US" w:bidi="ar-SA"/>
      </w:rPr>
    </w:lvl>
    <w:lvl w:ilvl="8" w:tplc="1B0E46FE">
      <w:numFmt w:val="bullet"/>
      <w:lvlText w:val="•"/>
      <w:lvlJc w:val="left"/>
      <w:pPr>
        <w:ind w:left="8512" w:hanging="567"/>
      </w:pPr>
      <w:rPr>
        <w:rFonts w:hint="default"/>
        <w:lang w:val="en-US" w:eastAsia="en-US" w:bidi="ar-SA"/>
      </w:rPr>
    </w:lvl>
  </w:abstractNum>
  <w:abstractNum w:abstractNumId="6" w15:restartNumberingAfterBreak="0">
    <w:nsid w:val="0EDA7E6F"/>
    <w:multiLevelType w:val="hybridMultilevel"/>
    <w:tmpl w:val="5B76310C"/>
    <w:lvl w:ilvl="0" w:tplc="144AC938">
      <w:numFmt w:val="bullet"/>
      <w:lvlText w:val=""/>
      <w:lvlJc w:val="left"/>
      <w:pPr>
        <w:ind w:left="804" w:hanging="567"/>
      </w:pPr>
      <w:rPr>
        <w:rFonts w:ascii="Wingdings" w:eastAsia="Wingdings" w:hAnsi="Wingdings" w:cs="Wingdings" w:hint="default"/>
        <w:b w:val="0"/>
        <w:bCs w:val="0"/>
        <w:i w:val="0"/>
        <w:iCs w:val="0"/>
        <w:color w:val="931537"/>
        <w:w w:val="100"/>
        <w:sz w:val="22"/>
        <w:szCs w:val="22"/>
        <w:lang w:val="en-US" w:eastAsia="en-US" w:bidi="ar-SA"/>
      </w:rPr>
    </w:lvl>
    <w:lvl w:ilvl="1" w:tplc="0EFE8D6A">
      <w:numFmt w:val="bullet"/>
      <w:lvlText w:val="•"/>
      <w:lvlJc w:val="left"/>
      <w:pPr>
        <w:ind w:left="1764" w:hanging="567"/>
      </w:pPr>
      <w:rPr>
        <w:rFonts w:hint="default"/>
        <w:lang w:val="en-US" w:eastAsia="en-US" w:bidi="ar-SA"/>
      </w:rPr>
    </w:lvl>
    <w:lvl w:ilvl="2" w:tplc="81704C1E">
      <w:numFmt w:val="bullet"/>
      <w:lvlText w:val="•"/>
      <w:lvlJc w:val="left"/>
      <w:pPr>
        <w:ind w:left="2728" w:hanging="567"/>
      </w:pPr>
      <w:rPr>
        <w:rFonts w:hint="default"/>
        <w:lang w:val="en-US" w:eastAsia="en-US" w:bidi="ar-SA"/>
      </w:rPr>
    </w:lvl>
    <w:lvl w:ilvl="3" w:tplc="AA9224E0">
      <w:numFmt w:val="bullet"/>
      <w:lvlText w:val="•"/>
      <w:lvlJc w:val="left"/>
      <w:pPr>
        <w:ind w:left="3692" w:hanging="567"/>
      </w:pPr>
      <w:rPr>
        <w:rFonts w:hint="default"/>
        <w:lang w:val="en-US" w:eastAsia="en-US" w:bidi="ar-SA"/>
      </w:rPr>
    </w:lvl>
    <w:lvl w:ilvl="4" w:tplc="14D8271A">
      <w:numFmt w:val="bullet"/>
      <w:lvlText w:val="•"/>
      <w:lvlJc w:val="left"/>
      <w:pPr>
        <w:ind w:left="4656" w:hanging="567"/>
      </w:pPr>
      <w:rPr>
        <w:rFonts w:hint="default"/>
        <w:lang w:val="en-US" w:eastAsia="en-US" w:bidi="ar-SA"/>
      </w:rPr>
    </w:lvl>
    <w:lvl w:ilvl="5" w:tplc="924E5FF4">
      <w:numFmt w:val="bullet"/>
      <w:lvlText w:val="•"/>
      <w:lvlJc w:val="left"/>
      <w:pPr>
        <w:ind w:left="5620" w:hanging="567"/>
      </w:pPr>
      <w:rPr>
        <w:rFonts w:hint="default"/>
        <w:lang w:val="en-US" w:eastAsia="en-US" w:bidi="ar-SA"/>
      </w:rPr>
    </w:lvl>
    <w:lvl w:ilvl="6" w:tplc="96A82FCC">
      <w:numFmt w:val="bullet"/>
      <w:lvlText w:val="•"/>
      <w:lvlJc w:val="left"/>
      <w:pPr>
        <w:ind w:left="6584" w:hanging="567"/>
      </w:pPr>
      <w:rPr>
        <w:rFonts w:hint="default"/>
        <w:lang w:val="en-US" w:eastAsia="en-US" w:bidi="ar-SA"/>
      </w:rPr>
    </w:lvl>
    <w:lvl w:ilvl="7" w:tplc="2B549306">
      <w:numFmt w:val="bullet"/>
      <w:lvlText w:val="•"/>
      <w:lvlJc w:val="left"/>
      <w:pPr>
        <w:ind w:left="7548" w:hanging="567"/>
      </w:pPr>
      <w:rPr>
        <w:rFonts w:hint="default"/>
        <w:lang w:val="en-US" w:eastAsia="en-US" w:bidi="ar-SA"/>
      </w:rPr>
    </w:lvl>
    <w:lvl w:ilvl="8" w:tplc="D17AD960">
      <w:numFmt w:val="bullet"/>
      <w:lvlText w:val="•"/>
      <w:lvlJc w:val="left"/>
      <w:pPr>
        <w:ind w:left="8512" w:hanging="567"/>
      </w:pPr>
      <w:rPr>
        <w:rFonts w:hint="default"/>
        <w:lang w:val="en-US" w:eastAsia="en-US" w:bidi="ar-SA"/>
      </w:rPr>
    </w:lvl>
  </w:abstractNum>
  <w:abstractNum w:abstractNumId="7" w15:restartNumberingAfterBreak="0">
    <w:nsid w:val="13D50601"/>
    <w:multiLevelType w:val="hybridMultilevel"/>
    <w:tmpl w:val="25962DD6"/>
    <w:lvl w:ilvl="0" w:tplc="C7081372">
      <w:numFmt w:val="bullet"/>
      <w:lvlText w:val=""/>
      <w:lvlJc w:val="left"/>
      <w:pPr>
        <w:ind w:left="1004" w:hanging="567"/>
      </w:pPr>
      <w:rPr>
        <w:rFonts w:ascii="Wingdings" w:eastAsia="Wingdings" w:hAnsi="Wingdings" w:cs="Wingdings" w:hint="default"/>
        <w:w w:val="100"/>
        <w:lang w:val="en-US" w:eastAsia="en-US" w:bidi="ar-SA"/>
      </w:rPr>
    </w:lvl>
    <w:lvl w:ilvl="1" w:tplc="8320DEF8">
      <w:numFmt w:val="bullet"/>
      <w:lvlText w:val="•"/>
      <w:lvlJc w:val="left"/>
      <w:pPr>
        <w:ind w:left="1904" w:hanging="567"/>
      </w:pPr>
      <w:rPr>
        <w:rFonts w:hint="default"/>
        <w:lang w:val="en-US" w:eastAsia="en-US" w:bidi="ar-SA"/>
      </w:rPr>
    </w:lvl>
    <w:lvl w:ilvl="2" w:tplc="6340FBA0">
      <w:numFmt w:val="bullet"/>
      <w:lvlText w:val="•"/>
      <w:lvlJc w:val="left"/>
      <w:pPr>
        <w:ind w:left="2808" w:hanging="567"/>
      </w:pPr>
      <w:rPr>
        <w:rFonts w:hint="default"/>
        <w:lang w:val="en-US" w:eastAsia="en-US" w:bidi="ar-SA"/>
      </w:rPr>
    </w:lvl>
    <w:lvl w:ilvl="3" w:tplc="E88014C6">
      <w:numFmt w:val="bullet"/>
      <w:lvlText w:val="•"/>
      <w:lvlJc w:val="left"/>
      <w:pPr>
        <w:ind w:left="3712" w:hanging="567"/>
      </w:pPr>
      <w:rPr>
        <w:rFonts w:hint="default"/>
        <w:lang w:val="en-US" w:eastAsia="en-US" w:bidi="ar-SA"/>
      </w:rPr>
    </w:lvl>
    <w:lvl w:ilvl="4" w:tplc="5A40CD5C">
      <w:numFmt w:val="bullet"/>
      <w:lvlText w:val="•"/>
      <w:lvlJc w:val="left"/>
      <w:pPr>
        <w:ind w:left="4616" w:hanging="567"/>
      </w:pPr>
      <w:rPr>
        <w:rFonts w:hint="default"/>
        <w:lang w:val="en-US" w:eastAsia="en-US" w:bidi="ar-SA"/>
      </w:rPr>
    </w:lvl>
    <w:lvl w:ilvl="5" w:tplc="B64C1A4A">
      <w:numFmt w:val="bullet"/>
      <w:lvlText w:val="•"/>
      <w:lvlJc w:val="left"/>
      <w:pPr>
        <w:ind w:left="5520" w:hanging="567"/>
      </w:pPr>
      <w:rPr>
        <w:rFonts w:hint="default"/>
        <w:lang w:val="en-US" w:eastAsia="en-US" w:bidi="ar-SA"/>
      </w:rPr>
    </w:lvl>
    <w:lvl w:ilvl="6" w:tplc="CE58B1B2">
      <w:numFmt w:val="bullet"/>
      <w:lvlText w:val="•"/>
      <w:lvlJc w:val="left"/>
      <w:pPr>
        <w:ind w:left="6424" w:hanging="567"/>
      </w:pPr>
      <w:rPr>
        <w:rFonts w:hint="default"/>
        <w:lang w:val="en-US" w:eastAsia="en-US" w:bidi="ar-SA"/>
      </w:rPr>
    </w:lvl>
    <w:lvl w:ilvl="7" w:tplc="AF1C37B4">
      <w:numFmt w:val="bullet"/>
      <w:lvlText w:val="•"/>
      <w:lvlJc w:val="left"/>
      <w:pPr>
        <w:ind w:left="7328" w:hanging="567"/>
      </w:pPr>
      <w:rPr>
        <w:rFonts w:hint="default"/>
        <w:lang w:val="en-US" w:eastAsia="en-US" w:bidi="ar-SA"/>
      </w:rPr>
    </w:lvl>
    <w:lvl w:ilvl="8" w:tplc="3FF4F12E">
      <w:numFmt w:val="bullet"/>
      <w:lvlText w:val="•"/>
      <w:lvlJc w:val="left"/>
      <w:pPr>
        <w:ind w:left="8232" w:hanging="567"/>
      </w:pPr>
      <w:rPr>
        <w:rFonts w:hint="default"/>
        <w:lang w:val="en-US" w:eastAsia="en-US" w:bidi="ar-SA"/>
      </w:rPr>
    </w:lvl>
  </w:abstractNum>
  <w:abstractNum w:abstractNumId="8" w15:restartNumberingAfterBreak="0">
    <w:nsid w:val="1689460B"/>
    <w:multiLevelType w:val="hybridMultilevel"/>
    <w:tmpl w:val="8DB257CE"/>
    <w:lvl w:ilvl="0" w:tplc="E1A04AE6">
      <w:numFmt w:val="bullet"/>
      <w:lvlText w:val="-"/>
      <w:lvlJc w:val="left"/>
      <w:pPr>
        <w:ind w:left="127" w:hanging="135"/>
      </w:pPr>
      <w:rPr>
        <w:rFonts w:ascii="Arial" w:eastAsia="Arial" w:hAnsi="Arial" w:cs="Arial" w:hint="default"/>
        <w:b w:val="0"/>
        <w:bCs w:val="0"/>
        <w:i w:val="0"/>
        <w:iCs w:val="0"/>
        <w:color w:val="931537"/>
        <w:w w:val="100"/>
        <w:sz w:val="22"/>
        <w:szCs w:val="22"/>
        <w:lang w:val="en-US" w:eastAsia="en-US" w:bidi="ar-SA"/>
      </w:rPr>
    </w:lvl>
    <w:lvl w:ilvl="1" w:tplc="CD0E2BC4">
      <w:numFmt w:val="bullet"/>
      <w:lvlText w:val="•"/>
      <w:lvlJc w:val="left"/>
      <w:pPr>
        <w:ind w:left="927" w:hanging="135"/>
      </w:pPr>
      <w:rPr>
        <w:rFonts w:hint="default"/>
        <w:lang w:val="en-US" w:eastAsia="en-US" w:bidi="ar-SA"/>
      </w:rPr>
    </w:lvl>
    <w:lvl w:ilvl="2" w:tplc="82FA4194">
      <w:numFmt w:val="bullet"/>
      <w:lvlText w:val="•"/>
      <w:lvlJc w:val="left"/>
      <w:pPr>
        <w:ind w:left="1734" w:hanging="135"/>
      </w:pPr>
      <w:rPr>
        <w:rFonts w:hint="default"/>
        <w:lang w:val="en-US" w:eastAsia="en-US" w:bidi="ar-SA"/>
      </w:rPr>
    </w:lvl>
    <w:lvl w:ilvl="3" w:tplc="3E4AF228">
      <w:numFmt w:val="bullet"/>
      <w:lvlText w:val="•"/>
      <w:lvlJc w:val="left"/>
      <w:pPr>
        <w:ind w:left="2541" w:hanging="135"/>
      </w:pPr>
      <w:rPr>
        <w:rFonts w:hint="default"/>
        <w:lang w:val="en-US" w:eastAsia="en-US" w:bidi="ar-SA"/>
      </w:rPr>
    </w:lvl>
    <w:lvl w:ilvl="4" w:tplc="AF5846A4">
      <w:numFmt w:val="bullet"/>
      <w:lvlText w:val="•"/>
      <w:lvlJc w:val="left"/>
      <w:pPr>
        <w:ind w:left="3348" w:hanging="135"/>
      </w:pPr>
      <w:rPr>
        <w:rFonts w:hint="default"/>
        <w:lang w:val="en-US" w:eastAsia="en-US" w:bidi="ar-SA"/>
      </w:rPr>
    </w:lvl>
    <w:lvl w:ilvl="5" w:tplc="71BE011C">
      <w:numFmt w:val="bullet"/>
      <w:lvlText w:val="•"/>
      <w:lvlJc w:val="left"/>
      <w:pPr>
        <w:ind w:left="4155" w:hanging="135"/>
      </w:pPr>
      <w:rPr>
        <w:rFonts w:hint="default"/>
        <w:lang w:val="en-US" w:eastAsia="en-US" w:bidi="ar-SA"/>
      </w:rPr>
    </w:lvl>
    <w:lvl w:ilvl="6" w:tplc="CC14D18E">
      <w:numFmt w:val="bullet"/>
      <w:lvlText w:val="•"/>
      <w:lvlJc w:val="left"/>
      <w:pPr>
        <w:ind w:left="4962" w:hanging="135"/>
      </w:pPr>
      <w:rPr>
        <w:rFonts w:hint="default"/>
        <w:lang w:val="en-US" w:eastAsia="en-US" w:bidi="ar-SA"/>
      </w:rPr>
    </w:lvl>
    <w:lvl w:ilvl="7" w:tplc="F1E0A010">
      <w:numFmt w:val="bullet"/>
      <w:lvlText w:val="•"/>
      <w:lvlJc w:val="left"/>
      <w:pPr>
        <w:ind w:left="5769" w:hanging="135"/>
      </w:pPr>
      <w:rPr>
        <w:rFonts w:hint="default"/>
        <w:lang w:val="en-US" w:eastAsia="en-US" w:bidi="ar-SA"/>
      </w:rPr>
    </w:lvl>
    <w:lvl w:ilvl="8" w:tplc="1ED67B34">
      <w:numFmt w:val="bullet"/>
      <w:lvlText w:val="•"/>
      <w:lvlJc w:val="left"/>
      <w:pPr>
        <w:ind w:left="6576" w:hanging="135"/>
      </w:pPr>
      <w:rPr>
        <w:rFonts w:hint="default"/>
        <w:lang w:val="en-US" w:eastAsia="en-US" w:bidi="ar-SA"/>
      </w:rPr>
    </w:lvl>
  </w:abstractNum>
  <w:abstractNum w:abstractNumId="9" w15:restartNumberingAfterBreak="0">
    <w:nsid w:val="23245E57"/>
    <w:multiLevelType w:val="hybridMultilevel"/>
    <w:tmpl w:val="E5080F44"/>
    <w:lvl w:ilvl="0" w:tplc="16B4694A">
      <w:numFmt w:val="bullet"/>
      <w:lvlText w:val=""/>
      <w:lvlJc w:val="left"/>
      <w:pPr>
        <w:ind w:left="1004" w:hanging="567"/>
      </w:pPr>
      <w:rPr>
        <w:rFonts w:ascii="Wingdings" w:eastAsia="Wingdings" w:hAnsi="Wingdings" w:cs="Wingdings" w:hint="default"/>
        <w:w w:val="100"/>
        <w:lang w:val="en-US" w:eastAsia="en-US" w:bidi="ar-SA"/>
      </w:rPr>
    </w:lvl>
    <w:lvl w:ilvl="1" w:tplc="A2A29A18">
      <w:numFmt w:val="bullet"/>
      <w:lvlText w:val="•"/>
      <w:lvlJc w:val="left"/>
      <w:pPr>
        <w:ind w:left="1904" w:hanging="567"/>
      </w:pPr>
      <w:rPr>
        <w:rFonts w:hint="default"/>
        <w:lang w:val="en-US" w:eastAsia="en-US" w:bidi="ar-SA"/>
      </w:rPr>
    </w:lvl>
    <w:lvl w:ilvl="2" w:tplc="3A0072EA">
      <w:numFmt w:val="bullet"/>
      <w:lvlText w:val="•"/>
      <w:lvlJc w:val="left"/>
      <w:pPr>
        <w:ind w:left="2808" w:hanging="567"/>
      </w:pPr>
      <w:rPr>
        <w:rFonts w:hint="default"/>
        <w:lang w:val="en-US" w:eastAsia="en-US" w:bidi="ar-SA"/>
      </w:rPr>
    </w:lvl>
    <w:lvl w:ilvl="3" w:tplc="E9981660">
      <w:numFmt w:val="bullet"/>
      <w:lvlText w:val="•"/>
      <w:lvlJc w:val="left"/>
      <w:pPr>
        <w:ind w:left="3712" w:hanging="567"/>
      </w:pPr>
      <w:rPr>
        <w:rFonts w:hint="default"/>
        <w:lang w:val="en-US" w:eastAsia="en-US" w:bidi="ar-SA"/>
      </w:rPr>
    </w:lvl>
    <w:lvl w:ilvl="4" w:tplc="D4CE60C8">
      <w:numFmt w:val="bullet"/>
      <w:lvlText w:val="•"/>
      <w:lvlJc w:val="left"/>
      <w:pPr>
        <w:ind w:left="4616" w:hanging="567"/>
      </w:pPr>
      <w:rPr>
        <w:rFonts w:hint="default"/>
        <w:lang w:val="en-US" w:eastAsia="en-US" w:bidi="ar-SA"/>
      </w:rPr>
    </w:lvl>
    <w:lvl w:ilvl="5" w:tplc="59267B28">
      <w:numFmt w:val="bullet"/>
      <w:lvlText w:val="•"/>
      <w:lvlJc w:val="left"/>
      <w:pPr>
        <w:ind w:left="5520" w:hanging="567"/>
      </w:pPr>
      <w:rPr>
        <w:rFonts w:hint="default"/>
        <w:lang w:val="en-US" w:eastAsia="en-US" w:bidi="ar-SA"/>
      </w:rPr>
    </w:lvl>
    <w:lvl w:ilvl="6" w:tplc="0CAEE544">
      <w:numFmt w:val="bullet"/>
      <w:lvlText w:val="•"/>
      <w:lvlJc w:val="left"/>
      <w:pPr>
        <w:ind w:left="6424" w:hanging="567"/>
      </w:pPr>
      <w:rPr>
        <w:rFonts w:hint="default"/>
        <w:lang w:val="en-US" w:eastAsia="en-US" w:bidi="ar-SA"/>
      </w:rPr>
    </w:lvl>
    <w:lvl w:ilvl="7" w:tplc="217E1FD6">
      <w:numFmt w:val="bullet"/>
      <w:lvlText w:val="•"/>
      <w:lvlJc w:val="left"/>
      <w:pPr>
        <w:ind w:left="7328" w:hanging="567"/>
      </w:pPr>
      <w:rPr>
        <w:rFonts w:hint="default"/>
        <w:lang w:val="en-US" w:eastAsia="en-US" w:bidi="ar-SA"/>
      </w:rPr>
    </w:lvl>
    <w:lvl w:ilvl="8" w:tplc="9846376C">
      <w:numFmt w:val="bullet"/>
      <w:lvlText w:val="•"/>
      <w:lvlJc w:val="left"/>
      <w:pPr>
        <w:ind w:left="8232" w:hanging="567"/>
      </w:pPr>
      <w:rPr>
        <w:rFonts w:hint="default"/>
        <w:lang w:val="en-US" w:eastAsia="en-US" w:bidi="ar-SA"/>
      </w:rPr>
    </w:lvl>
  </w:abstractNum>
  <w:abstractNum w:abstractNumId="10" w15:restartNumberingAfterBreak="0">
    <w:nsid w:val="24ED6106"/>
    <w:multiLevelType w:val="hybridMultilevel"/>
    <w:tmpl w:val="C798C1CE"/>
    <w:lvl w:ilvl="0" w:tplc="9A1CD094">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72D2790A">
      <w:numFmt w:val="bullet"/>
      <w:lvlText w:val="•"/>
      <w:lvlJc w:val="left"/>
      <w:pPr>
        <w:ind w:left="1904" w:hanging="567"/>
      </w:pPr>
      <w:rPr>
        <w:rFonts w:hint="default"/>
        <w:lang w:val="en-US" w:eastAsia="en-US" w:bidi="ar-SA"/>
      </w:rPr>
    </w:lvl>
    <w:lvl w:ilvl="2" w:tplc="EEFCF8EA">
      <w:numFmt w:val="bullet"/>
      <w:lvlText w:val="•"/>
      <w:lvlJc w:val="left"/>
      <w:pPr>
        <w:ind w:left="2808" w:hanging="567"/>
      </w:pPr>
      <w:rPr>
        <w:rFonts w:hint="default"/>
        <w:lang w:val="en-US" w:eastAsia="en-US" w:bidi="ar-SA"/>
      </w:rPr>
    </w:lvl>
    <w:lvl w:ilvl="3" w:tplc="ED660570">
      <w:numFmt w:val="bullet"/>
      <w:lvlText w:val="•"/>
      <w:lvlJc w:val="left"/>
      <w:pPr>
        <w:ind w:left="3712" w:hanging="567"/>
      </w:pPr>
      <w:rPr>
        <w:rFonts w:hint="default"/>
        <w:lang w:val="en-US" w:eastAsia="en-US" w:bidi="ar-SA"/>
      </w:rPr>
    </w:lvl>
    <w:lvl w:ilvl="4" w:tplc="1128950A">
      <w:numFmt w:val="bullet"/>
      <w:lvlText w:val="•"/>
      <w:lvlJc w:val="left"/>
      <w:pPr>
        <w:ind w:left="4616" w:hanging="567"/>
      </w:pPr>
      <w:rPr>
        <w:rFonts w:hint="default"/>
        <w:lang w:val="en-US" w:eastAsia="en-US" w:bidi="ar-SA"/>
      </w:rPr>
    </w:lvl>
    <w:lvl w:ilvl="5" w:tplc="3ABED682">
      <w:numFmt w:val="bullet"/>
      <w:lvlText w:val="•"/>
      <w:lvlJc w:val="left"/>
      <w:pPr>
        <w:ind w:left="5520" w:hanging="567"/>
      </w:pPr>
      <w:rPr>
        <w:rFonts w:hint="default"/>
        <w:lang w:val="en-US" w:eastAsia="en-US" w:bidi="ar-SA"/>
      </w:rPr>
    </w:lvl>
    <w:lvl w:ilvl="6" w:tplc="B6C40FDE">
      <w:numFmt w:val="bullet"/>
      <w:lvlText w:val="•"/>
      <w:lvlJc w:val="left"/>
      <w:pPr>
        <w:ind w:left="6424" w:hanging="567"/>
      </w:pPr>
      <w:rPr>
        <w:rFonts w:hint="default"/>
        <w:lang w:val="en-US" w:eastAsia="en-US" w:bidi="ar-SA"/>
      </w:rPr>
    </w:lvl>
    <w:lvl w:ilvl="7" w:tplc="3322F8B2">
      <w:numFmt w:val="bullet"/>
      <w:lvlText w:val="•"/>
      <w:lvlJc w:val="left"/>
      <w:pPr>
        <w:ind w:left="7328" w:hanging="567"/>
      </w:pPr>
      <w:rPr>
        <w:rFonts w:hint="default"/>
        <w:lang w:val="en-US" w:eastAsia="en-US" w:bidi="ar-SA"/>
      </w:rPr>
    </w:lvl>
    <w:lvl w:ilvl="8" w:tplc="8B08406E">
      <w:numFmt w:val="bullet"/>
      <w:lvlText w:val="•"/>
      <w:lvlJc w:val="left"/>
      <w:pPr>
        <w:ind w:left="8232" w:hanging="567"/>
      </w:pPr>
      <w:rPr>
        <w:rFonts w:hint="default"/>
        <w:lang w:val="en-US" w:eastAsia="en-US" w:bidi="ar-SA"/>
      </w:rPr>
    </w:lvl>
  </w:abstractNum>
  <w:abstractNum w:abstractNumId="11" w15:restartNumberingAfterBreak="0">
    <w:nsid w:val="252E7DE6"/>
    <w:multiLevelType w:val="hybridMultilevel"/>
    <w:tmpl w:val="879E38B0"/>
    <w:lvl w:ilvl="0" w:tplc="32D6AC6C">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58A654AC">
      <w:numFmt w:val="bullet"/>
      <w:lvlText w:val="•"/>
      <w:lvlJc w:val="left"/>
      <w:pPr>
        <w:ind w:left="1904" w:hanging="567"/>
      </w:pPr>
      <w:rPr>
        <w:rFonts w:hint="default"/>
        <w:lang w:val="en-US" w:eastAsia="en-US" w:bidi="ar-SA"/>
      </w:rPr>
    </w:lvl>
    <w:lvl w:ilvl="2" w:tplc="BAA2583A">
      <w:numFmt w:val="bullet"/>
      <w:lvlText w:val="•"/>
      <w:lvlJc w:val="left"/>
      <w:pPr>
        <w:ind w:left="2808" w:hanging="567"/>
      </w:pPr>
      <w:rPr>
        <w:rFonts w:hint="default"/>
        <w:lang w:val="en-US" w:eastAsia="en-US" w:bidi="ar-SA"/>
      </w:rPr>
    </w:lvl>
    <w:lvl w:ilvl="3" w:tplc="14705A26">
      <w:numFmt w:val="bullet"/>
      <w:lvlText w:val="•"/>
      <w:lvlJc w:val="left"/>
      <w:pPr>
        <w:ind w:left="3712" w:hanging="567"/>
      </w:pPr>
      <w:rPr>
        <w:rFonts w:hint="default"/>
        <w:lang w:val="en-US" w:eastAsia="en-US" w:bidi="ar-SA"/>
      </w:rPr>
    </w:lvl>
    <w:lvl w:ilvl="4" w:tplc="DD20A100">
      <w:numFmt w:val="bullet"/>
      <w:lvlText w:val="•"/>
      <w:lvlJc w:val="left"/>
      <w:pPr>
        <w:ind w:left="4616" w:hanging="567"/>
      </w:pPr>
      <w:rPr>
        <w:rFonts w:hint="default"/>
        <w:lang w:val="en-US" w:eastAsia="en-US" w:bidi="ar-SA"/>
      </w:rPr>
    </w:lvl>
    <w:lvl w:ilvl="5" w:tplc="2C922396">
      <w:numFmt w:val="bullet"/>
      <w:lvlText w:val="•"/>
      <w:lvlJc w:val="left"/>
      <w:pPr>
        <w:ind w:left="5520" w:hanging="567"/>
      </w:pPr>
      <w:rPr>
        <w:rFonts w:hint="default"/>
        <w:lang w:val="en-US" w:eastAsia="en-US" w:bidi="ar-SA"/>
      </w:rPr>
    </w:lvl>
    <w:lvl w:ilvl="6" w:tplc="8B780D92">
      <w:numFmt w:val="bullet"/>
      <w:lvlText w:val="•"/>
      <w:lvlJc w:val="left"/>
      <w:pPr>
        <w:ind w:left="6424" w:hanging="567"/>
      </w:pPr>
      <w:rPr>
        <w:rFonts w:hint="default"/>
        <w:lang w:val="en-US" w:eastAsia="en-US" w:bidi="ar-SA"/>
      </w:rPr>
    </w:lvl>
    <w:lvl w:ilvl="7" w:tplc="F6BAE5C6">
      <w:numFmt w:val="bullet"/>
      <w:lvlText w:val="•"/>
      <w:lvlJc w:val="left"/>
      <w:pPr>
        <w:ind w:left="7328" w:hanging="567"/>
      </w:pPr>
      <w:rPr>
        <w:rFonts w:hint="default"/>
        <w:lang w:val="en-US" w:eastAsia="en-US" w:bidi="ar-SA"/>
      </w:rPr>
    </w:lvl>
    <w:lvl w:ilvl="8" w:tplc="A1584C96">
      <w:numFmt w:val="bullet"/>
      <w:lvlText w:val="•"/>
      <w:lvlJc w:val="left"/>
      <w:pPr>
        <w:ind w:left="8232" w:hanging="567"/>
      </w:pPr>
      <w:rPr>
        <w:rFonts w:hint="default"/>
        <w:lang w:val="en-US" w:eastAsia="en-US" w:bidi="ar-SA"/>
      </w:rPr>
    </w:lvl>
  </w:abstractNum>
  <w:abstractNum w:abstractNumId="12" w15:restartNumberingAfterBreak="0">
    <w:nsid w:val="253528B4"/>
    <w:multiLevelType w:val="hybridMultilevel"/>
    <w:tmpl w:val="60CC0A8E"/>
    <w:lvl w:ilvl="0" w:tplc="5C546266">
      <w:numFmt w:val="bullet"/>
      <w:lvlText w:val="-"/>
      <w:lvlJc w:val="left"/>
      <w:pPr>
        <w:ind w:left="127" w:hanging="137"/>
      </w:pPr>
      <w:rPr>
        <w:rFonts w:ascii="Arial" w:eastAsia="Arial" w:hAnsi="Arial" w:cs="Arial" w:hint="default"/>
        <w:b w:val="0"/>
        <w:bCs w:val="0"/>
        <w:i w:val="0"/>
        <w:iCs w:val="0"/>
        <w:color w:val="931537"/>
        <w:w w:val="100"/>
        <w:sz w:val="22"/>
        <w:szCs w:val="22"/>
        <w:lang w:val="en-US" w:eastAsia="en-US" w:bidi="ar-SA"/>
      </w:rPr>
    </w:lvl>
    <w:lvl w:ilvl="1" w:tplc="527CC146">
      <w:numFmt w:val="bullet"/>
      <w:lvlText w:val="•"/>
      <w:lvlJc w:val="left"/>
      <w:pPr>
        <w:ind w:left="927" w:hanging="137"/>
      </w:pPr>
      <w:rPr>
        <w:rFonts w:hint="default"/>
        <w:lang w:val="en-US" w:eastAsia="en-US" w:bidi="ar-SA"/>
      </w:rPr>
    </w:lvl>
    <w:lvl w:ilvl="2" w:tplc="31B2E022">
      <w:numFmt w:val="bullet"/>
      <w:lvlText w:val="•"/>
      <w:lvlJc w:val="left"/>
      <w:pPr>
        <w:ind w:left="1734" w:hanging="137"/>
      </w:pPr>
      <w:rPr>
        <w:rFonts w:hint="default"/>
        <w:lang w:val="en-US" w:eastAsia="en-US" w:bidi="ar-SA"/>
      </w:rPr>
    </w:lvl>
    <w:lvl w:ilvl="3" w:tplc="009E0A0C">
      <w:numFmt w:val="bullet"/>
      <w:lvlText w:val="•"/>
      <w:lvlJc w:val="left"/>
      <w:pPr>
        <w:ind w:left="2541" w:hanging="137"/>
      </w:pPr>
      <w:rPr>
        <w:rFonts w:hint="default"/>
        <w:lang w:val="en-US" w:eastAsia="en-US" w:bidi="ar-SA"/>
      </w:rPr>
    </w:lvl>
    <w:lvl w:ilvl="4" w:tplc="ED940F2C">
      <w:numFmt w:val="bullet"/>
      <w:lvlText w:val="•"/>
      <w:lvlJc w:val="left"/>
      <w:pPr>
        <w:ind w:left="3348" w:hanging="137"/>
      </w:pPr>
      <w:rPr>
        <w:rFonts w:hint="default"/>
        <w:lang w:val="en-US" w:eastAsia="en-US" w:bidi="ar-SA"/>
      </w:rPr>
    </w:lvl>
    <w:lvl w:ilvl="5" w:tplc="60BEAD9E">
      <w:numFmt w:val="bullet"/>
      <w:lvlText w:val="•"/>
      <w:lvlJc w:val="left"/>
      <w:pPr>
        <w:ind w:left="4155" w:hanging="137"/>
      </w:pPr>
      <w:rPr>
        <w:rFonts w:hint="default"/>
        <w:lang w:val="en-US" w:eastAsia="en-US" w:bidi="ar-SA"/>
      </w:rPr>
    </w:lvl>
    <w:lvl w:ilvl="6" w:tplc="F1BAEDE8">
      <w:numFmt w:val="bullet"/>
      <w:lvlText w:val="•"/>
      <w:lvlJc w:val="left"/>
      <w:pPr>
        <w:ind w:left="4962" w:hanging="137"/>
      </w:pPr>
      <w:rPr>
        <w:rFonts w:hint="default"/>
        <w:lang w:val="en-US" w:eastAsia="en-US" w:bidi="ar-SA"/>
      </w:rPr>
    </w:lvl>
    <w:lvl w:ilvl="7" w:tplc="5D5CEE04">
      <w:numFmt w:val="bullet"/>
      <w:lvlText w:val="•"/>
      <w:lvlJc w:val="left"/>
      <w:pPr>
        <w:ind w:left="5769" w:hanging="137"/>
      </w:pPr>
      <w:rPr>
        <w:rFonts w:hint="default"/>
        <w:lang w:val="en-US" w:eastAsia="en-US" w:bidi="ar-SA"/>
      </w:rPr>
    </w:lvl>
    <w:lvl w:ilvl="8" w:tplc="AAD2AC7A">
      <w:numFmt w:val="bullet"/>
      <w:lvlText w:val="•"/>
      <w:lvlJc w:val="left"/>
      <w:pPr>
        <w:ind w:left="6576" w:hanging="137"/>
      </w:pPr>
      <w:rPr>
        <w:rFonts w:hint="default"/>
        <w:lang w:val="en-US" w:eastAsia="en-US" w:bidi="ar-SA"/>
      </w:rPr>
    </w:lvl>
  </w:abstractNum>
  <w:abstractNum w:abstractNumId="13" w15:restartNumberingAfterBreak="0">
    <w:nsid w:val="27F93658"/>
    <w:multiLevelType w:val="hybridMultilevel"/>
    <w:tmpl w:val="158A9712"/>
    <w:lvl w:ilvl="0" w:tplc="228A7A20">
      <w:numFmt w:val="bullet"/>
      <w:lvlText w:val="-"/>
      <w:lvlJc w:val="left"/>
      <w:pPr>
        <w:ind w:left="127" w:hanging="144"/>
      </w:pPr>
      <w:rPr>
        <w:rFonts w:ascii="Arial" w:eastAsia="Arial" w:hAnsi="Arial" w:cs="Arial" w:hint="default"/>
        <w:b w:val="0"/>
        <w:bCs w:val="0"/>
        <w:i w:val="0"/>
        <w:iCs w:val="0"/>
        <w:color w:val="931537"/>
        <w:w w:val="100"/>
        <w:sz w:val="22"/>
        <w:szCs w:val="22"/>
        <w:lang w:val="en-US" w:eastAsia="en-US" w:bidi="ar-SA"/>
      </w:rPr>
    </w:lvl>
    <w:lvl w:ilvl="1" w:tplc="9E8E2C86">
      <w:numFmt w:val="bullet"/>
      <w:lvlText w:val="•"/>
      <w:lvlJc w:val="left"/>
      <w:pPr>
        <w:ind w:left="927" w:hanging="144"/>
      </w:pPr>
      <w:rPr>
        <w:rFonts w:hint="default"/>
        <w:lang w:val="en-US" w:eastAsia="en-US" w:bidi="ar-SA"/>
      </w:rPr>
    </w:lvl>
    <w:lvl w:ilvl="2" w:tplc="6E62036A">
      <w:numFmt w:val="bullet"/>
      <w:lvlText w:val="•"/>
      <w:lvlJc w:val="left"/>
      <w:pPr>
        <w:ind w:left="1734" w:hanging="144"/>
      </w:pPr>
      <w:rPr>
        <w:rFonts w:hint="default"/>
        <w:lang w:val="en-US" w:eastAsia="en-US" w:bidi="ar-SA"/>
      </w:rPr>
    </w:lvl>
    <w:lvl w:ilvl="3" w:tplc="57D4BA78">
      <w:numFmt w:val="bullet"/>
      <w:lvlText w:val="•"/>
      <w:lvlJc w:val="left"/>
      <w:pPr>
        <w:ind w:left="2541" w:hanging="144"/>
      </w:pPr>
      <w:rPr>
        <w:rFonts w:hint="default"/>
        <w:lang w:val="en-US" w:eastAsia="en-US" w:bidi="ar-SA"/>
      </w:rPr>
    </w:lvl>
    <w:lvl w:ilvl="4" w:tplc="101EB8F6">
      <w:numFmt w:val="bullet"/>
      <w:lvlText w:val="•"/>
      <w:lvlJc w:val="left"/>
      <w:pPr>
        <w:ind w:left="3348" w:hanging="144"/>
      </w:pPr>
      <w:rPr>
        <w:rFonts w:hint="default"/>
        <w:lang w:val="en-US" w:eastAsia="en-US" w:bidi="ar-SA"/>
      </w:rPr>
    </w:lvl>
    <w:lvl w:ilvl="5" w:tplc="259AD4C2">
      <w:numFmt w:val="bullet"/>
      <w:lvlText w:val="•"/>
      <w:lvlJc w:val="left"/>
      <w:pPr>
        <w:ind w:left="4155" w:hanging="144"/>
      </w:pPr>
      <w:rPr>
        <w:rFonts w:hint="default"/>
        <w:lang w:val="en-US" w:eastAsia="en-US" w:bidi="ar-SA"/>
      </w:rPr>
    </w:lvl>
    <w:lvl w:ilvl="6" w:tplc="CB68CEB4">
      <w:numFmt w:val="bullet"/>
      <w:lvlText w:val="•"/>
      <w:lvlJc w:val="left"/>
      <w:pPr>
        <w:ind w:left="4962" w:hanging="144"/>
      </w:pPr>
      <w:rPr>
        <w:rFonts w:hint="default"/>
        <w:lang w:val="en-US" w:eastAsia="en-US" w:bidi="ar-SA"/>
      </w:rPr>
    </w:lvl>
    <w:lvl w:ilvl="7" w:tplc="8DFA49D2">
      <w:numFmt w:val="bullet"/>
      <w:lvlText w:val="•"/>
      <w:lvlJc w:val="left"/>
      <w:pPr>
        <w:ind w:left="5769" w:hanging="144"/>
      </w:pPr>
      <w:rPr>
        <w:rFonts w:hint="default"/>
        <w:lang w:val="en-US" w:eastAsia="en-US" w:bidi="ar-SA"/>
      </w:rPr>
    </w:lvl>
    <w:lvl w:ilvl="8" w:tplc="5804E34E">
      <w:numFmt w:val="bullet"/>
      <w:lvlText w:val="•"/>
      <w:lvlJc w:val="left"/>
      <w:pPr>
        <w:ind w:left="6576" w:hanging="144"/>
      </w:pPr>
      <w:rPr>
        <w:rFonts w:hint="default"/>
        <w:lang w:val="en-US" w:eastAsia="en-US" w:bidi="ar-SA"/>
      </w:rPr>
    </w:lvl>
  </w:abstractNum>
  <w:abstractNum w:abstractNumId="14" w15:restartNumberingAfterBreak="0">
    <w:nsid w:val="2B8E2A00"/>
    <w:multiLevelType w:val="hybridMultilevel"/>
    <w:tmpl w:val="1CB6DCC2"/>
    <w:lvl w:ilvl="0" w:tplc="AAF2A600">
      <w:numFmt w:val="bullet"/>
      <w:lvlText w:val=""/>
      <w:lvlJc w:val="left"/>
      <w:pPr>
        <w:ind w:left="1004" w:hanging="567"/>
      </w:pPr>
      <w:rPr>
        <w:rFonts w:ascii="Wingdings" w:eastAsia="Wingdings" w:hAnsi="Wingdings" w:cs="Wingdings" w:hint="default"/>
        <w:w w:val="100"/>
        <w:lang w:val="en-US" w:eastAsia="en-US" w:bidi="ar-SA"/>
      </w:rPr>
    </w:lvl>
    <w:lvl w:ilvl="1" w:tplc="D48A578A">
      <w:numFmt w:val="bullet"/>
      <w:lvlText w:val="•"/>
      <w:lvlJc w:val="left"/>
      <w:pPr>
        <w:ind w:left="1904" w:hanging="567"/>
      </w:pPr>
      <w:rPr>
        <w:rFonts w:hint="default"/>
        <w:lang w:val="en-US" w:eastAsia="en-US" w:bidi="ar-SA"/>
      </w:rPr>
    </w:lvl>
    <w:lvl w:ilvl="2" w:tplc="9CDC2238">
      <w:numFmt w:val="bullet"/>
      <w:lvlText w:val="•"/>
      <w:lvlJc w:val="left"/>
      <w:pPr>
        <w:ind w:left="2808" w:hanging="567"/>
      </w:pPr>
      <w:rPr>
        <w:rFonts w:hint="default"/>
        <w:lang w:val="en-US" w:eastAsia="en-US" w:bidi="ar-SA"/>
      </w:rPr>
    </w:lvl>
    <w:lvl w:ilvl="3" w:tplc="38AEF9EC">
      <w:numFmt w:val="bullet"/>
      <w:lvlText w:val="•"/>
      <w:lvlJc w:val="left"/>
      <w:pPr>
        <w:ind w:left="3712" w:hanging="567"/>
      </w:pPr>
      <w:rPr>
        <w:rFonts w:hint="default"/>
        <w:lang w:val="en-US" w:eastAsia="en-US" w:bidi="ar-SA"/>
      </w:rPr>
    </w:lvl>
    <w:lvl w:ilvl="4" w:tplc="7458C030">
      <w:numFmt w:val="bullet"/>
      <w:lvlText w:val="•"/>
      <w:lvlJc w:val="left"/>
      <w:pPr>
        <w:ind w:left="4616" w:hanging="567"/>
      </w:pPr>
      <w:rPr>
        <w:rFonts w:hint="default"/>
        <w:lang w:val="en-US" w:eastAsia="en-US" w:bidi="ar-SA"/>
      </w:rPr>
    </w:lvl>
    <w:lvl w:ilvl="5" w:tplc="8F04011E">
      <w:numFmt w:val="bullet"/>
      <w:lvlText w:val="•"/>
      <w:lvlJc w:val="left"/>
      <w:pPr>
        <w:ind w:left="5520" w:hanging="567"/>
      </w:pPr>
      <w:rPr>
        <w:rFonts w:hint="default"/>
        <w:lang w:val="en-US" w:eastAsia="en-US" w:bidi="ar-SA"/>
      </w:rPr>
    </w:lvl>
    <w:lvl w:ilvl="6" w:tplc="3A14A2B6">
      <w:numFmt w:val="bullet"/>
      <w:lvlText w:val="•"/>
      <w:lvlJc w:val="left"/>
      <w:pPr>
        <w:ind w:left="6424" w:hanging="567"/>
      </w:pPr>
      <w:rPr>
        <w:rFonts w:hint="default"/>
        <w:lang w:val="en-US" w:eastAsia="en-US" w:bidi="ar-SA"/>
      </w:rPr>
    </w:lvl>
    <w:lvl w:ilvl="7" w:tplc="A8D6BFFE">
      <w:numFmt w:val="bullet"/>
      <w:lvlText w:val="•"/>
      <w:lvlJc w:val="left"/>
      <w:pPr>
        <w:ind w:left="7328" w:hanging="567"/>
      </w:pPr>
      <w:rPr>
        <w:rFonts w:hint="default"/>
        <w:lang w:val="en-US" w:eastAsia="en-US" w:bidi="ar-SA"/>
      </w:rPr>
    </w:lvl>
    <w:lvl w:ilvl="8" w:tplc="262E1084">
      <w:numFmt w:val="bullet"/>
      <w:lvlText w:val="•"/>
      <w:lvlJc w:val="left"/>
      <w:pPr>
        <w:ind w:left="8232" w:hanging="567"/>
      </w:pPr>
      <w:rPr>
        <w:rFonts w:hint="default"/>
        <w:lang w:val="en-US" w:eastAsia="en-US" w:bidi="ar-SA"/>
      </w:rPr>
    </w:lvl>
  </w:abstractNum>
  <w:abstractNum w:abstractNumId="15" w15:restartNumberingAfterBreak="0">
    <w:nsid w:val="2DDA2E9D"/>
    <w:multiLevelType w:val="hybridMultilevel"/>
    <w:tmpl w:val="DC44AD5A"/>
    <w:lvl w:ilvl="0" w:tplc="C9CE7E38">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90F0B870">
      <w:numFmt w:val="bullet"/>
      <w:lvlText w:val="•"/>
      <w:lvlJc w:val="left"/>
      <w:pPr>
        <w:ind w:left="1904" w:hanging="567"/>
      </w:pPr>
      <w:rPr>
        <w:rFonts w:hint="default"/>
        <w:lang w:val="en-US" w:eastAsia="en-US" w:bidi="ar-SA"/>
      </w:rPr>
    </w:lvl>
    <w:lvl w:ilvl="2" w:tplc="38EE7398">
      <w:numFmt w:val="bullet"/>
      <w:lvlText w:val="•"/>
      <w:lvlJc w:val="left"/>
      <w:pPr>
        <w:ind w:left="2808" w:hanging="567"/>
      </w:pPr>
      <w:rPr>
        <w:rFonts w:hint="default"/>
        <w:lang w:val="en-US" w:eastAsia="en-US" w:bidi="ar-SA"/>
      </w:rPr>
    </w:lvl>
    <w:lvl w:ilvl="3" w:tplc="2A7C259E">
      <w:numFmt w:val="bullet"/>
      <w:lvlText w:val="•"/>
      <w:lvlJc w:val="left"/>
      <w:pPr>
        <w:ind w:left="3712" w:hanging="567"/>
      </w:pPr>
      <w:rPr>
        <w:rFonts w:hint="default"/>
        <w:lang w:val="en-US" w:eastAsia="en-US" w:bidi="ar-SA"/>
      </w:rPr>
    </w:lvl>
    <w:lvl w:ilvl="4" w:tplc="9F089E9A">
      <w:numFmt w:val="bullet"/>
      <w:lvlText w:val="•"/>
      <w:lvlJc w:val="left"/>
      <w:pPr>
        <w:ind w:left="4616" w:hanging="567"/>
      </w:pPr>
      <w:rPr>
        <w:rFonts w:hint="default"/>
        <w:lang w:val="en-US" w:eastAsia="en-US" w:bidi="ar-SA"/>
      </w:rPr>
    </w:lvl>
    <w:lvl w:ilvl="5" w:tplc="262A5D46">
      <w:numFmt w:val="bullet"/>
      <w:lvlText w:val="•"/>
      <w:lvlJc w:val="left"/>
      <w:pPr>
        <w:ind w:left="5520" w:hanging="567"/>
      </w:pPr>
      <w:rPr>
        <w:rFonts w:hint="default"/>
        <w:lang w:val="en-US" w:eastAsia="en-US" w:bidi="ar-SA"/>
      </w:rPr>
    </w:lvl>
    <w:lvl w:ilvl="6" w:tplc="DAA0CB96">
      <w:numFmt w:val="bullet"/>
      <w:lvlText w:val="•"/>
      <w:lvlJc w:val="left"/>
      <w:pPr>
        <w:ind w:left="6424" w:hanging="567"/>
      </w:pPr>
      <w:rPr>
        <w:rFonts w:hint="default"/>
        <w:lang w:val="en-US" w:eastAsia="en-US" w:bidi="ar-SA"/>
      </w:rPr>
    </w:lvl>
    <w:lvl w:ilvl="7" w:tplc="D78CA26C">
      <w:numFmt w:val="bullet"/>
      <w:lvlText w:val="•"/>
      <w:lvlJc w:val="left"/>
      <w:pPr>
        <w:ind w:left="7328" w:hanging="567"/>
      </w:pPr>
      <w:rPr>
        <w:rFonts w:hint="default"/>
        <w:lang w:val="en-US" w:eastAsia="en-US" w:bidi="ar-SA"/>
      </w:rPr>
    </w:lvl>
    <w:lvl w:ilvl="8" w:tplc="91BC72B6">
      <w:numFmt w:val="bullet"/>
      <w:lvlText w:val="•"/>
      <w:lvlJc w:val="left"/>
      <w:pPr>
        <w:ind w:left="8232" w:hanging="567"/>
      </w:pPr>
      <w:rPr>
        <w:rFonts w:hint="default"/>
        <w:lang w:val="en-US" w:eastAsia="en-US" w:bidi="ar-SA"/>
      </w:rPr>
    </w:lvl>
  </w:abstractNum>
  <w:abstractNum w:abstractNumId="16" w15:restartNumberingAfterBreak="0">
    <w:nsid w:val="31612124"/>
    <w:multiLevelType w:val="hybridMultilevel"/>
    <w:tmpl w:val="50F2C142"/>
    <w:lvl w:ilvl="0" w:tplc="785E27DA">
      <w:numFmt w:val="bullet"/>
      <w:lvlText w:val=""/>
      <w:lvlJc w:val="left"/>
      <w:pPr>
        <w:ind w:left="1004" w:hanging="567"/>
      </w:pPr>
      <w:rPr>
        <w:rFonts w:ascii="Wingdings" w:eastAsia="Wingdings" w:hAnsi="Wingdings" w:cs="Wingdings" w:hint="default"/>
        <w:w w:val="100"/>
        <w:lang w:val="en-US" w:eastAsia="en-US" w:bidi="ar-SA"/>
      </w:rPr>
    </w:lvl>
    <w:lvl w:ilvl="1" w:tplc="4B86E23A">
      <w:numFmt w:val="bullet"/>
      <w:lvlText w:val="•"/>
      <w:lvlJc w:val="left"/>
      <w:pPr>
        <w:ind w:left="1904" w:hanging="567"/>
      </w:pPr>
      <w:rPr>
        <w:rFonts w:hint="default"/>
        <w:lang w:val="en-US" w:eastAsia="en-US" w:bidi="ar-SA"/>
      </w:rPr>
    </w:lvl>
    <w:lvl w:ilvl="2" w:tplc="88CEE218">
      <w:numFmt w:val="bullet"/>
      <w:lvlText w:val="•"/>
      <w:lvlJc w:val="left"/>
      <w:pPr>
        <w:ind w:left="2808" w:hanging="567"/>
      </w:pPr>
      <w:rPr>
        <w:rFonts w:hint="default"/>
        <w:lang w:val="en-US" w:eastAsia="en-US" w:bidi="ar-SA"/>
      </w:rPr>
    </w:lvl>
    <w:lvl w:ilvl="3" w:tplc="6BD08BBE">
      <w:numFmt w:val="bullet"/>
      <w:lvlText w:val="•"/>
      <w:lvlJc w:val="left"/>
      <w:pPr>
        <w:ind w:left="3712" w:hanging="567"/>
      </w:pPr>
      <w:rPr>
        <w:rFonts w:hint="default"/>
        <w:lang w:val="en-US" w:eastAsia="en-US" w:bidi="ar-SA"/>
      </w:rPr>
    </w:lvl>
    <w:lvl w:ilvl="4" w:tplc="90C8AB22">
      <w:numFmt w:val="bullet"/>
      <w:lvlText w:val="•"/>
      <w:lvlJc w:val="left"/>
      <w:pPr>
        <w:ind w:left="4616" w:hanging="567"/>
      </w:pPr>
      <w:rPr>
        <w:rFonts w:hint="default"/>
        <w:lang w:val="en-US" w:eastAsia="en-US" w:bidi="ar-SA"/>
      </w:rPr>
    </w:lvl>
    <w:lvl w:ilvl="5" w:tplc="D69A6F28">
      <w:numFmt w:val="bullet"/>
      <w:lvlText w:val="•"/>
      <w:lvlJc w:val="left"/>
      <w:pPr>
        <w:ind w:left="5520" w:hanging="567"/>
      </w:pPr>
      <w:rPr>
        <w:rFonts w:hint="default"/>
        <w:lang w:val="en-US" w:eastAsia="en-US" w:bidi="ar-SA"/>
      </w:rPr>
    </w:lvl>
    <w:lvl w:ilvl="6" w:tplc="ADC8801A">
      <w:numFmt w:val="bullet"/>
      <w:lvlText w:val="•"/>
      <w:lvlJc w:val="left"/>
      <w:pPr>
        <w:ind w:left="6424" w:hanging="567"/>
      </w:pPr>
      <w:rPr>
        <w:rFonts w:hint="default"/>
        <w:lang w:val="en-US" w:eastAsia="en-US" w:bidi="ar-SA"/>
      </w:rPr>
    </w:lvl>
    <w:lvl w:ilvl="7" w:tplc="DE529942">
      <w:numFmt w:val="bullet"/>
      <w:lvlText w:val="•"/>
      <w:lvlJc w:val="left"/>
      <w:pPr>
        <w:ind w:left="7328" w:hanging="567"/>
      </w:pPr>
      <w:rPr>
        <w:rFonts w:hint="default"/>
        <w:lang w:val="en-US" w:eastAsia="en-US" w:bidi="ar-SA"/>
      </w:rPr>
    </w:lvl>
    <w:lvl w:ilvl="8" w:tplc="E3ACC2BE">
      <w:numFmt w:val="bullet"/>
      <w:lvlText w:val="•"/>
      <w:lvlJc w:val="left"/>
      <w:pPr>
        <w:ind w:left="8232" w:hanging="567"/>
      </w:pPr>
      <w:rPr>
        <w:rFonts w:hint="default"/>
        <w:lang w:val="en-US" w:eastAsia="en-US" w:bidi="ar-SA"/>
      </w:rPr>
    </w:lvl>
  </w:abstractNum>
  <w:abstractNum w:abstractNumId="17" w15:restartNumberingAfterBreak="0">
    <w:nsid w:val="384C0A4B"/>
    <w:multiLevelType w:val="hybridMultilevel"/>
    <w:tmpl w:val="387663B6"/>
    <w:lvl w:ilvl="0" w:tplc="AE48A55E">
      <w:numFmt w:val="bullet"/>
      <w:lvlText w:val=""/>
      <w:lvlJc w:val="left"/>
      <w:pPr>
        <w:ind w:left="1004" w:hanging="567"/>
      </w:pPr>
      <w:rPr>
        <w:rFonts w:ascii="Wingdings" w:eastAsia="Wingdings" w:hAnsi="Wingdings" w:cs="Wingdings" w:hint="default"/>
        <w:w w:val="100"/>
        <w:lang w:val="en-US" w:eastAsia="en-US" w:bidi="ar-SA"/>
      </w:rPr>
    </w:lvl>
    <w:lvl w:ilvl="1" w:tplc="90C66BD6">
      <w:start w:val="1"/>
      <w:numFmt w:val="decimal"/>
      <w:lvlText w:val="%2."/>
      <w:lvlJc w:val="left"/>
      <w:pPr>
        <w:ind w:left="1158" w:hanging="361"/>
      </w:pPr>
      <w:rPr>
        <w:rFonts w:ascii="Arial" w:eastAsia="Arial" w:hAnsi="Arial" w:cs="Arial" w:hint="default"/>
        <w:b w:val="0"/>
        <w:bCs w:val="0"/>
        <w:i w:val="0"/>
        <w:iCs w:val="0"/>
        <w:spacing w:val="-1"/>
        <w:w w:val="100"/>
        <w:sz w:val="22"/>
        <w:szCs w:val="22"/>
        <w:lang w:val="en-US" w:eastAsia="en-US" w:bidi="ar-SA"/>
      </w:rPr>
    </w:lvl>
    <w:lvl w:ilvl="2" w:tplc="6F744874">
      <w:numFmt w:val="bullet"/>
      <w:lvlText w:val="•"/>
      <w:lvlJc w:val="left"/>
      <w:pPr>
        <w:ind w:left="2146" w:hanging="361"/>
      </w:pPr>
      <w:rPr>
        <w:rFonts w:hint="default"/>
        <w:lang w:val="en-US" w:eastAsia="en-US" w:bidi="ar-SA"/>
      </w:rPr>
    </w:lvl>
    <w:lvl w:ilvl="3" w:tplc="15D272E0">
      <w:numFmt w:val="bullet"/>
      <w:lvlText w:val="•"/>
      <w:lvlJc w:val="left"/>
      <w:pPr>
        <w:ind w:left="3133" w:hanging="361"/>
      </w:pPr>
      <w:rPr>
        <w:rFonts w:hint="default"/>
        <w:lang w:val="en-US" w:eastAsia="en-US" w:bidi="ar-SA"/>
      </w:rPr>
    </w:lvl>
    <w:lvl w:ilvl="4" w:tplc="7F1A79AE">
      <w:numFmt w:val="bullet"/>
      <w:lvlText w:val="•"/>
      <w:lvlJc w:val="left"/>
      <w:pPr>
        <w:ind w:left="4120" w:hanging="361"/>
      </w:pPr>
      <w:rPr>
        <w:rFonts w:hint="default"/>
        <w:lang w:val="en-US" w:eastAsia="en-US" w:bidi="ar-SA"/>
      </w:rPr>
    </w:lvl>
    <w:lvl w:ilvl="5" w:tplc="A1829D64">
      <w:numFmt w:val="bullet"/>
      <w:lvlText w:val="•"/>
      <w:lvlJc w:val="left"/>
      <w:pPr>
        <w:ind w:left="5106" w:hanging="361"/>
      </w:pPr>
      <w:rPr>
        <w:rFonts w:hint="default"/>
        <w:lang w:val="en-US" w:eastAsia="en-US" w:bidi="ar-SA"/>
      </w:rPr>
    </w:lvl>
    <w:lvl w:ilvl="6" w:tplc="A6F81366">
      <w:numFmt w:val="bullet"/>
      <w:lvlText w:val="•"/>
      <w:lvlJc w:val="left"/>
      <w:pPr>
        <w:ind w:left="6093" w:hanging="361"/>
      </w:pPr>
      <w:rPr>
        <w:rFonts w:hint="default"/>
        <w:lang w:val="en-US" w:eastAsia="en-US" w:bidi="ar-SA"/>
      </w:rPr>
    </w:lvl>
    <w:lvl w:ilvl="7" w:tplc="B3B0E5F2">
      <w:numFmt w:val="bullet"/>
      <w:lvlText w:val="•"/>
      <w:lvlJc w:val="left"/>
      <w:pPr>
        <w:ind w:left="7080" w:hanging="361"/>
      </w:pPr>
      <w:rPr>
        <w:rFonts w:hint="default"/>
        <w:lang w:val="en-US" w:eastAsia="en-US" w:bidi="ar-SA"/>
      </w:rPr>
    </w:lvl>
    <w:lvl w:ilvl="8" w:tplc="F386FAC0">
      <w:numFmt w:val="bullet"/>
      <w:lvlText w:val="•"/>
      <w:lvlJc w:val="left"/>
      <w:pPr>
        <w:ind w:left="8066" w:hanging="361"/>
      </w:pPr>
      <w:rPr>
        <w:rFonts w:hint="default"/>
        <w:lang w:val="en-US" w:eastAsia="en-US" w:bidi="ar-SA"/>
      </w:rPr>
    </w:lvl>
  </w:abstractNum>
  <w:abstractNum w:abstractNumId="18" w15:restartNumberingAfterBreak="0">
    <w:nsid w:val="396224BF"/>
    <w:multiLevelType w:val="hybridMultilevel"/>
    <w:tmpl w:val="D778D26A"/>
    <w:lvl w:ilvl="0" w:tplc="E9FE6C64">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A330D556">
      <w:numFmt w:val="bullet"/>
      <w:lvlText w:val="•"/>
      <w:lvlJc w:val="left"/>
      <w:pPr>
        <w:ind w:left="1904" w:hanging="567"/>
      </w:pPr>
      <w:rPr>
        <w:rFonts w:hint="default"/>
        <w:lang w:val="en-US" w:eastAsia="en-US" w:bidi="ar-SA"/>
      </w:rPr>
    </w:lvl>
    <w:lvl w:ilvl="2" w:tplc="D8FCE300">
      <w:numFmt w:val="bullet"/>
      <w:lvlText w:val="•"/>
      <w:lvlJc w:val="left"/>
      <w:pPr>
        <w:ind w:left="2808" w:hanging="567"/>
      </w:pPr>
      <w:rPr>
        <w:rFonts w:hint="default"/>
        <w:lang w:val="en-US" w:eastAsia="en-US" w:bidi="ar-SA"/>
      </w:rPr>
    </w:lvl>
    <w:lvl w:ilvl="3" w:tplc="28489B7E">
      <w:numFmt w:val="bullet"/>
      <w:lvlText w:val="•"/>
      <w:lvlJc w:val="left"/>
      <w:pPr>
        <w:ind w:left="3712" w:hanging="567"/>
      </w:pPr>
      <w:rPr>
        <w:rFonts w:hint="default"/>
        <w:lang w:val="en-US" w:eastAsia="en-US" w:bidi="ar-SA"/>
      </w:rPr>
    </w:lvl>
    <w:lvl w:ilvl="4" w:tplc="D336568C">
      <w:numFmt w:val="bullet"/>
      <w:lvlText w:val="•"/>
      <w:lvlJc w:val="left"/>
      <w:pPr>
        <w:ind w:left="4616" w:hanging="567"/>
      </w:pPr>
      <w:rPr>
        <w:rFonts w:hint="default"/>
        <w:lang w:val="en-US" w:eastAsia="en-US" w:bidi="ar-SA"/>
      </w:rPr>
    </w:lvl>
    <w:lvl w:ilvl="5" w:tplc="C7F45A6E">
      <w:numFmt w:val="bullet"/>
      <w:lvlText w:val="•"/>
      <w:lvlJc w:val="left"/>
      <w:pPr>
        <w:ind w:left="5520" w:hanging="567"/>
      </w:pPr>
      <w:rPr>
        <w:rFonts w:hint="default"/>
        <w:lang w:val="en-US" w:eastAsia="en-US" w:bidi="ar-SA"/>
      </w:rPr>
    </w:lvl>
    <w:lvl w:ilvl="6" w:tplc="B3D8F460">
      <w:numFmt w:val="bullet"/>
      <w:lvlText w:val="•"/>
      <w:lvlJc w:val="left"/>
      <w:pPr>
        <w:ind w:left="6424" w:hanging="567"/>
      </w:pPr>
      <w:rPr>
        <w:rFonts w:hint="default"/>
        <w:lang w:val="en-US" w:eastAsia="en-US" w:bidi="ar-SA"/>
      </w:rPr>
    </w:lvl>
    <w:lvl w:ilvl="7" w:tplc="A6861380">
      <w:numFmt w:val="bullet"/>
      <w:lvlText w:val="•"/>
      <w:lvlJc w:val="left"/>
      <w:pPr>
        <w:ind w:left="7328" w:hanging="567"/>
      </w:pPr>
      <w:rPr>
        <w:rFonts w:hint="default"/>
        <w:lang w:val="en-US" w:eastAsia="en-US" w:bidi="ar-SA"/>
      </w:rPr>
    </w:lvl>
    <w:lvl w:ilvl="8" w:tplc="9AA673D2">
      <w:numFmt w:val="bullet"/>
      <w:lvlText w:val="•"/>
      <w:lvlJc w:val="left"/>
      <w:pPr>
        <w:ind w:left="8232" w:hanging="567"/>
      </w:pPr>
      <w:rPr>
        <w:rFonts w:hint="default"/>
        <w:lang w:val="en-US" w:eastAsia="en-US" w:bidi="ar-SA"/>
      </w:rPr>
    </w:lvl>
  </w:abstractNum>
  <w:abstractNum w:abstractNumId="19" w15:restartNumberingAfterBreak="0">
    <w:nsid w:val="39D01FBF"/>
    <w:multiLevelType w:val="hybridMultilevel"/>
    <w:tmpl w:val="4AA04130"/>
    <w:lvl w:ilvl="0" w:tplc="28B05E9E">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37E6BB34">
      <w:numFmt w:val="bullet"/>
      <w:lvlText w:val="•"/>
      <w:lvlJc w:val="left"/>
      <w:pPr>
        <w:ind w:left="1904" w:hanging="567"/>
      </w:pPr>
      <w:rPr>
        <w:rFonts w:hint="default"/>
        <w:lang w:val="en-US" w:eastAsia="en-US" w:bidi="ar-SA"/>
      </w:rPr>
    </w:lvl>
    <w:lvl w:ilvl="2" w:tplc="33D62138">
      <w:numFmt w:val="bullet"/>
      <w:lvlText w:val="•"/>
      <w:lvlJc w:val="left"/>
      <w:pPr>
        <w:ind w:left="2808" w:hanging="567"/>
      </w:pPr>
      <w:rPr>
        <w:rFonts w:hint="default"/>
        <w:lang w:val="en-US" w:eastAsia="en-US" w:bidi="ar-SA"/>
      </w:rPr>
    </w:lvl>
    <w:lvl w:ilvl="3" w:tplc="B1A233C0">
      <w:numFmt w:val="bullet"/>
      <w:lvlText w:val="•"/>
      <w:lvlJc w:val="left"/>
      <w:pPr>
        <w:ind w:left="3712" w:hanging="567"/>
      </w:pPr>
      <w:rPr>
        <w:rFonts w:hint="default"/>
        <w:lang w:val="en-US" w:eastAsia="en-US" w:bidi="ar-SA"/>
      </w:rPr>
    </w:lvl>
    <w:lvl w:ilvl="4" w:tplc="AEB274AA">
      <w:numFmt w:val="bullet"/>
      <w:lvlText w:val="•"/>
      <w:lvlJc w:val="left"/>
      <w:pPr>
        <w:ind w:left="4616" w:hanging="567"/>
      </w:pPr>
      <w:rPr>
        <w:rFonts w:hint="default"/>
        <w:lang w:val="en-US" w:eastAsia="en-US" w:bidi="ar-SA"/>
      </w:rPr>
    </w:lvl>
    <w:lvl w:ilvl="5" w:tplc="17BC0682">
      <w:numFmt w:val="bullet"/>
      <w:lvlText w:val="•"/>
      <w:lvlJc w:val="left"/>
      <w:pPr>
        <w:ind w:left="5520" w:hanging="567"/>
      </w:pPr>
      <w:rPr>
        <w:rFonts w:hint="default"/>
        <w:lang w:val="en-US" w:eastAsia="en-US" w:bidi="ar-SA"/>
      </w:rPr>
    </w:lvl>
    <w:lvl w:ilvl="6" w:tplc="240E9916">
      <w:numFmt w:val="bullet"/>
      <w:lvlText w:val="•"/>
      <w:lvlJc w:val="left"/>
      <w:pPr>
        <w:ind w:left="6424" w:hanging="567"/>
      </w:pPr>
      <w:rPr>
        <w:rFonts w:hint="default"/>
        <w:lang w:val="en-US" w:eastAsia="en-US" w:bidi="ar-SA"/>
      </w:rPr>
    </w:lvl>
    <w:lvl w:ilvl="7" w:tplc="5F8E34EE">
      <w:numFmt w:val="bullet"/>
      <w:lvlText w:val="•"/>
      <w:lvlJc w:val="left"/>
      <w:pPr>
        <w:ind w:left="7328" w:hanging="567"/>
      </w:pPr>
      <w:rPr>
        <w:rFonts w:hint="default"/>
        <w:lang w:val="en-US" w:eastAsia="en-US" w:bidi="ar-SA"/>
      </w:rPr>
    </w:lvl>
    <w:lvl w:ilvl="8" w:tplc="DDF47DE6">
      <w:numFmt w:val="bullet"/>
      <w:lvlText w:val="•"/>
      <w:lvlJc w:val="left"/>
      <w:pPr>
        <w:ind w:left="8232" w:hanging="567"/>
      </w:pPr>
      <w:rPr>
        <w:rFonts w:hint="default"/>
        <w:lang w:val="en-US" w:eastAsia="en-US" w:bidi="ar-SA"/>
      </w:rPr>
    </w:lvl>
  </w:abstractNum>
  <w:abstractNum w:abstractNumId="20" w15:restartNumberingAfterBreak="0">
    <w:nsid w:val="44181F28"/>
    <w:multiLevelType w:val="hybridMultilevel"/>
    <w:tmpl w:val="F27E7998"/>
    <w:lvl w:ilvl="0" w:tplc="30EC4AFA">
      <w:numFmt w:val="bullet"/>
      <w:lvlText w:val="-"/>
      <w:lvlJc w:val="left"/>
      <w:pPr>
        <w:ind w:left="127" w:hanging="140"/>
      </w:pPr>
      <w:rPr>
        <w:rFonts w:ascii="Arial" w:eastAsia="Arial" w:hAnsi="Arial" w:cs="Arial" w:hint="default"/>
        <w:b w:val="0"/>
        <w:bCs w:val="0"/>
        <w:i w:val="0"/>
        <w:iCs w:val="0"/>
        <w:color w:val="931537"/>
        <w:w w:val="100"/>
        <w:sz w:val="22"/>
        <w:szCs w:val="22"/>
        <w:lang w:val="en-US" w:eastAsia="en-US" w:bidi="ar-SA"/>
      </w:rPr>
    </w:lvl>
    <w:lvl w:ilvl="1" w:tplc="BDDE850E">
      <w:numFmt w:val="bullet"/>
      <w:lvlText w:val="•"/>
      <w:lvlJc w:val="left"/>
      <w:pPr>
        <w:ind w:left="927" w:hanging="140"/>
      </w:pPr>
      <w:rPr>
        <w:rFonts w:hint="default"/>
        <w:lang w:val="en-US" w:eastAsia="en-US" w:bidi="ar-SA"/>
      </w:rPr>
    </w:lvl>
    <w:lvl w:ilvl="2" w:tplc="D36ED0FE">
      <w:numFmt w:val="bullet"/>
      <w:lvlText w:val="•"/>
      <w:lvlJc w:val="left"/>
      <w:pPr>
        <w:ind w:left="1734" w:hanging="140"/>
      </w:pPr>
      <w:rPr>
        <w:rFonts w:hint="default"/>
        <w:lang w:val="en-US" w:eastAsia="en-US" w:bidi="ar-SA"/>
      </w:rPr>
    </w:lvl>
    <w:lvl w:ilvl="3" w:tplc="5202A914">
      <w:numFmt w:val="bullet"/>
      <w:lvlText w:val="•"/>
      <w:lvlJc w:val="left"/>
      <w:pPr>
        <w:ind w:left="2541" w:hanging="140"/>
      </w:pPr>
      <w:rPr>
        <w:rFonts w:hint="default"/>
        <w:lang w:val="en-US" w:eastAsia="en-US" w:bidi="ar-SA"/>
      </w:rPr>
    </w:lvl>
    <w:lvl w:ilvl="4" w:tplc="E04EAEE8">
      <w:numFmt w:val="bullet"/>
      <w:lvlText w:val="•"/>
      <w:lvlJc w:val="left"/>
      <w:pPr>
        <w:ind w:left="3348" w:hanging="140"/>
      </w:pPr>
      <w:rPr>
        <w:rFonts w:hint="default"/>
        <w:lang w:val="en-US" w:eastAsia="en-US" w:bidi="ar-SA"/>
      </w:rPr>
    </w:lvl>
    <w:lvl w:ilvl="5" w:tplc="88CEDC0E">
      <w:numFmt w:val="bullet"/>
      <w:lvlText w:val="•"/>
      <w:lvlJc w:val="left"/>
      <w:pPr>
        <w:ind w:left="4155" w:hanging="140"/>
      </w:pPr>
      <w:rPr>
        <w:rFonts w:hint="default"/>
        <w:lang w:val="en-US" w:eastAsia="en-US" w:bidi="ar-SA"/>
      </w:rPr>
    </w:lvl>
    <w:lvl w:ilvl="6" w:tplc="94086642">
      <w:numFmt w:val="bullet"/>
      <w:lvlText w:val="•"/>
      <w:lvlJc w:val="left"/>
      <w:pPr>
        <w:ind w:left="4962" w:hanging="140"/>
      </w:pPr>
      <w:rPr>
        <w:rFonts w:hint="default"/>
        <w:lang w:val="en-US" w:eastAsia="en-US" w:bidi="ar-SA"/>
      </w:rPr>
    </w:lvl>
    <w:lvl w:ilvl="7" w:tplc="52C4C3B6">
      <w:numFmt w:val="bullet"/>
      <w:lvlText w:val="•"/>
      <w:lvlJc w:val="left"/>
      <w:pPr>
        <w:ind w:left="5769" w:hanging="140"/>
      </w:pPr>
      <w:rPr>
        <w:rFonts w:hint="default"/>
        <w:lang w:val="en-US" w:eastAsia="en-US" w:bidi="ar-SA"/>
      </w:rPr>
    </w:lvl>
    <w:lvl w:ilvl="8" w:tplc="978C5F1C">
      <w:numFmt w:val="bullet"/>
      <w:lvlText w:val="•"/>
      <w:lvlJc w:val="left"/>
      <w:pPr>
        <w:ind w:left="6576" w:hanging="140"/>
      </w:pPr>
      <w:rPr>
        <w:rFonts w:hint="default"/>
        <w:lang w:val="en-US" w:eastAsia="en-US" w:bidi="ar-SA"/>
      </w:rPr>
    </w:lvl>
  </w:abstractNum>
  <w:abstractNum w:abstractNumId="21" w15:restartNumberingAfterBreak="0">
    <w:nsid w:val="4A850E35"/>
    <w:multiLevelType w:val="hybridMultilevel"/>
    <w:tmpl w:val="5E2AD820"/>
    <w:lvl w:ilvl="0" w:tplc="D2B88208">
      <w:start w:val="1"/>
      <w:numFmt w:val="decimal"/>
      <w:lvlText w:val="%1."/>
      <w:lvlJc w:val="left"/>
      <w:pPr>
        <w:ind w:left="1004" w:hanging="567"/>
      </w:pPr>
      <w:rPr>
        <w:rFonts w:ascii="Arial" w:eastAsia="Arial" w:hAnsi="Arial" w:cs="Arial" w:hint="default"/>
        <w:b w:val="0"/>
        <w:bCs w:val="0"/>
        <w:i w:val="0"/>
        <w:iCs w:val="0"/>
        <w:spacing w:val="-1"/>
        <w:w w:val="100"/>
        <w:sz w:val="22"/>
        <w:szCs w:val="22"/>
        <w:lang w:val="en-US" w:eastAsia="en-US" w:bidi="ar-SA"/>
      </w:rPr>
    </w:lvl>
    <w:lvl w:ilvl="1" w:tplc="107812CE">
      <w:numFmt w:val="bullet"/>
      <w:lvlText w:val="•"/>
      <w:lvlJc w:val="left"/>
      <w:pPr>
        <w:ind w:left="1904" w:hanging="567"/>
      </w:pPr>
      <w:rPr>
        <w:rFonts w:hint="default"/>
        <w:lang w:val="en-US" w:eastAsia="en-US" w:bidi="ar-SA"/>
      </w:rPr>
    </w:lvl>
    <w:lvl w:ilvl="2" w:tplc="E6784B9E">
      <w:numFmt w:val="bullet"/>
      <w:lvlText w:val="•"/>
      <w:lvlJc w:val="left"/>
      <w:pPr>
        <w:ind w:left="2808" w:hanging="567"/>
      </w:pPr>
      <w:rPr>
        <w:rFonts w:hint="default"/>
        <w:lang w:val="en-US" w:eastAsia="en-US" w:bidi="ar-SA"/>
      </w:rPr>
    </w:lvl>
    <w:lvl w:ilvl="3" w:tplc="529C83A8">
      <w:numFmt w:val="bullet"/>
      <w:lvlText w:val="•"/>
      <w:lvlJc w:val="left"/>
      <w:pPr>
        <w:ind w:left="3712" w:hanging="567"/>
      </w:pPr>
      <w:rPr>
        <w:rFonts w:hint="default"/>
        <w:lang w:val="en-US" w:eastAsia="en-US" w:bidi="ar-SA"/>
      </w:rPr>
    </w:lvl>
    <w:lvl w:ilvl="4" w:tplc="5246B226">
      <w:numFmt w:val="bullet"/>
      <w:lvlText w:val="•"/>
      <w:lvlJc w:val="left"/>
      <w:pPr>
        <w:ind w:left="4616" w:hanging="567"/>
      </w:pPr>
      <w:rPr>
        <w:rFonts w:hint="default"/>
        <w:lang w:val="en-US" w:eastAsia="en-US" w:bidi="ar-SA"/>
      </w:rPr>
    </w:lvl>
    <w:lvl w:ilvl="5" w:tplc="04FA5FE4">
      <w:numFmt w:val="bullet"/>
      <w:lvlText w:val="•"/>
      <w:lvlJc w:val="left"/>
      <w:pPr>
        <w:ind w:left="5520" w:hanging="567"/>
      </w:pPr>
      <w:rPr>
        <w:rFonts w:hint="default"/>
        <w:lang w:val="en-US" w:eastAsia="en-US" w:bidi="ar-SA"/>
      </w:rPr>
    </w:lvl>
    <w:lvl w:ilvl="6" w:tplc="0B284D30">
      <w:numFmt w:val="bullet"/>
      <w:lvlText w:val="•"/>
      <w:lvlJc w:val="left"/>
      <w:pPr>
        <w:ind w:left="6424" w:hanging="567"/>
      </w:pPr>
      <w:rPr>
        <w:rFonts w:hint="default"/>
        <w:lang w:val="en-US" w:eastAsia="en-US" w:bidi="ar-SA"/>
      </w:rPr>
    </w:lvl>
    <w:lvl w:ilvl="7" w:tplc="B92A20E0">
      <w:numFmt w:val="bullet"/>
      <w:lvlText w:val="•"/>
      <w:lvlJc w:val="left"/>
      <w:pPr>
        <w:ind w:left="7328" w:hanging="567"/>
      </w:pPr>
      <w:rPr>
        <w:rFonts w:hint="default"/>
        <w:lang w:val="en-US" w:eastAsia="en-US" w:bidi="ar-SA"/>
      </w:rPr>
    </w:lvl>
    <w:lvl w:ilvl="8" w:tplc="996688BC">
      <w:numFmt w:val="bullet"/>
      <w:lvlText w:val="•"/>
      <w:lvlJc w:val="left"/>
      <w:pPr>
        <w:ind w:left="8232" w:hanging="567"/>
      </w:pPr>
      <w:rPr>
        <w:rFonts w:hint="default"/>
        <w:lang w:val="en-US" w:eastAsia="en-US" w:bidi="ar-SA"/>
      </w:rPr>
    </w:lvl>
  </w:abstractNum>
  <w:abstractNum w:abstractNumId="22" w15:restartNumberingAfterBreak="0">
    <w:nsid w:val="4CC269C9"/>
    <w:multiLevelType w:val="hybridMultilevel"/>
    <w:tmpl w:val="13F280B8"/>
    <w:lvl w:ilvl="0" w:tplc="8F60C0DE">
      <w:numFmt w:val="bullet"/>
      <w:lvlText w:val=""/>
      <w:lvlJc w:val="left"/>
      <w:pPr>
        <w:ind w:left="804" w:hanging="567"/>
      </w:pPr>
      <w:rPr>
        <w:rFonts w:ascii="Wingdings" w:eastAsia="Wingdings" w:hAnsi="Wingdings" w:cs="Wingdings" w:hint="default"/>
        <w:b w:val="0"/>
        <w:bCs w:val="0"/>
        <w:i w:val="0"/>
        <w:iCs w:val="0"/>
        <w:color w:val="931537"/>
        <w:w w:val="100"/>
        <w:sz w:val="22"/>
        <w:szCs w:val="22"/>
        <w:lang w:val="en-US" w:eastAsia="en-US" w:bidi="ar-SA"/>
      </w:rPr>
    </w:lvl>
    <w:lvl w:ilvl="1" w:tplc="83A4D294">
      <w:numFmt w:val="bullet"/>
      <w:lvlText w:val="•"/>
      <w:lvlJc w:val="left"/>
      <w:pPr>
        <w:ind w:left="1764" w:hanging="567"/>
      </w:pPr>
      <w:rPr>
        <w:rFonts w:hint="default"/>
        <w:lang w:val="en-US" w:eastAsia="en-US" w:bidi="ar-SA"/>
      </w:rPr>
    </w:lvl>
    <w:lvl w:ilvl="2" w:tplc="2BA0089E">
      <w:numFmt w:val="bullet"/>
      <w:lvlText w:val="•"/>
      <w:lvlJc w:val="left"/>
      <w:pPr>
        <w:ind w:left="2728" w:hanging="567"/>
      </w:pPr>
      <w:rPr>
        <w:rFonts w:hint="default"/>
        <w:lang w:val="en-US" w:eastAsia="en-US" w:bidi="ar-SA"/>
      </w:rPr>
    </w:lvl>
    <w:lvl w:ilvl="3" w:tplc="0CB87070">
      <w:numFmt w:val="bullet"/>
      <w:lvlText w:val="•"/>
      <w:lvlJc w:val="left"/>
      <w:pPr>
        <w:ind w:left="3692" w:hanging="567"/>
      </w:pPr>
      <w:rPr>
        <w:rFonts w:hint="default"/>
        <w:lang w:val="en-US" w:eastAsia="en-US" w:bidi="ar-SA"/>
      </w:rPr>
    </w:lvl>
    <w:lvl w:ilvl="4" w:tplc="F62EE920">
      <w:numFmt w:val="bullet"/>
      <w:lvlText w:val="•"/>
      <w:lvlJc w:val="left"/>
      <w:pPr>
        <w:ind w:left="4656" w:hanging="567"/>
      </w:pPr>
      <w:rPr>
        <w:rFonts w:hint="default"/>
        <w:lang w:val="en-US" w:eastAsia="en-US" w:bidi="ar-SA"/>
      </w:rPr>
    </w:lvl>
    <w:lvl w:ilvl="5" w:tplc="0BB0DCA2">
      <w:numFmt w:val="bullet"/>
      <w:lvlText w:val="•"/>
      <w:lvlJc w:val="left"/>
      <w:pPr>
        <w:ind w:left="5620" w:hanging="567"/>
      </w:pPr>
      <w:rPr>
        <w:rFonts w:hint="default"/>
        <w:lang w:val="en-US" w:eastAsia="en-US" w:bidi="ar-SA"/>
      </w:rPr>
    </w:lvl>
    <w:lvl w:ilvl="6" w:tplc="B2FC1112">
      <w:numFmt w:val="bullet"/>
      <w:lvlText w:val="•"/>
      <w:lvlJc w:val="left"/>
      <w:pPr>
        <w:ind w:left="6584" w:hanging="567"/>
      </w:pPr>
      <w:rPr>
        <w:rFonts w:hint="default"/>
        <w:lang w:val="en-US" w:eastAsia="en-US" w:bidi="ar-SA"/>
      </w:rPr>
    </w:lvl>
    <w:lvl w:ilvl="7" w:tplc="4ED0072A">
      <w:numFmt w:val="bullet"/>
      <w:lvlText w:val="•"/>
      <w:lvlJc w:val="left"/>
      <w:pPr>
        <w:ind w:left="7548" w:hanging="567"/>
      </w:pPr>
      <w:rPr>
        <w:rFonts w:hint="default"/>
        <w:lang w:val="en-US" w:eastAsia="en-US" w:bidi="ar-SA"/>
      </w:rPr>
    </w:lvl>
    <w:lvl w:ilvl="8" w:tplc="3B989832">
      <w:numFmt w:val="bullet"/>
      <w:lvlText w:val="•"/>
      <w:lvlJc w:val="left"/>
      <w:pPr>
        <w:ind w:left="8512" w:hanging="567"/>
      </w:pPr>
      <w:rPr>
        <w:rFonts w:hint="default"/>
        <w:lang w:val="en-US" w:eastAsia="en-US" w:bidi="ar-SA"/>
      </w:rPr>
    </w:lvl>
  </w:abstractNum>
  <w:abstractNum w:abstractNumId="23" w15:restartNumberingAfterBreak="0">
    <w:nsid w:val="4E902490"/>
    <w:multiLevelType w:val="hybridMultilevel"/>
    <w:tmpl w:val="CE7032C4"/>
    <w:lvl w:ilvl="0" w:tplc="092AE928">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44ACF376">
      <w:numFmt w:val="bullet"/>
      <w:lvlText w:val="•"/>
      <w:lvlJc w:val="left"/>
      <w:pPr>
        <w:ind w:left="1904" w:hanging="567"/>
      </w:pPr>
      <w:rPr>
        <w:rFonts w:hint="default"/>
        <w:lang w:val="en-US" w:eastAsia="en-US" w:bidi="ar-SA"/>
      </w:rPr>
    </w:lvl>
    <w:lvl w:ilvl="2" w:tplc="8202159E">
      <w:numFmt w:val="bullet"/>
      <w:lvlText w:val="•"/>
      <w:lvlJc w:val="left"/>
      <w:pPr>
        <w:ind w:left="2808" w:hanging="567"/>
      </w:pPr>
      <w:rPr>
        <w:rFonts w:hint="default"/>
        <w:lang w:val="en-US" w:eastAsia="en-US" w:bidi="ar-SA"/>
      </w:rPr>
    </w:lvl>
    <w:lvl w:ilvl="3" w:tplc="C60EBFB4">
      <w:numFmt w:val="bullet"/>
      <w:lvlText w:val="•"/>
      <w:lvlJc w:val="left"/>
      <w:pPr>
        <w:ind w:left="3712" w:hanging="567"/>
      </w:pPr>
      <w:rPr>
        <w:rFonts w:hint="default"/>
        <w:lang w:val="en-US" w:eastAsia="en-US" w:bidi="ar-SA"/>
      </w:rPr>
    </w:lvl>
    <w:lvl w:ilvl="4" w:tplc="DD4A1896">
      <w:numFmt w:val="bullet"/>
      <w:lvlText w:val="•"/>
      <w:lvlJc w:val="left"/>
      <w:pPr>
        <w:ind w:left="4616" w:hanging="567"/>
      </w:pPr>
      <w:rPr>
        <w:rFonts w:hint="default"/>
        <w:lang w:val="en-US" w:eastAsia="en-US" w:bidi="ar-SA"/>
      </w:rPr>
    </w:lvl>
    <w:lvl w:ilvl="5" w:tplc="AB62830C">
      <w:numFmt w:val="bullet"/>
      <w:lvlText w:val="•"/>
      <w:lvlJc w:val="left"/>
      <w:pPr>
        <w:ind w:left="5520" w:hanging="567"/>
      </w:pPr>
      <w:rPr>
        <w:rFonts w:hint="default"/>
        <w:lang w:val="en-US" w:eastAsia="en-US" w:bidi="ar-SA"/>
      </w:rPr>
    </w:lvl>
    <w:lvl w:ilvl="6" w:tplc="D1F8CD56">
      <w:numFmt w:val="bullet"/>
      <w:lvlText w:val="•"/>
      <w:lvlJc w:val="left"/>
      <w:pPr>
        <w:ind w:left="6424" w:hanging="567"/>
      </w:pPr>
      <w:rPr>
        <w:rFonts w:hint="default"/>
        <w:lang w:val="en-US" w:eastAsia="en-US" w:bidi="ar-SA"/>
      </w:rPr>
    </w:lvl>
    <w:lvl w:ilvl="7" w:tplc="D4043252">
      <w:numFmt w:val="bullet"/>
      <w:lvlText w:val="•"/>
      <w:lvlJc w:val="left"/>
      <w:pPr>
        <w:ind w:left="7328" w:hanging="567"/>
      </w:pPr>
      <w:rPr>
        <w:rFonts w:hint="default"/>
        <w:lang w:val="en-US" w:eastAsia="en-US" w:bidi="ar-SA"/>
      </w:rPr>
    </w:lvl>
    <w:lvl w:ilvl="8" w:tplc="E4869930">
      <w:numFmt w:val="bullet"/>
      <w:lvlText w:val="•"/>
      <w:lvlJc w:val="left"/>
      <w:pPr>
        <w:ind w:left="8232" w:hanging="567"/>
      </w:pPr>
      <w:rPr>
        <w:rFonts w:hint="default"/>
        <w:lang w:val="en-US" w:eastAsia="en-US" w:bidi="ar-SA"/>
      </w:rPr>
    </w:lvl>
  </w:abstractNum>
  <w:abstractNum w:abstractNumId="24" w15:restartNumberingAfterBreak="0">
    <w:nsid w:val="4EA674C1"/>
    <w:multiLevelType w:val="hybridMultilevel"/>
    <w:tmpl w:val="D90660C2"/>
    <w:lvl w:ilvl="0" w:tplc="8CA6231C">
      <w:numFmt w:val="bullet"/>
      <w:lvlText w:val=""/>
      <w:lvlJc w:val="left"/>
      <w:pPr>
        <w:ind w:left="1158" w:hanging="360"/>
      </w:pPr>
      <w:rPr>
        <w:rFonts w:ascii="Wingdings" w:eastAsia="Wingdings" w:hAnsi="Wingdings" w:cs="Wingdings" w:hint="default"/>
        <w:w w:val="99"/>
        <w:lang w:val="en-US" w:eastAsia="en-US" w:bidi="ar-SA"/>
      </w:rPr>
    </w:lvl>
    <w:lvl w:ilvl="1" w:tplc="31EEF776">
      <w:numFmt w:val="bullet"/>
      <w:lvlText w:val="•"/>
      <w:lvlJc w:val="left"/>
      <w:pPr>
        <w:ind w:left="2048" w:hanging="360"/>
      </w:pPr>
      <w:rPr>
        <w:rFonts w:hint="default"/>
        <w:lang w:val="en-US" w:eastAsia="en-US" w:bidi="ar-SA"/>
      </w:rPr>
    </w:lvl>
    <w:lvl w:ilvl="2" w:tplc="EE7EDD04">
      <w:numFmt w:val="bullet"/>
      <w:lvlText w:val="•"/>
      <w:lvlJc w:val="left"/>
      <w:pPr>
        <w:ind w:left="2936" w:hanging="360"/>
      </w:pPr>
      <w:rPr>
        <w:rFonts w:hint="default"/>
        <w:lang w:val="en-US" w:eastAsia="en-US" w:bidi="ar-SA"/>
      </w:rPr>
    </w:lvl>
    <w:lvl w:ilvl="3" w:tplc="806AE10A">
      <w:numFmt w:val="bullet"/>
      <w:lvlText w:val="•"/>
      <w:lvlJc w:val="left"/>
      <w:pPr>
        <w:ind w:left="3824" w:hanging="360"/>
      </w:pPr>
      <w:rPr>
        <w:rFonts w:hint="default"/>
        <w:lang w:val="en-US" w:eastAsia="en-US" w:bidi="ar-SA"/>
      </w:rPr>
    </w:lvl>
    <w:lvl w:ilvl="4" w:tplc="C7464BE6">
      <w:numFmt w:val="bullet"/>
      <w:lvlText w:val="•"/>
      <w:lvlJc w:val="left"/>
      <w:pPr>
        <w:ind w:left="4712" w:hanging="360"/>
      </w:pPr>
      <w:rPr>
        <w:rFonts w:hint="default"/>
        <w:lang w:val="en-US" w:eastAsia="en-US" w:bidi="ar-SA"/>
      </w:rPr>
    </w:lvl>
    <w:lvl w:ilvl="5" w:tplc="1338B832">
      <w:numFmt w:val="bullet"/>
      <w:lvlText w:val="•"/>
      <w:lvlJc w:val="left"/>
      <w:pPr>
        <w:ind w:left="5600" w:hanging="360"/>
      </w:pPr>
      <w:rPr>
        <w:rFonts w:hint="default"/>
        <w:lang w:val="en-US" w:eastAsia="en-US" w:bidi="ar-SA"/>
      </w:rPr>
    </w:lvl>
    <w:lvl w:ilvl="6" w:tplc="D876C656">
      <w:numFmt w:val="bullet"/>
      <w:lvlText w:val="•"/>
      <w:lvlJc w:val="left"/>
      <w:pPr>
        <w:ind w:left="6488" w:hanging="360"/>
      </w:pPr>
      <w:rPr>
        <w:rFonts w:hint="default"/>
        <w:lang w:val="en-US" w:eastAsia="en-US" w:bidi="ar-SA"/>
      </w:rPr>
    </w:lvl>
    <w:lvl w:ilvl="7" w:tplc="79481F8C">
      <w:numFmt w:val="bullet"/>
      <w:lvlText w:val="•"/>
      <w:lvlJc w:val="left"/>
      <w:pPr>
        <w:ind w:left="7376" w:hanging="360"/>
      </w:pPr>
      <w:rPr>
        <w:rFonts w:hint="default"/>
        <w:lang w:val="en-US" w:eastAsia="en-US" w:bidi="ar-SA"/>
      </w:rPr>
    </w:lvl>
    <w:lvl w:ilvl="8" w:tplc="86D082D0">
      <w:numFmt w:val="bullet"/>
      <w:lvlText w:val="•"/>
      <w:lvlJc w:val="left"/>
      <w:pPr>
        <w:ind w:left="8264" w:hanging="360"/>
      </w:pPr>
      <w:rPr>
        <w:rFonts w:hint="default"/>
        <w:lang w:val="en-US" w:eastAsia="en-US" w:bidi="ar-SA"/>
      </w:rPr>
    </w:lvl>
  </w:abstractNum>
  <w:abstractNum w:abstractNumId="25" w15:restartNumberingAfterBreak="0">
    <w:nsid w:val="52FC56E2"/>
    <w:multiLevelType w:val="hybridMultilevel"/>
    <w:tmpl w:val="DB1A11E0"/>
    <w:lvl w:ilvl="0" w:tplc="0406B696">
      <w:numFmt w:val="bullet"/>
      <w:lvlText w:val=""/>
      <w:lvlJc w:val="left"/>
      <w:pPr>
        <w:ind w:left="1004" w:hanging="567"/>
      </w:pPr>
      <w:rPr>
        <w:rFonts w:ascii="Wingdings" w:eastAsia="Wingdings" w:hAnsi="Wingdings" w:cs="Wingdings" w:hint="default"/>
        <w:w w:val="100"/>
        <w:lang w:val="en-US" w:eastAsia="en-US" w:bidi="ar-SA"/>
      </w:rPr>
    </w:lvl>
    <w:lvl w:ilvl="1" w:tplc="09B47C66">
      <w:numFmt w:val="bullet"/>
      <w:lvlText w:val="•"/>
      <w:lvlJc w:val="left"/>
      <w:pPr>
        <w:ind w:left="1904" w:hanging="567"/>
      </w:pPr>
      <w:rPr>
        <w:rFonts w:hint="default"/>
        <w:lang w:val="en-US" w:eastAsia="en-US" w:bidi="ar-SA"/>
      </w:rPr>
    </w:lvl>
    <w:lvl w:ilvl="2" w:tplc="E2EE7B86">
      <w:numFmt w:val="bullet"/>
      <w:lvlText w:val="•"/>
      <w:lvlJc w:val="left"/>
      <w:pPr>
        <w:ind w:left="2808" w:hanging="567"/>
      </w:pPr>
      <w:rPr>
        <w:rFonts w:hint="default"/>
        <w:lang w:val="en-US" w:eastAsia="en-US" w:bidi="ar-SA"/>
      </w:rPr>
    </w:lvl>
    <w:lvl w:ilvl="3" w:tplc="2266E816">
      <w:numFmt w:val="bullet"/>
      <w:lvlText w:val="•"/>
      <w:lvlJc w:val="left"/>
      <w:pPr>
        <w:ind w:left="3712" w:hanging="567"/>
      </w:pPr>
      <w:rPr>
        <w:rFonts w:hint="default"/>
        <w:lang w:val="en-US" w:eastAsia="en-US" w:bidi="ar-SA"/>
      </w:rPr>
    </w:lvl>
    <w:lvl w:ilvl="4" w:tplc="564627CC">
      <w:numFmt w:val="bullet"/>
      <w:lvlText w:val="•"/>
      <w:lvlJc w:val="left"/>
      <w:pPr>
        <w:ind w:left="4616" w:hanging="567"/>
      </w:pPr>
      <w:rPr>
        <w:rFonts w:hint="default"/>
        <w:lang w:val="en-US" w:eastAsia="en-US" w:bidi="ar-SA"/>
      </w:rPr>
    </w:lvl>
    <w:lvl w:ilvl="5" w:tplc="21E261B6">
      <w:numFmt w:val="bullet"/>
      <w:lvlText w:val="•"/>
      <w:lvlJc w:val="left"/>
      <w:pPr>
        <w:ind w:left="5520" w:hanging="567"/>
      </w:pPr>
      <w:rPr>
        <w:rFonts w:hint="default"/>
        <w:lang w:val="en-US" w:eastAsia="en-US" w:bidi="ar-SA"/>
      </w:rPr>
    </w:lvl>
    <w:lvl w:ilvl="6" w:tplc="E5C42496">
      <w:numFmt w:val="bullet"/>
      <w:lvlText w:val="•"/>
      <w:lvlJc w:val="left"/>
      <w:pPr>
        <w:ind w:left="6424" w:hanging="567"/>
      </w:pPr>
      <w:rPr>
        <w:rFonts w:hint="default"/>
        <w:lang w:val="en-US" w:eastAsia="en-US" w:bidi="ar-SA"/>
      </w:rPr>
    </w:lvl>
    <w:lvl w:ilvl="7" w:tplc="EA4E44C0">
      <w:numFmt w:val="bullet"/>
      <w:lvlText w:val="•"/>
      <w:lvlJc w:val="left"/>
      <w:pPr>
        <w:ind w:left="7328" w:hanging="567"/>
      </w:pPr>
      <w:rPr>
        <w:rFonts w:hint="default"/>
        <w:lang w:val="en-US" w:eastAsia="en-US" w:bidi="ar-SA"/>
      </w:rPr>
    </w:lvl>
    <w:lvl w:ilvl="8" w:tplc="CF0EEF84">
      <w:numFmt w:val="bullet"/>
      <w:lvlText w:val="•"/>
      <w:lvlJc w:val="left"/>
      <w:pPr>
        <w:ind w:left="8232" w:hanging="567"/>
      </w:pPr>
      <w:rPr>
        <w:rFonts w:hint="default"/>
        <w:lang w:val="en-US" w:eastAsia="en-US" w:bidi="ar-SA"/>
      </w:rPr>
    </w:lvl>
  </w:abstractNum>
  <w:abstractNum w:abstractNumId="26" w15:restartNumberingAfterBreak="0">
    <w:nsid w:val="55944E03"/>
    <w:multiLevelType w:val="multilevel"/>
    <w:tmpl w:val="1242AD42"/>
    <w:lvl w:ilvl="0">
      <w:start w:val="1"/>
      <w:numFmt w:val="decimal"/>
      <w:lvlText w:val="%1."/>
      <w:lvlJc w:val="left"/>
      <w:pPr>
        <w:ind w:left="1004" w:hanging="567"/>
      </w:pPr>
      <w:rPr>
        <w:rFonts w:ascii="Arial" w:eastAsia="Arial" w:hAnsi="Arial" w:cs="Arial" w:hint="default"/>
        <w:b/>
        <w:bCs/>
        <w:i w:val="0"/>
        <w:iCs w:val="0"/>
        <w:color w:val="931537"/>
        <w:spacing w:val="-1"/>
        <w:w w:val="100"/>
        <w:sz w:val="22"/>
        <w:szCs w:val="22"/>
        <w:lang w:val="en-US" w:eastAsia="en-US" w:bidi="ar-SA"/>
      </w:rPr>
    </w:lvl>
    <w:lvl w:ilvl="1">
      <w:start w:val="1"/>
      <w:numFmt w:val="decimal"/>
      <w:lvlText w:val="%1.%2"/>
      <w:lvlJc w:val="left"/>
      <w:pPr>
        <w:ind w:left="1571" w:hanging="567"/>
      </w:pPr>
      <w:rPr>
        <w:rFonts w:ascii="Arial" w:eastAsia="Arial" w:hAnsi="Arial" w:cs="Arial" w:hint="default"/>
        <w:b w:val="0"/>
        <w:bCs w:val="0"/>
        <w:i w:val="0"/>
        <w:iCs w:val="0"/>
        <w:color w:val="931537"/>
        <w:spacing w:val="-1"/>
        <w:w w:val="99"/>
        <w:sz w:val="20"/>
        <w:szCs w:val="20"/>
        <w:lang w:val="en-US" w:eastAsia="en-US" w:bidi="ar-SA"/>
      </w:rPr>
    </w:lvl>
    <w:lvl w:ilvl="2">
      <w:start w:val="1"/>
      <w:numFmt w:val="decimal"/>
      <w:lvlText w:val="%1.%2.%3"/>
      <w:lvlJc w:val="left"/>
      <w:pPr>
        <w:ind w:left="2140" w:hanging="850"/>
      </w:pPr>
      <w:rPr>
        <w:rFonts w:ascii="Arial" w:eastAsia="Arial" w:hAnsi="Arial" w:cs="Arial" w:hint="default"/>
        <w:b w:val="0"/>
        <w:bCs w:val="0"/>
        <w:i w:val="0"/>
        <w:iCs w:val="0"/>
        <w:color w:val="931537"/>
        <w:spacing w:val="-1"/>
        <w:w w:val="99"/>
        <w:sz w:val="20"/>
        <w:szCs w:val="20"/>
        <w:lang w:val="en-US" w:eastAsia="en-US" w:bidi="ar-SA"/>
      </w:rPr>
    </w:lvl>
    <w:lvl w:ilvl="3">
      <w:numFmt w:val="bullet"/>
      <w:lvlText w:val="•"/>
      <w:lvlJc w:val="left"/>
      <w:pPr>
        <w:ind w:left="3127" w:hanging="850"/>
      </w:pPr>
      <w:rPr>
        <w:rFonts w:hint="default"/>
        <w:lang w:val="en-US" w:eastAsia="en-US" w:bidi="ar-SA"/>
      </w:rPr>
    </w:lvl>
    <w:lvl w:ilvl="4">
      <w:numFmt w:val="bullet"/>
      <w:lvlText w:val="•"/>
      <w:lvlJc w:val="left"/>
      <w:pPr>
        <w:ind w:left="4115" w:hanging="850"/>
      </w:pPr>
      <w:rPr>
        <w:rFonts w:hint="default"/>
        <w:lang w:val="en-US" w:eastAsia="en-US" w:bidi="ar-SA"/>
      </w:rPr>
    </w:lvl>
    <w:lvl w:ilvl="5">
      <w:numFmt w:val="bullet"/>
      <w:lvlText w:val="•"/>
      <w:lvlJc w:val="left"/>
      <w:pPr>
        <w:ind w:left="5102" w:hanging="850"/>
      </w:pPr>
      <w:rPr>
        <w:rFonts w:hint="default"/>
        <w:lang w:val="en-US" w:eastAsia="en-US" w:bidi="ar-SA"/>
      </w:rPr>
    </w:lvl>
    <w:lvl w:ilvl="6">
      <w:numFmt w:val="bullet"/>
      <w:lvlText w:val="•"/>
      <w:lvlJc w:val="left"/>
      <w:pPr>
        <w:ind w:left="6090" w:hanging="850"/>
      </w:pPr>
      <w:rPr>
        <w:rFonts w:hint="default"/>
        <w:lang w:val="en-US" w:eastAsia="en-US" w:bidi="ar-SA"/>
      </w:rPr>
    </w:lvl>
    <w:lvl w:ilvl="7">
      <w:numFmt w:val="bullet"/>
      <w:lvlText w:val="•"/>
      <w:lvlJc w:val="left"/>
      <w:pPr>
        <w:ind w:left="7077" w:hanging="850"/>
      </w:pPr>
      <w:rPr>
        <w:rFonts w:hint="default"/>
        <w:lang w:val="en-US" w:eastAsia="en-US" w:bidi="ar-SA"/>
      </w:rPr>
    </w:lvl>
    <w:lvl w:ilvl="8">
      <w:numFmt w:val="bullet"/>
      <w:lvlText w:val="•"/>
      <w:lvlJc w:val="left"/>
      <w:pPr>
        <w:ind w:left="8065" w:hanging="850"/>
      </w:pPr>
      <w:rPr>
        <w:rFonts w:hint="default"/>
        <w:lang w:val="en-US" w:eastAsia="en-US" w:bidi="ar-SA"/>
      </w:rPr>
    </w:lvl>
  </w:abstractNum>
  <w:abstractNum w:abstractNumId="27" w15:restartNumberingAfterBreak="0">
    <w:nsid w:val="55CA7E20"/>
    <w:multiLevelType w:val="hybridMultilevel"/>
    <w:tmpl w:val="E4262B3E"/>
    <w:lvl w:ilvl="0" w:tplc="422E6F12">
      <w:numFmt w:val="bullet"/>
      <w:lvlText w:val=""/>
      <w:lvlJc w:val="left"/>
      <w:pPr>
        <w:ind w:left="684" w:hanging="567"/>
      </w:pPr>
      <w:rPr>
        <w:rFonts w:ascii="Wingdings" w:eastAsia="Wingdings" w:hAnsi="Wingdings" w:cs="Wingdings" w:hint="default"/>
        <w:b w:val="0"/>
        <w:bCs w:val="0"/>
        <w:i w:val="0"/>
        <w:iCs w:val="0"/>
        <w:color w:val="931537"/>
        <w:w w:val="100"/>
        <w:sz w:val="22"/>
        <w:szCs w:val="22"/>
        <w:lang w:val="en-US" w:eastAsia="en-US" w:bidi="ar-SA"/>
      </w:rPr>
    </w:lvl>
    <w:lvl w:ilvl="1" w:tplc="626414B6">
      <w:numFmt w:val="bullet"/>
      <w:lvlText w:val="•"/>
      <w:lvlJc w:val="left"/>
      <w:pPr>
        <w:ind w:left="1542" w:hanging="567"/>
      </w:pPr>
      <w:rPr>
        <w:rFonts w:hint="default"/>
        <w:lang w:val="en-US" w:eastAsia="en-US" w:bidi="ar-SA"/>
      </w:rPr>
    </w:lvl>
    <w:lvl w:ilvl="2" w:tplc="FD961BE8">
      <w:numFmt w:val="bullet"/>
      <w:lvlText w:val="•"/>
      <w:lvlJc w:val="left"/>
      <w:pPr>
        <w:ind w:left="2404" w:hanging="567"/>
      </w:pPr>
      <w:rPr>
        <w:rFonts w:hint="default"/>
        <w:lang w:val="en-US" w:eastAsia="en-US" w:bidi="ar-SA"/>
      </w:rPr>
    </w:lvl>
    <w:lvl w:ilvl="3" w:tplc="EED4D464">
      <w:numFmt w:val="bullet"/>
      <w:lvlText w:val="•"/>
      <w:lvlJc w:val="left"/>
      <w:pPr>
        <w:ind w:left="3266" w:hanging="567"/>
      </w:pPr>
      <w:rPr>
        <w:rFonts w:hint="default"/>
        <w:lang w:val="en-US" w:eastAsia="en-US" w:bidi="ar-SA"/>
      </w:rPr>
    </w:lvl>
    <w:lvl w:ilvl="4" w:tplc="B79EB3A2">
      <w:numFmt w:val="bullet"/>
      <w:lvlText w:val="•"/>
      <w:lvlJc w:val="left"/>
      <w:pPr>
        <w:ind w:left="4128" w:hanging="567"/>
      </w:pPr>
      <w:rPr>
        <w:rFonts w:hint="default"/>
        <w:lang w:val="en-US" w:eastAsia="en-US" w:bidi="ar-SA"/>
      </w:rPr>
    </w:lvl>
    <w:lvl w:ilvl="5" w:tplc="DB56232C">
      <w:numFmt w:val="bullet"/>
      <w:lvlText w:val="•"/>
      <w:lvlJc w:val="left"/>
      <w:pPr>
        <w:ind w:left="4990" w:hanging="567"/>
      </w:pPr>
      <w:rPr>
        <w:rFonts w:hint="default"/>
        <w:lang w:val="en-US" w:eastAsia="en-US" w:bidi="ar-SA"/>
      </w:rPr>
    </w:lvl>
    <w:lvl w:ilvl="6" w:tplc="C5B06EDC">
      <w:numFmt w:val="bullet"/>
      <w:lvlText w:val="•"/>
      <w:lvlJc w:val="left"/>
      <w:pPr>
        <w:ind w:left="5852" w:hanging="567"/>
      </w:pPr>
      <w:rPr>
        <w:rFonts w:hint="default"/>
        <w:lang w:val="en-US" w:eastAsia="en-US" w:bidi="ar-SA"/>
      </w:rPr>
    </w:lvl>
    <w:lvl w:ilvl="7" w:tplc="5CF0DCFE">
      <w:numFmt w:val="bullet"/>
      <w:lvlText w:val="•"/>
      <w:lvlJc w:val="left"/>
      <w:pPr>
        <w:ind w:left="6714" w:hanging="567"/>
      </w:pPr>
      <w:rPr>
        <w:rFonts w:hint="default"/>
        <w:lang w:val="en-US" w:eastAsia="en-US" w:bidi="ar-SA"/>
      </w:rPr>
    </w:lvl>
    <w:lvl w:ilvl="8" w:tplc="7C52CD04">
      <w:numFmt w:val="bullet"/>
      <w:lvlText w:val="•"/>
      <w:lvlJc w:val="left"/>
      <w:pPr>
        <w:ind w:left="7576" w:hanging="567"/>
      </w:pPr>
      <w:rPr>
        <w:rFonts w:hint="default"/>
        <w:lang w:val="en-US" w:eastAsia="en-US" w:bidi="ar-SA"/>
      </w:rPr>
    </w:lvl>
  </w:abstractNum>
  <w:abstractNum w:abstractNumId="28" w15:restartNumberingAfterBreak="0">
    <w:nsid w:val="5761641E"/>
    <w:multiLevelType w:val="hybridMultilevel"/>
    <w:tmpl w:val="3064CAF4"/>
    <w:lvl w:ilvl="0" w:tplc="83CA651A">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100C07B2">
      <w:numFmt w:val="bullet"/>
      <w:lvlText w:val="•"/>
      <w:lvlJc w:val="left"/>
      <w:pPr>
        <w:ind w:left="1904" w:hanging="567"/>
      </w:pPr>
      <w:rPr>
        <w:rFonts w:hint="default"/>
        <w:lang w:val="en-US" w:eastAsia="en-US" w:bidi="ar-SA"/>
      </w:rPr>
    </w:lvl>
    <w:lvl w:ilvl="2" w:tplc="8F948A46">
      <w:numFmt w:val="bullet"/>
      <w:lvlText w:val="•"/>
      <w:lvlJc w:val="left"/>
      <w:pPr>
        <w:ind w:left="2808" w:hanging="567"/>
      </w:pPr>
      <w:rPr>
        <w:rFonts w:hint="default"/>
        <w:lang w:val="en-US" w:eastAsia="en-US" w:bidi="ar-SA"/>
      </w:rPr>
    </w:lvl>
    <w:lvl w:ilvl="3" w:tplc="0D0CF9F6">
      <w:numFmt w:val="bullet"/>
      <w:lvlText w:val="•"/>
      <w:lvlJc w:val="left"/>
      <w:pPr>
        <w:ind w:left="3712" w:hanging="567"/>
      </w:pPr>
      <w:rPr>
        <w:rFonts w:hint="default"/>
        <w:lang w:val="en-US" w:eastAsia="en-US" w:bidi="ar-SA"/>
      </w:rPr>
    </w:lvl>
    <w:lvl w:ilvl="4" w:tplc="F490DF14">
      <w:numFmt w:val="bullet"/>
      <w:lvlText w:val="•"/>
      <w:lvlJc w:val="left"/>
      <w:pPr>
        <w:ind w:left="4616" w:hanging="567"/>
      </w:pPr>
      <w:rPr>
        <w:rFonts w:hint="default"/>
        <w:lang w:val="en-US" w:eastAsia="en-US" w:bidi="ar-SA"/>
      </w:rPr>
    </w:lvl>
    <w:lvl w:ilvl="5" w:tplc="8B62BE3C">
      <w:numFmt w:val="bullet"/>
      <w:lvlText w:val="•"/>
      <w:lvlJc w:val="left"/>
      <w:pPr>
        <w:ind w:left="5520" w:hanging="567"/>
      </w:pPr>
      <w:rPr>
        <w:rFonts w:hint="default"/>
        <w:lang w:val="en-US" w:eastAsia="en-US" w:bidi="ar-SA"/>
      </w:rPr>
    </w:lvl>
    <w:lvl w:ilvl="6" w:tplc="BA3AB80C">
      <w:numFmt w:val="bullet"/>
      <w:lvlText w:val="•"/>
      <w:lvlJc w:val="left"/>
      <w:pPr>
        <w:ind w:left="6424" w:hanging="567"/>
      </w:pPr>
      <w:rPr>
        <w:rFonts w:hint="default"/>
        <w:lang w:val="en-US" w:eastAsia="en-US" w:bidi="ar-SA"/>
      </w:rPr>
    </w:lvl>
    <w:lvl w:ilvl="7" w:tplc="5712BD20">
      <w:numFmt w:val="bullet"/>
      <w:lvlText w:val="•"/>
      <w:lvlJc w:val="left"/>
      <w:pPr>
        <w:ind w:left="7328" w:hanging="567"/>
      </w:pPr>
      <w:rPr>
        <w:rFonts w:hint="default"/>
        <w:lang w:val="en-US" w:eastAsia="en-US" w:bidi="ar-SA"/>
      </w:rPr>
    </w:lvl>
    <w:lvl w:ilvl="8" w:tplc="FCC23F84">
      <w:numFmt w:val="bullet"/>
      <w:lvlText w:val="•"/>
      <w:lvlJc w:val="left"/>
      <w:pPr>
        <w:ind w:left="8232" w:hanging="567"/>
      </w:pPr>
      <w:rPr>
        <w:rFonts w:hint="default"/>
        <w:lang w:val="en-US" w:eastAsia="en-US" w:bidi="ar-SA"/>
      </w:rPr>
    </w:lvl>
  </w:abstractNum>
  <w:abstractNum w:abstractNumId="29" w15:restartNumberingAfterBreak="0">
    <w:nsid w:val="618E5A87"/>
    <w:multiLevelType w:val="hybridMultilevel"/>
    <w:tmpl w:val="4D3C8D7E"/>
    <w:lvl w:ilvl="0" w:tplc="8B5E155A">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73EE16C0">
      <w:numFmt w:val="bullet"/>
      <w:lvlText w:val="•"/>
      <w:lvlJc w:val="left"/>
      <w:pPr>
        <w:ind w:left="1904" w:hanging="567"/>
      </w:pPr>
      <w:rPr>
        <w:rFonts w:hint="default"/>
        <w:lang w:val="en-US" w:eastAsia="en-US" w:bidi="ar-SA"/>
      </w:rPr>
    </w:lvl>
    <w:lvl w:ilvl="2" w:tplc="3A821CEE">
      <w:numFmt w:val="bullet"/>
      <w:lvlText w:val="•"/>
      <w:lvlJc w:val="left"/>
      <w:pPr>
        <w:ind w:left="2808" w:hanging="567"/>
      </w:pPr>
      <w:rPr>
        <w:rFonts w:hint="default"/>
        <w:lang w:val="en-US" w:eastAsia="en-US" w:bidi="ar-SA"/>
      </w:rPr>
    </w:lvl>
    <w:lvl w:ilvl="3" w:tplc="46DCE7AA">
      <w:numFmt w:val="bullet"/>
      <w:lvlText w:val="•"/>
      <w:lvlJc w:val="left"/>
      <w:pPr>
        <w:ind w:left="3712" w:hanging="567"/>
      </w:pPr>
      <w:rPr>
        <w:rFonts w:hint="default"/>
        <w:lang w:val="en-US" w:eastAsia="en-US" w:bidi="ar-SA"/>
      </w:rPr>
    </w:lvl>
    <w:lvl w:ilvl="4" w:tplc="23BC321C">
      <w:numFmt w:val="bullet"/>
      <w:lvlText w:val="•"/>
      <w:lvlJc w:val="left"/>
      <w:pPr>
        <w:ind w:left="4616" w:hanging="567"/>
      </w:pPr>
      <w:rPr>
        <w:rFonts w:hint="default"/>
        <w:lang w:val="en-US" w:eastAsia="en-US" w:bidi="ar-SA"/>
      </w:rPr>
    </w:lvl>
    <w:lvl w:ilvl="5" w:tplc="C1C68310">
      <w:numFmt w:val="bullet"/>
      <w:lvlText w:val="•"/>
      <w:lvlJc w:val="left"/>
      <w:pPr>
        <w:ind w:left="5520" w:hanging="567"/>
      </w:pPr>
      <w:rPr>
        <w:rFonts w:hint="default"/>
        <w:lang w:val="en-US" w:eastAsia="en-US" w:bidi="ar-SA"/>
      </w:rPr>
    </w:lvl>
    <w:lvl w:ilvl="6" w:tplc="69DA6A7E">
      <w:numFmt w:val="bullet"/>
      <w:lvlText w:val="•"/>
      <w:lvlJc w:val="left"/>
      <w:pPr>
        <w:ind w:left="6424" w:hanging="567"/>
      </w:pPr>
      <w:rPr>
        <w:rFonts w:hint="default"/>
        <w:lang w:val="en-US" w:eastAsia="en-US" w:bidi="ar-SA"/>
      </w:rPr>
    </w:lvl>
    <w:lvl w:ilvl="7" w:tplc="E94206F8">
      <w:numFmt w:val="bullet"/>
      <w:lvlText w:val="•"/>
      <w:lvlJc w:val="left"/>
      <w:pPr>
        <w:ind w:left="7328" w:hanging="567"/>
      </w:pPr>
      <w:rPr>
        <w:rFonts w:hint="default"/>
        <w:lang w:val="en-US" w:eastAsia="en-US" w:bidi="ar-SA"/>
      </w:rPr>
    </w:lvl>
    <w:lvl w:ilvl="8" w:tplc="CA328202">
      <w:numFmt w:val="bullet"/>
      <w:lvlText w:val="•"/>
      <w:lvlJc w:val="left"/>
      <w:pPr>
        <w:ind w:left="8232" w:hanging="567"/>
      </w:pPr>
      <w:rPr>
        <w:rFonts w:hint="default"/>
        <w:lang w:val="en-US" w:eastAsia="en-US" w:bidi="ar-SA"/>
      </w:rPr>
    </w:lvl>
  </w:abstractNum>
  <w:abstractNum w:abstractNumId="30" w15:restartNumberingAfterBreak="0">
    <w:nsid w:val="67672CF5"/>
    <w:multiLevelType w:val="hybridMultilevel"/>
    <w:tmpl w:val="E78C9120"/>
    <w:lvl w:ilvl="0" w:tplc="0FE077F2">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D9B466CA">
      <w:numFmt w:val="bullet"/>
      <w:lvlText w:val="•"/>
      <w:lvlJc w:val="left"/>
      <w:pPr>
        <w:ind w:left="1904" w:hanging="567"/>
      </w:pPr>
      <w:rPr>
        <w:rFonts w:hint="default"/>
        <w:lang w:val="en-US" w:eastAsia="en-US" w:bidi="ar-SA"/>
      </w:rPr>
    </w:lvl>
    <w:lvl w:ilvl="2" w:tplc="CCCE7DAC">
      <w:numFmt w:val="bullet"/>
      <w:lvlText w:val="•"/>
      <w:lvlJc w:val="left"/>
      <w:pPr>
        <w:ind w:left="2808" w:hanging="567"/>
      </w:pPr>
      <w:rPr>
        <w:rFonts w:hint="default"/>
        <w:lang w:val="en-US" w:eastAsia="en-US" w:bidi="ar-SA"/>
      </w:rPr>
    </w:lvl>
    <w:lvl w:ilvl="3" w:tplc="D780EEC6">
      <w:numFmt w:val="bullet"/>
      <w:lvlText w:val="•"/>
      <w:lvlJc w:val="left"/>
      <w:pPr>
        <w:ind w:left="3712" w:hanging="567"/>
      </w:pPr>
      <w:rPr>
        <w:rFonts w:hint="default"/>
        <w:lang w:val="en-US" w:eastAsia="en-US" w:bidi="ar-SA"/>
      </w:rPr>
    </w:lvl>
    <w:lvl w:ilvl="4" w:tplc="D4A0BC22">
      <w:numFmt w:val="bullet"/>
      <w:lvlText w:val="•"/>
      <w:lvlJc w:val="left"/>
      <w:pPr>
        <w:ind w:left="4616" w:hanging="567"/>
      </w:pPr>
      <w:rPr>
        <w:rFonts w:hint="default"/>
        <w:lang w:val="en-US" w:eastAsia="en-US" w:bidi="ar-SA"/>
      </w:rPr>
    </w:lvl>
    <w:lvl w:ilvl="5" w:tplc="04848A04">
      <w:numFmt w:val="bullet"/>
      <w:lvlText w:val="•"/>
      <w:lvlJc w:val="left"/>
      <w:pPr>
        <w:ind w:left="5520" w:hanging="567"/>
      </w:pPr>
      <w:rPr>
        <w:rFonts w:hint="default"/>
        <w:lang w:val="en-US" w:eastAsia="en-US" w:bidi="ar-SA"/>
      </w:rPr>
    </w:lvl>
    <w:lvl w:ilvl="6" w:tplc="44E67D4C">
      <w:numFmt w:val="bullet"/>
      <w:lvlText w:val="•"/>
      <w:lvlJc w:val="left"/>
      <w:pPr>
        <w:ind w:left="6424" w:hanging="567"/>
      </w:pPr>
      <w:rPr>
        <w:rFonts w:hint="default"/>
        <w:lang w:val="en-US" w:eastAsia="en-US" w:bidi="ar-SA"/>
      </w:rPr>
    </w:lvl>
    <w:lvl w:ilvl="7" w:tplc="5254D9C4">
      <w:numFmt w:val="bullet"/>
      <w:lvlText w:val="•"/>
      <w:lvlJc w:val="left"/>
      <w:pPr>
        <w:ind w:left="7328" w:hanging="567"/>
      </w:pPr>
      <w:rPr>
        <w:rFonts w:hint="default"/>
        <w:lang w:val="en-US" w:eastAsia="en-US" w:bidi="ar-SA"/>
      </w:rPr>
    </w:lvl>
    <w:lvl w:ilvl="8" w:tplc="C8F84F6E">
      <w:numFmt w:val="bullet"/>
      <w:lvlText w:val="•"/>
      <w:lvlJc w:val="left"/>
      <w:pPr>
        <w:ind w:left="8232" w:hanging="567"/>
      </w:pPr>
      <w:rPr>
        <w:rFonts w:hint="default"/>
        <w:lang w:val="en-US" w:eastAsia="en-US" w:bidi="ar-SA"/>
      </w:rPr>
    </w:lvl>
  </w:abstractNum>
  <w:abstractNum w:abstractNumId="31" w15:restartNumberingAfterBreak="0">
    <w:nsid w:val="679A458F"/>
    <w:multiLevelType w:val="hybridMultilevel"/>
    <w:tmpl w:val="90D24930"/>
    <w:lvl w:ilvl="0" w:tplc="26727048">
      <w:numFmt w:val="bullet"/>
      <w:lvlText w:val=""/>
      <w:lvlJc w:val="left"/>
      <w:pPr>
        <w:ind w:left="684" w:hanging="567"/>
      </w:pPr>
      <w:rPr>
        <w:rFonts w:ascii="Wingdings" w:eastAsia="Wingdings" w:hAnsi="Wingdings" w:cs="Wingdings" w:hint="default"/>
        <w:b w:val="0"/>
        <w:bCs w:val="0"/>
        <w:i w:val="0"/>
        <w:iCs w:val="0"/>
        <w:color w:val="931537"/>
        <w:w w:val="100"/>
        <w:sz w:val="22"/>
        <w:szCs w:val="22"/>
        <w:lang w:val="en-US" w:eastAsia="en-US" w:bidi="ar-SA"/>
      </w:rPr>
    </w:lvl>
    <w:lvl w:ilvl="1" w:tplc="E69EF6AC">
      <w:numFmt w:val="bullet"/>
      <w:lvlText w:val="•"/>
      <w:lvlJc w:val="left"/>
      <w:pPr>
        <w:ind w:left="1542" w:hanging="567"/>
      </w:pPr>
      <w:rPr>
        <w:rFonts w:hint="default"/>
        <w:lang w:val="en-US" w:eastAsia="en-US" w:bidi="ar-SA"/>
      </w:rPr>
    </w:lvl>
    <w:lvl w:ilvl="2" w:tplc="A892957A">
      <w:numFmt w:val="bullet"/>
      <w:lvlText w:val="•"/>
      <w:lvlJc w:val="left"/>
      <w:pPr>
        <w:ind w:left="2404" w:hanging="567"/>
      </w:pPr>
      <w:rPr>
        <w:rFonts w:hint="default"/>
        <w:lang w:val="en-US" w:eastAsia="en-US" w:bidi="ar-SA"/>
      </w:rPr>
    </w:lvl>
    <w:lvl w:ilvl="3" w:tplc="178C9FDE">
      <w:numFmt w:val="bullet"/>
      <w:lvlText w:val="•"/>
      <w:lvlJc w:val="left"/>
      <w:pPr>
        <w:ind w:left="3266" w:hanging="567"/>
      </w:pPr>
      <w:rPr>
        <w:rFonts w:hint="default"/>
        <w:lang w:val="en-US" w:eastAsia="en-US" w:bidi="ar-SA"/>
      </w:rPr>
    </w:lvl>
    <w:lvl w:ilvl="4" w:tplc="81B8F27C">
      <w:numFmt w:val="bullet"/>
      <w:lvlText w:val="•"/>
      <w:lvlJc w:val="left"/>
      <w:pPr>
        <w:ind w:left="4128" w:hanging="567"/>
      </w:pPr>
      <w:rPr>
        <w:rFonts w:hint="default"/>
        <w:lang w:val="en-US" w:eastAsia="en-US" w:bidi="ar-SA"/>
      </w:rPr>
    </w:lvl>
    <w:lvl w:ilvl="5" w:tplc="0A0E2144">
      <w:numFmt w:val="bullet"/>
      <w:lvlText w:val="•"/>
      <w:lvlJc w:val="left"/>
      <w:pPr>
        <w:ind w:left="4990" w:hanging="567"/>
      </w:pPr>
      <w:rPr>
        <w:rFonts w:hint="default"/>
        <w:lang w:val="en-US" w:eastAsia="en-US" w:bidi="ar-SA"/>
      </w:rPr>
    </w:lvl>
    <w:lvl w:ilvl="6" w:tplc="8D36CC3C">
      <w:numFmt w:val="bullet"/>
      <w:lvlText w:val="•"/>
      <w:lvlJc w:val="left"/>
      <w:pPr>
        <w:ind w:left="5852" w:hanging="567"/>
      </w:pPr>
      <w:rPr>
        <w:rFonts w:hint="default"/>
        <w:lang w:val="en-US" w:eastAsia="en-US" w:bidi="ar-SA"/>
      </w:rPr>
    </w:lvl>
    <w:lvl w:ilvl="7" w:tplc="94DAEABE">
      <w:numFmt w:val="bullet"/>
      <w:lvlText w:val="•"/>
      <w:lvlJc w:val="left"/>
      <w:pPr>
        <w:ind w:left="6714" w:hanging="567"/>
      </w:pPr>
      <w:rPr>
        <w:rFonts w:hint="default"/>
        <w:lang w:val="en-US" w:eastAsia="en-US" w:bidi="ar-SA"/>
      </w:rPr>
    </w:lvl>
    <w:lvl w:ilvl="8" w:tplc="3A8441E8">
      <w:numFmt w:val="bullet"/>
      <w:lvlText w:val="•"/>
      <w:lvlJc w:val="left"/>
      <w:pPr>
        <w:ind w:left="7576" w:hanging="567"/>
      </w:pPr>
      <w:rPr>
        <w:rFonts w:hint="default"/>
        <w:lang w:val="en-US" w:eastAsia="en-US" w:bidi="ar-SA"/>
      </w:rPr>
    </w:lvl>
  </w:abstractNum>
  <w:abstractNum w:abstractNumId="32" w15:restartNumberingAfterBreak="0">
    <w:nsid w:val="691E6083"/>
    <w:multiLevelType w:val="hybridMultilevel"/>
    <w:tmpl w:val="971C9002"/>
    <w:lvl w:ilvl="0" w:tplc="4A565748">
      <w:numFmt w:val="bullet"/>
      <w:lvlText w:val=""/>
      <w:lvlJc w:val="left"/>
      <w:pPr>
        <w:ind w:left="1004" w:hanging="567"/>
      </w:pPr>
      <w:rPr>
        <w:rFonts w:ascii="Wingdings" w:eastAsia="Wingdings" w:hAnsi="Wingdings" w:cs="Wingdings" w:hint="default"/>
        <w:w w:val="100"/>
        <w:lang w:val="en-US" w:eastAsia="en-US" w:bidi="ar-SA"/>
      </w:rPr>
    </w:lvl>
    <w:lvl w:ilvl="1" w:tplc="CAC2333C">
      <w:numFmt w:val="bullet"/>
      <w:lvlText w:val="•"/>
      <w:lvlJc w:val="left"/>
      <w:pPr>
        <w:ind w:left="1904" w:hanging="567"/>
      </w:pPr>
      <w:rPr>
        <w:rFonts w:hint="default"/>
        <w:lang w:val="en-US" w:eastAsia="en-US" w:bidi="ar-SA"/>
      </w:rPr>
    </w:lvl>
    <w:lvl w:ilvl="2" w:tplc="FD08C63A">
      <w:numFmt w:val="bullet"/>
      <w:lvlText w:val="•"/>
      <w:lvlJc w:val="left"/>
      <w:pPr>
        <w:ind w:left="2808" w:hanging="567"/>
      </w:pPr>
      <w:rPr>
        <w:rFonts w:hint="default"/>
        <w:lang w:val="en-US" w:eastAsia="en-US" w:bidi="ar-SA"/>
      </w:rPr>
    </w:lvl>
    <w:lvl w:ilvl="3" w:tplc="4DD8ECDC">
      <w:numFmt w:val="bullet"/>
      <w:lvlText w:val="•"/>
      <w:lvlJc w:val="left"/>
      <w:pPr>
        <w:ind w:left="3712" w:hanging="567"/>
      </w:pPr>
      <w:rPr>
        <w:rFonts w:hint="default"/>
        <w:lang w:val="en-US" w:eastAsia="en-US" w:bidi="ar-SA"/>
      </w:rPr>
    </w:lvl>
    <w:lvl w:ilvl="4" w:tplc="5CC2D67A">
      <w:numFmt w:val="bullet"/>
      <w:lvlText w:val="•"/>
      <w:lvlJc w:val="left"/>
      <w:pPr>
        <w:ind w:left="4616" w:hanging="567"/>
      </w:pPr>
      <w:rPr>
        <w:rFonts w:hint="default"/>
        <w:lang w:val="en-US" w:eastAsia="en-US" w:bidi="ar-SA"/>
      </w:rPr>
    </w:lvl>
    <w:lvl w:ilvl="5" w:tplc="A68A8912">
      <w:numFmt w:val="bullet"/>
      <w:lvlText w:val="•"/>
      <w:lvlJc w:val="left"/>
      <w:pPr>
        <w:ind w:left="5520" w:hanging="567"/>
      </w:pPr>
      <w:rPr>
        <w:rFonts w:hint="default"/>
        <w:lang w:val="en-US" w:eastAsia="en-US" w:bidi="ar-SA"/>
      </w:rPr>
    </w:lvl>
    <w:lvl w:ilvl="6" w:tplc="014E8042">
      <w:numFmt w:val="bullet"/>
      <w:lvlText w:val="•"/>
      <w:lvlJc w:val="left"/>
      <w:pPr>
        <w:ind w:left="6424" w:hanging="567"/>
      </w:pPr>
      <w:rPr>
        <w:rFonts w:hint="default"/>
        <w:lang w:val="en-US" w:eastAsia="en-US" w:bidi="ar-SA"/>
      </w:rPr>
    </w:lvl>
    <w:lvl w:ilvl="7" w:tplc="CEAEA9DA">
      <w:numFmt w:val="bullet"/>
      <w:lvlText w:val="•"/>
      <w:lvlJc w:val="left"/>
      <w:pPr>
        <w:ind w:left="7328" w:hanging="567"/>
      </w:pPr>
      <w:rPr>
        <w:rFonts w:hint="default"/>
        <w:lang w:val="en-US" w:eastAsia="en-US" w:bidi="ar-SA"/>
      </w:rPr>
    </w:lvl>
    <w:lvl w:ilvl="8" w:tplc="A93AA742">
      <w:numFmt w:val="bullet"/>
      <w:lvlText w:val="•"/>
      <w:lvlJc w:val="left"/>
      <w:pPr>
        <w:ind w:left="8232" w:hanging="567"/>
      </w:pPr>
      <w:rPr>
        <w:rFonts w:hint="default"/>
        <w:lang w:val="en-US" w:eastAsia="en-US" w:bidi="ar-SA"/>
      </w:rPr>
    </w:lvl>
  </w:abstractNum>
  <w:abstractNum w:abstractNumId="33" w15:restartNumberingAfterBreak="0">
    <w:nsid w:val="6A0502F4"/>
    <w:multiLevelType w:val="hybridMultilevel"/>
    <w:tmpl w:val="EB1C361C"/>
    <w:lvl w:ilvl="0" w:tplc="2AE883F6">
      <w:start w:val="1"/>
      <w:numFmt w:val="decimal"/>
      <w:lvlText w:val="%1."/>
      <w:lvlJc w:val="left"/>
      <w:pPr>
        <w:ind w:left="688" w:hanging="250"/>
      </w:pPr>
      <w:rPr>
        <w:rFonts w:ascii="Arial" w:eastAsia="Arial" w:hAnsi="Arial" w:cs="Arial" w:hint="default"/>
        <w:b/>
        <w:bCs/>
        <w:i w:val="0"/>
        <w:iCs w:val="0"/>
        <w:color w:val="931537"/>
        <w:spacing w:val="-1"/>
        <w:w w:val="100"/>
        <w:sz w:val="22"/>
        <w:szCs w:val="22"/>
        <w:lang w:val="en-US" w:eastAsia="en-US" w:bidi="ar-SA"/>
      </w:rPr>
    </w:lvl>
    <w:lvl w:ilvl="1" w:tplc="E8A6BFD4">
      <w:numFmt w:val="bullet"/>
      <w:lvlText w:val="•"/>
      <w:lvlJc w:val="left"/>
      <w:pPr>
        <w:ind w:left="1616" w:hanging="250"/>
      </w:pPr>
      <w:rPr>
        <w:rFonts w:hint="default"/>
        <w:lang w:val="en-US" w:eastAsia="en-US" w:bidi="ar-SA"/>
      </w:rPr>
    </w:lvl>
    <w:lvl w:ilvl="2" w:tplc="A8E02746">
      <w:numFmt w:val="bullet"/>
      <w:lvlText w:val="•"/>
      <w:lvlJc w:val="left"/>
      <w:pPr>
        <w:ind w:left="2552" w:hanging="250"/>
      </w:pPr>
      <w:rPr>
        <w:rFonts w:hint="default"/>
        <w:lang w:val="en-US" w:eastAsia="en-US" w:bidi="ar-SA"/>
      </w:rPr>
    </w:lvl>
    <w:lvl w:ilvl="3" w:tplc="320A35F4">
      <w:numFmt w:val="bullet"/>
      <w:lvlText w:val="•"/>
      <w:lvlJc w:val="left"/>
      <w:pPr>
        <w:ind w:left="3488" w:hanging="250"/>
      </w:pPr>
      <w:rPr>
        <w:rFonts w:hint="default"/>
        <w:lang w:val="en-US" w:eastAsia="en-US" w:bidi="ar-SA"/>
      </w:rPr>
    </w:lvl>
    <w:lvl w:ilvl="4" w:tplc="41FE373C">
      <w:numFmt w:val="bullet"/>
      <w:lvlText w:val="•"/>
      <w:lvlJc w:val="left"/>
      <w:pPr>
        <w:ind w:left="4424" w:hanging="250"/>
      </w:pPr>
      <w:rPr>
        <w:rFonts w:hint="default"/>
        <w:lang w:val="en-US" w:eastAsia="en-US" w:bidi="ar-SA"/>
      </w:rPr>
    </w:lvl>
    <w:lvl w:ilvl="5" w:tplc="6500422A">
      <w:numFmt w:val="bullet"/>
      <w:lvlText w:val="•"/>
      <w:lvlJc w:val="left"/>
      <w:pPr>
        <w:ind w:left="5360" w:hanging="250"/>
      </w:pPr>
      <w:rPr>
        <w:rFonts w:hint="default"/>
        <w:lang w:val="en-US" w:eastAsia="en-US" w:bidi="ar-SA"/>
      </w:rPr>
    </w:lvl>
    <w:lvl w:ilvl="6" w:tplc="B87AC2B4">
      <w:numFmt w:val="bullet"/>
      <w:lvlText w:val="•"/>
      <w:lvlJc w:val="left"/>
      <w:pPr>
        <w:ind w:left="6296" w:hanging="250"/>
      </w:pPr>
      <w:rPr>
        <w:rFonts w:hint="default"/>
        <w:lang w:val="en-US" w:eastAsia="en-US" w:bidi="ar-SA"/>
      </w:rPr>
    </w:lvl>
    <w:lvl w:ilvl="7" w:tplc="06C0444E">
      <w:numFmt w:val="bullet"/>
      <w:lvlText w:val="•"/>
      <w:lvlJc w:val="left"/>
      <w:pPr>
        <w:ind w:left="7232" w:hanging="250"/>
      </w:pPr>
      <w:rPr>
        <w:rFonts w:hint="default"/>
        <w:lang w:val="en-US" w:eastAsia="en-US" w:bidi="ar-SA"/>
      </w:rPr>
    </w:lvl>
    <w:lvl w:ilvl="8" w:tplc="EBE0949C">
      <w:numFmt w:val="bullet"/>
      <w:lvlText w:val="•"/>
      <w:lvlJc w:val="left"/>
      <w:pPr>
        <w:ind w:left="8168" w:hanging="250"/>
      </w:pPr>
      <w:rPr>
        <w:rFonts w:hint="default"/>
        <w:lang w:val="en-US" w:eastAsia="en-US" w:bidi="ar-SA"/>
      </w:rPr>
    </w:lvl>
  </w:abstractNum>
  <w:abstractNum w:abstractNumId="34" w15:restartNumberingAfterBreak="0">
    <w:nsid w:val="772F06A6"/>
    <w:multiLevelType w:val="hybridMultilevel"/>
    <w:tmpl w:val="99AA7358"/>
    <w:lvl w:ilvl="0" w:tplc="7FBE0848">
      <w:start w:val="1"/>
      <w:numFmt w:val="lowerLetter"/>
      <w:lvlText w:val="(%1)"/>
      <w:lvlJc w:val="left"/>
      <w:pPr>
        <w:ind w:left="1594" w:hanging="603"/>
      </w:pPr>
      <w:rPr>
        <w:rFonts w:ascii="Arial" w:eastAsia="Arial" w:hAnsi="Arial" w:cs="Arial" w:hint="default"/>
        <w:b w:val="0"/>
        <w:bCs w:val="0"/>
        <w:i w:val="0"/>
        <w:iCs w:val="0"/>
        <w:spacing w:val="-1"/>
        <w:w w:val="99"/>
        <w:sz w:val="20"/>
        <w:szCs w:val="20"/>
        <w:lang w:val="en-US" w:eastAsia="en-US" w:bidi="ar-SA"/>
      </w:rPr>
    </w:lvl>
    <w:lvl w:ilvl="1" w:tplc="1B0E3108">
      <w:numFmt w:val="bullet"/>
      <w:lvlText w:val="•"/>
      <w:lvlJc w:val="left"/>
      <w:pPr>
        <w:ind w:left="2484" w:hanging="603"/>
      </w:pPr>
      <w:rPr>
        <w:rFonts w:hint="default"/>
        <w:lang w:val="en-US" w:eastAsia="en-US" w:bidi="ar-SA"/>
      </w:rPr>
    </w:lvl>
    <w:lvl w:ilvl="2" w:tplc="4A843A40">
      <w:numFmt w:val="bullet"/>
      <w:lvlText w:val="•"/>
      <w:lvlJc w:val="left"/>
      <w:pPr>
        <w:ind w:left="3368" w:hanging="603"/>
      </w:pPr>
      <w:rPr>
        <w:rFonts w:hint="default"/>
        <w:lang w:val="en-US" w:eastAsia="en-US" w:bidi="ar-SA"/>
      </w:rPr>
    </w:lvl>
    <w:lvl w:ilvl="3" w:tplc="3370D0FE">
      <w:numFmt w:val="bullet"/>
      <w:lvlText w:val="•"/>
      <w:lvlJc w:val="left"/>
      <w:pPr>
        <w:ind w:left="4252" w:hanging="603"/>
      </w:pPr>
      <w:rPr>
        <w:rFonts w:hint="default"/>
        <w:lang w:val="en-US" w:eastAsia="en-US" w:bidi="ar-SA"/>
      </w:rPr>
    </w:lvl>
    <w:lvl w:ilvl="4" w:tplc="25A822A6">
      <w:numFmt w:val="bullet"/>
      <w:lvlText w:val="•"/>
      <w:lvlJc w:val="left"/>
      <w:pPr>
        <w:ind w:left="5136" w:hanging="603"/>
      </w:pPr>
      <w:rPr>
        <w:rFonts w:hint="default"/>
        <w:lang w:val="en-US" w:eastAsia="en-US" w:bidi="ar-SA"/>
      </w:rPr>
    </w:lvl>
    <w:lvl w:ilvl="5" w:tplc="7F72D9A6">
      <w:numFmt w:val="bullet"/>
      <w:lvlText w:val="•"/>
      <w:lvlJc w:val="left"/>
      <w:pPr>
        <w:ind w:left="6020" w:hanging="603"/>
      </w:pPr>
      <w:rPr>
        <w:rFonts w:hint="default"/>
        <w:lang w:val="en-US" w:eastAsia="en-US" w:bidi="ar-SA"/>
      </w:rPr>
    </w:lvl>
    <w:lvl w:ilvl="6" w:tplc="4488A46E">
      <w:numFmt w:val="bullet"/>
      <w:lvlText w:val="•"/>
      <w:lvlJc w:val="left"/>
      <w:pPr>
        <w:ind w:left="6904" w:hanging="603"/>
      </w:pPr>
      <w:rPr>
        <w:rFonts w:hint="default"/>
        <w:lang w:val="en-US" w:eastAsia="en-US" w:bidi="ar-SA"/>
      </w:rPr>
    </w:lvl>
    <w:lvl w:ilvl="7" w:tplc="7C64808E">
      <w:numFmt w:val="bullet"/>
      <w:lvlText w:val="•"/>
      <w:lvlJc w:val="left"/>
      <w:pPr>
        <w:ind w:left="7788" w:hanging="603"/>
      </w:pPr>
      <w:rPr>
        <w:rFonts w:hint="default"/>
        <w:lang w:val="en-US" w:eastAsia="en-US" w:bidi="ar-SA"/>
      </w:rPr>
    </w:lvl>
    <w:lvl w:ilvl="8" w:tplc="44F2629A">
      <w:numFmt w:val="bullet"/>
      <w:lvlText w:val="•"/>
      <w:lvlJc w:val="left"/>
      <w:pPr>
        <w:ind w:left="8672" w:hanging="603"/>
      </w:pPr>
      <w:rPr>
        <w:rFonts w:hint="default"/>
        <w:lang w:val="en-US" w:eastAsia="en-US" w:bidi="ar-SA"/>
      </w:rPr>
    </w:lvl>
  </w:abstractNum>
  <w:abstractNum w:abstractNumId="35" w15:restartNumberingAfterBreak="0">
    <w:nsid w:val="77717F4D"/>
    <w:multiLevelType w:val="hybridMultilevel"/>
    <w:tmpl w:val="281AC710"/>
    <w:lvl w:ilvl="0" w:tplc="6E7E42AC">
      <w:start w:val="20"/>
      <w:numFmt w:val="decimal"/>
      <w:lvlText w:val="%1"/>
      <w:lvlJc w:val="left"/>
      <w:pPr>
        <w:ind w:left="666" w:hanging="228"/>
        <w:jc w:val="right"/>
      </w:pPr>
      <w:rPr>
        <w:rFonts w:ascii="Arial" w:eastAsia="Arial" w:hAnsi="Arial" w:cs="Arial" w:hint="default"/>
        <w:b w:val="0"/>
        <w:bCs w:val="0"/>
        <w:i w:val="0"/>
        <w:iCs w:val="0"/>
        <w:spacing w:val="-1"/>
        <w:w w:val="100"/>
        <w:position w:val="11"/>
        <w:sz w:val="16"/>
        <w:szCs w:val="16"/>
        <w:lang w:val="en-US" w:eastAsia="en-US" w:bidi="ar-SA"/>
      </w:rPr>
    </w:lvl>
    <w:lvl w:ilvl="1" w:tplc="26B8BD96">
      <w:numFmt w:val="bullet"/>
      <w:lvlText w:val="•"/>
      <w:lvlJc w:val="left"/>
      <w:pPr>
        <w:ind w:left="1598" w:hanging="228"/>
      </w:pPr>
      <w:rPr>
        <w:rFonts w:hint="default"/>
        <w:lang w:val="en-US" w:eastAsia="en-US" w:bidi="ar-SA"/>
      </w:rPr>
    </w:lvl>
    <w:lvl w:ilvl="2" w:tplc="94006F2C">
      <w:numFmt w:val="bullet"/>
      <w:lvlText w:val="•"/>
      <w:lvlJc w:val="left"/>
      <w:pPr>
        <w:ind w:left="2536" w:hanging="228"/>
      </w:pPr>
      <w:rPr>
        <w:rFonts w:hint="default"/>
        <w:lang w:val="en-US" w:eastAsia="en-US" w:bidi="ar-SA"/>
      </w:rPr>
    </w:lvl>
    <w:lvl w:ilvl="3" w:tplc="72A8F292">
      <w:numFmt w:val="bullet"/>
      <w:lvlText w:val="•"/>
      <w:lvlJc w:val="left"/>
      <w:pPr>
        <w:ind w:left="3474" w:hanging="228"/>
      </w:pPr>
      <w:rPr>
        <w:rFonts w:hint="default"/>
        <w:lang w:val="en-US" w:eastAsia="en-US" w:bidi="ar-SA"/>
      </w:rPr>
    </w:lvl>
    <w:lvl w:ilvl="4" w:tplc="500C2EB6">
      <w:numFmt w:val="bullet"/>
      <w:lvlText w:val="•"/>
      <w:lvlJc w:val="left"/>
      <w:pPr>
        <w:ind w:left="4412" w:hanging="228"/>
      </w:pPr>
      <w:rPr>
        <w:rFonts w:hint="default"/>
        <w:lang w:val="en-US" w:eastAsia="en-US" w:bidi="ar-SA"/>
      </w:rPr>
    </w:lvl>
    <w:lvl w:ilvl="5" w:tplc="5C6E41AC">
      <w:numFmt w:val="bullet"/>
      <w:lvlText w:val="•"/>
      <w:lvlJc w:val="left"/>
      <w:pPr>
        <w:ind w:left="5350" w:hanging="228"/>
      </w:pPr>
      <w:rPr>
        <w:rFonts w:hint="default"/>
        <w:lang w:val="en-US" w:eastAsia="en-US" w:bidi="ar-SA"/>
      </w:rPr>
    </w:lvl>
    <w:lvl w:ilvl="6" w:tplc="DD664E76">
      <w:numFmt w:val="bullet"/>
      <w:lvlText w:val="•"/>
      <w:lvlJc w:val="left"/>
      <w:pPr>
        <w:ind w:left="6288" w:hanging="228"/>
      </w:pPr>
      <w:rPr>
        <w:rFonts w:hint="default"/>
        <w:lang w:val="en-US" w:eastAsia="en-US" w:bidi="ar-SA"/>
      </w:rPr>
    </w:lvl>
    <w:lvl w:ilvl="7" w:tplc="5412B682">
      <w:numFmt w:val="bullet"/>
      <w:lvlText w:val="•"/>
      <w:lvlJc w:val="left"/>
      <w:pPr>
        <w:ind w:left="7226" w:hanging="228"/>
      </w:pPr>
      <w:rPr>
        <w:rFonts w:hint="default"/>
        <w:lang w:val="en-US" w:eastAsia="en-US" w:bidi="ar-SA"/>
      </w:rPr>
    </w:lvl>
    <w:lvl w:ilvl="8" w:tplc="35380E14">
      <w:numFmt w:val="bullet"/>
      <w:lvlText w:val="•"/>
      <w:lvlJc w:val="left"/>
      <w:pPr>
        <w:ind w:left="8164" w:hanging="228"/>
      </w:pPr>
      <w:rPr>
        <w:rFonts w:hint="default"/>
        <w:lang w:val="en-US" w:eastAsia="en-US" w:bidi="ar-SA"/>
      </w:rPr>
    </w:lvl>
  </w:abstractNum>
  <w:abstractNum w:abstractNumId="36" w15:restartNumberingAfterBreak="0">
    <w:nsid w:val="7813440E"/>
    <w:multiLevelType w:val="hybridMultilevel"/>
    <w:tmpl w:val="244AA26E"/>
    <w:lvl w:ilvl="0" w:tplc="C86EB76C">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532AE2B6">
      <w:numFmt w:val="bullet"/>
      <w:lvlText w:val="•"/>
      <w:lvlJc w:val="left"/>
      <w:pPr>
        <w:ind w:left="1904" w:hanging="567"/>
      </w:pPr>
      <w:rPr>
        <w:rFonts w:hint="default"/>
        <w:lang w:val="en-US" w:eastAsia="en-US" w:bidi="ar-SA"/>
      </w:rPr>
    </w:lvl>
    <w:lvl w:ilvl="2" w:tplc="EC3670DA">
      <w:numFmt w:val="bullet"/>
      <w:lvlText w:val="•"/>
      <w:lvlJc w:val="left"/>
      <w:pPr>
        <w:ind w:left="2808" w:hanging="567"/>
      </w:pPr>
      <w:rPr>
        <w:rFonts w:hint="default"/>
        <w:lang w:val="en-US" w:eastAsia="en-US" w:bidi="ar-SA"/>
      </w:rPr>
    </w:lvl>
    <w:lvl w:ilvl="3" w:tplc="B89E3758">
      <w:numFmt w:val="bullet"/>
      <w:lvlText w:val="•"/>
      <w:lvlJc w:val="left"/>
      <w:pPr>
        <w:ind w:left="3712" w:hanging="567"/>
      </w:pPr>
      <w:rPr>
        <w:rFonts w:hint="default"/>
        <w:lang w:val="en-US" w:eastAsia="en-US" w:bidi="ar-SA"/>
      </w:rPr>
    </w:lvl>
    <w:lvl w:ilvl="4" w:tplc="B8B6A3E2">
      <w:numFmt w:val="bullet"/>
      <w:lvlText w:val="•"/>
      <w:lvlJc w:val="left"/>
      <w:pPr>
        <w:ind w:left="4616" w:hanging="567"/>
      </w:pPr>
      <w:rPr>
        <w:rFonts w:hint="default"/>
        <w:lang w:val="en-US" w:eastAsia="en-US" w:bidi="ar-SA"/>
      </w:rPr>
    </w:lvl>
    <w:lvl w:ilvl="5" w:tplc="C658C6A2">
      <w:numFmt w:val="bullet"/>
      <w:lvlText w:val="•"/>
      <w:lvlJc w:val="left"/>
      <w:pPr>
        <w:ind w:left="5520" w:hanging="567"/>
      </w:pPr>
      <w:rPr>
        <w:rFonts w:hint="default"/>
        <w:lang w:val="en-US" w:eastAsia="en-US" w:bidi="ar-SA"/>
      </w:rPr>
    </w:lvl>
    <w:lvl w:ilvl="6" w:tplc="E9561686">
      <w:numFmt w:val="bullet"/>
      <w:lvlText w:val="•"/>
      <w:lvlJc w:val="left"/>
      <w:pPr>
        <w:ind w:left="6424" w:hanging="567"/>
      </w:pPr>
      <w:rPr>
        <w:rFonts w:hint="default"/>
        <w:lang w:val="en-US" w:eastAsia="en-US" w:bidi="ar-SA"/>
      </w:rPr>
    </w:lvl>
    <w:lvl w:ilvl="7" w:tplc="7EB452CC">
      <w:numFmt w:val="bullet"/>
      <w:lvlText w:val="•"/>
      <w:lvlJc w:val="left"/>
      <w:pPr>
        <w:ind w:left="7328" w:hanging="567"/>
      </w:pPr>
      <w:rPr>
        <w:rFonts w:hint="default"/>
        <w:lang w:val="en-US" w:eastAsia="en-US" w:bidi="ar-SA"/>
      </w:rPr>
    </w:lvl>
    <w:lvl w:ilvl="8" w:tplc="C776A156">
      <w:numFmt w:val="bullet"/>
      <w:lvlText w:val="•"/>
      <w:lvlJc w:val="left"/>
      <w:pPr>
        <w:ind w:left="8232" w:hanging="567"/>
      </w:pPr>
      <w:rPr>
        <w:rFonts w:hint="default"/>
        <w:lang w:val="en-US" w:eastAsia="en-US" w:bidi="ar-SA"/>
      </w:rPr>
    </w:lvl>
  </w:abstractNum>
  <w:abstractNum w:abstractNumId="37" w15:restartNumberingAfterBreak="0">
    <w:nsid w:val="7B287439"/>
    <w:multiLevelType w:val="hybridMultilevel"/>
    <w:tmpl w:val="EE0AB286"/>
    <w:lvl w:ilvl="0" w:tplc="3F724850">
      <w:numFmt w:val="bullet"/>
      <w:lvlText w:val=""/>
      <w:lvlJc w:val="left"/>
      <w:pPr>
        <w:ind w:left="804" w:hanging="567"/>
      </w:pPr>
      <w:rPr>
        <w:rFonts w:ascii="Wingdings" w:eastAsia="Wingdings" w:hAnsi="Wingdings" w:cs="Wingdings" w:hint="default"/>
        <w:b w:val="0"/>
        <w:bCs w:val="0"/>
        <w:i w:val="0"/>
        <w:iCs w:val="0"/>
        <w:color w:val="931537"/>
        <w:w w:val="100"/>
        <w:sz w:val="22"/>
        <w:szCs w:val="22"/>
        <w:lang w:val="en-US" w:eastAsia="en-US" w:bidi="ar-SA"/>
      </w:rPr>
    </w:lvl>
    <w:lvl w:ilvl="1" w:tplc="B6DA6DAA">
      <w:numFmt w:val="bullet"/>
      <w:lvlText w:val="•"/>
      <w:lvlJc w:val="left"/>
      <w:pPr>
        <w:ind w:left="1764" w:hanging="567"/>
      </w:pPr>
      <w:rPr>
        <w:rFonts w:hint="default"/>
        <w:lang w:val="en-US" w:eastAsia="en-US" w:bidi="ar-SA"/>
      </w:rPr>
    </w:lvl>
    <w:lvl w:ilvl="2" w:tplc="9D2AFA02">
      <w:numFmt w:val="bullet"/>
      <w:lvlText w:val="•"/>
      <w:lvlJc w:val="left"/>
      <w:pPr>
        <w:ind w:left="2728" w:hanging="567"/>
      </w:pPr>
      <w:rPr>
        <w:rFonts w:hint="default"/>
        <w:lang w:val="en-US" w:eastAsia="en-US" w:bidi="ar-SA"/>
      </w:rPr>
    </w:lvl>
    <w:lvl w:ilvl="3" w:tplc="E57C850E">
      <w:numFmt w:val="bullet"/>
      <w:lvlText w:val="•"/>
      <w:lvlJc w:val="left"/>
      <w:pPr>
        <w:ind w:left="3692" w:hanging="567"/>
      </w:pPr>
      <w:rPr>
        <w:rFonts w:hint="default"/>
        <w:lang w:val="en-US" w:eastAsia="en-US" w:bidi="ar-SA"/>
      </w:rPr>
    </w:lvl>
    <w:lvl w:ilvl="4" w:tplc="DA08F898">
      <w:numFmt w:val="bullet"/>
      <w:lvlText w:val="•"/>
      <w:lvlJc w:val="left"/>
      <w:pPr>
        <w:ind w:left="4656" w:hanging="567"/>
      </w:pPr>
      <w:rPr>
        <w:rFonts w:hint="default"/>
        <w:lang w:val="en-US" w:eastAsia="en-US" w:bidi="ar-SA"/>
      </w:rPr>
    </w:lvl>
    <w:lvl w:ilvl="5" w:tplc="6122B84A">
      <w:numFmt w:val="bullet"/>
      <w:lvlText w:val="•"/>
      <w:lvlJc w:val="left"/>
      <w:pPr>
        <w:ind w:left="5620" w:hanging="567"/>
      </w:pPr>
      <w:rPr>
        <w:rFonts w:hint="default"/>
        <w:lang w:val="en-US" w:eastAsia="en-US" w:bidi="ar-SA"/>
      </w:rPr>
    </w:lvl>
    <w:lvl w:ilvl="6" w:tplc="753880C4">
      <w:numFmt w:val="bullet"/>
      <w:lvlText w:val="•"/>
      <w:lvlJc w:val="left"/>
      <w:pPr>
        <w:ind w:left="6584" w:hanging="567"/>
      </w:pPr>
      <w:rPr>
        <w:rFonts w:hint="default"/>
        <w:lang w:val="en-US" w:eastAsia="en-US" w:bidi="ar-SA"/>
      </w:rPr>
    </w:lvl>
    <w:lvl w:ilvl="7" w:tplc="60FE847E">
      <w:numFmt w:val="bullet"/>
      <w:lvlText w:val="•"/>
      <w:lvlJc w:val="left"/>
      <w:pPr>
        <w:ind w:left="7548" w:hanging="567"/>
      </w:pPr>
      <w:rPr>
        <w:rFonts w:hint="default"/>
        <w:lang w:val="en-US" w:eastAsia="en-US" w:bidi="ar-SA"/>
      </w:rPr>
    </w:lvl>
    <w:lvl w:ilvl="8" w:tplc="796C870E">
      <w:numFmt w:val="bullet"/>
      <w:lvlText w:val="•"/>
      <w:lvlJc w:val="left"/>
      <w:pPr>
        <w:ind w:left="8512" w:hanging="567"/>
      </w:pPr>
      <w:rPr>
        <w:rFonts w:hint="default"/>
        <w:lang w:val="en-US" w:eastAsia="en-US" w:bidi="ar-SA"/>
      </w:rPr>
    </w:lvl>
  </w:abstractNum>
  <w:abstractNum w:abstractNumId="38" w15:restartNumberingAfterBreak="0">
    <w:nsid w:val="7CE834C4"/>
    <w:multiLevelType w:val="hybridMultilevel"/>
    <w:tmpl w:val="17C4FF9C"/>
    <w:lvl w:ilvl="0" w:tplc="A67EB7C0">
      <w:start w:val="1"/>
      <w:numFmt w:val="decimal"/>
      <w:lvlText w:val="%1"/>
      <w:lvlJc w:val="left"/>
      <w:pPr>
        <w:ind w:left="1004" w:hanging="567"/>
      </w:pPr>
      <w:rPr>
        <w:rFonts w:ascii="Arial" w:eastAsia="Arial" w:hAnsi="Arial" w:cs="Arial" w:hint="default"/>
        <w:b w:val="0"/>
        <w:bCs w:val="0"/>
        <w:i w:val="0"/>
        <w:iCs w:val="0"/>
        <w:w w:val="100"/>
        <w:sz w:val="22"/>
        <w:szCs w:val="22"/>
        <w:lang w:val="en-US" w:eastAsia="en-US" w:bidi="ar-SA"/>
      </w:rPr>
    </w:lvl>
    <w:lvl w:ilvl="1" w:tplc="C8F85B66">
      <w:numFmt w:val="bullet"/>
      <w:lvlText w:val="•"/>
      <w:lvlJc w:val="left"/>
      <w:pPr>
        <w:ind w:left="1904" w:hanging="567"/>
      </w:pPr>
      <w:rPr>
        <w:rFonts w:hint="default"/>
        <w:lang w:val="en-US" w:eastAsia="en-US" w:bidi="ar-SA"/>
      </w:rPr>
    </w:lvl>
    <w:lvl w:ilvl="2" w:tplc="E8A0D664">
      <w:numFmt w:val="bullet"/>
      <w:lvlText w:val="•"/>
      <w:lvlJc w:val="left"/>
      <w:pPr>
        <w:ind w:left="2808" w:hanging="567"/>
      </w:pPr>
      <w:rPr>
        <w:rFonts w:hint="default"/>
        <w:lang w:val="en-US" w:eastAsia="en-US" w:bidi="ar-SA"/>
      </w:rPr>
    </w:lvl>
    <w:lvl w:ilvl="3" w:tplc="6AB299C8">
      <w:numFmt w:val="bullet"/>
      <w:lvlText w:val="•"/>
      <w:lvlJc w:val="left"/>
      <w:pPr>
        <w:ind w:left="3712" w:hanging="567"/>
      </w:pPr>
      <w:rPr>
        <w:rFonts w:hint="default"/>
        <w:lang w:val="en-US" w:eastAsia="en-US" w:bidi="ar-SA"/>
      </w:rPr>
    </w:lvl>
    <w:lvl w:ilvl="4" w:tplc="2AD81EA8">
      <w:numFmt w:val="bullet"/>
      <w:lvlText w:val="•"/>
      <w:lvlJc w:val="left"/>
      <w:pPr>
        <w:ind w:left="4616" w:hanging="567"/>
      </w:pPr>
      <w:rPr>
        <w:rFonts w:hint="default"/>
        <w:lang w:val="en-US" w:eastAsia="en-US" w:bidi="ar-SA"/>
      </w:rPr>
    </w:lvl>
    <w:lvl w:ilvl="5" w:tplc="6498B028">
      <w:numFmt w:val="bullet"/>
      <w:lvlText w:val="•"/>
      <w:lvlJc w:val="left"/>
      <w:pPr>
        <w:ind w:left="5520" w:hanging="567"/>
      </w:pPr>
      <w:rPr>
        <w:rFonts w:hint="default"/>
        <w:lang w:val="en-US" w:eastAsia="en-US" w:bidi="ar-SA"/>
      </w:rPr>
    </w:lvl>
    <w:lvl w:ilvl="6" w:tplc="830E502C">
      <w:numFmt w:val="bullet"/>
      <w:lvlText w:val="•"/>
      <w:lvlJc w:val="left"/>
      <w:pPr>
        <w:ind w:left="6424" w:hanging="567"/>
      </w:pPr>
      <w:rPr>
        <w:rFonts w:hint="default"/>
        <w:lang w:val="en-US" w:eastAsia="en-US" w:bidi="ar-SA"/>
      </w:rPr>
    </w:lvl>
    <w:lvl w:ilvl="7" w:tplc="3C005A26">
      <w:numFmt w:val="bullet"/>
      <w:lvlText w:val="•"/>
      <w:lvlJc w:val="left"/>
      <w:pPr>
        <w:ind w:left="7328" w:hanging="567"/>
      </w:pPr>
      <w:rPr>
        <w:rFonts w:hint="default"/>
        <w:lang w:val="en-US" w:eastAsia="en-US" w:bidi="ar-SA"/>
      </w:rPr>
    </w:lvl>
    <w:lvl w:ilvl="8" w:tplc="C570D614">
      <w:numFmt w:val="bullet"/>
      <w:lvlText w:val="•"/>
      <w:lvlJc w:val="left"/>
      <w:pPr>
        <w:ind w:left="8232" w:hanging="567"/>
      </w:pPr>
      <w:rPr>
        <w:rFonts w:hint="default"/>
        <w:lang w:val="en-US" w:eastAsia="en-US" w:bidi="ar-SA"/>
      </w:rPr>
    </w:lvl>
  </w:abstractNum>
  <w:abstractNum w:abstractNumId="39" w15:restartNumberingAfterBreak="0">
    <w:nsid w:val="7F275A8A"/>
    <w:multiLevelType w:val="hybridMultilevel"/>
    <w:tmpl w:val="4F8E4980"/>
    <w:lvl w:ilvl="0" w:tplc="1706C088">
      <w:numFmt w:val="bullet"/>
      <w:lvlText w:val=""/>
      <w:lvlJc w:val="left"/>
      <w:pPr>
        <w:ind w:left="1004" w:hanging="567"/>
      </w:pPr>
      <w:rPr>
        <w:rFonts w:ascii="Wingdings" w:eastAsia="Wingdings" w:hAnsi="Wingdings" w:cs="Wingdings" w:hint="default"/>
        <w:b w:val="0"/>
        <w:bCs w:val="0"/>
        <w:i w:val="0"/>
        <w:iCs w:val="0"/>
        <w:color w:val="931537"/>
        <w:w w:val="100"/>
        <w:sz w:val="22"/>
        <w:szCs w:val="22"/>
        <w:lang w:val="en-US" w:eastAsia="en-US" w:bidi="ar-SA"/>
      </w:rPr>
    </w:lvl>
    <w:lvl w:ilvl="1" w:tplc="B99066F8">
      <w:numFmt w:val="bullet"/>
      <w:lvlText w:val="•"/>
      <w:lvlJc w:val="left"/>
      <w:pPr>
        <w:ind w:left="1904" w:hanging="567"/>
      </w:pPr>
      <w:rPr>
        <w:rFonts w:hint="default"/>
        <w:lang w:val="en-US" w:eastAsia="en-US" w:bidi="ar-SA"/>
      </w:rPr>
    </w:lvl>
    <w:lvl w:ilvl="2" w:tplc="D3282094">
      <w:numFmt w:val="bullet"/>
      <w:lvlText w:val="•"/>
      <w:lvlJc w:val="left"/>
      <w:pPr>
        <w:ind w:left="2808" w:hanging="567"/>
      </w:pPr>
      <w:rPr>
        <w:rFonts w:hint="default"/>
        <w:lang w:val="en-US" w:eastAsia="en-US" w:bidi="ar-SA"/>
      </w:rPr>
    </w:lvl>
    <w:lvl w:ilvl="3" w:tplc="3F46CF82">
      <w:numFmt w:val="bullet"/>
      <w:lvlText w:val="•"/>
      <w:lvlJc w:val="left"/>
      <w:pPr>
        <w:ind w:left="3712" w:hanging="567"/>
      </w:pPr>
      <w:rPr>
        <w:rFonts w:hint="default"/>
        <w:lang w:val="en-US" w:eastAsia="en-US" w:bidi="ar-SA"/>
      </w:rPr>
    </w:lvl>
    <w:lvl w:ilvl="4" w:tplc="4CDE4CA0">
      <w:numFmt w:val="bullet"/>
      <w:lvlText w:val="•"/>
      <w:lvlJc w:val="left"/>
      <w:pPr>
        <w:ind w:left="4616" w:hanging="567"/>
      </w:pPr>
      <w:rPr>
        <w:rFonts w:hint="default"/>
        <w:lang w:val="en-US" w:eastAsia="en-US" w:bidi="ar-SA"/>
      </w:rPr>
    </w:lvl>
    <w:lvl w:ilvl="5" w:tplc="2130B9E8">
      <w:numFmt w:val="bullet"/>
      <w:lvlText w:val="•"/>
      <w:lvlJc w:val="left"/>
      <w:pPr>
        <w:ind w:left="5520" w:hanging="567"/>
      </w:pPr>
      <w:rPr>
        <w:rFonts w:hint="default"/>
        <w:lang w:val="en-US" w:eastAsia="en-US" w:bidi="ar-SA"/>
      </w:rPr>
    </w:lvl>
    <w:lvl w:ilvl="6" w:tplc="A1F22D78">
      <w:numFmt w:val="bullet"/>
      <w:lvlText w:val="•"/>
      <w:lvlJc w:val="left"/>
      <w:pPr>
        <w:ind w:left="6424" w:hanging="567"/>
      </w:pPr>
      <w:rPr>
        <w:rFonts w:hint="default"/>
        <w:lang w:val="en-US" w:eastAsia="en-US" w:bidi="ar-SA"/>
      </w:rPr>
    </w:lvl>
    <w:lvl w:ilvl="7" w:tplc="E256BFA4">
      <w:numFmt w:val="bullet"/>
      <w:lvlText w:val="•"/>
      <w:lvlJc w:val="left"/>
      <w:pPr>
        <w:ind w:left="7328" w:hanging="567"/>
      </w:pPr>
      <w:rPr>
        <w:rFonts w:hint="default"/>
        <w:lang w:val="en-US" w:eastAsia="en-US" w:bidi="ar-SA"/>
      </w:rPr>
    </w:lvl>
    <w:lvl w:ilvl="8" w:tplc="B242288C">
      <w:numFmt w:val="bullet"/>
      <w:lvlText w:val="•"/>
      <w:lvlJc w:val="left"/>
      <w:pPr>
        <w:ind w:left="8232" w:hanging="567"/>
      </w:pPr>
      <w:rPr>
        <w:rFonts w:hint="default"/>
        <w:lang w:val="en-US" w:eastAsia="en-US" w:bidi="ar-SA"/>
      </w:rPr>
    </w:lvl>
  </w:abstractNum>
  <w:abstractNum w:abstractNumId="40" w15:restartNumberingAfterBreak="0">
    <w:nsid w:val="7F2C0A0D"/>
    <w:multiLevelType w:val="hybridMultilevel"/>
    <w:tmpl w:val="7FC0816E"/>
    <w:lvl w:ilvl="0" w:tplc="E2E02DB2">
      <w:numFmt w:val="bullet"/>
      <w:lvlText w:val=""/>
      <w:lvlJc w:val="left"/>
      <w:pPr>
        <w:ind w:left="1004" w:hanging="567"/>
      </w:pPr>
      <w:rPr>
        <w:rFonts w:ascii="Wingdings" w:eastAsia="Wingdings" w:hAnsi="Wingdings" w:cs="Wingdings" w:hint="default"/>
        <w:w w:val="100"/>
        <w:lang w:val="en-US" w:eastAsia="en-US" w:bidi="ar-SA"/>
      </w:rPr>
    </w:lvl>
    <w:lvl w:ilvl="1" w:tplc="5C06BE2A">
      <w:numFmt w:val="bullet"/>
      <w:lvlText w:val="•"/>
      <w:lvlJc w:val="left"/>
      <w:pPr>
        <w:ind w:left="1904" w:hanging="567"/>
      </w:pPr>
      <w:rPr>
        <w:rFonts w:hint="default"/>
        <w:lang w:val="en-US" w:eastAsia="en-US" w:bidi="ar-SA"/>
      </w:rPr>
    </w:lvl>
    <w:lvl w:ilvl="2" w:tplc="E87A2F04">
      <w:numFmt w:val="bullet"/>
      <w:lvlText w:val="•"/>
      <w:lvlJc w:val="left"/>
      <w:pPr>
        <w:ind w:left="2808" w:hanging="567"/>
      </w:pPr>
      <w:rPr>
        <w:rFonts w:hint="default"/>
        <w:lang w:val="en-US" w:eastAsia="en-US" w:bidi="ar-SA"/>
      </w:rPr>
    </w:lvl>
    <w:lvl w:ilvl="3" w:tplc="155A8B04">
      <w:numFmt w:val="bullet"/>
      <w:lvlText w:val="•"/>
      <w:lvlJc w:val="left"/>
      <w:pPr>
        <w:ind w:left="3712" w:hanging="567"/>
      </w:pPr>
      <w:rPr>
        <w:rFonts w:hint="default"/>
        <w:lang w:val="en-US" w:eastAsia="en-US" w:bidi="ar-SA"/>
      </w:rPr>
    </w:lvl>
    <w:lvl w:ilvl="4" w:tplc="975C3B94">
      <w:numFmt w:val="bullet"/>
      <w:lvlText w:val="•"/>
      <w:lvlJc w:val="left"/>
      <w:pPr>
        <w:ind w:left="4616" w:hanging="567"/>
      </w:pPr>
      <w:rPr>
        <w:rFonts w:hint="default"/>
        <w:lang w:val="en-US" w:eastAsia="en-US" w:bidi="ar-SA"/>
      </w:rPr>
    </w:lvl>
    <w:lvl w:ilvl="5" w:tplc="0322A798">
      <w:numFmt w:val="bullet"/>
      <w:lvlText w:val="•"/>
      <w:lvlJc w:val="left"/>
      <w:pPr>
        <w:ind w:left="5520" w:hanging="567"/>
      </w:pPr>
      <w:rPr>
        <w:rFonts w:hint="default"/>
        <w:lang w:val="en-US" w:eastAsia="en-US" w:bidi="ar-SA"/>
      </w:rPr>
    </w:lvl>
    <w:lvl w:ilvl="6" w:tplc="15B41D46">
      <w:numFmt w:val="bullet"/>
      <w:lvlText w:val="•"/>
      <w:lvlJc w:val="left"/>
      <w:pPr>
        <w:ind w:left="6424" w:hanging="567"/>
      </w:pPr>
      <w:rPr>
        <w:rFonts w:hint="default"/>
        <w:lang w:val="en-US" w:eastAsia="en-US" w:bidi="ar-SA"/>
      </w:rPr>
    </w:lvl>
    <w:lvl w:ilvl="7" w:tplc="646AD6C0">
      <w:numFmt w:val="bullet"/>
      <w:lvlText w:val="•"/>
      <w:lvlJc w:val="left"/>
      <w:pPr>
        <w:ind w:left="7328" w:hanging="567"/>
      </w:pPr>
      <w:rPr>
        <w:rFonts w:hint="default"/>
        <w:lang w:val="en-US" w:eastAsia="en-US" w:bidi="ar-SA"/>
      </w:rPr>
    </w:lvl>
    <w:lvl w:ilvl="8" w:tplc="24CCF5E2">
      <w:numFmt w:val="bullet"/>
      <w:lvlText w:val="•"/>
      <w:lvlJc w:val="left"/>
      <w:pPr>
        <w:ind w:left="8232" w:hanging="567"/>
      </w:pPr>
      <w:rPr>
        <w:rFonts w:hint="default"/>
        <w:lang w:val="en-US" w:eastAsia="en-US" w:bidi="ar-SA"/>
      </w:rPr>
    </w:lvl>
  </w:abstractNum>
  <w:num w:numId="1">
    <w:abstractNumId w:val="34"/>
  </w:num>
  <w:num w:numId="2">
    <w:abstractNumId w:val="6"/>
  </w:num>
  <w:num w:numId="3">
    <w:abstractNumId w:val="37"/>
  </w:num>
  <w:num w:numId="4">
    <w:abstractNumId w:val="22"/>
  </w:num>
  <w:num w:numId="5">
    <w:abstractNumId w:val="5"/>
  </w:num>
  <w:num w:numId="6">
    <w:abstractNumId w:val="31"/>
  </w:num>
  <w:num w:numId="7">
    <w:abstractNumId w:val="27"/>
  </w:num>
  <w:num w:numId="8">
    <w:abstractNumId w:val="23"/>
  </w:num>
  <w:num w:numId="9">
    <w:abstractNumId w:val="11"/>
  </w:num>
  <w:num w:numId="10">
    <w:abstractNumId w:val="19"/>
  </w:num>
  <w:num w:numId="11">
    <w:abstractNumId w:val="15"/>
  </w:num>
  <w:num w:numId="12">
    <w:abstractNumId w:val="12"/>
  </w:num>
  <w:num w:numId="13">
    <w:abstractNumId w:val="10"/>
  </w:num>
  <w:num w:numId="14">
    <w:abstractNumId w:val="8"/>
  </w:num>
  <w:num w:numId="15">
    <w:abstractNumId w:val="35"/>
  </w:num>
  <w:num w:numId="16">
    <w:abstractNumId w:val="20"/>
  </w:num>
  <w:num w:numId="17">
    <w:abstractNumId w:val="13"/>
  </w:num>
  <w:num w:numId="18">
    <w:abstractNumId w:val="32"/>
  </w:num>
  <w:num w:numId="19">
    <w:abstractNumId w:val="7"/>
  </w:num>
  <w:num w:numId="20">
    <w:abstractNumId w:val="0"/>
  </w:num>
  <w:num w:numId="21">
    <w:abstractNumId w:val="25"/>
  </w:num>
  <w:num w:numId="22">
    <w:abstractNumId w:val="9"/>
  </w:num>
  <w:num w:numId="23">
    <w:abstractNumId w:val="24"/>
  </w:num>
  <w:num w:numId="24">
    <w:abstractNumId w:val="4"/>
  </w:num>
  <w:num w:numId="25">
    <w:abstractNumId w:val="40"/>
  </w:num>
  <w:num w:numId="26">
    <w:abstractNumId w:val="16"/>
  </w:num>
  <w:num w:numId="27">
    <w:abstractNumId w:val="17"/>
  </w:num>
  <w:num w:numId="28">
    <w:abstractNumId w:val="14"/>
  </w:num>
  <w:num w:numId="29">
    <w:abstractNumId w:val="36"/>
  </w:num>
  <w:num w:numId="30">
    <w:abstractNumId w:val="1"/>
  </w:num>
  <w:num w:numId="31">
    <w:abstractNumId w:val="3"/>
  </w:num>
  <w:num w:numId="32">
    <w:abstractNumId w:val="28"/>
  </w:num>
  <w:num w:numId="33">
    <w:abstractNumId w:val="39"/>
  </w:num>
  <w:num w:numId="34">
    <w:abstractNumId w:val="30"/>
  </w:num>
  <w:num w:numId="35">
    <w:abstractNumId w:val="21"/>
  </w:num>
  <w:num w:numId="36">
    <w:abstractNumId w:val="2"/>
  </w:num>
  <w:num w:numId="37">
    <w:abstractNumId w:val="33"/>
  </w:num>
  <w:num w:numId="38">
    <w:abstractNumId w:val="29"/>
  </w:num>
  <w:num w:numId="39">
    <w:abstractNumId w:val="38"/>
  </w:num>
  <w:num w:numId="40">
    <w:abstractNumId w:val="1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1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D1B90"/>
    <w:rsid w:val="00184D3E"/>
    <w:rsid w:val="00684A0D"/>
    <w:rsid w:val="007B3AA9"/>
    <w:rsid w:val="00AB1C3E"/>
    <w:rsid w:val="00B9026B"/>
    <w:rsid w:val="00D51193"/>
    <w:rsid w:val="00D5179D"/>
    <w:rsid w:val="00DD1B90"/>
    <w:rsid w:val="00F7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18"/>
    <o:shapelayout v:ext="edit">
      <o:idmap v:ext="edit" data="1,3"/>
    </o:shapelayout>
  </w:shapeDefaults>
  <w:decimalSymbol w:val="."/>
  <w:listSeparator w:val=","/>
  <w15:docId w15:val="{9081DF96-81F5-499E-AFCD-EE927CD1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004"/>
      <w:outlineLvl w:val="0"/>
    </w:pPr>
    <w:rPr>
      <w:b/>
      <w:bCs/>
      <w:sz w:val="32"/>
      <w:szCs w:val="32"/>
    </w:rPr>
  </w:style>
  <w:style w:type="paragraph" w:styleId="Heading2">
    <w:name w:val="heading 2"/>
    <w:basedOn w:val="Normal"/>
    <w:uiPriority w:val="1"/>
    <w:qFormat/>
    <w:pPr>
      <w:spacing w:before="92"/>
      <w:ind w:left="1571" w:hanging="1134"/>
      <w:outlineLvl w:val="1"/>
    </w:pPr>
    <w:rPr>
      <w:b/>
      <w:bCs/>
      <w:sz w:val="28"/>
      <w:szCs w:val="28"/>
    </w:rPr>
  </w:style>
  <w:style w:type="paragraph" w:styleId="Heading3">
    <w:name w:val="heading 3"/>
    <w:basedOn w:val="Normal"/>
    <w:uiPriority w:val="1"/>
    <w:qFormat/>
    <w:pPr>
      <w:ind w:left="438"/>
      <w:outlineLvl w:val="2"/>
    </w:pPr>
    <w:rPr>
      <w:b/>
      <w:bCs/>
    </w:rPr>
  </w:style>
  <w:style w:type="paragraph" w:styleId="Heading4">
    <w:name w:val="heading 4"/>
    <w:basedOn w:val="Normal"/>
    <w:uiPriority w:val="1"/>
    <w:qFormat/>
    <w:pPr>
      <w:ind w:left="477"/>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438" w:hanging="567"/>
    </w:pPr>
    <w:rPr>
      <w:b/>
      <w:bCs/>
    </w:rPr>
  </w:style>
  <w:style w:type="paragraph" w:styleId="TOC2">
    <w:name w:val="toc 2"/>
    <w:basedOn w:val="Normal"/>
    <w:uiPriority w:val="1"/>
    <w:qFormat/>
    <w:pPr>
      <w:spacing w:before="61"/>
      <w:ind w:left="1571" w:hanging="568"/>
    </w:pPr>
    <w:rPr>
      <w:sz w:val="20"/>
      <w:szCs w:val="20"/>
    </w:rPr>
  </w:style>
  <w:style w:type="paragraph" w:styleId="TOC3">
    <w:name w:val="toc 3"/>
    <w:basedOn w:val="Normal"/>
    <w:uiPriority w:val="1"/>
    <w:qFormat/>
    <w:pPr>
      <w:spacing w:before="60"/>
      <w:ind w:left="2140" w:hanging="850"/>
    </w:pPr>
    <w:rPr>
      <w:sz w:val="20"/>
      <w:szCs w:val="20"/>
    </w:rPr>
  </w:style>
  <w:style w:type="paragraph" w:styleId="BodyText">
    <w:name w:val="Body Text"/>
    <w:basedOn w:val="Normal"/>
    <w:uiPriority w:val="1"/>
    <w:qFormat/>
  </w:style>
  <w:style w:type="paragraph" w:styleId="Title">
    <w:name w:val="Title"/>
    <w:basedOn w:val="Normal"/>
    <w:uiPriority w:val="1"/>
    <w:qFormat/>
    <w:pPr>
      <w:ind w:left="308" w:right="899" w:hanging="200"/>
    </w:pPr>
    <w:rPr>
      <w:sz w:val="48"/>
      <w:szCs w:val="48"/>
    </w:rPr>
  </w:style>
  <w:style w:type="paragraph" w:styleId="ListParagraph">
    <w:name w:val="List Paragraph"/>
    <w:basedOn w:val="Normal"/>
    <w:uiPriority w:val="1"/>
    <w:qFormat/>
    <w:pPr>
      <w:spacing w:before="119"/>
      <w:ind w:left="100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1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yperlink" Target="http://www.aihw.gov.au/publications/inj/scia06-07/scia06-07.pdf" TargetMode="External"/><Relationship Id="rId21" Type="http://schemas.openxmlformats.org/officeDocument/2006/relationships/footer" Target="footer6.xml"/><Relationship Id="rId42" Type="http://schemas.openxmlformats.org/officeDocument/2006/relationships/image" Target="media/image13.png"/><Relationship Id="rId47" Type="http://schemas.openxmlformats.org/officeDocument/2006/relationships/image" Target="media/image17.png"/><Relationship Id="rId63" Type="http://schemas.openxmlformats.org/officeDocument/2006/relationships/image" Target="media/image29.png"/><Relationship Id="rId68" Type="http://schemas.openxmlformats.org/officeDocument/2006/relationships/header" Target="header15.xml"/><Relationship Id="rId84" Type="http://schemas.openxmlformats.org/officeDocument/2006/relationships/image" Target="media/image40.png"/><Relationship Id="rId89" Type="http://schemas.openxmlformats.org/officeDocument/2006/relationships/image" Target="media/image43.png"/><Relationship Id="rId112" Type="http://schemas.openxmlformats.org/officeDocument/2006/relationships/hyperlink" Target="http://www.rba.gov.au/Statistics/measures_of_cpi.html" TargetMode="External"/><Relationship Id="rId16" Type="http://schemas.openxmlformats.org/officeDocument/2006/relationships/header" Target="header4.xml"/><Relationship Id="rId107" Type="http://schemas.openxmlformats.org/officeDocument/2006/relationships/image" Target="media/image47.png"/><Relationship Id="rId11" Type="http://schemas.openxmlformats.org/officeDocument/2006/relationships/footer" Target="footer1.xml"/><Relationship Id="rId32" Type="http://schemas.openxmlformats.org/officeDocument/2006/relationships/image" Target="media/image5.png"/><Relationship Id="rId37" Type="http://schemas.openxmlformats.org/officeDocument/2006/relationships/image" Target="media/image10.png"/><Relationship Id="rId53" Type="http://schemas.openxmlformats.org/officeDocument/2006/relationships/image" Target="media/image23.png"/><Relationship Id="rId58" Type="http://schemas.openxmlformats.org/officeDocument/2006/relationships/hyperlink" Target="http://www.tbims.org/combi/gose/index.html" TargetMode="External"/><Relationship Id="rId74" Type="http://schemas.openxmlformats.org/officeDocument/2006/relationships/image" Target="media/image36.png"/><Relationship Id="rId79" Type="http://schemas.openxmlformats.org/officeDocument/2006/relationships/header" Target="header17.xml"/><Relationship Id="rId102" Type="http://schemas.openxmlformats.org/officeDocument/2006/relationships/footer" Target="footer22.xml"/><Relationship Id="rId123" Type="http://schemas.openxmlformats.org/officeDocument/2006/relationships/image" Target="media/image48.png"/><Relationship Id="rId128" Type="http://schemas.openxmlformats.org/officeDocument/2006/relationships/footer" Target="footer27.xml"/><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image" Target="media/image45.pn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4.png"/><Relationship Id="rId48" Type="http://schemas.openxmlformats.org/officeDocument/2006/relationships/image" Target="media/image18.png"/><Relationship Id="rId56" Type="http://schemas.openxmlformats.org/officeDocument/2006/relationships/footer" Target="footer13.xml"/><Relationship Id="rId64" Type="http://schemas.openxmlformats.org/officeDocument/2006/relationships/image" Target="media/image30.png"/><Relationship Id="rId69" Type="http://schemas.openxmlformats.org/officeDocument/2006/relationships/footer" Target="footer15.xml"/><Relationship Id="rId77" Type="http://schemas.openxmlformats.org/officeDocument/2006/relationships/hyperlink" Target="http://sites.google.com/site/gbdinjuryexpertgroup/Home" TargetMode="External"/><Relationship Id="rId100" Type="http://schemas.openxmlformats.org/officeDocument/2006/relationships/footer" Target="footer21.xml"/><Relationship Id="rId105" Type="http://schemas.openxmlformats.org/officeDocument/2006/relationships/header" Target="header24.xml"/><Relationship Id="rId113" Type="http://schemas.openxmlformats.org/officeDocument/2006/relationships/header" Target="header26.xml"/><Relationship Id="rId118" Type="http://schemas.openxmlformats.org/officeDocument/2006/relationships/hyperlink" Target="http://www.aihw.gov.au/publications/index.cfm/title/10510" TargetMode="External"/><Relationship Id="rId126" Type="http://schemas.openxmlformats.org/officeDocument/2006/relationships/image" Target="media/image51.png"/><Relationship Id="rId8" Type="http://schemas.openxmlformats.org/officeDocument/2006/relationships/hyperlink" Target="http://www.tac.vic.gov.au/about-the-tac/research/research/tac-neurotrauma-research/vni/the20economic20cost20of20spinal20cord20injury20and20traumatic20brain20injury20in20australia.pdf" TargetMode="External"/><Relationship Id="rId51" Type="http://schemas.openxmlformats.org/officeDocument/2006/relationships/image" Target="media/image21.png"/><Relationship Id="rId72" Type="http://schemas.openxmlformats.org/officeDocument/2006/relationships/image" Target="media/image34.png"/><Relationship Id="rId80" Type="http://schemas.openxmlformats.org/officeDocument/2006/relationships/footer" Target="footer17.xml"/><Relationship Id="rId85" Type="http://schemas.openxmlformats.org/officeDocument/2006/relationships/hyperlink" Target="http://www.centrelink.gov.au/" TargetMode="External"/><Relationship Id="rId93" Type="http://schemas.openxmlformats.org/officeDocument/2006/relationships/header" Target="header19.xml"/><Relationship Id="rId98" Type="http://schemas.openxmlformats.org/officeDocument/2006/relationships/footer" Target="footer20.xml"/><Relationship Id="rId121" Type="http://schemas.openxmlformats.org/officeDocument/2006/relationships/hyperlink" Target="http://archive.audit.vic.gov.au/reports_par/agp7202.html"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image" Target="media/image6.png"/><Relationship Id="rId38" Type="http://schemas.openxmlformats.org/officeDocument/2006/relationships/header" Target="header11.xml"/><Relationship Id="rId46" Type="http://schemas.openxmlformats.org/officeDocument/2006/relationships/footer" Target="footer12.xml"/><Relationship Id="rId59" Type="http://schemas.openxmlformats.org/officeDocument/2006/relationships/image" Target="media/image26.png"/><Relationship Id="rId67" Type="http://schemas.openxmlformats.org/officeDocument/2006/relationships/footer" Target="footer14.xml"/><Relationship Id="rId103" Type="http://schemas.openxmlformats.org/officeDocument/2006/relationships/header" Target="header23.xml"/><Relationship Id="rId108" Type="http://schemas.openxmlformats.org/officeDocument/2006/relationships/header" Target="header25.xml"/><Relationship Id="rId116" Type="http://schemas.openxmlformats.org/officeDocument/2006/relationships/hyperlink" Target="http://stats.oecd.org/wbos/Index.aspx?datasetcode=SNA_TABLE4" TargetMode="External"/><Relationship Id="rId124" Type="http://schemas.openxmlformats.org/officeDocument/2006/relationships/image" Target="media/image49.png"/><Relationship Id="rId129" Type="http://schemas.openxmlformats.org/officeDocument/2006/relationships/header" Target="header28.xml"/><Relationship Id="rId20" Type="http://schemas.openxmlformats.org/officeDocument/2006/relationships/header" Target="header6.xml"/><Relationship Id="rId41" Type="http://schemas.openxmlformats.org/officeDocument/2006/relationships/image" Target="media/image12.png"/><Relationship Id="rId54" Type="http://schemas.openxmlformats.org/officeDocument/2006/relationships/image" Target="media/image24.png"/><Relationship Id="rId62" Type="http://schemas.openxmlformats.org/officeDocument/2006/relationships/image" Target="media/image28.png"/><Relationship Id="rId70" Type="http://schemas.openxmlformats.org/officeDocument/2006/relationships/image" Target="media/image32.png"/><Relationship Id="rId75" Type="http://schemas.openxmlformats.org/officeDocument/2006/relationships/header" Target="header16.xml"/><Relationship Id="rId83" Type="http://schemas.openxmlformats.org/officeDocument/2006/relationships/image" Target="media/image39.png"/><Relationship Id="rId88" Type="http://schemas.openxmlformats.org/officeDocument/2006/relationships/image" Target="media/image42.png"/><Relationship Id="rId91" Type="http://schemas.openxmlformats.org/officeDocument/2006/relationships/header" Target="header18.xml"/><Relationship Id="rId96" Type="http://schemas.openxmlformats.org/officeDocument/2006/relationships/image" Target="media/image46.png"/><Relationship Id="rId111" Type="http://schemas.openxmlformats.org/officeDocument/2006/relationships/hyperlink" Target="http://www.finance.gov.au/obpr/docs/ValuingStatisticalLife.pdf"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9.png"/><Relationship Id="rId49" Type="http://schemas.openxmlformats.org/officeDocument/2006/relationships/image" Target="media/image19.png"/><Relationship Id="rId57" Type="http://schemas.openxmlformats.org/officeDocument/2006/relationships/image" Target="media/image25.png"/><Relationship Id="rId106" Type="http://schemas.openxmlformats.org/officeDocument/2006/relationships/footer" Target="footer24.xml"/><Relationship Id="rId114" Type="http://schemas.openxmlformats.org/officeDocument/2006/relationships/footer" Target="footer26.xml"/><Relationship Id="rId119" Type="http://schemas.openxmlformats.org/officeDocument/2006/relationships/hyperlink" Target="http://www.aihw.gov.au/publications/aus/bulletin55/bulletin55.pdf" TargetMode="External"/><Relationship Id="rId127" Type="http://schemas.openxmlformats.org/officeDocument/2006/relationships/header" Target="header27.xml"/><Relationship Id="rId10" Type="http://schemas.openxmlformats.org/officeDocument/2006/relationships/header" Target="header1.xml"/><Relationship Id="rId31" Type="http://schemas.openxmlformats.org/officeDocument/2006/relationships/image" Target="media/image4.png"/><Relationship Id="rId44" Type="http://schemas.openxmlformats.org/officeDocument/2006/relationships/image" Target="media/image15.png"/><Relationship Id="rId52" Type="http://schemas.openxmlformats.org/officeDocument/2006/relationships/image" Target="media/image22.png"/><Relationship Id="rId60" Type="http://schemas.openxmlformats.org/officeDocument/2006/relationships/image" Target="media/image16.png"/><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image" Target="media/image37.png"/><Relationship Id="rId81" Type="http://schemas.openxmlformats.org/officeDocument/2006/relationships/image" Target="media/image38.png"/><Relationship Id="rId86" Type="http://schemas.openxmlformats.org/officeDocument/2006/relationships/hyperlink" Target="http://www.finance.gov.au/obpr/cost-benefit-analysis.html" TargetMode="External"/><Relationship Id="rId94" Type="http://schemas.openxmlformats.org/officeDocument/2006/relationships/footer" Target="footer19.xml"/><Relationship Id="rId99" Type="http://schemas.openxmlformats.org/officeDocument/2006/relationships/header" Target="header21.xml"/><Relationship Id="rId101" Type="http://schemas.openxmlformats.org/officeDocument/2006/relationships/header" Target="header22.xml"/><Relationship Id="rId122" Type="http://schemas.openxmlformats.org/officeDocument/2006/relationships/hyperlink" Target="http://www.law.harvard.edu/programs" TargetMode="External"/><Relationship Id="rId130"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1.xml"/><Relationship Id="rId109" Type="http://schemas.openxmlformats.org/officeDocument/2006/relationships/footer" Target="footer25.xml"/><Relationship Id="rId34" Type="http://schemas.openxmlformats.org/officeDocument/2006/relationships/image" Target="media/image7.png"/><Relationship Id="rId50" Type="http://schemas.openxmlformats.org/officeDocument/2006/relationships/image" Target="media/image20.png"/><Relationship Id="rId55" Type="http://schemas.openxmlformats.org/officeDocument/2006/relationships/header" Target="header13.xml"/><Relationship Id="rId76" Type="http://schemas.openxmlformats.org/officeDocument/2006/relationships/footer" Target="footer16.xml"/><Relationship Id="rId97" Type="http://schemas.openxmlformats.org/officeDocument/2006/relationships/header" Target="header20.xml"/><Relationship Id="rId104" Type="http://schemas.openxmlformats.org/officeDocument/2006/relationships/footer" Target="footer23.xml"/><Relationship Id="rId120" Type="http://schemas.openxmlformats.org/officeDocument/2006/relationships/hyperlink" Target="http://www.nisu.flinders.edu.au/pubs/reports/2002/injcat43.pdf" TargetMode="External"/><Relationship Id="rId125" Type="http://schemas.openxmlformats.org/officeDocument/2006/relationships/image" Target="media/image50.png"/><Relationship Id="rId7" Type="http://schemas.openxmlformats.org/officeDocument/2006/relationships/image" Target="media/image1.jpeg"/><Relationship Id="rId71" Type="http://schemas.openxmlformats.org/officeDocument/2006/relationships/image" Target="media/image33.png"/><Relationship Id="rId92" Type="http://schemas.openxmlformats.org/officeDocument/2006/relationships/footer" Target="footer18.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image" Target="media/image11.png"/><Relationship Id="rId45" Type="http://schemas.openxmlformats.org/officeDocument/2006/relationships/header" Target="header12.xml"/><Relationship Id="rId66" Type="http://schemas.openxmlformats.org/officeDocument/2006/relationships/header" Target="header14.xml"/><Relationship Id="rId87" Type="http://schemas.openxmlformats.org/officeDocument/2006/relationships/image" Target="media/image41.png"/><Relationship Id="rId110" Type="http://schemas.openxmlformats.org/officeDocument/2006/relationships/hyperlink" Target="http://www.who.int/choice/costs/CER_levels/en/index.html" TargetMode="External"/><Relationship Id="rId115" Type="http://schemas.openxmlformats.org/officeDocument/2006/relationships/hyperlink" Target="http://www.cms.hhs.gov/McrPartBDrugAvgSalesPrice/01a1_2009aspfiles.asp" TargetMode="External"/><Relationship Id="rId131" Type="http://schemas.openxmlformats.org/officeDocument/2006/relationships/fontTable" Target="fontTable.xml"/><Relationship Id="rId61" Type="http://schemas.openxmlformats.org/officeDocument/2006/relationships/image" Target="media/image27.png"/><Relationship Id="rId82" Type="http://schemas.openxmlformats.org/officeDocument/2006/relationships/hyperlink" Target="http://www.tac.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10.xml.rels><?xml version="1.0" encoding="UTF-8" standalone="yes"?>
<Relationships xmlns="http://schemas.openxmlformats.org/package/2006/relationships"><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1" Type="http://schemas.openxmlformats.org/officeDocument/2006/relationships/image" Target="media/image2.jpeg"/></Relationships>
</file>

<file path=word/_rels/footer12.xml.rels><?xml version="1.0" encoding="UTF-8" standalone="yes"?>
<Relationships xmlns="http://schemas.openxmlformats.org/package/2006/relationships"><Relationship Id="rId1" Type="http://schemas.openxmlformats.org/officeDocument/2006/relationships/image" Target="media/image16.png"/></Relationships>
</file>

<file path=word/_rels/footer13.xml.rels><?xml version="1.0" encoding="UTF-8" standalone="yes"?>
<Relationships xmlns="http://schemas.openxmlformats.org/package/2006/relationships"><Relationship Id="rId1" Type="http://schemas.openxmlformats.org/officeDocument/2006/relationships/image" Target="media/image2.jpeg"/></Relationships>
</file>

<file path=word/_rels/footer15.xml.rels><?xml version="1.0" encoding="UTF-8" standalone="yes"?>
<Relationships xmlns="http://schemas.openxmlformats.org/package/2006/relationships"><Relationship Id="rId1" Type="http://schemas.openxmlformats.org/officeDocument/2006/relationships/image" Target="media/image2.jpeg"/></Relationships>
</file>

<file path=word/_rels/footer17.xml.rels><?xml version="1.0" encoding="UTF-8" standalone="yes"?>
<Relationships xmlns="http://schemas.openxmlformats.org/package/2006/relationships"><Relationship Id="rId1" Type="http://schemas.openxmlformats.org/officeDocument/2006/relationships/image" Target="media/image2.jpeg"/></Relationships>
</file>

<file path=word/_rels/footer18.xml.rels><?xml version="1.0" encoding="UTF-8" standalone="yes"?>
<Relationships xmlns="http://schemas.openxmlformats.org/package/2006/relationships"><Relationship Id="rId1" Type="http://schemas.openxmlformats.org/officeDocument/2006/relationships/image" Target="media/image2.jpeg"/></Relationships>
</file>

<file path=word/_rels/footer19.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21.xml.rels><?xml version="1.0" encoding="UTF-8" standalone="yes"?>
<Relationships xmlns="http://schemas.openxmlformats.org/package/2006/relationships"><Relationship Id="rId1" Type="http://schemas.openxmlformats.org/officeDocument/2006/relationships/image" Target="media/image2.jpeg"/></Relationships>
</file>

<file path=word/_rels/footer22.xml.rels><?xml version="1.0" encoding="UTF-8" standalone="yes"?>
<Relationships xmlns="http://schemas.openxmlformats.org/package/2006/relationships"><Relationship Id="rId1" Type="http://schemas.openxmlformats.org/officeDocument/2006/relationships/image" Target="media/image2.jpeg"/></Relationships>
</file>

<file path=word/_rels/footer23.xml.rels><?xml version="1.0" encoding="UTF-8" standalone="yes"?>
<Relationships xmlns="http://schemas.openxmlformats.org/package/2006/relationships"><Relationship Id="rId1" Type="http://schemas.openxmlformats.org/officeDocument/2006/relationships/image" Target="media/image2.jpeg"/></Relationships>
</file>

<file path=word/_rels/footer24.xml.rels><?xml version="1.0" encoding="UTF-8" standalone="yes"?>
<Relationships xmlns="http://schemas.openxmlformats.org/package/2006/relationships"><Relationship Id="rId1" Type="http://schemas.openxmlformats.org/officeDocument/2006/relationships/image" Target="media/image2.jpeg"/></Relationships>
</file>

<file path=word/_rels/footer26.xml.rels><?xml version="1.0" encoding="UTF-8" standalone="yes"?>
<Relationships xmlns="http://schemas.openxmlformats.org/package/2006/relationships"><Relationship Id="rId1" Type="http://schemas.openxmlformats.org/officeDocument/2006/relationships/image" Target="media/image2.jpeg"/></Relationships>
</file>

<file path=word/_rels/footer28.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32345</Words>
  <Characters>184373</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Final_VNI_Report_5Junx</vt:lpstr>
    </vt:vector>
  </TitlesOfParts>
  <Company/>
  <LinksUpToDate>false</LinksUpToDate>
  <CharactersWithSpaces>216286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Final_VNI_Report_5Junx</dc:title>
  <dc:creator>catherine.keating</dc:creator>
  <cp:lastModifiedBy>Microsoft account</cp:lastModifiedBy>
  <cp:revision>6</cp:revision>
  <dcterms:created xsi:type="dcterms:W3CDTF">2023-03-08T23:25:00Z</dcterms:created>
  <dcterms:modified xsi:type="dcterms:W3CDTF">2023-03-09T00:05:00Z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2009-06-05T00:00:00Z</vt:filetime>
  </property>
  <property fmtid="{D5CDD505-2E9C-101B-9397-08002B2CF9AE}" pid="3" name="Creator">
    <vt:lpwstr>PDFCreator Version 0.9.3</vt:lpwstr>
  </property>
  <property fmtid="{D5CDD505-2E9C-101B-9397-08002B2CF9AE}" pid="4" name="LastSaved">
    <vt:filetime>2023-03-08T00:00:00Z</vt:filetime>
  </property>
  <property fmtid="{D5CDD505-2E9C-101B-9397-08002B2CF9AE}" pid="5" name="Producer">
    <vt:lpwstr>GPL Ghostscript 8.54</vt:lpwstr>
  </property>
</Properties>
</file>