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8B5410">
        <w:rPr>
          <w:rFonts w:cs="Arial"/>
          <w:b/>
          <w:sz w:val="28"/>
          <w:szCs w:val="28"/>
        </w:rPr>
        <w:t xml:space="preserve">A book review of </w:t>
      </w:r>
      <w:r w:rsidRPr="008B5410">
        <w:rPr>
          <w:rFonts w:cs="Arial"/>
          <w:b/>
          <w:sz w:val="28"/>
          <w:szCs w:val="28"/>
        </w:rPr>
        <w:t>The History of Australian Corrections</w:t>
      </w:r>
      <w:r w:rsidRPr="008B5410">
        <w:rPr>
          <w:rFonts w:cs="Arial"/>
          <w:b/>
          <w:sz w:val="28"/>
          <w:szCs w:val="28"/>
        </w:rPr>
        <w:t xml:space="preserve"> </w:t>
      </w:r>
      <w:r w:rsidRPr="008B5410">
        <w:rPr>
          <w:rFonts w:cs="Arial"/>
          <w:b/>
          <w:sz w:val="28"/>
          <w:szCs w:val="28"/>
        </w:rPr>
        <w:t>by Sean O’Toole</w:t>
      </w:r>
      <w:r w:rsidRPr="008B5410">
        <w:rPr>
          <w:rFonts w:cs="Arial"/>
          <w:b/>
          <w:sz w:val="28"/>
          <w:szCs w:val="28"/>
        </w:rPr>
        <w:t xml:space="preserve"> by </w:t>
      </w:r>
      <w:r w:rsidRPr="008B5410">
        <w:rPr>
          <w:rFonts w:cs="Arial"/>
          <w:b/>
          <w:sz w:val="28"/>
          <w:szCs w:val="28"/>
        </w:rPr>
        <w:t xml:space="preserve">Patricia </w:t>
      </w:r>
      <w:proofErr w:type="spellStart"/>
      <w:r w:rsidRPr="008B5410">
        <w:rPr>
          <w:rFonts w:cs="Arial"/>
          <w:b/>
          <w:sz w:val="28"/>
          <w:szCs w:val="28"/>
        </w:rPr>
        <w:t>Curthoys</w:t>
      </w:r>
      <w:proofErr w:type="spellEnd"/>
      <w:r w:rsidRPr="008B5410">
        <w:rPr>
          <w:rFonts w:cs="Arial"/>
          <w:b/>
          <w:sz w:val="28"/>
          <w:szCs w:val="28"/>
        </w:rPr>
        <w:t xml:space="preserve">, </w:t>
      </w:r>
      <w:r w:rsidRPr="008B5410">
        <w:rPr>
          <w:rFonts w:cs="Arial"/>
          <w:b/>
          <w:sz w:val="28"/>
          <w:szCs w:val="28"/>
        </w:rPr>
        <w:t>School of Economics</w:t>
      </w:r>
      <w:r w:rsidRPr="008B5410">
        <w:rPr>
          <w:rFonts w:cs="Arial"/>
          <w:b/>
          <w:sz w:val="28"/>
          <w:szCs w:val="28"/>
        </w:rPr>
        <w:t xml:space="preserve">, </w:t>
      </w:r>
      <w:r w:rsidRPr="008B5410">
        <w:rPr>
          <w:rFonts w:cs="Arial"/>
          <w:b/>
          <w:sz w:val="28"/>
          <w:szCs w:val="28"/>
        </w:rPr>
        <w:t>University of New South Wales</w:t>
      </w:r>
      <w:r w:rsidRPr="008B5410">
        <w:rPr>
          <w:rFonts w:cs="Arial"/>
          <w:b/>
          <w:sz w:val="28"/>
          <w:szCs w:val="28"/>
        </w:rPr>
        <w:t xml:space="preserve">, </w:t>
      </w:r>
      <w:r w:rsidRPr="008B5410">
        <w:rPr>
          <w:rFonts w:cs="Arial"/>
          <w:b/>
          <w:i/>
          <w:iCs/>
          <w:sz w:val="28"/>
          <w:szCs w:val="28"/>
        </w:rPr>
        <w:t xml:space="preserve">Australian Journal of Human Rights </w:t>
      </w:r>
      <w:r w:rsidRPr="008B5410">
        <w:rPr>
          <w:rFonts w:cs="Arial"/>
          <w:b/>
          <w:sz w:val="28"/>
          <w:szCs w:val="28"/>
        </w:rPr>
        <w:t>2006</w:t>
      </w: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Bold" w:hAnsi="Palatino-Bold" w:cs="Palatino-Bold"/>
          <w:b/>
          <w:sz w:val="28"/>
          <w:szCs w:val="28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The establishment and development of Australia’s post-transportation correctional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systems is a worthy topic of investigation, given the centrality of the prison to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punishment throughout Australia for the last 150 years or so. Until now, these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systems have generally been studied separately. Sean O’Toole’s book represents the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first nationwide historical examination of correctional systems in Australia. It is the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 xml:space="preserve">work of a correctional systems practitioner. </w:t>
      </w:r>
      <w:r w:rsidRPr="008B5410">
        <w:rPr>
          <w:rFonts w:ascii="Palatino-Roman" w:hAnsi="Palatino-Roman" w:cs="Palatino-Roman"/>
          <w:sz w:val="26"/>
          <w:highlight w:val="yellow"/>
        </w:rPr>
        <w:t>O’Toole has worked in a variety of state</w:t>
      </w:r>
      <w:r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and federal criminal justice agencies, including a period as a designated detective</w:t>
      </w:r>
      <w:r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with the Australian Federal Police. He is currently the Director of Learning and</w:t>
      </w:r>
      <w:r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Development for the New South Wales Department of Community Services. His</w:t>
      </w:r>
      <w:r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interest in the professional development of public service practitioners is evident in</w:t>
      </w:r>
      <w:r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the sort of history he has written.</w:t>
      </w: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ind w:left="90" w:hanging="90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The book is divided into two parts, </w:t>
      </w:r>
      <w:r>
        <w:rPr>
          <w:rFonts w:ascii="Palatino-Roman" w:hAnsi="Palatino-Roman" w:cs="Palatino-Roman"/>
          <w:sz w:val="26"/>
        </w:rPr>
        <w:br/>
        <w:t>*</w:t>
      </w:r>
      <w:r>
        <w:rPr>
          <w:rFonts w:ascii="Palatino-Roman" w:hAnsi="Palatino-Roman" w:cs="Palatino-Roman"/>
          <w:sz w:val="26"/>
        </w:rPr>
        <w:tab/>
      </w:r>
      <w:r w:rsidRPr="008B5410">
        <w:rPr>
          <w:rFonts w:ascii="Palatino-Roman" w:hAnsi="Palatino-Roman" w:cs="Palatino-Roman"/>
          <w:sz w:val="26"/>
        </w:rPr>
        <w:t>Part 1 being a discussion of what O’Toole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 xml:space="preserve">identifies </w:t>
      </w:r>
      <w:r w:rsidRPr="008B5410">
        <w:rPr>
          <w:rFonts w:ascii="Palatino-Roman" w:hAnsi="Palatino-Roman" w:cs="Palatino-Roman"/>
          <w:sz w:val="26"/>
          <w:highlight w:val="yellow"/>
        </w:rPr>
        <w:t xml:space="preserve">as the ‘key issues and themes’ of </w:t>
      </w:r>
      <w:r w:rsidRPr="008B5410">
        <w:rPr>
          <w:rFonts w:ascii="Palatino-Roman" w:hAnsi="Palatino-Roman" w:cs="Palatino-Roman"/>
          <w:sz w:val="26"/>
          <w:highlight w:val="yellow"/>
        </w:rPr>
        <w:br/>
        <w:t xml:space="preserve">          </w:t>
      </w:r>
      <w:r w:rsidRPr="008B5410">
        <w:rPr>
          <w:rFonts w:ascii="Palatino-Roman" w:hAnsi="Palatino-Roman" w:cs="Palatino-Roman"/>
          <w:sz w:val="26"/>
          <w:highlight w:val="yellow"/>
        </w:rPr>
        <w:t>his subject</w:t>
      </w:r>
      <w:r>
        <w:rPr>
          <w:rFonts w:ascii="Palatino-Roman" w:hAnsi="Palatino-Roman" w:cs="Palatino-Roman"/>
          <w:sz w:val="26"/>
        </w:rPr>
        <w:t>;</w:t>
      </w:r>
      <w:r w:rsidRPr="008B5410">
        <w:rPr>
          <w:rFonts w:ascii="Palatino-Roman" w:hAnsi="Palatino-Roman" w:cs="Palatino-Roman"/>
          <w:sz w:val="26"/>
        </w:rPr>
        <w:t xml:space="preserve"> and </w:t>
      </w:r>
    </w:p>
    <w:p w:rsidR="008B5410" w:rsidRPr="008B5410" w:rsidRDefault="008B5410" w:rsidP="008B54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Part 2 being </w:t>
      </w:r>
      <w:r w:rsidRPr="008B5410">
        <w:rPr>
          <w:rFonts w:ascii="Palatino-Roman" w:hAnsi="Palatino-Roman" w:cs="Palatino-Roman"/>
          <w:sz w:val="26"/>
          <w:highlight w:val="yellow"/>
        </w:rPr>
        <w:t>a</w:t>
      </w:r>
      <w:r w:rsidRPr="008B5410"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chronological history of the ‘development of corrections in Australian states and</w:t>
      </w:r>
      <w:r w:rsidRPr="008B5410">
        <w:rPr>
          <w:rFonts w:ascii="Palatino-Roman" w:hAnsi="Palatino-Roman" w:cs="Palatino-Roman"/>
          <w:sz w:val="26"/>
          <w:highlight w:val="yellow"/>
        </w:rPr>
        <w:t xml:space="preserve"> </w:t>
      </w:r>
      <w:r w:rsidRPr="008B5410">
        <w:rPr>
          <w:rFonts w:ascii="Palatino-Roman" w:hAnsi="Palatino-Roman" w:cs="Palatino-Roman"/>
          <w:sz w:val="26"/>
          <w:highlight w:val="yellow"/>
        </w:rPr>
        <w:t>territories’</w:t>
      </w:r>
      <w:r w:rsidRPr="008B5410">
        <w:rPr>
          <w:rFonts w:ascii="Palatino-Roman" w:hAnsi="Palatino-Roman" w:cs="Palatino-Roman"/>
          <w:sz w:val="26"/>
        </w:rPr>
        <w:t xml:space="preserve">. </w:t>
      </w: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Subheadings are used throughout the book, as is boxed material —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often short biographies of people named in the text. A glossary and a timeline are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also included. The structure and layout of the book suggest that it is aimed at a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general, non-scholarly readership or to be marketed as an introductory university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textbook, among students of Australian history and criminology. O’Toole, though,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has been poorly served in regard to the editing and proofreading of the work.</w:t>
      </w: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Typing mistakes and grammatical errors abound and in several places it would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appear that incorrect words have been used. For example, at the bottom of page 51,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I would suggest that the phrase should read ‘nor has any modern nation been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 xml:space="preserve">founded from such an </w:t>
      </w:r>
      <w:r w:rsidRPr="008B5410">
        <w:rPr>
          <w:rFonts w:ascii="Palatino-Italic" w:hAnsi="Palatino-Italic" w:cs="Palatino-Italic"/>
          <w:i/>
          <w:iCs/>
          <w:sz w:val="26"/>
        </w:rPr>
        <w:t xml:space="preserve">unpromising </w:t>
      </w:r>
      <w:r w:rsidRPr="008B5410">
        <w:rPr>
          <w:rFonts w:ascii="Palatino-Roman" w:hAnsi="Palatino-Roman" w:cs="Palatino-Roman"/>
          <w:sz w:val="26"/>
        </w:rPr>
        <w:t>beginning’, rather than an ‘</w:t>
      </w:r>
      <w:r w:rsidRPr="008B5410">
        <w:rPr>
          <w:rFonts w:ascii="Palatino-Italic" w:hAnsi="Palatino-Italic" w:cs="Palatino-Italic"/>
          <w:i/>
          <w:iCs/>
          <w:sz w:val="26"/>
        </w:rPr>
        <w:t>uncompromising</w:t>
      </w:r>
      <w:r>
        <w:rPr>
          <w:rFonts w:ascii="Palatino-Italic" w:hAnsi="Palatino-Italic" w:cs="Palatino-Italic"/>
          <w:i/>
          <w:iCs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beginning’.</w:t>
      </w:r>
    </w:p>
    <w:p w:rsidR="00C03804" w:rsidRDefault="00C03804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O’Toole’s list of key issues and themes is a comprehensive one, tracing the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development of the prison as a form of punishment from ancient times to the present.</w:t>
      </w:r>
      <w:r w:rsidR="00C03804">
        <w:rPr>
          <w:rFonts w:ascii="Palatino-Roman" w:hAnsi="Palatino-Roman" w:cs="Palatino-Roman"/>
          <w:sz w:val="26"/>
        </w:rPr>
        <w:t xml:space="preserve">  </w:t>
      </w:r>
      <w:r w:rsidRPr="008B5410">
        <w:rPr>
          <w:rFonts w:ascii="Palatino-Roman" w:hAnsi="Palatino-Roman" w:cs="Palatino-Roman"/>
          <w:sz w:val="26"/>
        </w:rPr>
        <w:t>He considers the role of architecture and design. The imprisonment of specific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groups within the population — Indigenous people, juveniles and the mentally ill, as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well as women is also discussed. So, too, is the issue of reform of correctional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institutions. However, while O’Toole’s list is comprehensive, his coverage of the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topics, even given the constraints of the framework of the book, is not. The inclusion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of Chapters 1 and 2 in the study (Chapter 1 — ‘Punishment in the Ancient World’ —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Volume 12(1) </w:t>
      </w:r>
      <w:r w:rsidRPr="008B5410">
        <w:rPr>
          <w:rFonts w:ascii="Palatino-Italic" w:hAnsi="Palatino-Italic" w:cs="Palatino-Italic"/>
          <w:i/>
          <w:iCs/>
          <w:sz w:val="26"/>
        </w:rPr>
        <w:t xml:space="preserve">The History of Australian Corrections </w:t>
      </w:r>
      <w:r w:rsidRPr="008B5410">
        <w:rPr>
          <w:rFonts w:ascii="Palatino-Roman" w:hAnsi="Palatino-Roman" w:cs="Palatino-Roman"/>
          <w:sz w:val="26"/>
        </w:rPr>
        <w:t>261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being particularly misnamed, given that it covers the period to the mid-16th century)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 xml:space="preserve">has resulted in the publication of material that is </w:t>
      </w:r>
      <w:proofErr w:type="gramStart"/>
      <w:r w:rsidRPr="008B5410">
        <w:rPr>
          <w:rFonts w:ascii="Palatino-Roman" w:hAnsi="Palatino-Roman" w:cs="Palatino-Roman"/>
          <w:sz w:val="26"/>
        </w:rPr>
        <w:t>so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brief in its coverage as to be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superficial.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lastRenderedPageBreak/>
        <w:t>Other topics are particularly poorly dealt with, such as capital punishment, covered</w:t>
      </w:r>
      <w:r w:rsidR="00C03804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 xml:space="preserve">in three short pages of confused argument in Chapter 10. </w:t>
      </w:r>
      <w:r w:rsidRPr="00C03804">
        <w:rPr>
          <w:rFonts w:ascii="Palatino-Roman" w:hAnsi="Palatino-Roman" w:cs="Palatino-Roman"/>
          <w:sz w:val="26"/>
          <w:highlight w:val="yellow"/>
        </w:rPr>
        <w:t>The chapter includes</w:t>
      </w:r>
      <w:r w:rsidR="00C03804" w:rsidRPr="00C03804">
        <w:rPr>
          <w:rFonts w:ascii="Palatino-Roman" w:hAnsi="Palatino-Roman" w:cs="Palatino-Roman"/>
          <w:sz w:val="26"/>
          <w:highlight w:val="yellow"/>
        </w:rPr>
        <w:t xml:space="preserve"> </w:t>
      </w:r>
      <w:r w:rsidRPr="00C03804">
        <w:rPr>
          <w:rFonts w:ascii="Palatino-Roman" w:hAnsi="Palatino-Roman" w:cs="Palatino-Roman"/>
          <w:sz w:val="26"/>
          <w:highlight w:val="yellow"/>
        </w:rPr>
        <w:t>almost no discussion of the extensive theoretical debates about the death penalty as</w:t>
      </w:r>
      <w:r w:rsidR="00C03804" w:rsidRPr="00C03804">
        <w:rPr>
          <w:rFonts w:ascii="Palatino-Roman" w:hAnsi="Palatino-Roman" w:cs="Palatino-Roman"/>
          <w:sz w:val="26"/>
          <w:highlight w:val="yellow"/>
        </w:rPr>
        <w:t xml:space="preserve"> </w:t>
      </w:r>
      <w:r w:rsidRPr="00C03804">
        <w:rPr>
          <w:rFonts w:ascii="Palatino-Roman" w:hAnsi="Palatino-Roman" w:cs="Palatino-Roman"/>
          <w:sz w:val="26"/>
          <w:highlight w:val="yellow"/>
        </w:rPr>
        <w:t>a form of punishment</w:t>
      </w:r>
      <w:r w:rsidRPr="008B5410">
        <w:rPr>
          <w:rFonts w:ascii="Palatino-Roman" w:hAnsi="Palatino-Roman" w:cs="Palatino-Roman"/>
          <w:sz w:val="26"/>
        </w:rPr>
        <w:t>. And while O’Toole raises the issue of the possibility of the reintroduction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of the death penalty into Australian criminal codes, there is very little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analysis of the long campaign to have capital punishment removed as a penalty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across Australia. In detailing the case of Ronald Ryan, the last man to be hanged, in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 xml:space="preserve">1967, O’Toole simply concludes that </w:t>
      </w:r>
      <w:proofErr w:type="spellStart"/>
      <w:r w:rsidRPr="008B5410">
        <w:rPr>
          <w:rFonts w:ascii="Palatino-Roman" w:hAnsi="Palatino-Roman" w:cs="Palatino-Roman"/>
          <w:sz w:val="26"/>
        </w:rPr>
        <w:t>‘the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controversy surrounding the matter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brought an end to capital punishment in this country’ (107). This assessment belies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the dates of the removal of the death penalty from the criminal codes of each state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and territory, which O’Toole includes in a table within the chapter. While Tasmania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removed the penalty in 1968, it was not until 1984, some 17 years after Ryan’s death,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that Western Australia finally removed the penalty from its code, being the last of the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states and territories to do so.</w:t>
      </w:r>
    </w:p>
    <w:p w:rsidR="00871AB1" w:rsidRDefault="00871AB1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In the second part of the book, O’Toole’s decision to adopt the same organising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schema for each colony/state chapter creates an unevenness of coverage in these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studies. For instance, at least two of the three time periods into which O’Toole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divides his material in these chapters — 1800 to 1900 and 1900 to 1960 — are of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little historical validity. The dates of the granting of responsible government to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each of the colonies would probably have made a more useful starting point for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these chapters. The year 1900 is a similarly unhelpful dividing date, with the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turn of the century and the establishment of the Commonwealth of Australia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having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little direct effect on the development of correctional systems across the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country.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O’Toole’s study, as a work of history, disappoints in many ways. It is, at most, a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synthesis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of previously published histories of the separate colonial, later state</w:t>
      </w:r>
      <w:r>
        <w:rPr>
          <w:rFonts w:ascii="Palatino-Roman" w:hAnsi="Palatino-Roman" w:cs="Palatino-Roman"/>
          <w:sz w:val="26"/>
        </w:rPr>
        <w:t>-</w:t>
      </w:r>
      <w:r w:rsidRPr="008B5410">
        <w:rPr>
          <w:rFonts w:ascii="Palatino-Roman" w:hAnsi="Palatino-Roman" w:cs="Palatino-Roman"/>
          <w:sz w:val="26"/>
        </w:rPr>
        <w:t>based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correctional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systems. Many of these histories are solid, insightful works.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Some are of less academic value, having been produced for professional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development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purposes within government departments of corrective services —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such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as Mark Robertson’s </w:t>
      </w:r>
      <w:r w:rsidRPr="008B5410">
        <w:rPr>
          <w:rFonts w:ascii="Palatino-Italic" w:hAnsi="Palatino-Italic" w:cs="Palatino-Italic"/>
          <w:i/>
          <w:iCs/>
          <w:sz w:val="26"/>
        </w:rPr>
        <w:t xml:space="preserve">The History of Corrections, </w:t>
      </w:r>
      <w:r w:rsidRPr="008B5410">
        <w:rPr>
          <w:rFonts w:ascii="Palatino-Roman" w:hAnsi="Palatino-Roman" w:cs="Palatino-Roman"/>
          <w:sz w:val="26"/>
        </w:rPr>
        <w:t>upon which O’Toole relies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heavily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. (See Robertson M </w:t>
      </w:r>
      <w:proofErr w:type="gramStart"/>
      <w:r w:rsidRPr="008B5410">
        <w:rPr>
          <w:rFonts w:ascii="Palatino-Italic" w:hAnsi="Palatino-Italic" w:cs="Palatino-Italic"/>
          <w:i/>
          <w:iCs/>
          <w:sz w:val="26"/>
        </w:rPr>
        <w:t>The</w:t>
      </w:r>
      <w:proofErr w:type="gramEnd"/>
      <w:r w:rsidRPr="008B5410">
        <w:rPr>
          <w:rFonts w:ascii="Palatino-Italic" w:hAnsi="Palatino-Italic" w:cs="Palatino-Italic"/>
          <w:i/>
          <w:iCs/>
          <w:sz w:val="26"/>
        </w:rPr>
        <w:t xml:space="preserve"> History of Corrections, </w:t>
      </w:r>
      <w:r w:rsidRPr="008B5410">
        <w:rPr>
          <w:rFonts w:ascii="Palatino-Roman" w:hAnsi="Palatino-Roman" w:cs="Palatino-Roman"/>
          <w:sz w:val="26"/>
        </w:rPr>
        <w:t>Centre for Professional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Development, Southern Cross University, Lismore, 1993.) O’Toole’s reliance on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such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work results in a somewhat </w:t>
      </w:r>
      <w:proofErr w:type="spellStart"/>
      <w:r w:rsidRPr="008B5410">
        <w:rPr>
          <w:rFonts w:ascii="Palatino-Roman" w:hAnsi="Palatino-Roman" w:cs="Palatino-Roman"/>
          <w:sz w:val="26"/>
        </w:rPr>
        <w:t>presentist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interpretation of the history of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Australian correctional systems. Likewise, his discussion of the trajectory of the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development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of correctional systems throughout Australia is a highly teleological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one. It would seem that such material, created for professional development</w:t>
      </w:r>
      <w:r w:rsidR="00871AB1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purposes, has sought to explain why correctional systems are as they are now,</w:t>
      </w: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rather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than seeking, as historians might do, to understand why they were as they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were in the past.</w:t>
      </w:r>
    </w:p>
    <w:p w:rsidR="00871AB1" w:rsidRPr="008B5410" w:rsidRDefault="00871AB1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Thus, the emphasis given to John </w:t>
      </w:r>
      <w:proofErr w:type="spellStart"/>
      <w:r w:rsidRPr="008B5410">
        <w:rPr>
          <w:rFonts w:ascii="Palatino-Roman" w:hAnsi="Palatino-Roman" w:cs="Palatino-Roman"/>
          <w:sz w:val="26"/>
        </w:rPr>
        <w:t>Morony’s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interpretation of the legacy of Alexander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Maconochie above those of published historians such as John Barry (see </w:t>
      </w:r>
      <w:proofErr w:type="spellStart"/>
      <w:r w:rsidRPr="008B5410">
        <w:rPr>
          <w:rFonts w:ascii="Palatino-Roman" w:hAnsi="Palatino-Roman" w:cs="Palatino-Roman"/>
          <w:sz w:val="26"/>
        </w:rPr>
        <w:t>Morony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J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Italic" w:hAnsi="Palatino-Italic" w:cs="Palatino-Italic"/>
          <w:i/>
          <w:iCs/>
          <w:sz w:val="26"/>
        </w:rPr>
        <w:t xml:space="preserve">The More Things Change — </w:t>
      </w:r>
      <w:proofErr w:type="gramStart"/>
      <w:r w:rsidRPr="008B5410">
        <w:rPr>
          <w:rFonts w:ascii="Palatino-Italic" w:hAnsi="Palatino-Italic" w:cs="Palatino-Italic"/>
          <w:i/>
          <w:iCs/>
          <w:sz w:val="26"/>
        </w:rPr>
        <w:t>A</w:t>
      </w:r>
      <w:proofErr w:type="gramEnd"/>
      <w:r w:rsidRPr="008B5410">
        <w:rPr>
          <w:rFonts w:ascii="Palatino-Italic" w:hAnsi="Palatino-Italic" w:cs="Palatino-Italic"/>
          <w:i/>
          <w:iCs/>
          <w:sz w:val="26"/>
        </w:rPr>
        <w:t xml:space="preserve"> History of Corrections in New South Wales </w:t>
      </w:r>
      <w:r w:rsidRPr="008B5410">
        <w:rPr>
          <w:rFonts w:ascii="Palatino-Roman" w:hAnsi="Palatino-Roman" w:cs="Palatino-Roman"/>
          <w:sz w:val="26"/>
        </w:rPr>
        <w:t>(private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Italic" w:hAnsi="Palatino-Italic" w:cs="Palatino-Italic"/>
          <w:i/>
          <w:iCs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distribution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) New South Wales Corrective Services, Sydney, 1988 and Barry J </w:t>
      </w:r>
      <w:r w:rsidRPr="008B5410">
        <w:rPr>
          <w:rFonts w:ascii="Palatino-Italic" w:hAnsi="Palatino-Italic" w:cs="Palatino-Italic"/>
          <w:i/>
          <w:iCs/>
          <w:sz w:val="26"/>
        </w:rPr>
        <w:t>Captain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Italic" w:hAnsi="Palatino-Italic" w:cs="Palatino-Italic"/>
          <w:i/>
          <w:iCs/>
          <w:sz w:val="26"/>
        </w:rPr>
        <w:t xml:space="preserve">Maconochie of Norfolk Island </w:t>
      </w:r>
      <w:r w:rsidRPr="008B5410">
        <w:rPr>
          <w:rFonts w:ascii="Palatino-Roman" w:hAnsi="Palatino-Roman" w:cs="Palatino-Roman"/>
          <w:sz w:val="26"/>
        </w:rPr>
        <w:t>Oxford University Press, Melbourne, 1958) is, from a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historian’s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point of view, misplaced. O’Toole’s study of Maconochie would have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lastRenderedPageBreak/>
        <w:t>benefited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from a consideration of more recent assessments of him by historians such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as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Alan Atkinson and John Gascoigne. Worrying, too, from a historian’s perspective,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are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the scant references to any sort of contemporary (that is, historical) sources,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perhaps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made most evident in the absence of a separate listing of contemporary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sources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in the bibliography. The sparseness of O’Toole’s references, as well as the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decision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to use the Harvard system of referencing, limits the usefulness of the work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for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further historical research. It is also, generally, an uncritical account, perhaps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because it was produced with the support of the New South Wales Department of</w:t>
      </w:r>
      <w:r w:rsidR="00871AB1">
        <w:rPr>
          <w:rFonts w:ascii="Palatino-Roman" w:hAnsi="Palatino-Roman" w:cs="Palatino-Roman"/>
          <w:sz w:val="26"/>
        </w:rPr>
        <w:t xml:space="preserve"> </w:t>
      </w:r>
      <w:bookmarkStart w:id="0" w:name="_GoBack"/>
      <w:bookmarkEnd w:id="0"/>
      <w:r w:rsidRPr="008B5410">
        <w:rPr>
          <w:rFonts w:ascii="Palatino-Roman" w:hAnsi="Palatino-Roman" w:cs="Palatino-Roman"/>
          <w:sz w:val="26"/>
        </w:rPr>
        <w:t>Corrective Services.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O’Toole’s book, as the publishers note, can be considered as a companion to histories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of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welfare organisations and other social welfare institutions. Perhaps one of the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most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useful points O’Toole makes is to remind us of the similarities between prisons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and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other government-run custodial institutions such as mental hospitals,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orphanages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and juvenile detention facilities. There were similarities in architecture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and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design, as well as in the daily regimes enforced in these institutions. And many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inmates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of correctional institutions had been inmates of orphanages or juvenile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detention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facilities or mental hospitals.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It is, it must be admitted, easy to </w:t>
      </w:r>
      <w:proofErr w:type="spellStart"/>
      <w:r w:rsidRPr="008B5410">
        <w:rPr>
          <w:rFonts w:ascii="Palatino-Roman" w:hAnsi="Palatino-Roman" w:cs="Palatino-Roman"/>
          <w:sz w:val="26"/>
        </w:rPr>
        <w:t>criticise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overview histories — such as O’Toole’s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— </w:t>
      </w:r>
      <w:proofErr w:type="gramStart"/>
      <w:r w:rsidRPr="008B5410">
        <w:rPr>
          <w:rFonts w:ascii="Palatino-Roman" w:hAnsi="Palatino-Roman" w:cs="Palatino-Roman"/>
          <w:sz w:val="26"/>
        </w:rPr>
        <w:t>of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particular topics or institutions which attempt a nationwide, 200-plus-year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account</w:t>
      </w:r>
      <w:proofErr w:type="gramEnd"/>
      <w:r w:rsidRPr="008B5410">
        <w:rPr>
          <w:rFonts w:ascii="Palatino-Roman" w:hAnsi="Palatino-Roman" w:cs="Palatino-Roman"/>
          <w:sz w:val="26"/>
        </w:rPr>
        <w:t>, as being too general in their coverage and analysis and too reliant on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secondary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sources. But there are successful examples of the genre, including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studies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which focus on similar material to O’Toole’s, most notably perhaps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Mark </w:t>
      </w:r>
      <w:proofErr w:type="spellStart"/>
      <w:r w:rsidRPr="008B5410">
        <w:rPr>
          <w:rFonts w:ascii="Palatino-Roman" w:hAnsi="Palatino-Roman" w:cs="Palatino-Roman"/>
          <w:sz w:val="26"/>
        </w:rPr>
        <w:t>Finnane’s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very useful survey history of punishment in Australia. (See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spellStart"/>
      <w:r w:rsidRPr="008B5410">
        <w:rPr>
          <w:rFonts w:ascii="Palatino-Roman" w:hAnsi="Palatino-Roman" w:cs="Palatino-Roman"/>
          <w:sz w:val="26"/>
        </w:rPr>
        <w:t>Finnane</w:t>
      </w:r>
      <w:proofErr w:type="spellEnd"/>
      <w:r w:rsidRPr="008B5410">
        <w:rPr>
          <w:rFonts w:ascii="Palatino-Roman" w:hAnsi="Palatino-Roman" w:cs="Palatino-Roman"/>
          <w:sz w:val="26"/>
        </w:rPr>
        <w:t xml:space="preserve"> M </w:t>
      </w:r>
      <w:r w:rsidRPr="008B5410">
        <w:rPr>
          <w:rFonts w:ascii="Palatino-Italic" w:hAnsi="Palatino-Italic" w:cs="Palatino-Italic"/>
          <w:i/>
          <w:iCs/>
          <w:sz w:val="26"/>
        </w:rPr>
        <w:t>Punishment in Australian Society</w:t>
      </w:r>
      <w:r w:rsidRPr="008B5410">
        <w:rPr>
          <w:rFonts w:ascii="Palatino-Roman" w:hAnsi="Palatino-Roman" w:cs="Palatino-Roman"/>
          <w:sz w:val="26"/>
        </w:rPr>
        <w:t>, Oxford University Press, Melbourne,</w:t>
      </w:r>
      <w:r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Roman" w:hAnsi="Palatino-Roman" w:cs="Palatino-Roman"/>
          <w:sz w:val="26"/>
        </w:rPr>
        <w:t>1997.)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The title of O’Toole’s book is a straightforward one. I would, however, suggest that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O’Toole has written </w:t>
      </w:r>
      <w:r w:rsidRPr="008B5410">
        <w:rPr>
          <w:rFonts w:ascii="Palatino-Italic" w:hAnsi="Palatino-Italic" w:cs="Palatino-Italic"/>
          <w:i/>
          <w:iCs/>
          <w:sz w:val="26"/>
        </w:rPr>
        <w:t xml:space="preserve">a </w:t>
      </w:r>
      <w:r w:rsidRPr="008B5410">
        <w:rPr>
          <w:rFonts w:ascii="Palatino-Roman" w:hAnsi="Palatino-Roman" w:cs="Palatino-Roman"/>
          <w:sz w:val="26"/>
        </w:rPr>
        <w:t>history of correctional systems throughout Australia, rather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than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</w:t>
      </w:r>
      <w:r w:rsidRPr="008B5410">
        <w:rPr>
          <w:rFonts w:ascii="Palatino-Italic" w:hAnsi="Palatino-Italic" w:cs="Palatino-Italic"/>
          <w:i/>
          <w:iCs/>
          <w:sz w:val="26"/>
        </w:rPr>
        <w:t xml:space="preserve">the </w:t>
      </w:r>
      <w:r w:rsidRPr="008B5410">
        <w:rPr>
          <w:rFonts w:ascii="Palatino-Roman" w:hAnsi="Palatino-Roman" w:cs="Palatino-Roman"/>
          <w:sz w:val="26"/>
        </w:rPr>
        <w:t>(definitive) history. As the publishers note, Australia’s post-transportation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‘</w:t>
      </w:r>
      <w:proofErr w:type="gramStart"/>
      <w:r w:rsidRPr="008B5410">
        <w:rPr>
          <w:rFonts w:ascii="Palatino-Roman" w:hAnsi="Palatino-Roman" w:cs="Palatino-Roman"/>
          <w:sz w:val="26"/>
        </w:rPr>
        <w:t>justice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and punishment systems … as well as Australia’s prison and correctional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systems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have scarcely been documented’. O’Toole’s study suggests many areas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ZapfDingbats" w:hAnsi="ZapfDingbats" w:cs="ZapfDingbats"/>
          <w:sz w:val="26"/>
        </w:rPr>
      </w:pPr>
      <w:proofErr w:type="gramStart"/>
      <w:r w:rsidRPr="008B5410">
        <w:rPr>
          <w:rFonts w:ascii="Palatino-Roman" w:hAnsi="Palatino-Roman" w:cs="Palatino-Roman"/>
          <w:sz w:val="26"/>
        </w:rPr>
        <w:t>which</w:t>
      </w:r>
      <w:proofErr w:type="gramEnd"/>
      <w:r w:rsidRPr="008B5410">
        <w:rPr>
          <w:rFonts w:ascii="Palatino-Roman" w:hAnsi="Palatino-Roman" w:cs="Palatino-Roman"/>
          <w:sz w:val="26"/>
        </w:rPr>
        <w:t xml:space="preserve"> warrant further, more detailed historical analysis. </w:t>
      </w:r>
    </w:p>
    <w:p w:rsid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Patricia </w:t>
      </w:r>
      <w:proofErr w:type="spellStart"/>
      <w:r w:rsidRPr="008B5410">
        <w:rPr>
          <w:rFonts w:ascii="Palatino-Roman" w:hAnsi="Palatino-Roman" w:cs="Palatino-Roman"/>
          <w:sz w:val="26"/>
        </w:rPr>
        <w:t>Curthoys</w:t>
      </w:r>
      <w:proofErr w:type="spellEnd"/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School of Economics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>University of New South Wales</w:t>
      </w:r>
    </w:p>
    <w:p w:rsidR="008B5410" w:rsidRPr="008B5410" w:rsidRDefault="008B5410" w:rsidP="008B5410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6"/>
        </w:rPr>
      </w:pPr>
      <w:r w:rsidRPr="008B5410">
        <w:rPr>
          <w:rFonts w:ascii="Palatino-Roman" w:hAnsi="Palatino-Roman" w:cs="Palatino-Roman"/>
          <w:sz w:val="26"/>
        </w:rPr>
        <w:t xml:space="preserve">264 </w:t>
      </w:r>
      <w:r w:rsidRPr="008B5410">
        <w:rPr>
          <w:rFonts w:ascii="Palatino-Italic" w:hAnsi="Palatino-Italic" w:cs="Palatino-Italic"/>
          <w:i/>
          <w:iCs/>
          <w:sz w:val="26"/>
        </w:rPr>
        <w:t xml:space="preserve">Australian Journal of Human Rights </w:t>
      </w:r>
      <w:r w:rsidRPr="008B5410">
        <w:rPr>
          <w:rFonts w:ascii="Palatino-Roman" w:hAnsi="Palatino-Roman" w:cs="Palatino-Roman"/>
          <w:sz w:val="26"/>
        </w:rPr>
        <w:t>2006</w:t>
      </w:r>
    </w:p>
    <w:sectPr w:rsidR="008B5410" w:rsidRPr="008B5410" w:rsidSect="008B541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02BCF"/>
    <w:multiLevelType w:val="hybridMultilevel"/>
    <w:tmpl w:val="4BBA7C1C"/>
    <w:lvl w:ilvl="0" w:tplc="615697F0">
      <w:start w:val="264"/>
      <w:numFmt w:val="bullet"/>
      <w:lvlText w:val=""/>
      <w:lvlJc w:val="left"/>
      <w:pPr>
        <w:ind w:left="720" w:hanging="360"/>
      </w:pPr>
      <w:rPr>
        <w:rFonts w:ascii="Symbol" w:eastAsiaTheme="minorHAnsi" w:hAnsi="Symbol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10"/>
    <w:rsid w:val="0067749D"/>
    <w:rsid w:val="00871AB1"/>
    <w:rsid w:val="008B5410"/>
    <w:rsid w:val="00C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A982B-B4F1-47A3-9310-CD3FEA7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3</cp:revision>
  <dcterms:created xsi:type="dcterms:W3CDTF">2020-12-10T16:50:00Z</dcterms:created>
  <dcterms:modified xsi:type="dcterms:W3CDTF">2020-12-10T17:17:00Z</dcterms:modified>
</cp:coreProperties>
</file>