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92C" w:rsidRPr="0063092C" w:rsidRDefault="0063092C" w:rsidP="0063092C">
      <w:pPr>
        <w:spacing w:after="15" w:line="240" w:lineRule="auto"/>
        <w:rPr>
          <w:rFonts w:eastAsia="Times New Roman" w:cs="Arial"/>
          <w:sz w:val="24"/>
        </w:rPr>
      </w:pPr>
      <w:bookmarkStart w:id="0" w:name="_GoBack"/>
      <w:r w:rsidRPr="0063092C">
        <w:rPr>
          <w:rFonts w:eastAsia="Times New Roman" w:cs="Arial"/>
          <w:b/>
          <w:bCs/>
          <w:color w:val="800000"/>
          <w:sz w:val="24"/>
        </w:rPr>
        <w:t xml:space="preserve">6th reason - No state or territory is immune from irresponsible planning of major infrastructure projects during recent years to the detriment of the </w:t>
      </w:r>
      <w:r w:rsidRPr="0063092C">
        <w:rPr>
          <w:rFonts w:eastAsia="Times New Roman" w:cs="Arial"/>
          <w:b/>
          <w:bCs/>
          <w:i/>
          <w:iCs/>
          <w:color w:val="800000"/>
          <w:sz w:val="24"/>
        </w:rPr>
        <w:t>Public Purse</w:t>
      </w:r>
      <w:r w:rsidRPr="0063092C">
        <w:rPr>
          <w:rFonts w:eastAsia="Times New Roman" w:cs="Arial"/>
          <w:b/>
          <w:bCs/>
          <w:color w:val="800000"/>
          <w:sz w:val="24"/>
        </w:rPr>
        <w:t>:</w:t>
      </w:r>
      <w:r w:rsidRPr="0063092C">
        <w:rPr>
          <w:rFonts w:eastAsia="Times New Roman" w:cs="Arial"/>
          <w:b/>
          <w:bCs/>
          <w:color w:val="800000"/>
          <w:sz w:val="24"/>
        </w:rPr>
        <w:br/>
      </w:r>
      <w:r w:rsidRPr="0063092C">
        <w:rPr>
          <w:rFonts w:eastAsia="Times New Roman" w:cs="Arial"/>
          <w:sz w:val="24"/>
        </w:rPr>
        <w:t>News.com article</w:t>
      </w:r>
      <w:r w:rsidRPr="0063092C">
        <w:rPr>
          <w:rFonts w:eastAsia="Times New Roman" w:cs="Arial"/>
          <w:b/>
          <w:bCs/>
          <w:sz w:val="24"/>
        </w:rPr>
        <w:t xml:space="preserve"> </w:t>
      </w:r>
      <w:hyperlink r:id="rId4" w:history="1">
        <w:r w:rsidRPr="0063092C">
          <w:rPr>
            <w:rFonts w:eastAsia="Times New Roman" w:cs="Arial"/>
            <w:b/>
            <w:bCs/>
            <w:color w:val="0000FF"/>
            <w:sz w:val="24"/>
          </w:rPr>
          <w:t>Taxpayers pick up tab for billions wasted on megaproject blowout bungles</w:t>
        </w:r>
      </w:hyperlink>
      <w:r w:rsidRPr="0063092C">
        <w:rPr>
          <w:rFonts w:eastAsia="Times New Roman" w:cs="Arial"/>
          <w:b/>
          <w:bCs/>
          <w:sz w:val="24"/>
        </w:rPr>
        <w:t xml:space="preserve"> </w:t>
      </w:r>
      <w:r w:rsidRPr="0063092C">
        <w:rPr>
          <w:rFonts w:eastAsia="Times New Roman" w:cs="Arial"/>
          <w:sz w:val="24"/>
        </w:rPr>
        <w:t>(May 2021) evidences that no state or territory has displayed responsible planning of major infrastructure projects.</w:t>
      </w:r>
    </w:p>
    <w:bookmarkEnd w:id="0"/>
    <w:p w:rsidR="0063092C" w:rsidRPr="0063092C" w:rsidRDefault="0063092C" w:rsidP="0063092C">
      <w:pPr>
        <w:spacing w:after="15" w:line="240" w:lineRule="auto"/>
        <w:rPr>
          <w:rFonts w:ascii="Times New Roman" w:eastAsia="Times New Roman" w:hAnsi="Times New Roman"/>
          <w:sz w:val="24"/>
        </w:rPr>
      </w:pPr>
      <w:r w:rsidRPr="0063092C">
        <w:rPr>
          <w:rFonts w:ascii="Times New Roman" w:eastAsia="Times New Roman" w:hAnsi="Times New Roman"/>
          <w:b/>
          <w:bCs/>
          <w:color w:val="660033"/>
          <w:szCs w:val="22"/>
        </w:rPr>
        <w:t>NSW</w:t>
      </w:r>
      <w:r w:rsidRPr="0063092C">
        <w:rPr>
          <w:rFonts w:ascii="Times New Roman" w:eastAsia="Times New Roman" w:hAnsi="Times New Roman"/>
          <w:szCs w:val="22"/>
        </w:rPr>
        <w:br/>
      </w:r>
      <w:r w:rsidRPr="0063092C">
        <w:rPr>
          <w:rFonts w:ascii="Times New Roman" w:eastAsia="Times New Roman" w:hAnsi="Times New Roman"/>
          <w:sz w:val="24"/>
        </w:rPr>
        <w:t>I</w:t>
      </w:r>
      <w:hyperlink r:id="rId5" w:history="1">
        <w:r w:rsidRPr="0063092C">
          <w:rPr>
            <w:rFonts w:eastAsia="Times New Roman" w:cs="Arial"/>
            <w:b/>
            <w:bCs/>
            <w:color w:val="0000FF"/>
            <w:sz w:val="24"/>
          </w:rPr>
          <w:t>n Nov 2013 the NSW Government announced the business case details for a Central Business District and South East Light Rail</w:t>
        </w:r>
      </w:hyperlink>
      <w:r w:rsidRPr="0063092C">
        <w:rPr>
          <w:rFonts w:eastAsia="Times New Roman" w:cs="Arial"/>
          <w:b/>
          <w:bCs/>
          <w:sz w:val="24"/>
        </w:rPr>
        <w:t xml:space="preserve"> ("</w:t>
      </w:r>
      <w:proofErr w:type="spellStart"/>
      <w:r w:rsidRPr="0063092C">
        <w:rPr>
          <w:rFonts w:eastAsia="Times New Roman" w:cs="Arial"/>
          <w:b/>
          <w:bCs/>
          <w:sz w:val="24"/>
        </w:rPr>
        <w:fldChar w:fldCharType="begin"/>
      </w:r>
      <w:r w:rsidRPr="0063092C">
        <w:rPr>
          <w:rFonts w:eastAsia="Times New Roman" w:cs="Arial"/>
          <w:b/>
          <w:bCs/>
          <w:sz w:val="24"/>
        </w:rPr>
        <w:instrText xml:space="preserve"> HYPERLINK "file:///F:\\Documents\\My%20Web%20Sites\\Muggaccinos\\StateGovtRailInfrastructure\\EastSydneyLightRail\\LeglislativeCouncil_SydneySW_light_rail_investigation.htm" </w:instrText>
      </w:r>
      <w:r w:rsidRPr="0063092C">
        <w:rPr>
          <w:rFonts w:eastAsia="Times New Roman" w:cs="Arial"/>
          <w:b/>
          <w:bCs/>
          <w:sz w:val="24"/>
        </w:rPr>
        <w:fldChar w:fldCharType="separate"/>
      </w:r>
      <w:r w:rsidRPr="0063092C">
        <w:rPr>
          <w:rFonts w:eastAsia="Times New Roman" w:cs="Arial"/>
          <w:b/>
          <w:bCs/>
          <w:color w:val="0000FF"/>
          <w:sz w:val="24"/>
        </w:rPr>
        <w:t>CLSER</w:t>
      </w:r>
      <w:proofErr w:type="spellEnd"/>
      <w:r w:rsidRPr="0063092C">
        <w:rPr>
          <w:rFonts w:eastAsia="Times New Roman" w:cs="Arial"/>
          <w:b/>
          <w:bCs/>
          <w:color w:val="0000FF"/>
          <w:sz w:val="24"/>
        </w:rPr>
        <w:t>"), with an estimated cost of $1.6 billion, and purportedly almost $4 billion worth of benefits</w:t>
      </w:r>
      <w:r w:rsidRPr="0063092C">
        <w:rPr>
          <w:rFonts w:eastAsia="Times New Roman" w:cs="Arial"/>
          <w:b/>
          <w:bCs/>
          <w:sz w:val="24"/>
        </w:rPr>
        <w:fldChar w:fldCharType="end"/>
      </w:r>
      <w:r w:rsidRPr="0063092C">
        <w:rPr>
          <w:rFonts w:eastAsia="Times New Roman" w:cs="Arial"/>
          <w:sz w:val="24"/>
        </w:rPr>
        <w:t xml:space="preserve">. </w:t>
      </w:r>
      <w:r w:rsidRPr="0063092C">
        <w:rPr>
          <w:rFonts w:eastAsia="Times New Roman" w:cs="Arial"/>
          <w:sz w:val="15"/>
          <w:szCs w:val="15"/>
        </w:rPr>
        <w:t> </w:t>
      </w:r>
      <w:hyperlink r:id="rId6" w:history="1">
        <w:r w:rsidRPr="0063092C">
          <w:rPr>
            <w:rFonts w:eastAsia="Times New Roman" w:cs="Arial"/>
            <w:b/>
            <w:bCs/>
            <w:color w:val="0563C1"/>
            <w:sz w:val="24"/>
          </w:rPr>
          <w:t xml:space="preserve">The NSW Auditor-General Report dated 11 June 2020 </w:t>
        </w:r>
        <w:r w:rsidRPr="0063092C">
          <w:rPr>
            <w:rFonts w:eastAsia="Times New Roman" w:cs="Arial"/>
            <w:b/>
            <w:bCs/>
            <w:color w:val="0563C1"/>
            <w:sz w:val="24"/>
            <w:shd w:val="clear" w:color="auto" w:fill="FFFFFF"/>
          </w:rPr>
          <w:t>estimated total cost to be $3.147 billion - virtually double the original cost forecast</w:t>
        </w:r>
      </w:hyperlink>
      <w:r w:rsidRPr="0063092C">
        <w:rPr>
          <w:rFonts w:eastAsia="Times New Roman" w:cs="Arial"/>
          <w:sz w:val="24"/>
        </w:rPr>
        <w:t xml:space="preserve"> as in </w:t>
      </w:r>
      <w:hyperlink r:id="rId7" w:history="1">
        <w:r w:rsidRPr="0063092C">
          <w:rPr>
            <w:rFonts w:eastAsia="Times New Roman" w:cs="Arial"/>
            <w:b/>
            <w:bCs/>
            <w:color w:val="0000FF"/>
            <w:sz w:val="24"/>
          </w:rPr>
          <w:t>Nov 2013, the project business case summary estimated the CSELR would cost $1.6 billion</w:t>
        </w:r>
      </w:hyperlink>
      <w:r w:rsidRPr="0063092C">
        <w:rPr>
          <w:rFonts w:eastAsia="Times New Roman" w:cs="Arial"/>
          <w:sz w:val="24"/>
        </w:rPr>
        <w:t>.</w:t>
      </w:r>
      <w:r w:rsidRPr="0063092C">
        <w:rPr>
          <w:rFonts w:eastAsia="Times New Roman" w:cs="Arial"/>
          <w:b/>
          <w:bCs/>
          <w:color w:val="0563C1"/>
          <w:sz w:val="24"/>
          <w:shd w:val="clear" w:color="auto" w:fill="FFFFFF"/>
        </w:rPr>
        <w:t xml:space="preserve">  </w:t>
      </w:r>
      <w:hyperlink r:id="rId8" w:history="1">
        <w:r w:rsidRPr="0063092C">
          <w:rPr>
            <w:rFonts w:eastAsia="Times New Roman" w:cs="Arial"/>
            <w:b/>
            <w:bCs/>
            <w:color w:val="3366FF"/>
            <w:sz w:val="24"/>
          </w:rPr>
          <w:t>L</w:t>
        </w:r>
      </w:hyperlink>
      <w:hyperlink r:id="rId9" w:history="1">
        <w:r w:rsidRPr="0063092C">
          <w:rPr>
            <w:rFonts w:eastAsia="Times New Roman" w:cs="Arial"/>
            <w:b/>
            <w:bCs/>
            <w:color w:val="3366FF"/>
            <w:sz w:val="24"/>
          </w:rPr>
          <w:t>egal battles</w:t>
        </w:r>
        <w:r w:rsidRPr="0063092C">
          <w:rPr>
            <w:rFonts w:eastAsia="Times New Roman" w:cs="Arial"/>
            <w:b/>
            <w:bCs/>
            <w:color w:val="3366FF"/>
            <w:szCs w:val="22"/>
          </w:rPr>
          <w:t xml:space="preserve"> </w:t>
        </w:r>
        <w:r w:rsidRPr="0063092C">
          <w:rPr>
            <w:rFonts w:eastAsia="Times New Roman" w:cs="Arial"/>
            <w:b/>
            <w:bCs/>
            <w:color w:val="3366FF"/>
            <w:sz w:val="24"/>
          </w:rPr>
          <w:t>cost NSW Govt to settle with the Spanish contractor, Acciona, an additional $576 million</w:t>
        </w:r>
      </w:hyperlink>
      <w:r w:rsidRPr="0063092C">
        <w:rPr>
          <w:rFonts w:eastAsia="Times New Roman" w:cs="Arial"/>
          <w:color w:val="000000"/>
          <w:sz w:val="24"/>
        </w:rPr>
        <w:t>.</w:t>
      </w:r>
      <w:r w:rsidRPr="0063092C">
        <w:rPr>
          <w:rFonts w:eastAsia="Times New Roman" w:cs="Arial"/>
          <w:color w:val="000000"/>
          <w:szCs w:val="22"/>
        </w:rPr>
        <w:t xml:space="preserve"> </w:t>
      </w:r>
      <w:hyperlink r:id="rId10" w:history="1">
        <w:r w:rsidRPr="0063092C">
          <w:rPr>
            <w:rFonts w:eastAsia="Times New Roman" w:cs="Arial"/>
            <w:b/>
            <w:bCs/>
            <w:color w:val="096DD2"/>
            <w:sz w:val="24"/>
            <w:shd w:val="clear" w:color="auto" w:fill="FFFFFF"/>
          </w:rPr>
          <w:t>CSELR was completed a year late</w:t>
        </w:r>
      </w:hyperlink>
      <w:r w:rsidRPr="0063092C">
        <w:rPr>
          <w:rFonts w:eastAsia="Times New Roman" w:cs="Arial"/>
          <w:sz w:val="24"/>
          <w:shd w:val="clear" w:color="auto" w:fill="FFFFFF"/>
        </w:rPr>
        <w:t xml:space="preserve"> causing </w:t>
      </w:r>
      <w:hyperlink r:id="rId11" w:history="1">
        <w:r w:rsidRPr="0063092C">
          <w:rPr>
            <w:rFonts w:eastAsia="Times New Roman" w:cs="Arial"/>
            <w:b/>
            <w:bCs/>
            <w:color w:val="0000FF"/>
            <w:sz w:val="24"/>
          </w:rPr>
          <w:t>significant traffic disruption to businesses and residents</w:t>
        </w:r>
      </w:hyperlink>
      <w:r w:rsidRPr="0063092C">
        <w:rPr>
          <w:rFonts w:eastAsia="Times New Roman" w:cs="Arial"/>
          <w:sz w:val="24"/>
          <w:shd w:val="clear" w:color="auto" w:fill="FFFFFF"/>
        </w:rPr>
        <w:t xml:space="preserve">.  </w:t>
      </w:r>
      <w:hyperlink r:id="rId12" w:history="1">
        <w:r w:rsidRPr="0063092C">
          <w:rPr>
            <w:rFonts w:eastAsia="Times New Roman" w:cs="Arial"/>
            <w:b/>
            <w:bCs/>
            <w:color w:val="3366CC"/>
            <w:sz w:val="24"/>
            <w:shd w:val="clear" w:color="auto" w:fill="FFFFFF"/>
          </w:rPr>
          <w:t>$60 million was paid out for the small business assistance package due to extended disruption</w:t>
        </w:r>
      </w:hyperlink>
      <w:r w:rsidRPr="0063092C">
        <w:rPr>
          <w:rFonts w:eastAsia="Times New Roman" w:cs="Arial"/>
          <w:sz w:val="24"/>
          <w:shd w:val="clear" w:color="auto" w:fill="FFFFFF"/>
        </w:rPr>
        <w:t>.</w:t>
      </w:r>
      <w:r w:rsidRPr="0063092C">
        <w:rPr>
          <w:rFonts w:eastAsia="Times New Roman" w:cs="Arial"/>
          <w:sz w:val="24"/>
        </w:rPr>
        <w:t xml:space="preserve"> </w:t>
      </w:r>
      <w:r w:rsidRPr="0063092C">
        <w:rPr>
          <w:rFonts w:eastAsia="Times New Roman" w:cs="Arial"/>
          <w:sz w:val="24"/>
          <w:shd w:val="clear" w:color="auto" w:fill="FFFFFF"/>
        </w:rPr>
        <w:t xml:space="preserve"> Refer </w:t>
      </w:r>
      <w:hyperlink r:id="rId13" w:history="1">
        <w:r w:rsidRPr="0063092C">
          <w:rPr>
            <w:rFonts w:eastAsia="Times New Roman" w:cs="Arial"/>
            <w:b/>
            <w:bCs/>
            <w:color w:val="0000FF"/>
            <w:sz w:val="24"/>
          </w:rPr>
          <w:t>History of CSELR</w:t>
        </w:r>
        <w:r w:rsidRPr="0063092C">
          <w:rPr>
            <w:rFonts w:eastAsia="Times New Roman" w:cs="Arial"/>
            <w:color w:val="0000FF"/>
            <w:sz w:val="24"/>
          </w:rPr>
          <w:t xml:space="preserve"> </w:t>
        </w:r>
        <w:r w:rsidRPr="0063092C">
          <w:rPr>
            <w:rFonts w:eastAsia="Times New Roman" w:cs="Arial"/>
            <w:b/>
            <w:bCs/>
            <w:color w:val="0000FF"/>
            <w:sz w:val="24"/>
          </w:rPr>
          <w:t>cost increases and construction delays</w:t>
        </w:r>
      </w:hyperlink>
      <w:r w:rsidRPr="0063092C">
        <w:rPr>
          <w:rFonts w:eastAsia="Times New Roman" w:cs="Arial"/>
          <w:b/>
          <w:bCs/>
          <w:sz w:val="24"/>
        </w:rPr>
        <w:t xml:space="preserve">.  </w:t>
      </w:r>
      <w:r w:rsidRPr="0063092C">
        <w:rPr>
          <w:rFonts w:eastAsia="Times New Roman" w:cs="Arial"/>
          <w:b/>
          <w:bCs/>
          <w:sz w:val="24"/>
        </w:rPr>
        <w:br/>
      </w:r>
      <w:hyperlink r:id="rId14" w:history="1">
        <w:r w:rsidRPr="0063092C">
          <w:rPr>
            <w:rFonts w:ascii="Times New Roman" w:eastAsia="Times New Roman" w:hAnsi="Times New Roman"/>
            <w:b/>
            <w:bCs/>
            <w:color w:val="096DD2"/>
            <w:sz w:val="24"/>
          </w:rPr>
          <w:t xml:space="preserve">Creative accounting hides $4b </w:t>
        </w:r>
        <w:proofErr w:type="spellStart"/>
        <w:r w:rsidRPr="0063092C">
          <w:rPr>
            <w:rFonts w:ascii="Times New Roman" w:eastAsia="Times New Roman" w:hAnsi="Times New Roman"/>
            <w:b/>
            <w:bCs/>
            <w:color w:val="096DD2"/>
            <w:sz w:val="24"/>
          </w:rPr>
          <w:t>WestConnex</w:t>
        </w:r>
        <w:proofErr w:type="spellEnd"/>
        <w:r w:rsidRPr="0063092C">
          <w:rPr>
            <w:rFonts w:ascii="Times New Roman" w:eastAsia="Times New Roman" w:hAnsi="Times New Roman"/>
            <w:b/>
            <w:bCs/>
            <w:color w:val="096DD2"/>
            <w:sz w:val="24"/>
          </w:rPr>
          <w:t xml:space="preserve"> blowout</w:t>
        </w:r>
      </w:hyperlink>
      <w:r w:rsidRPr="0063092C">
        <w:rPr>
          <w:rFonts w:ascii="Times New Roman" w:eastAsia="Times New Roman" w:hAnsi="Times New Roman"/>
          <w:b/>
          <w:bCs/>
          <w:color w:val="096DD2"/>
          <w:sz w:val="24"/>
        </w:rPr>
        <w:t xml:space="preserve"> - NSW Auditor General reveals</w:t>
      </w:r>
      <w:r w:rsidRPr="0063092C">
        <w:rPr>
          <w:rFonts w:ascii="Times New Roman" w:eastAsia="Times New Roman" w:hAnsi="Times New Roman"/>
          <w:b/>
          <w:bCs/>
          <w:sz w:val="24"/>
        </w:rPr>
        <w:t>.</w:t>
      </w:r>
    </w:p>
    <w:p w:rsidR="0063092C" w:rsidRPr="0063092C" w:rsidRDefault="0063092C" w:rsidP="0063092C">
      <w:pPr>
        <w:spacing w:before="75" w:after="15" w:line="240" w:lineRule="auto"/>
        <w:rPr>
          <w:rFonts w:ascii="Times New Roman" w:eastAsia="Times New Roman" w:hAnsi="Times New Roman"/>
          <w:sz w:val="24"/>
        </w:rPr>
      </w:pPr>
      <w:r w:rsidRPr="0063092C">
        <w:rPr>
          <w:rFonts w:ascii="Times New Roman" w:eastAsia="Times New Roman" w:hAnsi="Times New Roman"/>
          <w:b/>
          <w:bCs/>
          <w:color w:val="660033"/>
          <w:szCs w:val="22"/>
        </w:rPr>
        <w:t>Victoria</w:t>
      </w:r>
      <w:r w:rsidRPr="0063092C">
        <w:rPr>
          <w:rFonts w:ascii="Times New Roman" w:eastAsia="Times New Roman" w:hAnsi="Times New Roman"/>
          <w:sz w:val="24"/>
        </w:rPr>
        <w:br/>
      </w:r>
      <w:hyperlink r:id="rId15" w:history="1">
        <w:r w:rsidRPr="0063092C">
          <w:rPr>
            <w:rFonts w:ascii="Times New Roman" w:eastAsia="Times New Roman" w:hAnsi="Times New Roman"/>
            <w:b/>
            <w:bCs/>
            <w:color w:val="0000FF"/>
            <w:sz w:val="24"/>
          </w:rPr>
          <w:t>Ballooning costs for Melbourne’s West Gate tunnel</w:t>
        </w:r>
      </w:hyperlink>
      <w:r w:rsidRPr="0063092C">
        <w:rPr>
          <w:rFonts w:ascii="Times New Roman" w:eastAsia="Times New Roman" w:hAnsi="Times New Roman"/>
          <w:color w:val="000000"/>
          <w:sz w:val="24"/>
        </w:rPr>
        <w:t xml:space="preserve"> that could have been resolved before contracts were signed. </w:t>
      </w:r>
      <w:hyperlink r:id="rId16" w:history="1">
        <w:r w:rsidRPr="0063092C">
          <w:rPr>
            <w:rFonts w:ascii="Times New Roman" w:eastAsia="Times New Roman" w:hAnsi="Times New Roman"/>
            <w:b/>
            <w:bCs/>
            <w:color w:val="0000FF"/>
            <w:sz w:val="24"/>
            <w:shd w:val="clear" w:color="auto" w:fill="FFFF00"/>
          </w:rPr>
          <w:t>Melbourne’s West Gate Tunnel project was awarded to Transurban after the firm approached the Victorian Government with a proposal. However an Auditor-General's report questioned whether the project should have been put out to tender. The project is now running late and costs are rising.</w:t>
        </w:r>
      </w:hyperlink>
    </w:p>
    <w:p w:rsidR="0063092C" w:rsidRPr="0063092C" w:rsidRDefault="0063092C" w:rsidP="0063092C">
      <w:pPr>
        <w:spacing w:before="75" w:after="30" w:line="240" w:lineRule="auto"/>
        <w:rPr>
          <w:rFonts w:ascii="Times New Roman" w:eastAsia="Times New Roman" w:hAnsi="Times New Roman"/>
          <w:sz w:val="24"/>
        </w:rPr>
      </w:pPr>
      <w:hyperlink r:id="rId17" w:history="1">
        <w:r w:rsidRPr="0063092C">
          <w:rPr>
            <w:rFonts w:ascii="Times New Roman" w:eastAsia="Times New Roman" w:hAnsi="Times New Roman"/>
            <w:b/>
            <w:bCs/>
            <w:caps/>
            <w:color w:val="0000FF"/>
            <w:szCs w:val="22"/>
          </w:rPr>
          <w:t>LABOR’S WEST GATE TUNNEL CHAOS CONTINUES WITH LATEST BLOWOUT.</w:t>
        </w:r>
      </w:hyperlink>
      <w:r w:rsidRPr="0063092C">
        <w:rPr>
          <w:rFonts w:ascii="Times New Roman" w:eastAsia="Times New Roman" w:hAnsi="Times New Roman"/>
          <w:sz w:val="24"/>
        </w:rPr>
        <w:br/>
      </w:r>
      <w:hyperlink r:id="rId18" w:history="1">
        <w:r w:rsidRPr="0063092C">
          <w:rPr>
            <w:rFonts w:ascii="Times New Roman" w:eastAsia="Times New Roman" w:hAnsi="Times New Roman"/>
            <w:b/>
            <w:bCs/>
            <w:color w:val="1691DB"/>
            <w:sz w:val="24"/>
          </w:rPr>
          <w:t xml:space="preserve">Former CEO of V/Line, James </w:t>
        </w:r>
        <w:proofErr w:type="spellStart"/>
        <w:r w:rsidRPr="0063092C">
          <w:rPr>
            <w:rFonts w:ascii="Times New Roman" w:eastAsia="Times New Roman" w:hAnsi="Times New Roman"/>
            <w:b/>
            <w:bCs/>
            <w:color w:val="1691DB"/>
            <w:sz w:val="24"/>
          </w:rPr>
          <w:t>Pinder</w:t>
        </w:r>
        <w:proofErr w:type="spellEnd"/>
        <w:r w:rsidRPr="0063092C">
          <w:rPr>
            <w:rFonts w:ascii="Times New Roman" w:eastAsia="Times New Roman" w:hAnsi="Times New Roman"/>
            <w:b/>
            <w:bCs/>
            <w:color w:val="1691DB"/>
            <w:sz w:val="24"/>
          </w:rPr>
          <w:t>, charged with four allegations of misconduct in public office, four charges of receiving secret commissions, and one charge of conspiracy to solicit secret commissions, the Independent Broad-based Anti-Corruption Commission’s (</w:t>
        </w:r>
        <w:proofErr w:type="spellStart"/>
        <w:r w:rsidRPr="0063092C">
          <w:rPr>
            <w:rFonts w:ascii="Times New Roman" w:eastAsia="Times New Roman" w:hAnsi="Times New Roman"/>
            <w:b/>
            <w:bCs/>
            <w:color w:val="1691DB"/>
            <w:sz w:val="24"/>
          </w:rPr>
          <w:t>IBAC</w:t>
        </w:r>
        <w:proofErr w:type="spellEnd"/>
        <w:r w:rsidRPr="0063092C">
          <w:rPr>
            <w:rFonts w:ascii="Times New Roman" w:eastAsia="Times New Roman" w:hAnsi="Times New Roman"/>
            <w:b/>
            <w:bCs/>
            <w:color w:val="1691DB"/>
            <w:sz w:val="24"/>
          </w:rPr>
          <w:t xml:space="preserve">) says. Mr </w:t>
        </w:r>
        <w:proofErr w:type="spellStart"/>
        <w:r w:rsidRPr="0063092C">
          <w:rPr>
            <w:rFonts w:ascii="Times New Roman" w:eastAsia="Times New Roman" w:hAnsi="Times New Roman"/>
            <w:b/>
            <w:bCs/>
            <w:color w:val="1691DB"/>
            <w:sz w:val="24"/>
          </w:rPr>
          <w:t>Pinder</w:t>
        </w:r>
        <w:proofErr w:type="spellEnd"/>
        <w:r w:rsidRPr="0063092C">
          <w:rPr>
            <w:rFonts w:ascii="Times New Roman" w:eastAsia="Times New Roman" w:hAnsi="Times New Roman"/>
            <w:b/>
            <w:bCs/>
            <w:color w:val="1691DB"/>
            <w:sz w:val="24"/>
          </w:rPr>
          <w:t xml:space="preserve"> and a former manager at Metro Trains are among seven people charged following an investigation by </w:t>
        </w:r>
        <w:proofErr w:type="spellStart"/>
        <w:r w:rsidRPr="0063092C">
          <w:rPr>
            <w:rFonts w:ascii="Times New Roman" w:eastAsia="Times New Roman" w:hAnsi="Times New Roman"/>
            <w:b/>
            <w:bCs/>
            <w:color w:val="1691DB"/>
            <w:sz w:val="24"/>
          </w:rPr>
          <w:t>IBACC</w:t>
        </w:r>
        <w:proofErr w:type="spellEnd"/>
        <w:r w:rsidRPr="0063092C">
          <w:rPr>
            <w:rFonts w:ascii="Times New Roman" w:eastAsia="Times New Roman" w:hAnsi="Times New Roman"/>
            <w:b/>
            <w:bCs/>
            <w:color w:val="1691DB"/>
            <w:sz w:val="24"/>
          </w:rPr>
          <w:t xml:space="preserve"> into serious corrupt conduct in V/Line and Metro’s tendering and procurement processes</w:t>
        </w:r>
      </w:hyperlink>
      <w:r w:rsidRPr="0063092C">
        <w:rPr>
          <w:rFonts w:ascii="Times New Roman" w:eastAsia="Times New Roman" w:hAnsi="Times New Roman"/>
          <w:sz w:val="24"/>
        </w:rPr>
        <w:t>.</w:t>
      </w:r>
    </w:p>
    <w:p w:rsidR="0063092C" w:rsidRPr="0063092C" w:rsidRDefault="0063092C" w:rsidP="0063092C">
      <w:pPr>
        <w:spacing w:before="105" w:after="0" w:line="240" w:lineRule="auto"/>
        <w:rPr>
          <w:rFonts w:ascii="Times New Roman" w:eastAsia="Times New Roman" w:hAnsi="Times New Roman"/>
          <w:sz w:val="24"/>
        </w:rPr>
      </w:pPr>
      <w:r w:rsidRPr="0063092C">
        <w:rPr>
          <w:rFonts w:ascii="Times New Roman" w:eastAsia="Times New Roman" w:hAnsi="Times New Roman"/>
          <w:b/>
          <w:bCs/>
          <w:color w:val="660033"/>
          <w:szCs w:val="22"/>
        </w:rPr>
        <w:t>Queensland</w:t>
      </w:r>
    </w:p>
    <w:p w:rsidR="0063092C" w:rsidRPr="0063092C" w:rsidRDefault="0063092C" w:rsidP="0063092C">
      <w:pPr>
        <w:spacing w:after="135" w:line="290" w:lineRule="auto"/>
        <w:textAlignment w:val="baseline"/>
        <w:rPr>
          <w:rFonts w:ascii="Times New Roman" w:eastAsia="Times New Roman" w:hAnsi="Times New Roman"/>
          <w:sz w:val="24"/>
        </w:rPr>
      </w:pPr>
      <w:r w:rsidRPr="0063092C">
        <w:rPr>
          <w:rFonts w:ascii="Cambria" w:eastAsia="Times New Roman" w:hAnsi="Cambria"/>
          <w:color w:val="000000"/>
          <w:sz w:val="26"/>
          <w:szCs w:val="26"/>
          <w:shd w:val="clear" w:color="auto" w:fill="FFFFFF"/>
        </w:rPr>
        <w:t xml:space="preserve">"Queensland’s “New Generation Rolling stock” debacle was due to rushing to market; a stunning display of ineptitude.  </w:t>
      </w:r>
      <w:proofErr w:type="spellStart"/>
      <w:r w:rsidRPr="0063092C">
        <w:rPr>
          <w:rFonts w:ascii="Cambria" w:eastAsia="Times New Roman" w:hAnsi="Cambria"/>
          <w:color w:val="000000"/>
          <w:sz w:val="26"/>
          <w:szCs w:val="26"/>
          <w:shd w:val="clear" w:color="auto" w:fill="FFFFFF"/>
        </w:rPr>
        <w:t>Qld's</w:t>
      </w:r>
      <w:proofErr w:type="spellEnd"/>
      <w:r w:rsidRPr="0063092C">
        <w:rPr>
          <w:rFonts w:ascii="Cambria" w:eastAsia="Times New Roman" w:hAnsi="Cambria"/>
          <w:color w:val="000000"/>
          <w:sz w:val="26"/>
          <w:szCs w:val="26"/>
          <w:shd w:val="clear" w:color="auto" w:fill="FFFFFF"/>
        </w:rPr>
        <w:t xml:space="preserve"> fancy</w:t>
      </w:r>
      <w:r w:rsidRPr="0063092C">
        <w:rPr>
          <w:rFonts w:ascii="Calibri Light" w:eastAsia="Times New Roman" w:hAnsi="Calibri Light" w:cs="Calibri Light"/>
          <w:color w:val="000000"/>
          <w:sz w:val="26"/>
          <w:szCs w:val="26"/>
          <w:shd w:val="clear" w:color="auto" w:fill="FFFFFF"/>
        </w:rPr>
        <w:t> </w:t>
      </w:r>
      <w:hyperlink r:id="rId19" w:tooltip="www.news.com.au" w:history="1">
        <w:r w:rsidRPr="0063092C">
          <w:rPr>
            <w:rFonts w:ascii="Cambria" w:eastAsia="Times New Roman" w:hAnsi="Cambria"/>
            <w:b/>
            <w:bCs/>
            <w:color w:val="1691DB"/>
            <w:sz w:val="26"/>
            <w:szCs w:val="26"/>
            <w:shd w:val="clear" w:color="auto" w:fill="FFFFFF"/>
          </w:rPr>
          <w:t>new trains were ordered to a specification determined by the Queensland Government that breached Queensland’s own laws</w:t>
        </w:r>
      </w:hyperlink>
      <w:r w:rsidRPr="0063092C">
        <w:rPr>
          <w:rFonts w:ascii="Cambria" w:eastAsia="Times New Roman" w:hAnsi="Cambria"/>
          <w:b/>
          <w:bCs/>
          <w:color w:val="000000"/>
          <w:sz w:val="26"/>
          <w:szCs w:val="26"/>
          <w:shd w:val="clear" w:color="auto" w:fill="FFFFFF"/>
        </w:rPr>
        <w:t>,</w:t>
      </w:r>
      <w:r w:rsidRPr="0063092C">
        <w:rPr>
          <w:rFonts w:ascii="Calibri Light" w:eastAsia="Times New Roman" w:hAnsi="Calibri Light" w:cs="Calibri Light"/>
          <w:b/>
          <w:bCs/>
          <w:color w:val="000000"/>
          <w:sz w:val="26"/>
          <w:szCs w:val="26"/>
          <w:shd w:val="clear" w:color="auto" w:fill="FFFFFF"/>
        </w:rPr>
        <w:t xml:space="preserve"> </w:t>
      </w:r>
      <w:r w:rsidRPr="0063092C">
        <w:rPr>
          <w:rFonts w:ascii="Cambria" w:eastAsia="Times New Roman" w:hAnsi="Cambria"/>
          <w:color w:val="000000"/>
          <w:sz w:val="26"/>
          <w:szCs w:val="26"/>
          <w:shd w:val="clear" w:color="auto" w:fill="FFFFFF"/>
        </w:rPr>
        <w:t xml:space="preserve">as they did not meet disability access legislation with the ludicrous result that a wheelchair user might not be </w:t>
      </w:r>
      <w:r w:rsidRPr="0063092C">
        <w:rPr>
          <w:rFonts w:ascii="Cambria" w:eastAsia="Times New Roman" w:hAnsi="Cambria"/>
          <w:color w:val="000000"/>
          <w:sz w:val="26"/>
          <w:szCs w:val="26"/>
        </w:rPr>
        <w:t xml:space="preserve">able to squeeze between the seats to get to the supposedly disabled loos, which were in fact inaccessible for some disabled passengers.  The $4.4bn trains were essentially illegal with the state paying $361m to rectify the </w:t>
      </w:r>
      <w:proofErr w:type="spellStart"/>
      <w:r w:rsidRPr="0063092C">
        <w:rPr>
          <w:rFonts w:ascii="Cambria" w:eastAsia="Times New Roman" w:hAnsi="Cambria"/>
          <w:color w:val="000000"/>
          <w:sz w:val="26"/>
          <w:szCs w:val="26"/>
        </w:rPr>
        <w:t>bodge</w:t>
      </w:r>
      <w:proofErr w:type="spellEnd"/>
      <w:r w:rsidRPr="0063092C">
        <w:rPr>
          <w:rFonts w:ascii="Cambria" w:eastAsia="Times New Roman" w:hAnsi="Cambria"/>
          <w:color w:val="000000"/>
          <w:sz w:val="26"/>
          <w:szCs w:val="26"/>
        </w:rPr>
        <w:t xml:space="preserve"> job."</w:t>
      </w:r>
    </w:p>
    <w:p w:rsidR="0063092C" w:rsidRPr="0063092C" w:rsidRDefault="0063092C" w:rsidP="0063092C">
      <w:pPr>
        <w:spacing w:before="75" w:after="0" w:line="240" w:lineRule="auto"/>
        <w:rPr>
          <w:rFonts w:ascii="Times New Roman" w:eastAsia="Times New Roman" w:hAnsi="Times New Roman"/>
          <w:sz w:val="24"/>
        </w:rPr>
      </w:pPr>
      <w:r w:rsidRPr="0063092C">
        <w:rPr>
          <w:rFonts w:ascii="Times New Roman" w:eastAsia="Times New Roman" w:hAnsi="Times New Roman"/>
          <w:b/>
          <w:bCs/>
          <w:color w:val="660033"/>
          <w:szCs w:val="22"/>
        </w:rPr>
        <w:t>South</w:t>
      </w:r>
      <w:r w:rsidRPr="0063092C">
        <w:rPr>
          <w:rFonts w:ascii="Times New Roman" w:eastAsia="Times New Roman" w:hAnsi="Times New Roman"/>
          <w:b/>
          <w:bCs/>
          <w:color w:val="800000"/>
          <w:szCs w:val="22"/>
        </w:rPr>
        <w:t xml:space="preserve"> </w:t>
      </w:r>
      <w:r w:rsidRPr="0063092C">
        <w:rPr>
          <w:rFonts w:ascii="Times New Roman" w:eastAsia="Times New Roman" w:hAnsi="Times New Roman"/>
          <w:b/>
          <w:bCs/>
          <w:color w:val="660033"/>
          <w:szCs w:val="22"/>
        </w:rPr>
        <w:t>Australia</w:t>
      </w:r>
    </w:p>
    <w:p w:rsidR="0063092C" w:rsidRPr="0063092C" w:rsidRDefault="0063092C" w:rsidP="0063092C">
      <w:pPr>
        <w:spacing w:after="15" w:line="240" w:lineRule="auto"/>
        <w:rPr>
          <w:rFonts w:ascii="Times New Roman" w:eastAsia="Times New Roman" w:hAnsi="Times New Roman"/>
          <w:sz w:val="24"/>
        </w:rPr>
      </w:pPr>
      <w:r w:rsidRPr="0063092C">
        <w:rPr>
          <w:rFonts w:ascii="Segoe UI" w:eastAsia="Times New Roman" w:hAnsi="Segoe UI" w:cs="Segoe UI"/>
          <w:color w:val="000000"/>
          <w:sz w:val="24"/>
          <w:shd w:val="clear" w:color="auto" w:fill="FFFFFF"/>
        </w:rPr>
        <w:lastRenderedPageBreak/>
        <w:t>"</w:t>
      </w:r>
      <w:hyperlink r:id="rId20" w:history="1">
        <w:r w:rsidRPr="0063092C">
          <w:rPr>
            <w:rFonts w:ascii="Segoe UI" w:eastAsia="Times New Roman" w:hAnsi="Segoe UI" w:cs="Segoe UI"/>
            <w:b/>
            <w:bCs/>
            <w:color w:val="0000FF"/>
            <w:sz w:val="24"/>
            <w:shd w:val="clear" w:color="auto" w:fill="FFFFFF"/>
          </w:rPr>
          <w:t xml:space="preserve">South Australia's largest infrastructure project, North-South Corridor project, with planning underway for the section between Torrens and Darlington, has suffered delays and cost blow outs with the completion date pushed backed to 2031.  </w:t>
        </w:r>
      </w:hyperlink>
      <w:hyperlink r:id="rId21" w:history="1">
        <w:r w:rsidRPr="0063092C">
          <w:rPr>
            <w:rFonts w:ascii="Segoe UI" w:eastAsia="Times New Roman" w:hAnsi="Segoe UI" w:cs="Segoe UI"/>
            <w:b/>
            <w:bCs/>
            <w:color w:val="0000FF"/>
            <w:sz w:val="24"/>
          </w:rPr>
          <w:t>"It was $9.9 billion prior to the state election which the Labor Party won.  $15 billion is now being spruiked.</w:t>
        </w:r>
      </w:hyperlink>
      <w:r w:rsidRPr="0063092C">
        <w:rPr>
          <w:rFonts w:ascii="Segoe UI" w:eastAsia="Times New Roman" w:hAnsi="Segoe UI" w:cs="Segoe UI"/>
          <w:color w:val="0000FF"/>
          <w:sz w:val="24"/>
        </w:rPr>
        <w:t>"</w:t>
      </w:r>
    </w:p>
    <w:p w:rsidR="0063092C" w:rsidRPr="0063092C" w:rsidRDefault="0063092C" w:rsidP="0063092C">
      <w:pPr>
        <w:spacing w:before="120" w:after="0" w:line="240" w:lineRule="auto"/>
        <w:rPr>
          <w:rFonts w:ascii="Times New Roman" w:eastAsia="Times New Roman" w:hAnsi="Times New Roman"/>
          <w:sz w:val="24"/>
        </w:rPr>
      </w:pPr>
      <w:r w:rsidRPr="0063092C">
        <w:rPr>
          <w:rFonts w:ascii="Times New Roman" w:eastAsia="Times New Roman" w:hAnsi="Times New Roman"/>
          <w:b/>
          <w:bCs/>
          <w:color w:val="660033"/>
          <w:szCs w:val="22"/>
        </w:rPr>
        <w:t>Western Australia</w:t>
      </w:r>
    </w:p>
    <w:p w:rsidR="0063092C" w:rsidRPr="0063092C" w:rsidRDefault="0063092C" w:rsidP="0063092C">
      <w:pPr>
        <w:shd w:val="clear" w:color="auto" w:fill="FFFFFF"/>
        <w:spacing w:after="0" w:line="240" w:lineRule="auto"/>
        <w:rPr>
          <w:rFonts w:ascii="Times New Roman" w:eastAsia="Times New Roman" w:hAnsi="Times New Roman"/>
          <w:sz w:val="24"/>
        </w:rPr>
      </w:pPr>
      <w:r w:rsidRPr="0063092C">
        <w:rPr>
          <w:rFonts w:ascii="Cambria" w:eastAsia="Times New Roman" w:hAnsi="Cambria"/>
          <w:b/>
          <w:bCs/>
          <w:color w:val="000000"/>
          <w:sz w:val="26"/>
          <w:szCs w:val="26"/>
          <w:shd w:val="clear" w:color="auto" w:fill="FFFFFF"/>
        </w:rPr>
        <w:t>"</w:t>
      </w:r>
      <w:hyperlink r:id="rId22" w:history="1">
        <w:r w:rsidRPr="0063092C">
          <w:rPr>
            <w:rFonts w:ascii="Cambria" w:eastAsia="Times New Roman" w:hAnsi="Cambria"/>
            <w:b/>
            <w:bCs/>
            <w:color w:val="0000FF"/>
            <w:sz w:val="26"/>
            <w:szCs w:val="26"/>
            <w:shd w:val="clear" w:color="auto" w:fill="FFFFFF"/>
          </w:rPr>
          <w:t>WA’s Auditor General uncovered nearly $600 million worth of cost blowouts in selected state government projects — with the completion date for nearly half the works pushed back by a year or more</w:t>
        </w:r>
      </w:hyperlink>
      <w:r w:rsidRPr="0063092C">
        <w:rPr>
          <w:rFonts w:ascii="Cambria" w:eastAsia="Times New Roman" w:hAnsi="Cambria"/>
          <w:b/>
          <w:bCs/>
          <w:color w:val="000000"/>
          <w:sz w:val="26"/>
          <w:szCs w:val="26"/>
          <w:shd w:val="clear" w:color="auto" w:fill="FFFFFF"/>
        </w:rPr>
        <w:t xml:space="preserve">.  </w:t>
      </w:r>
      <w:hyperlink r:id="rId23" w:history="1">
        <w:r w:rsidRPr="0063092C">
          <w:rPr>
            <w:rFonts w:ascii="Cambria" w:eastAsia="Times New Roman" w:hAnsi="Cambria"/>
            <w:b/>
            <w:bCs/>
            <w:color w:val="0000FF"/>
            <w:sz w:val="26"/>
            <w:szCs w:val="26"/>
            <w:shd w:val="clear" w:color="auto" w:fill="FFFFFF"/>
          </w:rPr>
          <w:t>For the second time in two years the McGowan Government was also whacked over its lack of transparency over major infrastructure projects, with Auditor General, Caroline Spencer, again appealing for more regular publicly released progress updates.  The Office of the Auditor General examined 17 major projects and found their combined budgets had ballooned from $5.11 billion when originally approved to $5.67 billion, an increase of 11 per cent</w:t>
        </w:r>
      </w:hyperlink>
      <w:r w:rsidRPr="0063092C">
        <w:rPr>
          <w:rFonts w:ascii="Cambria" w:eastAsia="Times New Roman" w:hAnsi="Cambria"/>
          <w:b/>
          <w:bCs/>
          <w:color w:val="000000"/>
          <w:sz w:val="26"/>
          <w:szCs w:val="26"/>
          <w:shd w:val="clear" w:color="auto" w:fill="FFFFFF"/>
        </w:rPr>
        <w:t xml:space="preserve">.  </w:t>
      </w:r>
      <w:hyperlink r:id="rId24" w:history="1">
        <w:r w:rsidRPr="0063092C">
          <w:rPr>
            <w:rFonts w:ascii="Cambria" w:eastAsia="Times New Roman" w:hAnsi="Cambria"/>
            <w:b/>
            <w:bCs/>
            <w:color w:val="0000FF"/>
            <w:sz w:val="26"/>
            <w:szCs w:val="26"/>
            <w:shd w:val="clear" w:color="auto" w:fill="FFFFFF"/>
          </w:rPr>
          <w:t xml:space="preserve">Of 14 active projects audited, seven had their completion dates extended by a year or more — including the </w:t>
        </w:r>
        <w:proofErr w:type="spellStart"/>
        <w:r w:rsidRPr="0063092C">
          <w:rPr>
            <w:rFonts w:ascii="Cambria" w:eastAsia="Times New Roman" w:hAnsi="Cambria"/>
            <w:b/>
            <w:bCs/>
            <w:color w:val="0000FF"/>
            <w:sz w:val="26"/>
            <w:szCs w:val="26"/>
            <w:shd w:val="clear" w:color="auto" w:fill="FFFFFF"/>
          </w:rPr>
          <w:t>Forrestfield</w:t>
        </w:r>
        <w:proofErr w:type="spellEnd"/>
        <w:r w:rsidRPr="0063092C">
          <w:rPr>
            <w:rFonts w:ascii="Cambria" w:eastAsia="Times New Roman" w:hAnsi="Cambria"/>
            <w:b/>
            <w:bCs/>
            <w:color w:val="0000FF"/>
            <w:sz w:val="26"/>
            <w:szCs w:val="26"/>
            <w:shd w:val="clear" w:color="auto" w:fill="FFFFFF"/>
          </w:rPr>
          <w:t xml:space="preserve">-Airport Link and </w:t>
        </w:r>
        <w:proofErr w:type="spellStart"/>
        <w:r w:rsidRPr="0063092C">
          <w:rPr>
            <w:rFonts w:ascii="Cambria" w:eastAsia="Times New Roman" w:hAnsi="Cambria"/>
            <w:b/>
            <w:bCs/>
            <w:color w:val="0000FF"/>
            <w:sz w:val="26"/>
            <w:szCs w:val="26"/>
            <w:shd w:val="clear" w:color="auto" w:fill="FFFFFF"/>
          </w:rPr>
          <w:t>Geraldton</w:t>
        </w:r>
        <w:proofErr w:type="spellEnd"/>
        <w:r w:rsidRPr="0063092C">
          <w:rPr>
            <w:rFonts w:ascii="Cambria" w:eastAsia="Times New Roman" w:hAnsi="Cambria"/>
            <w:b/>
            <w:bCs/>
            <w:color w:val="0000FF"/>
            <w:sz w:val="26"/>
            <w:szCs w:val="26"/>
            <w:shd w:val="clear" w:color="auto" w:fill="FFFFFF"/>
          </w:rPr>
          <w:t xml:space="preserve"> Health Campus redevelopment, neither of which is expected to open until two and a half years beyond its original completion date</w:t>
        </w:r>
      </w:hyperlink>
      <w:r w:rsidRPr="0063092C">
        <w:rPr>
          <w:rFonts w:ascii="Cambria" w:eastAsia="Times New Roman" w:hAnsi="Cambria"/>
          <w:b/>
          <w:bCs/>
          <w:color w:val="000000"/>
          <w:sz w:val="26"/>
          <w:szCs w:val="26"/>
          <w:shd w:val="clear" w:color="auto" w:fill="FFFFFF"/>
        </w:rPr>
        <w:t>."</w:t>
      </w:r>
    </w:p>
    <w:p w:rsidR="0063092C" w:rsidRPr="0063092C" w:rsidRDefault="0063092C" w:rsidP="0063092C">
      <w:pPr>
        <w:spacing w:before="105" w:after="0" w:line="240" w:lineRule="auto"/>
        <w:rPr>
          <w:rFonts w:ascii="Times New Roman" w:eastAsia="Times New Roman" w:hAnsi="Times New Roman"/>
          <w:sz w:val="24"/>
        </w:rPr>
      </w:pPr>
      <w:r w:rsidRPr="0063092C">
        <w:rPr>
          <w:rFonts w:ascii="Times New Roman" w:eastAsia="Times New Roman" w:hAnsi="Times New Roman"/>
          <w:b/>
          <w:bCs/>
          <w:color w:val="660033"/>
          <w:szCs w:val="22"/>
        </w:rPr>
        <w:t>Tasmania</w:t>
      </w:r>
    </w:p>
    <w:p w:rsidR="0063092C" w:rsidRPr="0063092C" w:rsidRDefault="0063092C" w:rsidP="0063092C">
      <w:pPr>
        <w:spacing w:after="15" w:line="240" w:lineRule="auto"/>
        <w:rPr>
          <w:rFonts w:ascii="Times New Roman" w:eastAsia="Times New Roman" w:hAnsi="Times New Roman"/>
          <w:sz w:val="24"/>
        </w:rPr>
      </w:pPr>
      <w:hyperlink r:id="rId25" w:history="1">
        <w:r w:rsidRPr="0063092C">
          <w:rPr>
            <w:rFonts w:ascii="Times New Roman" w:eastAsia="Times New Roman" w:hAnsi="Times New Roman"/>
            <w:b/>
            <w:bCs/>
            <w:color w:val="0000FF"/>
            <w:sz w:val="24"/>
          </w:rPr>
          <w:t xml:space="preserve">Fourfold budget blowout for promised </w:t>
        </w:r>
        <w:proofErr w:type="spellStart"/>
        <w:r w:rsidRPr="0063092C">
          <w:rPr>
            <w:rFonts w:ascii="Times New Roman" w:eastAsia="Times New Roman" w:hAnsi="Times New Roman"/>
            <w:b/>
            <w:bCs/>
            <w:color w:val="0000FF"/>
            <w:sz w:val="24"/>
          </w:rPr>
          <w:t>Greencard</w:t>
        </w:r>
        <w:proofErr w:type="spellEnd"/>
        <w:r w:rsidRPr="0063092C">
          <w:rPr>
            <w:rFonts w:ascii="Times New Roman" w:eastAsia="Times New Roman" w:hAnsi="Times New Roman"/>
            <w:b/>
            <w:bCs/>
            <w:color w:val="0000FF"/>
            <w:sz w:val="24"/>
          </w:rPr>
          <w:t xml:space="preserve"> overhaul</w:t>
        </w:r>
      </w:hyperlink>
      <w:r w:rsidRPr="0063092C">
        <w:rPr>
          <w:rFonts w:ascii="Times New Roman" w:eastAsia="Times New Roman" w:hAnsi="Times New Roman"/>
          <w:b/>
          <w:bCs/>
          <w:sz w:val="24"/>
        </w:rPr>
        <w:t>.</w:t>
      </w:r>
    </w:p>
    <w:p w:rsidR="0063092C" w:rsidRPr="0063092C" w:rsidRDefault="0063092C" w:rsidP="0063092C">
      <w:pPr>
        <w:spacing w:before="75" w:after="0" w:line="240" w:lineRule="auto"/>
        <w:rPr>
          <w:rFonts w:ascii="Times New Roman" w:eastAsia="Times New Roman" w:hAnsi="Times New Roman"/>
          <w:sz w:val="24"/>
        </w:rPr>
      </w:pPr>
      <w:r w:rsidRPr="0063092C">
        <w:rPr>
          <w:rFonts w:ascii="Times New Roman" w:eastAsia="Times New Roman" w:hAnsi="Times New Roman"/>
          <w:b/>
          <w:bCs/>
          <w:color w:val="660033"/>
          <w:szCs w:val="22"/>
        </w:rPr>
        <w:t>Northern Territory</w:t>
      </w:r>
    </w:p>
    <w:p w:rsidR="0063092C" w:rsidRPr="0063092C" w:rsidRDefault="0063092C" w:rsidP="0063092C">
      <w:pPr>
        <w:spacing w:after="0" w:line="240" w:lineRule="auto"/>
        <w:rPr>
          <w:rFonts w:ascii="Times New Roman" w:eastAsia="Times New Roman" w:hAnsi="Times New Roman"/>
          <w:sz w:val="24"/>
        </w:rPr>
      </w:pPr>
      <w:hyperlink r:id="rId26" w:history="1">
        <w:r w:rsidRPr="0063092C">
          <w:rPr>
            <w:rFonts w:ascii="Times New Roman" w:eastAsia="Times New Roman" w:hAnsi="Times New Roman"/>
            <w:b/>
            <w:bCs/>
            <w:color w:val="0000FF"/>
            <w:sz w:val="24"/>
          </w:rPr>
          <w:t>NT Government reveals $7 million budget blowout for underground car park in State Square</w:t>
        </w:r>
      </w:hyperlink>
    </w:p>
    <w:p w:rsidR="0063092C" w:rsidRPr="0063092C" w:rsidRDefault="0063092C" w:rsidP="0063092C">
      <w:pPr>
        <w:spacing w:before="75" w:after="0" w:line="240" w:lineRule="auto"/>
        <w:rPr>
          <w:rFonts w:ascii="Times New Roman" w:eastAsia="Times New Roman" w:hAnsi="Times New Roman"/>
          <w:sz w:val="24"/>
        </w:rPr>
      </w:pPr>
      <w:r w:rsidRPr="0063092C">
        <w:rPr>
          <w:rFonts w:ascii="Times New Roman" w:eastAsia="Times New Roman" w:hAnsi="Times New Roman"/>
          <w:b/>
          <w:bCs/>
          <w:color w:val="660033"/>
          <w:szCs w:val="22"/>
        </w:rPr>
        <w:t>Australian Capital Territory</w:t>
      </w:r>
    </w:p>
    <w:p w:rsidR="0063092C" w:rsidRPr="0063092C" w:rsidRDefault="0063092C" w:rsidP="0063092C">
      <w:pPr>
        <w:spacing w:after="100" w:line="240" w:lineRule="auto"/>
        <w:rPr>
          <w:rFonts w:ascii="Times New Roman" w:eastAsia="Times New Roman" w:hAnsi="Times New Roman"/>
          <w:sz w:val="24"/>
        </w:rPr>
      </w:pPr>
      <w:hyperlink r:id="rId27" w:history="1">
        <w:r w:rsidRPr="0063092C">
          <w:rPr>
            <w:rFonts w:ascii="Times New Roman" w:eastAsia="Times New Roman" w:hAnsi="Times New Roman"/>
            <w:b/>
            <w:bCs/>
            <w:color w:val="0000FF"/>
            <w:sz w:val="24"/>
          </w:rPr>
          <w:t xml:space="preserve">Inland Rail probed for budget blowout (ACT) </w:t>
        </w:r>
      </w:hyperlink>
    </w:p>
    <w:p w:rsidR="0063092C" w:rsidRPr="0063092C" w:rsidRDefault="0063092C" w:rsidP="0063092C">
      <w:pPr>
        <w:spacing w:after="60" w:line="240" w:lineRule="auto"/>
        <w:rPr>
          <w:rFonts w:eastAsia="Times New Roman" w:cs="Arial"/>
          <w:sz w:val="24"/>
        </w:rPr>
      </w:pPr>
      <w:r w:rsidRPr="0063092C">
        <w:rPr>
          <w:rFonts w:eastAsia="Times New Roman" w:cs="Arial"/>
          <w:b/>
          <w:bCs/>
          <w:color w:val="800000"/>
          <w:sz w:val="24"/>
        </w:rPr>
        <w:t>7th reason -</w:t>
      </w:r>
      <w:proofErr w:type="gramStart"/>
      <w:r w:rsidRPr="0063092C">
        <w:rPr>
          <w:rFonts w:eastAsia="Times New Roman" w:cs="Arial"/>
          <w:b/>
          <w:bCs/>
          <w:color w:val="800000"/>
          <w:sz w:val="24"/>
        </w:rPr>
        <w:t xml:space="preserve">  </w:t>
      </w:r>
      <w:proofErr w:type="gramEnd"/>
      <w:r w:rsidRPr="0063092C">
        <w:rPr>
          <w:rFonts w:eastAsia="Times New Roman" w:cs="Arial"/>
          <w:b/>
          <w:bCs/>
          <w:sz w:val="24"/>
        </w:rPr>
        <w:fldChar w:fldCharType="begin"/>
      </w:r>
      <w:r w:rsidRPr="0063092C">
        <w:rPr>
          <w:rFonts w:eastAsia="Times New Roman" w:cs="Arial"/>
          <w:b/>
          <w:bCs/>
          <w:sz w:val="24"/>
        </w:rPr>
        <w:instrText xml:space="preserve"> HYPERLINK "https://www.governmentnews.com.au/author/jskatssoon/" </w:instrText>
      </w:r>
      <w:r w:rsidRPr="0063092C">
        <w:rPr>
          <w:rFonts w:eastAsia="Times New Roman" w:cs="Arial"/>
          <w:b/>
          <w:bCs/>
          <w:sz w:val="24"/>
        </w:rPr>
        <w:fldChar w:fldCharType="separate"/>
      </w:r>
      <w:r w:rsidRPr="0063092C">
        <w:rPr>
          <w:rFonts w:eastAsia="Times New Roman" w:cs="Arial"/>
          <w:b/>
          <w:bCs/>
          <w:color w:val="800000"/>
          <w:sz w:val="24"/>
        </w:rPr>
        <w:t>governmentnews.com.au</w:t>
      </w:r>
      <w:r w:rsidRPr="0063092C">
        <w:rPr>
          <w:rFonts w:eastAsia="Times New Roman" w:cs="Arial"/>
          <w:b/>
          <w:bCs/>
          <w:sz w:val="24"/>
        </w:rPr>
        <w:fldChar w:fldCharType="end"/>
      </w:r>
      <w:r w:rsidRPr="0063092C">
        <w:rPr>
          <w:rFonts w:eastAsia="Times New Roman" w:cs="Arial"/>
          <w:b/>
          <w:bCs/>
          <w:color w:val="800000"/>
          <w:sz w:val="24"/>
        </w:rPr>
        <w:t xml:space="preserve"> article </w:t>
      </w:r>
      <w:hyperlink r:id="rId28" w:history="1">
        <w:r w:rsidRPr="0063092C">
          <w:rPr>
            <w:rFonts w:eastAsia="Times New Roman" w:cs="Arial"/>
            <w:b/>
            <w:bCs/>
            <w:color w:val="800000"/>
            <w:sz w:val="24"/>
            <w:u w:val="single"/>
          </w:rPr>
          <w:t>'State agencies warned about over-reliance on consultants' (6 Jan 2023) cautioned/alerted about the pitfalls of over reliance upon potentially conflicted consultants</w:t>
        </w:r>
      </w:hyperlink>
    </w:p>
    <w:p w:rsidR="0063092C" w:rsidRPr="0063092C" w:rsidRDefault="0063092C" w:rsidP="0063092C">
      <w:pPr>
        <w:spacing w:after="15" w:line="240" w:lineRule="auto"/>
        <w:ind w:left="720"/>
        <w:rPr>
          <w:rFonts w:ascii="Cambria" w:eastAsia="Times New Roman" w:hAnsi="Cambria" w:cs="Arial"/>
          <w:sz w:val="24"/>
        </w:rPr>
      </w:pPr>
      <w:r w:rsidRPr="0063092C">
        <w:rPr>
          <w:rFonts w:ascii="Cambria" w:eastAsia="Times New Roman" w:hAnsi="Cambria" w:cs="Arial"/>
          <w:spacing w:val="7"/>
          <w:sz w:val="26"/>
          <w:szCs w:val="26"/>
        </w:rPr>
        <w:t>"Between 2018 and 2022 the NSW government agencies spent $672 million on consultants with the ‘</w:t>
      </w:r>
      <w:r w:rsidRPr="0063092C">
        <w:rPr>
          <w:rFonts w:ascii="Cambria" w:eastAsia="Times New Roman" w:hAnsi="Cambria" w:cs="Arial"/>
          <w:i/>
          <w:iCs/>
          <w:spacing w:val="7"/>
          <w:sz w:val="26"/>
          <w:szCs w:val="26"/>
        </w:rPr>
        <w:t>Big 4</w:t>
      </w:r>
      <w:r w:rsidRPr="0063092C">
        <w:rPr>
          <w:rFonts w:ascii="Cambria" w:eastAsia="Times New Roman" w:hAnsi="Cambria" w:cs="Arial"/>
          <w:spacing w:val="7"/>
          <w:sz w:val="26"/>
          <w:szCs w:val="26"/>
        </w:rPr>
        <w:t xml:space="preserve">’ of KPMG, Ernst and Young, </w:t>
      </w:r>
      <w:proofErr w:type="spellStart"/>
      <w:r w:rsidRPr="0063092C">
        <w:rPr>
          <w:rFonts w:ascii="Cambria" w:eastAsia="Times New Roman" w:hAnsi="Cambria" w:cs="Arial"/>
          <w:spacing w:val="7"/>
          <w:sz w:val="26"/>
          <w:szCs w:val="26"/>
        </w:rPr>
        <w:t>Pricewaterhouse</w:t>
      </w:r>
      <w:proofErr w:type="spellEnd"/>
      <w:r w:rsidRPr="0063092C">
        <w:rPr>
          <w:rFonts w:ascii="Cambria" w:eastAsia="Times New Roman" w:hAnsi="Cambria" w:cs="Arial"/>
          <w:spacing w:val="7"/>
          <w:sz w:val="26"/>
          <w:szCs w:val="26"/>
        </w:rPr>
        <w:t xml:space="preserve"> Coopers and Deloitte the highest paid."  </w:t>
      </w:r>
    </w:p>
    <w:p w:rsidR="0063092C" w:rsidRPr="0063092C" w:rsidRDefault="0063092C" w:rsidP="0063092C">
      <w:pPr>
        <w:spacing w:after="15" w:line="240" w:lineRule="auto"/>
        <w:rPr>
          <w:rFonts w:eastAsia="Times New Roman" w:cs="Arial"/>
          <w:sz w:val="24"/>
        </w:rPr>
      </w:pPr>
      <w:r w:rsidRPr="0063092C">
        <w:rPr>
          <w:rFonts w:eastAsia="Times New Roman" w:cs="Arial"/>
          <w:spacing w:val="7"/>
          <w:sz w:val="24"/>
        </w:rPr>
        <w:t>The very essence of the afore-supported</w:t>
      </w:r>
      <w:r w:rsidRPr="0063092C">
        <w:rPr>
          <w:rFonts w:eastAsia="Times New Roman" w:cs="Arial"/>
          <w:b/>
          <w:bCs/>
          <w:color w:val="232323"/>
          <w:spacing w:val="7"/>
          <w:sz w:val="24"/>
        </w:rPr>
        <w:t xml:space="preserve"> </w:t>
      </w:r>
      <w:hyperlink r:id="rId29" w:history="1">
        <w:r w:rsidRPr="0063092C">
          <w:rPr>
            <w:rFonts w:eastAsia="Times New Roman" w:cs="Arial"/>
            <w:b/>
            <w:bCs/>
            <w:color w:val="0000FF"/>
            <w:spacing w:val="7"/>
            <w:sz w:val="24"/>
          </w:rPr>
          <w:t>Productivity Commission's</w:t>
        </w:r>
      </w:hyperlink>
      <w:r w:rsidRPr="0063092C">
        <w:rPr>
          <w:rFonts w:eastAsia="Times New Roman" w:cs="Arial"/>
          <w:b/>
          <w:bCs/>
          <w:color w:val="232323"/>
          <w:spacing w:val="7"/>
          <w:sz w:val="24"/>
        </w:rPr>
        <w:t xml:space="preserve"> </w:t>
      </w:r>
      <w:r w:rsidRPr="0063092C">
        <w:rPr>
          <w:rFonts w:eastAsia="Times New Roman" w:cs="Arial"/>
          <w:spacing w:val="7"/>
          <w:sz w:val="24"/>
        </w:rPr>
        <w:t>2009 cautionary publication '</w:t>
      </w:r>
      <w:hyperlink r:id="rId30" w:history="1">
        <w:r w:rsidRPr="0063092C">
          <w:rPr>
            <w:rFonts w:eastAsia="Times New Roman" w:cs="Arial"/>
            <w:b/>
            <w:bCs/>
            <w:color w:val="0000FF"/>
            <w:spacing w:val="7"/>
            <w:szCs w:val="22"/>
          </w:rPr>
          <w:t>THE SOCIAL LOSSES FROM INEFFICIENT INFRASTRUCTURE PROJECTS: RECENT AUSTRALIAN EXPERIENCE</w:t>
        </w:r>
      </w:hyperlink>
      <w:r w:rsidRPr="0063092C">
        <w:rPr>
          <w:rFonts w:eastAsia="Times New Roman" w:cs="Arial"/>
          <w:b/>
          <w:bCs/>
          <w:spacing w:val="7"/>
          <w:szCs w:val="22"/>
        </w:rPr>
        <w:t xml:space="preserve">' </w:t>
      </w:r>
      <w:r w:rsidRPr="0063092C">
        <w:rPr>
          <w:rFonts w:eastAsia="Times New Roman" w:cs="Arial"/>
          <w:color w:val="232323"/>
          <w:spacing w:val="7"/>
          <w:sz w:val="24"/>
        </w:rPr>
        <w:t>explained that Australia's State and territory Govts were no longer equipped (due to out-sourcing) to adequately identify cost-effective robust infrastructure projects with a</w:t>
      </w:r>
      <w:r w:rsidRPr="0063092C">
        <w:rPr>
          <w:rFonts w:eastAsia="Times New Roman" w:cs="Arial"/>
          <w:spacing w:val="7"/>
          <w:sz w:val="24"/>
        </w:rPr>
        <w:t xml:space="preserve"> positive </w:t>
      </w:r>
      <w:hyperlink r:id="rId31" w:history="1">
        <w:r w:rsidRPr="0063092C">
          <w:rPr>
            <w:rFonts w:eastAsia="Times New Roman" w:cs="Arial"/>
            <w:b/>
            <w:bCs/>
            <w:color w:val="0000FF"/>
            <w:spacing w:val="7"/>
            <w:sz w:val="24"/>
          </w:rPr>
          <w:t>NPV</w:t>
        </w:r>
      </w:hyperlink>
      <w:r w:rsidRPr="0063092C">
        <w:rPr>
          <w:rFonts w:eastAsia="Times New Roman" w:cs="Arial"/>
          <w:b/>
          <w:bCs/>
          <w:spacing w:val="7"/>
          <w:sz w:val="24"/>
        </w:rPr>
        <w:t xml:space="preserve"> </w:t>
      </w:r>
      <w:r w:rsidRPr="0063092C">
        <w:rPr>
          <w:rFonts w:eastAsia="Times New Roman" w:cs="Arial"/>
          <w:color w:val="232323"/>
          <w:spacing w:val="7"/>
          <w:sz w:val="24"/>
        </w:rPr>
        <w:t xml:space="preserve">and an </w:t>
      </w:r>
      <w:hyperlink r:id="rId32" w:history="1">
        <w:r w:rsidRPr="0063092C">
          <w:rPr>
            <w:rFonts w:eastAsia="Times New Roman" w:cs="Arial"/>
            <w:b/>
            <w:bCs/>
            <w:color w:val="0000FF"/>
            <w:spacing w:val="7"/>
            <w:sz w:val="24"/>
          </w:rPr>
          <w:t>Internal Rate of Return</w:t>
        </w:r>
      </w:hyperlink>
      <w:r w:rsidRPr="0063092C">
        <w:rPr>
          <w:rFonts w:eastAsia="Times New Roman" w:cs="Arial"/>
          <w:b/>
          <w:bCs/>
          <w:spacing w:val="7"/>
          <w:sz w:val="24"/>
        </w:rPr>
        <w:t xml:space="preserve"> </w:t>
      </w:r>
      <w:r w:rsidRPr="0063092C">
        <w:rPr>
          <w:rFonts w:eastAsia="Times New Roman" w:cs="Arial"/>
          <w:spacing w:val="7"/>
          <w:sz w:val="24"/>
        </w:rPr>
        <w:t xml:space="preserve">is greater than the project's </w:t>
      </w:r>
      <w:hyperlink r:id="rId33" w:tooltip="Cost of capital" w:history="1">
        <w:r w:rsidRPr="0063092C">
          <w:rPr>
            <w:rFonts w:eastAsia="Times New Roman" w:cs="Arial"/>
            <w:b/>
            <w:bCs/>
            <w:color w:val="0000FF"/>
            <w:spacing w:val="7"/>
            <w:sz w:val="24"/>
          </w:rPr>
          <w:t>cost of capital</w:t>
        </w:r>
      </w:hyperlink>
      <w:r w:rsidRPr="0063092C">
        <w:rPr>
          <w:rFonts w:eastAsia="Times New Roman" w:cs="Arial"/>
          <w:spacing w:val="7"/>
          <w:sz w:val="24"/>
        </w:rPr>
        <w:t xml:space="preserve"> (</w:t>
      </w:r>
      <w:hyperlink r:id="rId34" w:anchor=":~:text=The hurdle rate is often,benchmark or cut-off rate." w:tooltip="Hurdle rate" w:history="1">
        <w:r w:rsidRPr="0063092C">
          <w:rPr>
            <w:rFonts w:eastAsia="Times New Roman" w:cs="Arial"/>
            <w:b/>
            <w:bCs/>
            <w:i/>
            <w:iCs/>
            <w:color w:val="0000FF"/>
            <w:spacing w:val="7"/>
            <w:sz w:val="24"/>
          </w:rPr>
          <w:t>hurdle rate</w:t>
        </w:r>
      </w:hyperlink>
      <w:r w:rsidRPr="0063092C">
        <w:rPr>
          <w:rFonts w:eastAsia="Times New Roman" w:cs="Arial"/>
          <w:i/>
          <w:iCs/>
          <w:spacing w:val="7"/>
          <w:sz w:val="24"/>
        </w:rPr>
        <w:t>)</w:t>
      </w:r>
      <w:r w:rsidRPr="0063092C">
        <w:rPr>
          <w:rFonts w:eastAsia="Times New Roman" w:cs="Arial"/>
          <w:spacing w:val="7"/>
          <w:sz w:val="24"/>
        </w:rPr>
        <w:t xml:space="preserve"> that will add value and not waste taxpayer dollars.</w:t>
      </w:r>
    </w:p>
    <w:p w:rsidR="0063092C" w:rsidRPr="0063092C" w:rsidRDefault="0063092C" w:rsidP="0063092C">
      <w:pPr>
        <w:spacing w:before="135" w:after="15" w:line="240" w:lineRule="auto"/>
        <w:rPr>
          <w:rFonts w:ascii="Times New Roman" w:eastAsia="Times New Roman" w:hAnsi="Times New Roman"/>
          <w:sz w:val="24"/>
        </w:rPr>
      </w:pPr>
      <w:r w:rsidRPr="0063092C">
        <w:rPr>
          <w:rFonts w:eastAsia="Times New Roman" w:cs="Arial"/>
          <w:b/>
          <w:bCs/>
          <w:color w:val="800000"/>
          <w:sz w:val="24"/>
        </w:rPr>
        <w:t>8th reason - an ageing population with an increased health care burden on the economy:</w:t>
      </w:r>
    </w:p>
    <w:p w:rsidR="0063092C" w:rsidRPr="0063092C" w:rsidRDefault="0063092C" w:rsidP="0063092C">
      <w:pPr>
        <w:spacing w:before="30" w:after="135" w:line="240" w:lineRule="auto"/>
        <w:rPr>
          <w:rFonts w:ascii="Times New Roman" w:eastAsia="Times New Roman" w:hAnsi="Times New Roman"/>
          <w:sz w:val="24"/>
        </w:rPr>
      </w:pPr>
      <w:hyperlink r:id="rId35" w:history="1">
        <w:r w:rsidRPr="0063092C">
          <w:rPr>
            <w:rFonts w:eastAsia="Times New Roman" w:cs="Arial"/>
            <w:b/>
            <w:bCs/>
            <w:color w:val="0000FF"/>
            <w:sz w:val="24"/>
          </w:rPr>
          <w:t>Australia's 'Centre For Population'  2022 POPULATION STATEMENT predicts a shrinking employment base and an ageing population that will live longer due to advances in medical science, but with an associated increased health care burden on the economy that must be provided for</w:t>
        </w:r>
        <w:r w:rsidRPr="0063092C">
          <w:rPr>
            <w:rFonts w:eastAsia="Times New Roman" w:cs="Arial"/>
            <w:color w:val="0000FF"/>
            <w:sz w:val="24"/>
          </w:rPr>
          <w:t>.</w:t>
        </w:r>
      </w:hyperlink>
    </w:p>
    <w:p w:rsidR="0063092C" w:rsidRPr="0063092C" w:rsidRDefault="0063092C" w:rsidP="0063092C">
      <w:pPr>
        <w:spacing w:before="75" w:after="15" w:line="240" w:lineRule="auto"/>
        <w:rPr>
          <w:rFonts w:eastAsia="Times New Roman" w:cs="Arial"/>
          <w:sz w:val="24"/>
        </w:rPr>
      </w:pPr>
      <w:r w:rsidRPr="0063092C">
        <w:rPr>
          <w:rFonts w:eastAsia="Times New Roman" w:cs="Arial"/>
          <w:b/>
          <w:bCs/>
          <w:color w:val="800000"/>
          <w:sz w:val="24"/>
        </w:rPr>
        <w:t xml:space="preserve">9th reason - </w:t>
      </w:r>
      <w:r w:rsidRPr="0063092C">
        <w:rPr>
          <w:rFonts w:eastAsia="Times New Roman" w:cs="Arial"/>
          <w:b/>
          <w:bCs/>
          <w:i/>
          <w:iCs/>
          <w:color w:val="800000"/>
          <w:sz w:val="24"/>
        </w:rPr>
        <w:t>Fail to prepare, and prepare to fail</w:t>
      </w:r>
    </w:p>
    <w:p w:rsidR="0063092C" w:rsidRPr="0063092C" w:rsidRDefault="0063092C" w:rsidP="0063092C">
      <w:pPr>
        <w:spacing w:before="15" w:after="60" w:line="240" w:lineRule="auto"/>
        <w:rPr>
          <w:rFonts w:eastAsia="Times New Roman" w:cs="Arial"/>
          <w:sz w:val="24"/>
        </w:rPr>
      </w:pPr>
      <w:r w:rsidRPr="0063092C">
        <w:rPr>
          <w:rFonts w:eastAsia="Times New Roman" w:cs="Arial"/>
          <w:sz w:val="24"/>
        </w:rPr>
        <w:t xml:space="preserve">Preparing a </w:t>
      </w:r>
      <w:hyperlink r:id="rId36" w:history="1">
        <w:r w:rsidRPr="0063092C">
          <w:rPr>
            <w:rFonts w:eastAsia="Times New Roman" w:cs="Arial"/>
            <w:b/>
            <w:bCs/>
            <w:color w:val="0563C1"/>
            <w:sz w:val="24"/>
          </w:rPr>
          <w:t>Conforming Cost-Benefit Analysis</w:t>
        </w:r>
      </w:hyperlink>
      <w:hyperlink r:id="rId37" w:history="1">
        <w:r w:rsidRPr="0063092C">
          <w:rPr>
            <w:rFonts w:eastAsia="Times New Roman" w:cs="Arial"/>
            <w:b/>
            <w:bCs/>
            <w:color w:val="0000FF"/>
            <w:sz w:val="24"/>
          </w:rPr>
          <w:t xml:space="preserve"> </w:t>
        </w:r>
      </w:hyperlink>
      <w:hyperlink r:id="rId38" w:history="1">
        <w:r w:rsidRPr="0063092C">
          <w:rPr>
            <w:rFonts w:eastAsia="Times New Roman" w:cs="Arial"/>
            <w:color w:val="0000FF"/>
            <w:sz w:val="24"/>
            <w:u w:val="single"/>
          </w:rPr>
          <w:t>(</w:t>
        </w:r>
        <w:r w:rsidRPr="0063092C">
          <w:rPr>
            <w:rFonts w:eastAsia="Times New Roman" w:cs="Arial"/>
            <w:b/>
            <w:bCs/>
            <w:color w:val="0000FF"/>
            <w:sz w:val="24"/>
          </w:rPr>
          <w:t>on the Prime Minister's website since 2020</w:t>
        </w:r>
      </w:hyperlink>
      <w:r w:rsidRPr="0063092C">
        <w:rPr>
          <w:rFonts w:eastAsia="Times New Roman" w:cs="Arial"/>
          <w:sz w:val="24"/>
        </w:rPr>
        <w:t xml:space="preserve">) for a sought-after major State or Territory infrastructure project requires a high level of skill, experience and expertise to identify and quantify all the tangible and intangible 'costs' and 'benefits' over a reasonable construction period (say 2 or 3 years) followed by operations/patronage revenue period (around 20 or 30 years) to calculate the </w:t>
      </w:r>
      <w:hyperlink r:id="rId39" w:history="1">
        <w:r w:rsidRPr="0063092C">
          <w:rPr>
            <w:rFonts w:eastAsia="Times New Roman" w:cs="Arial"/>
            <w:b/>
            <w:bCs/>
            <w:color w:val="0000FF"/>
            <w:sz w:val="24"/>
          </w:rPr>
          <w:t>Net Present Value</w:t>
        </w:r>
      </w:hyperlink>
      <w:r w:rsidRPr="0063092C">
        <w:rPr>
          <w:rFonts w:eastAsia="Times New Roman" w:cs="Arial"/>
          <w:b/>
          <w:bCs/>
          <w:sz w:val="24"/>
        </w:rPr>
        <w:t xml:space="preserve"> </w:t>
      </w:r>
      <w:r w:rsidRPr="0063092C">
        <w:rPr>
          <w:rFonts w:eastAsia="Times New Roman" w:cs="Arial"/>
          <w:sz w:val="24"/>
        </w:rPr>
        <w:t xml:space="preserve">and </w:t>
      </w:r>
      <w:hyperlink r:id="rId40" w:history="1">
        <w:r w:rsidRPr="0063092C">
          <w:rPr>
            <w:rFonts w:eastAsia="Times New Roman" w:cs="Arial"/>
            <w:b/>
            <w:bCs/>
            <w:color w:val="0000FF"/>
            <w:sz w:val="24"/>
          </w:rPr>
          <w:t>Internal Rate of Return</w:t>
        </w:r>
      </w:hyperlink>
      <w:r w:rsidRPr="0063092C">
        <w:rPr>
          <w:rFonts w:eastAsia="Times New Roman" w:cs="Arial"/>
          <w:sz w:val="24"/>
        </w:rPr>
        <w:t xml:space="preserve">.  Whilst necessary preparation can require hundreds of hours of collaborative work, it is time exceedingly well spent because during preparation of a </w:t>
      </w:r>
      <w:hyperlink r:id="rId41" w:history="1">
        <w:r w:rsidRPr="0063092C">
          <w:rPr>
            <w:rFonts w:eastAsia="Times New Roman" w:cs="Arial"/>
            <w:b/>
            <w:bCs/>
            <w:color w:val="0000FF"/>
            <w:sz w:val="24"/>
          </w:rPr>
          <w:t>Conforming C-BA</w:t>
        </w:r>
      </w:hyperlink>
      <w:r w:rsidRPr="0063092C">
        <w:rPr>
          <w:rFonts w:eastAsia="Times New Roman" w:cs="Arial"/>
          <w:sz w:val="24"/>
        </w:rPr>
        <w:t xml:space="preserve">, a host of problems will be identified and often determined/resolved at materially cheaper time/cost saving than if relying upon a flimsy C-BA and charging into earth moving works at substantially greater dollar cost and reputation damage.  The message is that skilled infrastructure experts preparing a </w:t>
      </w:r>
      <w:hyperlink r:id="rId42" w:history="1">
        <w:r w:rsidRPr="0063092C">
          <w:rPr>
            <w:rFonts w:eastAsia="Times New Roman" w:cs="Arial"/>
            <w:b/>
            <w:bCs/>
            <w:color w:val="0563C1"/>
            <w:sz w:val="24"/>
          </w:rPr>
          <w:t>Conforming Cost-Benefit Analysis</w:t>
        </w:r>
      </w:hyperlink>
      <w:r w:rsidRPr="0063092C">
        <w:rPr>
          <w:rFonts w:eastAsia="Times New Roman" w:cs="Arial"/>
          <w:b/>
          <w:bCs/>
          <w:sz w:val="24"/>
        </w:rPr>
        <w:t xml:space="preserve"> </w:t>
      </w:r>
      <w:r w:rsidRPr="0063092C">
        <w:rPr>
          <w:rFonts w:eastAsia="Times New Roman" w:cs="Arial"/>
          <w:sz w:val="24"/>
        </w:rPr>
        <w:t xml:space="preserve">is infinitely cheaper and safer than the too often pursued </w:t>
      </w:r>
      <w:r w:rsidRPr="0063092C">
        <w:rPr>
          <w:rFonts w:eastAsia="Times New Roman" w:cs="Arial"/>
          <w:i/>
          <w:iCs/>
          <w:sz w:val="24"/>
        </w:rPr>
        <w:t>chest-beating, pork-barrelling</w:t>
      </w:r>
      <w:r w:rsidRPr="0063092C">
        <w:rPr>
          <w:rFonts w:eastAsia="Times New Roman" w:cs="Arial"/>
          <w:sz w:val="24"/>
        </w:rPr>
        <w:t xml:space="preserve"> alternative. </w:t>
      </w:r>
    </w:p>
    <w:p w:rsidR="0063092C" w:rsidRPr="0063092C" w:rsidRDefault="0063092C" w:rsidP="0063092C">
      <w:pPr>
        <w:spacing w:after="135" w:line="240" w:lineRule="auto"/>
        <w:rPr>
          <w:rFonts w:eastAsia="Times New Roman" w:cs="Arial"/>
          <w:sz w:val="24"/>
        </w:rPr>
      </w:pPr>
      <w:r w:rsidRPr="0063092C">
        <w:rPr>
          <w:rFonts w:eastAsia="Times New Roman" w:cs="Arial"/>
          <w:sz w:val="24"/>
        </w:rPr>
        <w:t xml:space="preserve">The 'Concluding remarks' of </w:t>
      </w:r>
      <w:hyperlink r:id="rId43" w:history="1">
        <w:r w:rsidRPr="0063092C">
          <w:rPr>
            <w:rFonts w:eastAsia="Times New Roman" w:cs="Arial"/>
            <w:b/>
            <w:bCs/>
            <w:color w:val="0000FF"/>
            <w:sz w:val="24"/>
          </w:rPr>
          <w:t>The Impact of R&amp;D Investment on Economic Performance: A Review of the Econometric Evidence</w:t>
        </w:r>
      </w:hyperlink>
      <w:r w:rsidRPr="0063092C">
        <w:rPr>
          <w:rFonts w:eastAsia="Times New Roman" w:cs="Arial"/>
          <w:sz w:val="24"/>
        </w:rPr>
        <w:t xml:space="preserve"> noted </w:t>
      </w:r>
      <w:r w:rsidRPr="0063092C">
        <w:rPr>
          <w:rFonts w:eastAsia="Times New Roman" w:cs="Arial"/>
          <w:sz w:val="26"/>
          <w:szCs w:val="26"/>
        </w:rPr>
        <w:t xml:space="preserve">"..... </w:t>
      </w:r>
      <w:proofErr w:type="gramStart"/>
      <w:r w:rsidRPr="0063092C">
        <w:rPr>
          <w:rFonts w:eastAsia="Times New Roman" w:cs="Arial"/>
          <w:sz w:val="26"/>
          <w:szCs w:val="26"/>
        </w:rPr>
        <w:t>researchers</w:t>
      </w:r>
      <w:proofErr w:type="gramEnd"/>
      <w:r w:rsidRPr="0063092C">
        <w:rPr>
          <w:rFonts w:eastAsia="Times New Roman" w:cs="Arial"/>
          <w:sz w:val="26"/>
          <w:szCs w:val="26"/>
        </w:rPr>
        <w:t xml:space="preserve"> generally find </w:t>
      </w:r>
      <w:r w:rsidRPr="0063092C">
        <w:rPr>
          <w:rFonts w:eastAsia="Times New Roman" w:cs="Arial"/>
          <w:b/>
          <w:bCs/>
          <w:sz w:val="26"/>
          <w:szCs w:val="26"/>
        </w:rPr>
        <w:t>a positive and statistically significant impact of R&amp;D on productivity and economic growth</w:t>
      </w:r>
      <w:r w:rsidRPr="0063092C">
        <w:rPr>
          <w:rFonts w:eastAsia="Times New Roman" w:cs="Arial"/>
          <w:sz w:val="26"/>
          <w:szCs w:val="26"/>
        </w:rPr>
        <w:t>."</w:t>
      </w:r>
      <w:r w:rsidRPr="0063092C">
        <w:rPr>
          <w:rFonts w:eastAsia="Times New Roman" w:cs="Arial"/>
          <w:sz w:val="24"/>
        </w:rPr>
        <w:t xml:space="preserve"> (pg 31).   A lot of R&amp;D goes into creating a </w:t>
      </w:r>
      <w:hyperlink r:id="rId44" w:history="1">
        <w:r w:rsidRPr="0063092C">
          <w:rPr>
            <w:rFonts w:eastAsia="Times New Roman" w:cs="Arial"/>
            <w:b/>
            <w:bCs/>
            <w:color w:val="0000FF"/>
            <w:sz w:val="24"/>
          </w:rPr>
          <w:t>Conforming C-BA</w:t>
        </w:r>
        <w:r w:rsidRPr="0063092C">
          <w:rPr>
            <w:rFonts w:eastAsia="Times New Roman" w:cs="Arial"/>
            <w:color w:val="0000FF"/>
            <w:sz w:val="24"/>
          </w:rPr>
          <w:t>.</w:t>
        </w:r>
      </w:hyperlink>
    </w:p>
    <w:p w:rsidR="0063092C" w:rsidRPr="0063092C" w:rsidRDefault="0063092C" w:rsidP="0063092C">
      <w:pPr>
        <w:spacing w:before="75" w:after="15" w:line="240" w:lineRule="auto"/>
        <w:rPr>
          <w:rFonts w:eastAsia="Times New Roman" w:cs="Arial"/>
          <w:sz w:val="24"/>
        </w:rPr>
      </w:pPr>
      <w:r w:rsidRPr="0063092C">
        <w:rPr>
          <w:rFonts w:eastAsia="Times New Roman" w:cs="Arial"/>
          <w:b/>
          <w:bCs/>
          <w:color w:val="800000"/>
          <w:sz w:val="24"/>
        </w:rPr>
        <w:t xml:space="preserve">10th reason - </w:t>
      </w:r>
      <w:hyperlink r:id="rId45" w:history="1">
        <w:r w:rsidRPr="0063092C">
          <w:rPr>
            <w:rFonts w:eastAsia="Times New Roman" w:cs="Arial"/>
            <w:b/>
            <w:bCs/>
            <w:color w:val="800000"/>
            <w:sz w:val="24"/>
          </w:rPr>
          <w:t>Infrastructure Australia</w:t>
        </w:r>
      </w:hyperlink>
      <w:r w:rsidRPr="0063092C">
        <w:rPr>
          <w:rFonts w:eastAsia="Times New Roman" w:cs="Arial"/>
          <w:b/>
          <w:bCs/>
          <w:color w:val="800000"/>
          <w:sz w:val="24"/>
        </w:rPr>
        <w:t xml:space="preserve"> is not equipped to appraise/measure/audit</w:t>
      </w:r>
      <w:r w:rsidRPr="0063092C">
        <w:rPr>
          <w:rFonts w:eastAsia="Times New Roman" w:cs="Arial"/>
          <w:color w:val="800000"/>
          <w:sz w:val="24"/>
        </w:rPr>
        <w:t xml:space="preserve"> </w:t>
      </w:r>
      <w:hyperlink r:id="rId46" w:history="1">
        <w:r w:rsidRPr="0063092C">
          <w:rPr>
            <w:rFonts w:eastAsia="Times New Roman" w:cs="Arial"/>
            <w:b/>
            <w:bCs/>
            <w:color w:val="800000"/>
            <w:sz w:val="24"/>
            <w:u w:val="single"/>
          </w:rPr>
          <w:t>Conforming Cost-Benefit Analyses</w:t>
        </w:r>
      </w:hyperlink>
      <w:r w:rsidRPr="0063092C">
        <w:rPr>
          <w:rFonts w:eastAsia="Times New Roman" w:cs="Arial"/>
          <w:color w:val="800000"/>
          <w:sz w:val="24"/>
        </w:rPr>
        <w:t xml:space="preserve">. </w:t>
      </w:r>
      <w:r w:rsidRPr="0063092C">
        <w:rPr>
          <w:rFonts w:eastAsia="Times New Roman" w:cs="Arial"/>
          <w:b/>
          <w:bCs/>
          <w:color w:val="800000"/>
          <w:sz w:val="24"/>
        </w:rPr>
        <w:t>But capable of assisting States/Territories prepare a</w:t>
      </w:r>
      <w:r w:rsidRPr="0063092C">
        <w:rPr>
          <w:rFonts w:eastAsia="Times New Roman" w:cs="Arial"/>
          <w:color w:val="800000"/>
          <w:sz w:val="24"/>
        </w:rPr>
        <w:t xml:space="preserve"> </w:t>
      </w:r>
      <w:hyperlink r:id="rId47" w:history="1">
        <w:r w:rsidRPr="0063092C">
          <w:rPr>
            <w:rFonts w:eastAsia="Times New Roman" w:cs="Arial"/>
            <w:b/>
            <w:bCs/>
            <w:color w:val="800000"/>
            <w:sz w:val="24"/>
            <w:u w:val="single"/>
          </w:rPr>
          <w:t>Conforming Cost-Benefit Analysis</w:t>
        </w:r>
      </w:hyperlink>
      <w:r w:rsidRPr="0063092C">
        <w:rPr>
          <w:rFonts w:eastAsia="Times New Roman" w:cs="Arial"/>
          <w:b/>
          <w:bCs/>
          <w:sz w:val="24"/>
        </w:rPr>
        <w:t xml:space="preserve"> </w:t>
      </w:r>
      <w:r w:rsidRPr="0063092C">
        <w:rPr>
          <w:rFonts w:eastAsia="Times New Roman" w:cs="Arial"/>
          <w:b/>
          <w:bCs/>
          <w:color w:val="800000"/>
          <w:sz w:val="24"/>
        </w:rPr>
        <w:t xml:space="preserve">for appraisal </w:t>
      </w:r>
      <w:r w:rsidRPr="0063092C">
        <w:rPr>
          <w:rFonts w:eastAsia="Times New Roman" w:cs="Arial"/>
          <w:b/>
          <w:bCs/>
          <w:i/>
          <w:iCs/>
          <w:color w:val="800000"/>
          <w:sz w:val="24"/>
        </w:rPr>
        <w:t>at arm's length</w:t>
      </w:r>
      <w:r w:rsidRPr="0063092C">
        <w:rPr>
          <w:rFonts w:eastAsia="Times New Roman" w:cs="Arial"/>
          <w:b/>
          <w:bCs/>
          <w:color w:val="800000"/>
          <w:sz w:val="24"/>
        </w:rPr>
        <w:t xml:space="preserve"> by the </w:t>
      </w:r>
      <w:hyperlink r:id="rId48" w:history="1">
        <w:r w:rsidRPr="0063092C">
          <w:rPr>
            <w:rFonts w:eastAsia="Times New Roman" w:cs="Arial"/>
            <w:b/>
            <w:bCs/>
            <w:color w:val="800000"/>
            <w:sz w:val="24"/>
            <w:u w:val="single"/>
          </w:rPr>
          <w:t>Productivity Commission</w:t>
        </w:r>
      </w:hyperlink>
    </w:p>
    <w:p w:rsidR="0063092C" w:rsidRPr="0063092C" w:rsidRDefault="0063092C" w:rsidP="0063092C">
      <w:pPr>
        <w:spacing w:after="0" w:line="240" w:lineRule="auto"/>
        <w:rPr>
          <w:rFonts w:ascii="Times New Roman" w:eastAsia="Times New Roman" w:hAnsi="Times New Roman"/>
          <w:sz w:val="24"/>
        </w:rPr>
      </w:pPr>
      <w:r w:rsidRPr="0063092C">
        <w:rPr>
          <w:rFonts w:ascii="Times New Roman" w:eastAsia="Times New Roman" w:hAnsi="Times New Roman"/>
          <w:sz w:val="24"/>
        </w:rPr>
        <w:t> </w:t>
      </w:r>
    </w:p>
    <w:p w:rsidR="0067749D" w:rsidRDefault="0067749D"/>
    <w:sectPr w:rsidR="00677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2C"/>
    <w:rsid w:val="0063092C"/>
    <w:rsid w:val="0067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A4DF4-0380-4D56-96F4-143A91F2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092C"/>
    <w:rPr>
      <w:color w:val="0000FF"/>
      <w:u w:val="single"/>
    </w:rPr>
  </w:style>
  <w:style w:type="paragraph" w:styleId="NormalWeb">
    <w:name w:val="Normal (Web)"/>
    <w:basedOn w:val="Normal"/>
    <w:uiPriority w:val="99"/>
    <w:semiHidden/>
    <w:unhideWhenUsed/>
    <w:rsid w:val="0063092C"/>
    <w:pPr>
      <w:spacing w:before="100" w:beforeAutospacing="1" w:after="100" w:afterAutospacing="1" w:line="240" w:lineRule="auto"/>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86352">
      <w:bodyDiv w:val="1"/>
      <w:marLeft w:val="0"/>
      <w:marRight w:val="0"/>
      <w:marTop w:val="0"/>
      <w:marBottom w:val="0"/>
      <w:divBdr>
        <w:top w:val="none" w:sz="0" w:space="0" w:color="auto"/>
        <w:left w:val="none" w:sz="0" w:space="0" w:color="auto"/>
        <w:bottom w:val="none" w:sz="0" w:space="0" w:color="auto"/>
        <w:right w:val="none" w:sz="0" w:space="0" w:color="auto"/>
      </w:divBdr>
      <w:divsChild>
        <w:div w:id="564144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1072045">
      <w:bodyDiv w:val="1"/>
      <w:marLeft w:val="0"/>
      <w:marRight w:val="0"/>
      <w:marTop w:val="0"/>
      <w:marBottom w:val="0"/>
      <w:divBdr>
        <w:top w:val="none" w:sz="0" w:space="0" w:color="auto"/>
        <w:left w:val="none" w:sz="0" w:space="0" w:color="auto"/>
        <w:bottom w:val="none" w:sz="0" w:space="0" w:color="auto"/>
        <w:right w:val="none" w:sz="0" w:space="0" w:color="auto"/>
      </w:divBdr>
      <w:divsChild>
        <w:div w:id="766929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F:\Documents\My%20Web%20Sites\Muggaccinos\StateGovtRailInfrastructure\Defined_Terms\history_of_CSELR_cost_increases.htm" TargetMode="External"/><Relationship Id="rId18" Type="http://schemas.openxmlformats.org/officeDocument/2006/relationships/hyperlink" Target="https://www.governmentnews.com.au/former-head-of-v-line-charged-after-corruption-probe/" TargetMode="External"/><Relationship Id="rId26" Type="http://schemas.openxmlformats.org/officeDocument/2006/relationships/hyperlink" Target="file:///F:\Documents\My%20Web%20Sites\Muggaccinos\StateGovtRailInfrastructure\TheMercury,Tasmania\nt_government_reveals_7_million.htm" TargetMode="External"/><Relationship Id="rId39" Type="http://schemas.openxmlformats.org/officeDocument/2006/relationships/hyperlink" Target="https://www.investopedia.com/terms/n/npv.asp" TargetMode="External"/><Relationship Id="rId3" Type="http://schemas.openxmlformats.org/officeDocument/2006/relationships/webSettings" Target="webSettings.xml"/><Relationship Id="rId21" Type="http://schemas.openxmlformats.org/officeDocument/2006/relationships/hyperlink" Target="file:///F:\Documents\My%20Web%20Sites\Muggaccinos\StateGovtRailInfrastructure\ABC_News\South_Australian_Opposition_calls_on_Govt_to_release_review.htm" TargetMode="External"/><Relationship Id="rId34" Type="http://schemas.openxmlformats.org/officeDocument/2006/relationships/hyperlink" Target="https://corporatefinanceinstitute.com/resources/knowledge/finance/hurdle-rate-definition/" TargetMode="External"/><Relationship Id="rId42" Type="http://schemas.openxmlformats.org/officeDocument/2006/relationships/hyperlink" Target="https://muggaccinos.com/StateGovtRailInfrastructure/Defined_Terms/Conforming_Cost-Benefit_Analysis.htm" TargetMode="External"/><Relationship Id="rId47" Type="http://schemas.openxmlformats.org/officeDocument/2006/relationships/hyperlink" Target="https://muggaccinos.com/StateGovtRailInfrastructure/Defined_Terms/Conforming_Cost-Benefit_Analysis.htm" TargetMode="External"/><Relationship Id="rId50" Type="http://schemas.openxmlformats.org/officeDocument/2006/relationships/theme" Target="theme/theme1.xml"/><Relationship Id="rId7" Type="http://schemas.openxmlformats.org/officeDocument/2006/relationships/hyperlink" Target="file:///F:\Documents\My%20Web%20Sites\Muggaccinos\StateGovtRailInfrastructure\EastSydneyLightRail\Auditor_General_Report_Nov-2016.htm" TargetMode="External"/><Relationship Id="rId12" Type="http://schemas.openxmlformats.org/officeDocument/2006/relationships/hyperlink" Target="file:///F:\Documents\My%20Web%20Sites\Muggaccinos\StateGovtRailInfrastructure\EastSydneyLightRail\Auditor_General_Report_June-2020.htm" TargetMode="External"/><Relationship Id="rId17" Type="http://schemas.openxmlformats.org/officeDocument/2006/relationships/hyperlink" Target="file:///F:\Documents\My%20Web%20Sites\Muggaccinos\StateGovtRailInfrastructure\VictorianLiberalParty\Labors_West_Gate_Tunnel.htm" TargetMode="External"/><Relationship Id="rId25" Type="http://schemas.openxmlformats.org/officeDocument/2006/relationships/hyperlink" Target="file:///F:\Documents\My%20Web%20Sites\Muggaccinos\StateGovtRailInfrastructure\TheMercury,Tasmania\Fourfold_budget_blowout_for_promised_Greencard_overhaul.htm" TargetMode="External"/><Relationship Id="rId33" Type="http://schemas.openxmlformats.org/officeDocument/2006/relationships/hyperlink" Target="http://en.wikipedia.org/wiki/Cost_of_capital" TargetMode="External"/><Relationship Id="rId38" Type="http://schemas.openxmlformats.org/officeDocument/2006/relationships/hyperlink" Target="file:///F:\Documents\My%20Web%20Sites\Muggaccinos\StateGovtRailInfrastructure\CBA\Cost-Benefit_Analysis_March-2020.htm" TargetMode="External"/><Relationship Id="rId46" Type="http://schemas.openxmlformats.org/officeDocument/2006/relationships/hyperlink" Target="https://muggaccinos.com/StateGovtRailInfrastructure/Defined_Terms/Conforming_Cost-Benefit_Analysis.htm" TargetMode="External"/><Relationship Id="rId2" Type="http://schemas.openxmlformats.org/officeDocument/2006/relationships/settings" Target="settings.xml"/><Relationship Id="rId16" Type="http://schemas.openxmlformats.org/officeDocument/2006/relationships/hyperlink" Target="file:///F:\Documents\My%20Web%20Sites\Muggaccinos\StateGovtRailInfrastructure\VictorianLiberalParty\Labors_West_Gate_Tunnel.htm" TargetMode="External"/><Relationship Id="rId20" Type="http://schemas.openxmlformats.org/officeDocument/2006/relationships/hyperlink" Target="file:///F:\Documents\My%20Web%20Sites\Muggaccinos\StateGovtRailInfrastructure\ABC_News\South_Australian_Opposition_calls_on_Govt_to_release_review.htm" TargetMode="External"/><Relationship Id="rId29" Type="http://schemas.openxmlformats.org/officeDocument/2006/relationships/hyperlink" Target="https://www.pc.gov.au/inquiries/completed/infrastructure/report" TargetMode="External"/><Relationship Id="rId41" Type="http://schemas.openxmlformats.org/officeDocument/2006/relationships/hyperlink" Target="https://muggaccinos.com/StateGovtRailInfrastructure/Defined_Terms/Conforming_Cost-Benefit_Analysis.htm" TargetMode="External"/><Relationship Id="rId1" Type="http://schemas.openxmlformats.org/officeDocument/2006/relationships/styles" Target="styles.xml"/><Relationship Id="rId6" Type="http://schemas.openxmlformats.org/officeDocument/2006/relationships/hyperlink" Target="file:///F:\Documents\My%20Web%20Sites\Muggaccinos\StateGovtRailInfrastructure\EastSydneyLightRail\Auditor_General_Report_June-2020.htm" TargetMode="External"/><Relationship Id="rId11" Type="http://schemas.openxmlformats.org/officeDocument/2006/relationships/hyperlink" Target="https://www.smh.com.au/link/follow-20170101-p507fv" TargetMode="External"/><Relationship Id="rId24" Type="http://schemas.openxmlformats.org/officeDocument/2006/relationships/hyperlink" Target="file:///F:\Documents\My%20Web%20Sites\Muggaccinos\StateGovtRailInfrastructure\TheWestAustralian\mcgowan_government_slammed_in_AuditorGeneral.htm" TargetMode="External"/><Relationship Id="rId32" Type="http://schemas.openxmlformats.org/officeDocument/2006/relationships/hyperlink" Target="file:///F:\Documents\My%20Web%20Sites\Muggaccinos\StateGovtRailInfrastructure\Defined_Terms\Internal_Rate_of_Return.htm" TargetMode="External"/><Relationship Id="rId37" Type="http://schemas.openxmlformats.org/officeDocument/2006/relationships/hyperlink" Target="file:///F:\Documents\My%20Web%20Sites\Muggaccinos\StateGovtRailInfrastructure\CBA\Cost-Benefit_Analysis_March-2020.htm" TargetMode="External"/><Relationship Id="rId40" Type="http://schemas.openxmlformats.org/officeDocument/2006/relationships/hyperlink" Target="file:///F:\Documents\My%20Web%20Sites\Muggaccinos\StateGovtRailInfrastructure\Defined_Terms\Internal_Rate_of_Return.htm" TargetMode="External"/><Relationship Id="rId45" Type="http://schemas.openxmlformats.org/officeDocument/2006/relationships/hyperlink" Target="https://www.infrastructureaustralia.gov.au/" TargetMode="External"/><Relationship Id="rId5" Type="http://schemas.openxmlformats.org/officeDocument/2006/relationships/hyperlink" Target="file:///F:\Documents\My%20Web%20Sites\Muggaccinos\StateGovtRailInfrastructure\EastSydneyLightRail\LeglislativeCouncil_SydneySW_light_rail_investigation.htm" TargetMode="External"/><Relationship Id="rId15" Type="http://schemas.openxmlformats.org/officeDocument/2006/relationships/hyperlink" Target="file:///F:\Documents\My%20Web%20Sites\Muggaccinos\StateGovtRailInfrastructure\VictorianLiberalParty\Labors_West_Gate_Tunnel.htm" TargetMode="External"/><Relationship Id="rId23" Type="http://schemas.openxmlformats.org/officeDocument/2006/relationships/hyperlink" Target="file:///F:\Documents\My%20Web%20Sites\Muggaccinos\StateGovtRailInfrastructure\TheWestAustralian\mcgowan_government_slammed_in_AuditorGeneral.htm" TargetMode="External"/><Relationship Id="rId28" Type="http://schemas.openxmlformats.org/officeDocument/2006/relationships/hyperlink" Target="file:///F:\Documents\My%20Web%20Sites\Muggaccinos\StateGovtRailInfrastructure\Government,news\state_agencies_warned_about_over.htm" TargetMode="External"/><Relationship Id="rId36" Type="http://schemas.openxmlformats.org/officeDocument/2006/relationships/hyperlink" Target="https://muggaccinos.com/StateGovtRailInfrastructure/Defined_Terms/Conforming_Cost-Benefit_Analysis.htm" TargetMode="External"/><Relationship Id="rId49" Type="http://schemas.openxmlformats.org/officeDocument/2006/relationships/fontTable" Target="fontTable.xml"/><Relationship Id="rId10" Type="http://schemas.openxmlformats.org/officeDocument/2006/relationships/hyperlink" Target="https://www.smh.com.au/link/follow-20170101-gwhumf" TargetMode="External"/><Relationship Id="rId19" Type="http://schemas.openxmlformats.org/officeDocument/2006/relationships/hyperlink" Target="https://www.news.com.au/technology/innovation/design/queensland-rail-facing-legal-action-because-its-new-44bn-trains-are-basically-illegal/news-story/6a5bff8cf7706833b0eb41d6f81d06d2" TargetMode="External"/><Relationship Id="rId31" Type="http://schemas.openxmlformats.org/officeDocument/2006/relationships/hyperlink" Target="https://medium.com/swlh/npv-the-gold-standard-of-financial-decision-making-tools-6a7d41f1470b" TargetMode="External"/><Relationship Id="rId44" Type="http://schemas.openxmlformats.org/officeDocument/2006/relationships/hyperlink" Target="https://muggaccinos.com/StateGovtRailInfrastructure/Defined_Terms/Conforming_Cost-Benefit_Analysis.htm" TargetMode="External"/><Relationship Id="rId4" Type="http://schemas.openxmlformats.org/officeDocument/2006/relationships/hyperlink" Target="file:///F:\Documents\My%20Web%20Sites\Muggaccinos\StateGovtRailInfrastructure\news,com\taxpayers_pick_up_tab_for_billions_wasted.htm" TargetMode="External"/><Relationship Id="rId9" Type="http://schemas.openxmlformats.org/officeDocument/2006/relationships/hyperlink" Target="https://www.smh.com.au/link/follow-20170101-p4zlz0" TargetMode="External"/><Relationship Id="rId14" Type="http://schemas.openxmlformats.org/officeDocument/2006/relationships/hyperlink" Target="https://www.governmentnews.com.au/creative-accounting-hides-4b-westconnex-blowout/" TargetMode="External"/><Relationship Id="rId22" Type="http://schemas.openxmlformats.org/officeDocument/2006/relationships/hyperlink" Target="file:///F:\Documents\My%20Web%20Sites\Muggaccinos\StateGovtRailInfrastructure\TheWestAustralian\mcgowan_government_slammed_in_AuditorGeneral.htm" TargetMode="External"/><Relationship Id="rId27" Type="http://schemas.openxmlformats.org/officeDocument/2006/relationships/hyperlink" Target="file:///F:\Documents\My%20Web%20Sites\Muggaccinos\StateGovtRailInfrastructure\AAP\inland_rail_probed_for_budget_blowouy.htm" TargetMode="External"/><Relationship Id="rId30" Type="http://schemas.openxmlformats.org/officeDocument/2006/relationships/hyperlink" Target="file:///F:\Documents\My%20Web%20Sites\Muggaccinos\StateGovtRailInfrastructure\ProductivityComm\SSRN-id1465226.pdf" TargetMode="External"/><Relationship Id="rId35" Type="http://schemas.openxmlformats.org/officeDocument/2006/relationships/hyperlink" Target="file:///F:\Documents\My%20Web%20Sites\Muggaccinos\StateGovtRailInfrastructure\Population,gov-2022Statement\2022_population_statement__summary.htm" TargetMode="External"/><Relationship Id="rId43" Type="http://schemas.openxmlformats.org/officeDocument/2006/relationships/hyperlink" Target="file:///F:\Documents\My%20Web%20Sites\Muggaccinos\StateGovtRailInfrastructure\R&amp;D\DSTI-EAS-STP-NESTI(2015)8.en.pdf" TargetMode="External"/><Relationship Id="rId48" Type="http://schemas.openxmlformats.org/officeDocument/2006/relationships/hyperlink" Target="https://www.pc.gov.au/inquiries/completed/infrastructure/report" TargetMode="External"/><Relationship Id="rId8" Type="http://schemas.openxmlformats.org/officeDocument/2006/relationships/hyperlink" Target="https://www.smh.com.au/link/follow-20170101-p4zlz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2030</Words>
  <Characters>11572</Characters>
  <Application>Microsoft Office Word</Application>
  <DocSecurity>0</DocSecurity>
  <Lines>96</Lines>
  <Paragraphs>27</Paragraphs>
  <ScaleCrop>false</ScaleCrop>
  <Company/>
  <LinksUpToDate>false</LinksUpToDate>
  <CharactersWithSpaces>13575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2023-01-07T01:52:00Z</dcterms:created>
  <dcterms:modified xsi:type="dcterms:W3CDTF">2023-01-07T01:59:00Z</dcterms:modified>
</cp:coreProperties>
</file>