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D6" w:rsidRPr="00210AD6" w:rsidRDefault="00210AD6" w:rsidP="00210AD6">
      <w:pPr>
        <w:spacing w:after="0" w:line="240" w:lineRule="auto"/>
        <w:jc w:val="right"/>
        <w:rPr>
          <w:rFonts w:eastAsia="Times New Roman" w:cs="Arial"/>
        </w:rPr>
      </w:pPr>
      <w:r w:rsidRPr="00210AD6">
        <w:rPr>
          <w:rFonts w:eastAsia="Times New Roman" w:cs="Arial"/>
        </w:rPr>
        <w:t>Unit 5, 13-15 Stokes St</w:t>
      </w:r>
      <w:r w:rsidRPr="00210AD6">
        <w:rPr>
          <w:rFonts w:eastAsia="Times New Roman" w:cs="Arial"/>
          <w:i/>
          <w:iCs/>
        </w:rPr>
        <w:br/>
      </w:r>
      <w:r w:rsidRPr="00210AD6">
        <w:rPr>
          <w:rFonts w:eastAsia="Times New Roman" w:cs="Arial"/>
        </w:rPr>
        <w:t>Lane Cove North NSW  2066</w:t>
      </w:r>
    </w:p>
    <w:p w:rsidR="00210AD6" w:rsidRPr="00210AD6" w:rsidRDefault="004551B4" w:rsidP="00210AD6">
      <w:pPr>
        <w:spacing w:after="90" w:line="240" w:lineRule="auto"/>
        <w:jc w:val="right"/>
        <w:rPr>
          <w:rFonts w:eastAsia="Times New Roman" w:cs="Arial"/>
        </w:rPr>
      </w:pPr>
      <w:hyperlink r:id="rId6" w:history="1">
        <w:r w:rsidR="00210AD6" w:rsidRPr="00210AD6">
          <w:rPr>
            <w:rFonts w:eastAsia="Times New Roman" w:cs="Arial"/>
            <w:b/>
            <w:bCs/>
            <w:color w:val="0000FF"/>
            <w:sz w:val="20"/>
            <w:szCs w:val="20"/>
            <w:u w:val="single"/>
          </w:rPr>
          <w:t>scribepj@bigpond.com</w:t>
        </w:r>
      </w:hyperlink>
      <w:r w:rsidR="00210AD6" w:rsidRPr="00210AD6">
        <w:rPr>
          <w:rFonts w:eastAsia="Times New Roman" w:cs="Arial"/>
          <w:b/>
          <w:bCs/>
          <w:sz w:val="20"/>
          <w:szCs w:val="20"/>
        </w:rPr>
        <w:t xml:space="preserve"> </w:t>
      </w:r>
      <w:r w:rsidR="00210AD6" w:rsidRPr="00210AD6">
        <w:rPr>
          <w:rFonts w:eastAsia="Times New Roman" w:cs="Arial"/>
        </w:rPr>
        <w:t xml:space="preserve"> 0434 715.861 </w:t>
      </w:r>
    </w:p>
    <w:p w:rsidR="00210AD6" w:rsidRPr="00210AD6" w:rsidRDefault="00210AD6" w:rsidP="00210AD6">
      <w:pPr>
        <w:spacing w:after="0" w:line="240" w:lineRule="auto"/>
        <w:rPr>
          <w:rFonts w:ascii="Times New Roman" w:eastAsia="Times New Roman" w:hAnsi="Times New Roman"/>
        </w:rPr>
      </w:pPr>
      <w:r w:rsidRPr="00210AD6">
        <w:rPr>
          <w:rFonts w:eastAsia="Times New Roman" w:cs="Arial"/>
        </w:rPr>
        <w:t>20 September</w:t>
      </w:r>
      <w:r w:rsidRPr="00210AD6">
        <w:rPr>
          <w:rFonts w:ascii="Times New Roman" w:eastAsia="Times New Roman" w:hAnsi="Times New Roman"/>
        </w:rPr>
        <w:t xml:space="preserve"> </w:t>
      </w:r>
      <w:r w:rsidRPr="00210AD6">
        <w:rPr>
          <w:rFonts w:eastAsia="Times New Roman" w:cs="Arial"/>
        </w:rPr>
        <w:t>2023</w:t>
      </w:r>
    </w:p>
    <w:p w:rsidR="00210AD6" w:rsidRPr="00210AD6" w:rsidRDefault="00210AD6" w:rsidP="00210AD6">
      <w:pPr>
        <w:spacing w:after="0" w:line="240" w:lineRule="auto"/>
        <w:rPr>
          <w:rFonts w:ascii="Times New Roman" w:eastAsia="Times New Roman" w:hAnsi="Times New Roman"/>
        </w:rPr>
      </w:pPr>
      <w:r w:rsidRPr="00210AD6">
        <w:rPr>
          <w:rFonts w:ascii="Times New Roman" w:eastAsia="Times New Roman" w:hAnsi="Times New Roman"/>
        </w:rPr>
        <w:t> </w:t>
      </w:r>
    </w:p>
    <w:p w:rsidR="00210AD6" w:rsidRPr="00210AD6" w:rsidRDefault="00210AD6" w:rsidP="00210AD6">
      <w:pPr>
        <w:spacing w:after="0" w:line="240" w:lineRule="auto"/>
        <w:rPr>
          <w:rFonts w:eastAsia="Times New Roman" w:cs="Arial"/>
        </w:rPr>
      </w:pPr>
      <w:r w:rsidRPr="00210AD6">
        <w:rPr>
          <w:rFonts w:eastAsia="Times New Roman" w:cs="Arial"/>
        </w:rPr>
        <w:t>Ms. Danielle Wood</w:t>
      </w:r>
    </w:p>
    <w:p w:rsidR="00210AD6" w:rsidRPr="00210AD6" w:rsidRDefault="00210AD6" w:rsidP="00210AD6">
      <w:pPr>
        <w:spacing w:after="0" w:line="240" w:lineRule="auto"/>
        <w:rPr>
          <w:rFonts w:eastAsia="Times New Roman" w:cs="Arial"/>
        </w:rPr>
      </w:pPr>
      <w:r w:rsidRPr="00210AD6">
        <w:rPr>
          <w:rFonts w:eastAsia="Times New Roman" w:cs="Arial"/>
        </w:rPr>
        <w:t>Chair of the Productivity Commission</w:t>
      </w:r>
    </w:p>
    <w:p w:rsidR="00210AD6" w:rsidRPr="00210AD6" w:rsidRDefault="00210AD6" w:rsidP="00210AD6">
      <w:pPr>
        <w:spacing w:after="0" w:line="240" w:lineRule="auto"/>
        <w:rPr>
          <w:rFonts w:eastAsia="Times New Roman" w:cs="Arial"/>
        </w:rPr>
      </w:pPr>
      <w:r w:rsidRPr="00210AD6">
        <w:rPr>
          <w:rFonts w:eastAsia="Times New Roman" w:cs="Arial"/>
        </w:rPr>
        <w:t>Locked Bag 2, Collins St East</w:t>
      </w:r>
      <w:r w:rsidRPr="00210AD6">
        <w:rPr>
          <w:rFonts w:eastAsia="Times New Roman" w:cs="Arial"/>
        </w:rPr>
        <w:br/>
        <w:t>Melbourne Vic 8003</w:t>
      </w:r>
    </w:p>
    <w:p w:rsidR="00210AD6" w:rsidRPr="00210AD6" w:rsidRDefault="00210AD6" w:rsidP="00210AD6">
      <w:pPr>
        <w:spacing w:after="0" w:line="240" w:lineRule="auto"/>
        <w:rPr>
          <w:rFonts w:eastAsia="Times New Roman" w:cs="Arial"/>
          <w:sz w:val="18"/>
          <w:szCs w:val="18"/>
        </w:rPr>
      </w:pPr>
      <w:r w:rsidRPr="00210AD6">
        <w:rPr>
          <w:rFonts w:eastAsia="Times New Roman" w:cs="Arial"/>
          <w:sz w:val="18"/>
          <w:szCs w:val="18"/>
        </w:rPr>
        <w:t> </w:t>
      </w:r>
    </w:p>
    <w:p w:rsidR="00210AD6" w:rsidRPr="00210AD6" w:rsidRDefault="00210AD6" w:rsidP="00210AD6">
      <w:pPr>
        <w:spacing w:after="0" w:line="240" w:lineRule="auto"/>
        <w:rPr>
          <w:rFonts w:ascii="Times New Roman" w:eastAsia="Times New Roman" w:hAnsi="Times New Roman"/>
        </w:rPr>
      </w:pPr>
      <w:r w:rsidRPr="00210AD6">
        <w:rPr>
          <w:rFonts w:eastAsia="Times New Roman" w:cs="Arial"/>
        </w:rPr>
        <w:t>Dear Ms. Wood </w:t>
      </w:r>
      <w:r w:rsidRPr="00210AD6">
        <w:rPr>
          <w:rFonts w:eastAsia="Times New Roman" w:cs="Arial"/>
          <w:sz w:val="20"/>
          <w:szCs w:val="20"/>
        </w:rPr>
        <w:t xml:space="preserve">       </w:t>
      </w:r>
      <w:hyperlink r:id="rId7" w:history="1">
        <w:r w:rsidRPr="00210AD6">
          <w:rPr>
            <w:rFonts w:eastAsia="Times New Roman" w:cs="Arial"/>
            <w:color w:val="000000"/>
            <w:spacing w:val="6"/>
            <w:sz w:val="21"/>
            <w:szCs w:val="21"/>
            <w:u w:val="single"/>
            <w:shd w:val="clear" w:color="auto" w:fill="FFFFFF"/>
          </w:rPr>
          <w:t>communications@pc.gov.au</w:t>
        </w:r>
      </w:hyperlink>
      <w:r w:rsidRPr="00210AD6">
        <w:rPr>
          <w:rFonts w:ascii="Times New Roman" w:eastAsia="Times New Roman" w:hAnsi="Times New Roman"/>
        </w:rPr>
        <w:t xml:space="preserve">  </w:t>
      </w:r>
    </w:p>
    <w:p w:rsidR="00210AD6" w:rsidRPr="00210AD6" w:rsidRDefault="00210AD6" w:rsidP="00210AD6">
      <w:pPr>
        <w:spacing w:after="15" w:line="240" w:lineRule="auto"/>
        <w:rPr>
          <w:rFonts w:ascii="Times New Roman" w:eastAsia="Times New Roman" w:hAnsi="Times New Roman"/>
        </w:rPr>
      </w:pPr>
      <w:r w:rsidRPr="00210AD6">
        <w:rPr>
          <w:rFonts w:ascii="Times New Roman" w:eastAsia="Times New Roman" w:hAnsi="Times New Roman"/>
        </w:rPr>
        <w:t> </w:t>
      </w:r>
    </w:p>
    <w:p w:rsidR="00210AD6" w:rsidRPr="00210AD6" w:rsidRDefault="00210AD6" w:rsidP="00210AD6">
      <w:pPr>
        <w:spacing w:after="15" w:line="240" w:lineRule="auto"/>
        <w:rPr>
          <w:rFonts w:eastAsia="Times New Roman" w:cs="Arial"/>
        </w:rPr>
      </w:pPr>
      <w:r w:rsidRPr="00210AD6">
        <w:rPr>
          <w:rFonts w:eastAsia="Times New Roman" w:cs="Arial"/>
          <w:b/>
          <w:bCs/>
          <w:sz w:val="26"/>
          <w:szCs w:val="26"/>
        </w:rPr>
        <w:t>A</w:t>
      </w:r>
      <w:r w:rsidRPr="00210AD6">
        <w:rPr>
          <w:rFonts w:eastAsia="Times New Roman" w:cs="Arial"/>
          <w:b/>
          <w:bCs/>
          <w:color w:val="232323"/>
          <w:sz w:val="26"/>
          <w:szCs w:val="26"/>
        </w:rPr>
        <w:t xml:space="preserve"> seminal July 2009 publication </w:t>
      </w:r>
      <w:r w:rsidRPr="00210AD6">
        <w:rPr>
          <w:rFonts w:eastAsia="Times New Roman" w:cs="Arial"/>
        </w:rPr>
        <w:t>"</w:t>
      </w:r>
      <w:hyperlink r:id="rId8" w:history="1">
        <w:r w:rsidRPr="00210AD6">
          <w:rPr>
            <w:rFonts w:eastAsia="Times New Roman" w:cs="Arial"/>
            <w:b/>
            <w:bCs/>
            <w:color w:val="666666"/>
            <w:sz w:val="26"/>
            <w:szCs w:val="26"/>
            <w:u w:val="single"/>
          </w:rPr>
          <w:t>6. Evaluating major infrastructure projects: how robust are our processes?</w:t>
        </w:r>
      </w:hyperlink>
      <w:r w:rsidRPr="00210AD6">
        <w:rPr>
          <w:rFonts w:eastAsia="Times New Roman" w:cs="Arial"/>
          <w:b/>
          <w:bCs/>
        </w:rPr>
        <w:t xml:space="preserve"> </w:t>
      </w:r>
      <w:r w:rsidRPr="00210AD6">
        <w:rPr>
          <w:rFonts w:eastAsia="Times New Roman" w:cs="Arial"/>
        </w:rPr>
        <w:t xml:space="preserve">- </w:t>
      </w:r>
      <w:r w:rsidRPr="00210AD6">
        <w:rPr>
          <w:rFonts w:eastAsia="Times New Roman" w:cs="Arial"/>
          <w:b/>
          <w:bCs/>
        </w:rPr>
        <w:t xml:space="preserve">Henry Ergas and Alex Robson - </w:t>
      </w:r>
      <w:r w:rsidRPr="00210AD6">
        <w:rPr>
          <w:rFonts w:eastAsia="Times New Roman" w:cs="Arial"/>
          <w:b/>
          <w:bCs/>
          <w:color w:val="232323"/>
          <w:sz w:val="26"/>
          <w:szCs w:val="26"/>
        </w:rPr>
        <w:t>(</w:t>
      </w:r>
      <w:hyperlink r:id="rId9" w:history="1">
        <w:r w:rsidRPr="00210AD6">
          <w:rPr>
            <w:rFonts w:eastAsia="Times New Roman" w:cs="Arial"/>
            <w:b/>
            <w:bCs/>
            <w:color w:val="666666"/>
            <w:sz w:val="26"/>
            <w:szCs w:val="26"/>
            <w:u w:val="single"/>
          </w:rPr>
          <w:t>largely republished on the Productivity Commission website</w:t>
        </w:r>
      </w:hyperlink>
      <w:r w:rsidRPr="00210AD6">
        <w:rPr>
          <w:rFonts w:eastAsia="Times New Roman" w:cs="Arial"/>
          <w:b/>
          <w:bCs/>
          <w:color w:val="000000"/>
          <w:sz w:val="26"/>
          <w:szCs w:val="26"/>
        </w:rPr>
        <w:t xml:space="preserve"> in Aug 2009</w:t>
      </w:r>
      <w:r w:rsidRPr="00210AD6">
        <w:rPr>
          <w:rFonts w:eastAsia="Times New Roman" w:cs="Arial"/>
          <w:b/>
          <w:bCs/>
          <w:color w:val="232323"/>
          <w:sz w:val="26"/>
          <w:szCs w:val="26"/>
        </w:rPr>
        <w:t xml:space="preserve">) as </w:t>
      </w:r>
      <w:hyperlink r:id="rId10" w:history="1">
        <w:r w:rsidRPr="00210AD6">
          <w:rPr>
            <w:rFonts w:eastAsia="Times New Roman" w:cs="Arial"/>
            <w:b/>
            <w:bCs/>
            <w:color w:val="666666"/>
            <w:sz w:val="22"/>
            <w:szCs w:val="22"/>
            <w:u w:val="single"/>
          </w:rPr>
          <w:t>THE SOCIAL LOSSES FROM INEFFICIENT INFRASTRUCTURE PROJECTS: RECENT AUSTRALIAN EXPERIENCE</w:t>
        </w:r>
      </w:hyperlink>
      <w:r w:rsidRPr="00210AD6">
        <w:rPr>
          <w:rFonts w:eastAsia="Times New Roman" w:cs="Arial"/>
          <w:b/>
          <w:bCs/>
          <w:sz w:val="26"/>
          <w:szCs w:val="26"/>
        </w:rPr>
        <w:t xml:space="preserve"> offered for the Commonwealth </w:t>
      </w:r>
      <w:hyperlink r:id="rId11" w:history="1">
        <w:r w:rsidRPr="00210AD6">
          <w:rPr>
            <w:rFonts w:eastAsia="Times New Roman" w:cs="Arial"/>
            <w:b/>
            <w:bCs/>
            <w:color w:val="666666"/>
            <w:u w:val="single"/>
          </w:rPr>
          <w:t>Productivity Commission</w:t>
        </w:r>
      </w:hyperlink>
      <w:r w:rsidRPr="00210AD6">
        <w:rPr>
          <w:rFonts w:eastAsia="Times New Roman" w:cs="Arial"/>
          <w:b/>
          <w:bCs/>
          <w:sz w:val="26"/>
          <w:szCs w:val="26"/>
        </w:rPr>
        <w:t xml:space="preserve"> "</w:t>
      </w:r>
      <w:hyperlink r:id="rId12" w:history="1">
        <w:r w:rsidRPr="00210AD6">
          <w:rPr>
            <w:rFonts w:eastAsia="Times New Roman" w:cs="Arial"/>
            <w:b/>
            <w:bCs/>
            <w:i/>
            <w:iCs/>
            <w:color w:val="555555"/>
            <w:sz w:val="26"/>
            <w:szCs w:val="26"/>
            <w:u w:val="single"/>
          </w:rPr>
          <w:t>to be a centre of excellence for cost–benefit analysis within the Australian Government</w:t>
        </w:r>
      </w:hyperlink>
      <w:r w:rsidRPr="00210AD6">
        <w:rPr>
          <w:rFonts w:eastAsia="Times New Roman" w:cs="Arial"/>
          <w:b/>
          <w:bCs/>
          <w:sz w:val="26"/>
          <w:szCs w:val="26"/>
        </w:rPr>
        <w:t xml:space="preserve">" </w:t>
      </w:r>
      <w:r w:rsidRPr="00210AD6">
        <w:rPr>
          <w:rFonts w:eastAsia="Times New Roman" w:cs="Arial"/>
          <w:sz w:val="26"/>
          <w:szCs w:val="26"/>
        </w:rPr>
        <w:t>(</w:t>
      </w:r>
      <w:hyperlink r:id="rId13" w:history="1">
        <w:r w:rsidRPr="00210AD6">
          <w:rPr>
            <w:rFonts w:eastAsia="Times New Roman" w:cs="Arial"/>
            <w:b/>
            <w:bCs/>
            <w:color w:val="666666"/>
            <w:sz w:val="26"/>
            <w:szCs w:val="26"/>
            <w:u w:val="single"/>
          </w:rPr>
          <w:t>bottom of page 162</w:t>
        </w:r>
      </w:hyperlink>
      <w:r w:rsidRPr="00210AD6">
        <w:rPr>
          <w:rFonts w:eastAsia="Times New Roman" w:cs="Arial"/>
          <w:b/>
          <w:bCs/>
          <w:color w:val="0033CC"/>
          <w:sz w:val="26"/>
          <w:szCs w:val="26"/>
        </w:rPr>
        <w:t>).</w:t>
      </w:r>
    </w:p>
    <w:p w:rsidR="00210AD6" w:rsidRPr="00210AD6" w:rsidRDefault="00210AD6" w:rsidP="00210AD6">
      <w:pPr>
        <w:spacing w:before="60" w:after="60" w:line="240" w:lineRule="auto"/>
        <w:rPr>
          <w:rFonts w:eastAsia="Times New Roman" w:cs="Arial"/>
        </w:rPr>
      </w:pPr>
      <w:r w:rsidRPr="00210AD6">
        <w:rPr>
          <w:rFonts w:eastAsia="Times New Roman" w:cs="Arial"/>
          <w:b/>
          <w:bCs/>
          <w:sz w:val="26"/>
          <w:szCs w:val="26"/>
        </w:rPr>
        <w:t xml:space="preserve">Australian States submitting (at least six weeks' prior to </w:t>
      </w:r>
      <w:hyperlink r:id="rId14" w:history="1">
        <w:r w:rsidRPr="00210AD6">
          <w:rPr>
            <w:rFonts w:eastAsia="Times New Roman" w:cs="Arial"/>
            <w:b/>
            <w:bCs/>
            <w:color w:val="555555"/>
            <w:sz w:val="26"/>
            <w:szCs w:val="26"/>
            <w:u w:val="single"/>
          </w:rPr>
          <w:t>Financial Close</w:t>
        </w:r>
      </w:hyperlink>
      <w:r w:rsidRPr="00210AD6">
        <w:rPr>
          <w:rFonts w:eastAsia="Times New Roman" w:cs="Arial"/>
          <w:b/>
          <w:bCs/>
          <w:sz w:val="26"/>
          <w:szCs w:val="26"/>
        </w:rPr>
        <w:t xml:space="preserve">) a </w:t>
      </w:r>
      <w:hyperlink r:id="rId15" w:history="1">
        <w:r w:rsidRPr="00210AD6">
          <w:rPr>
            <w:rFonts w:eastAsia="Times New Roman" w:cs="Arial"/>
            <w:b/>
            <w:bCs/>
            <w:color w:val="666666"/>
            <w:sz w:val="26"/>
            <w:szCs w:val="26"/>
            <w:u w:val="single"/>
          </w:rPr>
          <w:t>Conforming C-BA</w:t>
        </w:r>
      </w:hyperlink>
      <w:r w:rsidRPr="00210AD6">
        <w:rPr>
          <w:rFonts w:eastAsia="Times New Roman" w:cs="Arial"/>
          <w:b/>
          <w:bCs/>
          <w:sz w:val="26"/>
          <w:szCs w:val="26"/>
        </w:rPr>
        <w:t xml:space="preserve"> for appraisal </w:t>
      </w:r>
      <w:hyperlink r:id="rId16" w:history="1">
        <w:r w:rsidRPr="00210AD6">
          <w:rPr>
            <w:rFonts w:eastAsia="Times New Roman" w:cs="Arial"/>
            <w:b/>
            <w:bCs/>
            <w:i/>
            <w:iCs/>
            <w:color w:val="000000"/>
            <w:sz w:val="26"/>
            <w:szCs w:val="26"/>
            <w:u w:val="single"/>
          </w:rPr>
          <w:t>at arm's length</w:t>
        </w:r>
      </w:hyperlink>
      <w:r w:rsidRPr="00210AD6">
        <w:rPr>
          <w:rFonts w:eastAsia="Times New Roman" w:cs="Arial"/>
          <w:b/>
          <w:bCs/>
          <w:sz w:val="26"/>
          <w:szCs w:val="26"/>
        </w:rPr>
        <w:t xml:space="preserve"> by a specialist, non-conflicted, objective third party</w:t>
      </w:r>
      <w:r w:rsidRPr="00210AD6">
        <w:rPr>
          <w:rFonts w:eastAsia="Times New Roman" w:cs="Arial"/>
          <w:b/>
          <w:bCs/>
          <w:i/>
          <w:iCs/>
          <w:sz w:val="26"/>
          <w:szCs w:val="26"/>
        </w:rPr>
        <w:t xml:space="preserve"> </w:t>
      </w:r>
      <w:r w:rsidRPr="00210AD6">
        <w:rPr>
          <w:rFonts w:eastAsia="Times New Roman" w:cs="Arial"/>
          <w:b/>
          <w:bCs/>
          <w:sz w:val="26"/>
          <w:szCs w:val="26"/>
        </w:rPr>
        <w:t>would be a lot cheaper than our six States continuing to rush into demolition/construction and learning from often exceedingly costly project management oversights</w:t>
      </w:r>
      <w:r w:rsidRPr="00210AD6">
        <w:rPr>
          <w:rFonts w:eastAsia="Times New Roman" w:cs="Arial"/>
          <w:b/>
          <w:bCs/>
          <w:i/>
          <w:iCs/>
          <w:sz w:val="26"/>
          <w:szCs w:val="26"/>
        </w:rPr>
        <w:t xml:space="preserve">. </w:t>
      </w:r>
      <w:r w:rsidRPr="00210AD6">
        <w:rPr>
          <w:rFonts w:eastAsia="Times New Roman" w:cs="Arial"/>
          <w:b/>
          <w:bCs/>
          <w:sz w:val="26"/>
          <w:szCs w:val="26"/>
        </w:rPr>
        <w:t> </w:t>
      </w:r>
      <w:r w:rsidRPr="00210AD6">
        <w:rPr>
          <w:rFonts w:eastAsia="Times New Roman" w:cs="Arial"/>
          <w:b/>
          <w:bCs/>
          <w:sz w:val="26"/>
          <w:szCs w:val="26"/>
        </w:rPr>
        <w:br/>
        <w:t>It would also avoid associated State politicians from embarrassment due to cost blowouts, and/or completion delays and/or patronage paucity.  Prior appraisal by the Productivity Commission</w:t>
      </w:r>
      <w:r w:rsidRPr="00210AD6">
        <w:rPr>
          <w:rFonts w:eastAsia="Times New Roman" w:cs="Arial"/>
          <w:b/>
          <w:bCs/>
          <w:i/>
          <w:iCs/>
          <w:sz w:val="26"/>
          <w:szCs w:val="26"/>
        </w:rPr>
        <w:t xml:space="preserve"> </w:t>
      </w:r>
      <w:r w:rsidRPr="00210AD6">
        <w:rPr>
          <w:rFonts w:eastAsia="Times New Roman" w:cs="Arial"/>
          <w:b/>
          <w:bCs/>
          <w:sz w:val="26"/>
          <w:szCs w:val="26"/>
        </w:rPr>
        <w:t>will enable appreciably more of the</w:t>
      </w:r>
      <w:r w:rsidRPr="00210AD6">
        <w:rPr>
          <w:rFonts w:eastAsia="Times New Roman" w:cs="Arial"/>
          <w:b/>
          <w:bCs/>
          <w:i/>
          <w:iCs/>
          <w:sz w:val="26"/>
          <w:szCs w:val="26"/>
        </w:rPr>
        <w:t xml:space="preserve"> </w:t>
      </w:r>
      <w:hyperlink r:id="rId17" w:history="1">
        <w:r w:rsidRPr="00210AD6">
          <w:rPr>
            <w:rFonts w:eastAsia="Times New Roman" w:cs="Arial"/>
            <w:b/>
            <w:bCs/>
            <w:i/>
            <w:iCs/>
            <w:color w:val="666666"/>
            <w:sz w:val="26"/>
            <w:szCs w:val="26"/>
            <w:u w:val="single"/>
          </w:rPr>
          <w:t>Public Purse</w:t>
        </w:r>
      </w:hyperlink>
      <w:r w:rsidRPr="00210AD6">
        <w:rPr>
          <w:rFonts w:eastAsia="Times New Roman" w:cs="Arial"/>
          <w:b/>
          <w:bCs/>
          <w:i/>
          <w:iCs/>
          <w:sz w:val="26"/>
          <w:szCs w:val="26"/>
        </w:rPr>
        <w:t xml:space="preserve"> </w:t>
      </w:r>
      <w:r w:rsidRPr="00210AD6">
        <w:rPr>
          <w:rFonts w:eastAsia="Times New Roman" w:cs="Arial"/>
          <w:b/>
          <w:bCs/>
          <w:sz w:val="26"/>
          <w:szCs w:val="26"/>
        </w:rPr>
        <w:t>to be directed to aged care, child care, youth allowance, teachers, nursing</w:t>
      </w:r>
      <w:r w:rsidRPr="00210AD6">
        <w:rPr>
          <w:rFonts w:eastAsia="Times New Roman" w:cs="Arial"/>
          <w:b/>
          <w:bCs/>
          <w:i/>
          <w:iCs/>
          <w:sz w:val="26"/>
          <w:szCs w:val="26"/>
        </w:rPr>
        <w:t xml:space="preserve">, </w:t>
      </w:r>
      <w:r w:rsidRPr="00210AD6">
        <w:rPr>
          <w:rFonts w:eastAsia="Times New Roman" w:cs="Arial"/>
          <w:b/>
          <w:bCs/>
          <w:sz w:val="26"/>
          <w:szCs w:val="26"/>
        </w:rPr>
        <w:t>flood relief, road repairs</w:t>
      </w:r>
      <w:r w:rsidRPr="00210AD6">
        <w:rPr>
          <w:rFonts w:eastAsia="Times New Roman" w:cs="Arial"/>
          <w:b/>
          <w:bCs/>
          <w:i/>
          <w:iCs/>
          <w:sz w:val="26"/>
          <w:szCs w:val="26"/>
        </w:rPr>
        <w:t xml:space="preserve">, </w:t>
      </w:r>
      <w:r w:rsidRPr="00210AD6">
        <w:rPr>
          <w:rFonts w:eastAsia="Times New Roman" w:cs="Arial"/>
          <w:b/>
          <w:bCs/>
          <w:sz w:val="26"/>
          <w:szCs w:val="26"/>
        </w:rPr>
        <w:t>homeless accommodation</w:t>
      </w:r>
      <w:r w:rsidRPr="00210AD6">
        <w:rPr>
          <w:rFonts w:eastAsia="Times New Roman" w:cs="Arial"/>
          <w:b/>
          <w:bCs/>
          <w:i/>
          <w:iCs/>
          <w:sz w:val="26"/>
          <w:szCs w:val="26"/>
        </w:rPr>
        <w:t xml:space="preserve"> et al.</w:t>
      </w:r>
    </w:p>
    <w:p w:rsidR="00210AD6" w:rsidRPr="00210AD6" w:rsidRDefault="00210AD6" w:rsidP="00210AD6">
      <w:pPr>
        <w:spacing w:before="45" w:after="0" w:line="240" w:lineRule="auto"/>
        <w:rPr>
          <w:rFonts w:eastAsia="Times New Roman" w:cs="Arial"/>
        </w:rPr>
      </w:pPr>
      <w:r w:rsidRPr="00210AD6">
        <w:rPr>
          <w:rFonts w:eastAsia="Times New Roman" w:cs="Arial"/>
          <w:b/>
          <w:bCs/>
          <w:sz w:val="26"/>
          <w:szCs w:val="26"/>
        </w:rPr>
        <w:t xml:space="preserve">The </w:t>
      </w:r>
      <w:r w:rsidRPr="00210AD6">
        <w:rPr>
          <w:rFonts w:eastAsia="Times New Roman" w:cs="Arial"/>
          <w:b/>
          <w:bCs/>
          <w:i/>
          <w:iCs/>
          <w:color w:val="800000"/>
          <w:sz w:val="26"/>
          <w:szCs w:val="26"/>
        </w:rPr>
        <w:t>problem</w:t>
      </w:r>
      <w:r w:rsidRPr="00210AD6">
        <w:rPr>
          <w:rFonts w:eastAsia="Times New Roman" w:cs="Arial"/>
          <w:b/>
          <w:bCs/>
          <w:sz w:val="26"/>
          <w:szCs w:val="26"/>
        </w:rPr>
        <w:t xml:space="preserve"> (</w:t>
      </w:r>
      <w:hyperlink r:id="rId18" w:history="1">
        <w:r w:rsidRPr="00210AD6">
          <w:rPr>
            <w:rFonts w:eastAsia="Times New Roman" w:cs="Arial"/>
            <w:b/>
            <w:bCs/>
            <w:i/>
            <w:iCs/>
            <w:color w:val="5F6368"/>
            <w:sz w:val="26"/>
            <w:szCs w:val="26"/>
            <w:u w:val="single"/>
          </w:rPr>
          <w:t>pork-barreling</w:t>
        </w:r>
      </w:hyperlink>
      <w:r w:rsidRPr="00210AD6">
        <w:rPr>
          <w:rFonts w:eastAsia="Times New Roman" w:cs="Arial"/>
          <w:b/>
          <w:bCs/>
          <w:sz w:val="26"/>
          <w:szCs w:val="26"/>
        </w:rPr>
        <w:t xml:space="preserve"> /</w:t>
      </w:r>
      <w:r w:rsidRPr="00210AD6">
        <w:rPr>
          <w:rFonts w:eastAsia="Times New Roman" w:cs="Arial"/>
          <w:b/>
          <w:bCs/>
          <w:color w:val="555555"/>
          <w:sz w:val="26"/>
          <w:szCs w:val="26"/>
        </w:rPr>
        <w:t xml:space="preserve"> </w:t>
      </w:r>
      <w:hyperlink r:id="rId19" w:history="1">
        <w:r w:rsidRPr="00210AD6">
          <w:rPr>
            <w:rFonts w:eastAsia="Times New Roman" w:cs="Arial"/>
            <w:b/>
            <w:bCs/>
            <w:color w:val="555555"/>
            <w:sz w:val="26"/>
            <w:szCs w:val="26"/>
            <w:u w:val="single"/>
          </w:rPr>
          <w:t>grey crime</w:t>
        </w:r>
      </w:hyperlink>
      <w:r w:rsidRPr="00210AD6">
        <w:rPr>
          <w:rFonts w:eastAsia="Times New Roman" w:cs="Arial"/>
          <w:b/>
          <w:bCs/>
          <w:color w:val="555555"/>
          <w:sz w:val="26"/>
          <w:szCs w:val="26"/>
        </w:rPr>
        <w:t xml:space="preserve"> </w:t>
      </w:r>
      <w:r w:rsidRPr="00210AD6">
        <w:rPr>
          <w:rFonts w:eastAsia="Times New Roman" w:cs="Arial"/>
          <w:b/>
          <w:bCs/>
          <w:sz w:val="26"/>
          <w:szCs w:val="26"/>
        </w:rPr>
        <w:t>/ conflicted or reckless Govt decision making) is</w:t>
      </w:r>
      <w:r w:rsidRPr="00210AD6">
        <w:rPr>
          <w:rFonts w:eastAsia="Times New Roman" w:cs="Arial"/>
          <w:b/>
          <w:bCs/>
          <w:i/>
          <w:iCs/>
          <w:sz w:val="26"/>
          <w:szCs w:val="26"/>
        </w:rPr>
        <w:t xml:space="preserve"> deep rooted, unfair, wasteful </w:t>
      </w:r>
      <w:r w:rsidRPr="00210AD6">
        <w:rPr>
          <w:rFonts w:eastAsia="Times New Roman" w:cs="Arial"/>
          <w:b/>
          <w:bCs/>
          <w:sz w:val="26"/>
          <w:szCs w:val="26"/>
        </w:rPr>
        <w:t>and</w:t>
      </w:r>
      <w:r w:rsidRPr="00210AD6">
        <w:rPr>
          <w:rFonts w:eastAsia="Times New Roman" w:cs="Arial"/>
          <w:b/>
          <w:bCs/>
          <w:i/>
          <w:iCs/>
          <w:sz w:val="26"/>
          <w:szCs w:val="26"/>
        </w:rPr>
        <w:t xml:space="preserve"> longstanding</w:t>
      </w:r>
      <w:r w:rsidRPr="00210AD6">
        <w:rPr>
          <w:rFonts w:eastAsia="Times New Roman" w:cs="Arial"/>
          <w:b/>
          <w:bCs/>
          <w:sz w:val="26"/>
          <w:szCs w:val="26"/>
        </w:rPr>
        <w:t xml:space="preserve">.  The </w:t>
      </w:r>
      <w:r w:rsidRPr="00210AD6">
        <w:rPr>
          <w:rFonts w:eastAsia="Times New Roman" w:cs="Arial"/>
          <w:b/>
          <w:bCs/>
          <w:i/>
          <w:iCs/>
          <w:color w:val="800000"/>
          <w:sz w:val="26"/>
          <w:szCs w:val="26"/>
        </w:rPr>
        <w:t>solution</w:t>
      </w:r>
      <w:r w:rsidRPr="00210AD6">
        <w:rPr>
          <w:rFonts w:eastAsia="Times New Roman" w:cs="Arial"/>
          <w:b/>
          <w:bCs/>
          <w:sz w:val="26"/>
          <w:szCs w:val="26"/>
        </w:rPr>
        <w:t xml:space="preserve"> is </w:t>
      </w:r>
      <w:r w:rsidRPr="00210AD6">
        <w:rPr>
          <w:rFonts w:eastAsia="Times New Roman" w:cs="Arial"/>
          <w:b/>
          <w:bCs/>
          <w:i/>
          <w:iCs/>
          <w:sz w:val="26"/>
          <w:szCs w:val="26"/>
        </w:rPr>
        <w:t xml:space="preserve">swift, simple </w:t>
      </w:r>
      <w:r w:rsidRPr="00210AD6">
        <w:rPr>
          <w:rFonts w:eastAsia="Times New Roman" w:cs="Arial"/>
          <w:b/>
          <w:bCs/>
          <w:sz w:val="26"/>
          <w:szCs w:val="26"/>
        </w:rPr>
        <w:t>and</w:t>
      </w:r>
      <w:r w:rsidRPr="00210AD6">
        <w:rPr>
          <w:rFonts w:eastAsia="Times New Roman" w:cs="Arial"/>
          <w:b/>
          <w:bCs/>
          <w:i/>
          <w:iCs/>
          <w:sz w:val="26"/>
          <w:szCs w:val="26"/>
        </w:rPr>
        <w:t xml:space="preserve"> steadfast </w:t>
      </w:r>
      <w:r w:rsidRPr="00210AD6">
        <w:rPr>
          <w:rFonts w:eastAsia="Times New Roman" w:cs="Arial"/>
          <w:b/>
          <w:bCs/>
          <w:sz w:val="26"/>
          <w:szCs w:val="26"/>
        </w:rPr>
        <w:t xml:space="preserve">because the </w:t>
      </w:r>
      <w:hyperlink r:id="rId20" w:history="1">
        <w:r w:rsidRPr="00210AD6">
          <w:rPr>
            <w:rFonts w:eastAsia="Times New Roman" w:cs="Arial"/>
            <w:b/>
            <w:bCs/>
            <w:color w:val="000000"/>
            <w:sz w:val="26"/>
            <w:szCs w:val="26"/>
            <w:u w:val="single"/>
          </w:rPr>
          <w:t>Australian Constitution</w:t>
        </w:r>
      </w:hyperlink>
      <w:r w:rsidRPr="00210AD6">
        <w:rPr>
          <w:rFonts w:eastAsia="Times New Roman" w:cs="Arial"/>
          <w:b/>
          <w:bCs/>
          <w:sz w:val="26"/>
          <w:szCs w:val="26"/>
        </w:rPr>
        <w:t xml:space="preserve"> obligates decisive corrective redress.</w:t>
      </w:r>
    </w:p>
    <w:p w:rsidR="00210AD6" w:rsidRPr="00210AD6" w:rsidRDefault="00210AD6" w:rsidP="00210AD6">
      <w:pPr>
        <w:spacing w:before="100" w:beforeAutospacing="1" w:after="15" w:line="240" w:lineRule="auto"/>
        <w:rPr>
          <w:rFonts w:eastAsia="Times New Roman" w:cs="Arial"/>
        </w:rPr>
      </w:pPr>
      <w:r w:rsidRPr="00210AD6">
        <w:rPr>
          <w:rFonts w:eastAsia="Times New Roman" w:cs="Arial"/>
        </w:rPr>
        <w:t>References</w:t>
      </w:r>
      <w:r w:rsidRPr="00210AD6">
        <w:rPr>
          <w:rFonts w:eastAsia="Times New Roman" w:cs="Arial"/>
          <w:b/>
          <w:bCs/>
        </w:rPr>
        <w:t>:</w:t>
      </w:r>
    </w:p>
    <w:p w:rsidR="00210AD6" w:rsidRPr="00210AD6" w:rsidRDefault="00210AD6" w:rsidP="00210AD6">
      <w:pPr>
        <w:spacing w:before="15" w:after="30" w:line="240" w:lineRule="auto"/>
        <w:rPr>
          <w:rFonts w:eastAsia="Times New Roman" w:cs="Arial"/>
        </w:rPr>
      </w:pPr>
      <w:r w:rsidRPr="00210AD6">
        <w:rPr>
          <w:rFonts w:eastAsia="Times New Roman" w:cs="Arial"/>
        </w:rPr>
        <w:t xml:space="preserve">A.       </w:t>
      </w:r>
      <w:hyperlink r:id="rId21" w:history="1">
        <w:r w:rsidRPr="00210AD6">
          <w:rPr>
            <w:rFonts w:eastAsia="Times New Roman" w:cs="Arial"/>
            <w:b/>
            <w:bCs/>
            <w:color w:val="0000FF"/>
            <w:u w:val="single"/>
          </w:rPr>
          <w:t>Letter to the Prime Minister, Anthony Albanese, dated 20 Jan 2023</w:t>
        </w:r>
      </w:hyperlink>
    </w:p>
    <w:p w:rsidR="00210AD6" w:rsidRPr="00210AD6" w:rsidRDefault="00210AD6" w:rsidP="00210AD6">
      <w:pPr>
        <w:spacing w:before="15" w:after="15" w:line="240" w:lineRule="auto"/>
        <w:rPr>
          <w:rFonts w:eastAsia="Times New Roman" w:cs="Arial"/>
        </w:rPr>
      </w:pPr>
      <w:r w:rsidRPr="00210AD6">
        <w:rPr>
          <w:rFonts w:eastAsia="Times New Roman" w:cs="Arial"/>
        </w:rPr>
        <w:t xml:space="preserve">B.       </w:t>
      </w:r>
      <w:hyperlink r:id="rId22" w:history="1">
        <w:r w:rsidRPr="00210AD6">
          <w:rPr>
            <w:rFonts w:eastAsia="Times New Roman" w:cs="Arial"/>
            <w:b/>
            <w:bCs/>
            <w:color w:val="0000FF"/>
            <w:u w:val="single"/>
          </w:rPr>
          <w:t>Discussion Paper</w:t>
        </w:r>
      </w:hyperlink>
    </w:p>
    <w:p w:rsidR="00210AD6" w:rsidRPr="00210AD6" w:rsidRDefault="00210AD6" w:rsidP="00210AD6">
      <w:pPr>
        <w:spacing w:before="15" w:after="15" w:line="240" w:lineRule="auto"/>
        <w:rPr>
          <w:rFonts w:eastAsia="Times New Roman" w:cs="Arial"/>
        </w:rPr>
      </w:pPr>
      <w:r w:rsidRPr="00210AD6">
        <w:rPr>
          <w:rFonts w:eastAsia="Times New Roman" w:cs="Arial"/>
        </w:rPr>
        <w:t>C</w:t>
      </w:r>
      <w:r w:rsidRPr="00210AD6">
        <w:rPr>
          <w:rFonts w:eastAsia="Times New Roman" w:cs="Arial"/>
          <w:b/>
          <w:bCs/>
        </w:rPr>
        <w:t xml:space="preserve">.       </w:t>
      </w:r>
      <w:hyperlink r:id="rId23" w:history="1">
        <w:r w:rsidRPr="00210AD6">
          <w:rPr>
            <w:rFonts w:eastAsia="Times New Roman" w:cs="Arial"/>
            <w:b/>
            <w:bCs/>
            <w:color w:val="0000FF"/>
            <w:u w:val="single"/>
          </w:rPr>
          <w:t>Letter to the Chair of the Productivity Commission, Chris Barrett dated 8 Aug 2023</w:t>
        </w:r>
      </w:hyperlink>
    </w:p>
    <w:p w:rsidR="00210AD6" w:rsidRPr="00210AD6" w:rsidRDefault="00210AD6" w:rsidP="00210AD6">
      <w:pPr>
        <w:spacing w:before="120" w:after="120" w:line="240" w:lineRule="auto"/>
        <w:rPr>
          <w:rFonts w:eastAsia="Times New Roman" w:cs="Arial"/>
        </w:rPr>
      </w:pPr>
      <w:r w:rsidRPr="00210AD6">
        <w:rPr>
          <w:rFonts w:eastAsia="Times New Roman" w:cs="Arial"/>
        </w:rPr>
        <w:t xml:space="preserve">Would a couple of seasoned employees of the Commonwealth Productivity Commission read this </w:t>
      </w:r>
      <w:hyperlink r:id="rId24" w:history="1">
        <w:r w:rsidRPr="00210AD6">
          <w:rPr>
            <w:rFonts w:eastAsia="Times New Roman" w:cs="Arial"/>
            <w:b/>
            <w:bCs/>
            <w:color w:val="096DD2"/>
            <w:u w:val="single"/>
          </w:rPr>
          <w:t>Writer's</w:t>
        </w:r>
      </w:hyperlink>
      <w:r w:rsidRPr="00210AD6">
        <w:rPr>
          <w:rFonts w:eastAsia="Times New Roman" w:cs="Arial"/>
          <w:b/>
          <w:bCs/>
          <w:color w:val="096DD2"/>
        </w:rPr>
        <w:t xml:space="preserve"> </w:t>
      </w:r>
      <w:r w:rsidRPr="00210AD6">
        <w:rPr>
          <w:rFonts w:eastAsia="Times New Roman" w:cs="Arial"/>
        </w:rPr>
        <w:t> </w:t>
      </w:r>
      <w:hyperlink r:id="rId25" w:history="1">
        <w:r w:rsidRPr="00210AD6">
          <w:rPr>
            <w:rFonts w:eastAsia="Times New Roman" w:cs="Arial"/>
            <w:b/>
            <w:bCs/>
            <w:color w:val="0000FF"/>
            <w:u w:val="single"/>
          </w:rPr>
          <w:t>Letter to the Prime Minister, Anthony Albanese, dated 20 Jan 2023</w:t>
        </w:r>
      </w:hyperlink>
      <w:r w:rsidRPr="00210AD6">
        <w:rPr>
          <w:rFonts w:eastAsia="Times New Roman" w:cs="Arial"/>
        </w:rPr>
        <w:t xml:space="preserve"> and the </w:t>
      </w:r>
      <w:hyperlink r:id="rId26" w:history="1">
        <w:r w:rsidRPr="00210AD6">
          <w:rPr>
            <w:rFonts w:eastAsia="Times New Roman" w:cs="Arial"/>
            <w:b/>
            <w:bCs/>
            <w:color w:val="0000FF"/>
            <w:u w:val="single"/>
          </w:rPr>
          <w:t>Writer's</w:t>
        </w:r>
      </w:hyperlink>
      <w:r w:rsidRPr="00210AD6">
        <w:rPr>
          <w:rFonts w:eastAsia="Times New Roman" w:cs="Arial"/>
        </w:rPr>
        <w:t xml:space="preserve"> associated </w:t>
      </w:r>
      <w:hyperlink r:id="rId27" w:history="1">
        <w:r w:rsidRPr="00210AD6">
          <w:rPr>
            <w:rFonts w:eastAsia="Times New Roman" w:cs="Arial"/>
            <w:b/>
            <w:bCs/>
            <w:color w:val="0000FF"/>
            <w:u w:val="single"/>
          </w:rPr>
          <w:t>Discussion Paper</w:t>
        </w:r>
      </w:hyperlink>
      <w:r w:rsidRPr="00210AD6">
        <w:rPr>
          <w:rFonts w:eastAsia="Times New Roman" w:cs="Arial"/>
          <w:b/>
          <w:bCs/>
          <w:sz w:val="20"/>
          <w:szCs w:val="20"/>
        </w:rPr>
        <w:t xml:space="preserve">.  </w:t>
      </w:r>
      <w:r w:rsidRPr="00210AD6">
        <w:rPr>
          <w:rFonts w:eastAsia="Times New Roman" w:cs="Arial"/>
        </w:rPr>
        <w:t xml:space="preserve">Each of these two documents implores the Commonwealth Govt. to rely upon pertinent clauses in the </w:t>
      </w:r>
      <w:hyperlink r:id="rId28" w:history="1">
        <w:r w:rsidRPr="00210AD6">
          <w:rPr>
            <w:rFonts w:eastAsia="Times New Roman" w:cs="Arial"/>
            <w:b/>
            <w:bCs/>
            <w:color w:val="0000FF"/>
            <w:u w:val="single"/>
          </w:rPr>
          <w:t>Australian Constitution</w:t>
        </w:r>
      </w:hyperlink>
      <w:r w:rsidRPr="00210AD6">
        <w:rPr>
          <w:rFonts w:eastAsia="Times New Roman" w:cs="Arial"/>
        </w:rPr>
        <w:t xml:space="preserve"> (explained under</w:t>
      </w:r>
      <w:r w:rsidRPr="00210AD6">
        <w:rPr>
          <w:rFonts w:ascii="Times New Roman" w:eastAsia="Times New Roman" w:hAnsi="Times New Roman"/>
        </w:rPr>
        <w:t xml:space="preserve"> </w:t>
      </w:r>
      <w:hyperlink r:id="rId29" w:history="1">
        <w:r w:rsidRPr="00210AD6">
          <w:rPr>
            <w:rFonts w:ascii="Times New Roman" w:eastAsia="Times New Roman" w:hAnsi="Times New Roman"/>
            <w:b/>
            <w:bCs/>
            <w:color w:val="800080"/>
            <w:sz w:val="26"/>
            <w:szCs w:val="26"/>
            <w:u w:val="single"/>
          </w:rPr>
          <w:t>1st Reason - T</w:t>
        </w:r>
      </w:hyperlink>
      <w:hyperlink r:id="rId30" w:history="1">
        <w:r w:rsidRPr="00210AD6">
          <w:rPr>
            <w:rFonts w:ascii="Times New Roman" w:eastAsia="Times New Roman" w:hAnsi="Times New Roman"/>
            <w:b/>
            <w:bCs/>
            <w:color w:val="800080"/>
            <w:sz w:val="26"/>
            <w:szCs w:val="26"/>
            <w:u w:val="single"/>
          </w:rPr>
          <w:t xml:space="preserve">he Australian Constitution </w:t>
        </w:r>
      </w:hyperlink>
      <w:hyperlink r:id="rId31" w:history="1">
        <w:r w:rsidRPr="00210AD6">
          <w:rPr>
            <w:rFonts w:eastAsia="Times New Roman" w:cs="Arial"/>
            <w:b/>
            <w:bCs/>
            <w:color w:val="800080"/>
            <w:sz w:val="26"/>
            <w:szCs w:val="26"/>
            <w:u w:val="single"/>
          </w:rPr>
          <w:t>requires the Commonwealth Govt to evidence that </w:t>
        </w:r>
        <w:r w:rsidRPr="00210AD6">
          <w:rPr>
            <w:rFonts w:eastAsia="Times New Roman" w:cs="Arial"/>
            <w:color w:val="800080"/>
            <w:sz w:val="26"/>
            <w:szCs w:val="26"/>
          </w:rPr>
          <w:t>'</w:t>
        </w:r>
        <w:r w:rsidRPr="00210AD6">
          <w:rPr>
            <w:rFonts w:eastAsia="Times New Roman" w:cs="Arial"/>
            <w:b/>
            <w:bCs/>
            <w:color w:val="800080"/>
            <w:sz w:val="26"/>
            <w:szCs w:val="26"/>
          </w:rPr>
          <w:t>Financial assistance to States</w:t>
        </w:r>
        <w:r w:rsidRPr="00210AD6">
          <w:rPr>
            <w:rFonts w:eastAsia="Times New Roman" w:cs="Arial"/>
            <w:color w:val="800080"/>
            <w:sz w:val="26"/>
            <w:szCs w:val="26"/>
          </w:rPr>
          <w:t xml:space="preserve">' </w:t>
        </w:r>
        <w:r w:rsidRPr="00210AD6">
          <w:rPr>
            <w:rFonts w:eastAsia="Times New Roman" w:cs="Arial"/>
            <w:b/>
            <w:bCs/>
            <w:color w:val="800080"/>
            <w:sz w:val="26"/>
            <w:szCs w:val="26"/>
          </w:rPr>
          <w:t>is expended cost-effectively</w:t>
        </w:r>
      </w:hyperlink>
      <w:r w:rsidRPr="00210AD6">
        <w:rPr>
          <w:rFonts w:eastAsia="Times New Roman" w:cs="Arial"/>
        </w:rPr>
        <w:t xml:space="preserve">) to pass </w:t>
      </w:r>
      <w:r w:rsidRPr="00210AD6">
        <w:rPr>
          <w:rFonts w:eastAsia="Times New Roman" w:cs="Arial"/>
          <w:color w:val="000000"/>
        </w:rPr>
        <w:t xml:space="preserve">specific new law/s to ensure that the </w:t>
      </w:r>
      <w:hyperlink r:id="rId32" w:history="1">
        <w:r w:rsidRPr="00210AD6">
          <w:rPr>
            <w:rFonts w:eastAsia="Times New Roman" w:cs="Arial"/>
            <w:b/>
            <w:bCs/>
            <w:color w:val="0563C1"/>
            <w:u w:val="single"/>
          </w:rPr>
          <w:t xml:space="preserve">46% </w:t>
        </w:r>
        <w:r w:rsidRPr="00210AD6">
          <w:rPr>
            <w:rFonts w:eastAsia="Times New Roman" w:cs="Arial"/>
            <w:b/>
            <w:bCs/>
            <w:i/>
            <w:iCs/>
            <w:color w:val="0563C1"/>
            <w:u w:val="single"/>
          </w:rPr>
          <w:t>circa</w:t>
        </w:r>
        <w:r w:rsidRPr="00210AD6">
          <w:rPr>
            <w:rFonts w:eastAsia="Times New Roman" w:cs="Arial"/>
            <w:b/>
            <w:bCs/>
            <w:color w:val="0563C1"/>
            <w:u w:val="single"/>
          </w:rPr>
          <w:t xml:space="preserve"> of Australia’s six States annual revenue expenditure</w:t>
        </w:r>
      </w:hyperlink>
      <w:r w:rsidRPr="00210AD6">
        <w:rPr>
          <w:rFonts w:eastAsia="Times New Roman" w:cs="Arial"/>
          <w:color w:val="000000"/>
        </w:rPr>
        <w:t xml:space="preserve"> (namely monies funded by the Commonwealth Govt. annually) is expended cost-effectively, meaning that the quantified benefits (both tangible and intangible) of future major infrastructure projects will exceed the quantified costs (both tangible and intangible).  Upon the passing of such new Federal legalisation, Australia's</w:t>
      </w:r>
      <w:r w:rsidRPr="00210AD6">
        <w:rPr>
          <w:rFonts w:eastAsia="Times New Roman" w:cs="Arial"/>
        </w:rPr>
        <w:t xml:space="preserve"> six States would be compelled to submit </w:t>
      </w:r>
      <w:r w:rsidRPr="00210AD6">
        <w:rPr>
          <w:rFonts w:eastAsia="Times New Roman" w:cs="Arial"/>
          <w:color w:val="000000"/>
          <w:shd w:val="clear" w:color="auto" w:fill="FFFFFF"/>
        </w:rPr>
        <w:t>a</w:t>
      </w:r>
      <w:r w:rsidRPr="00210AD6">
        <w:rPr>
          <w:rFonts w:eastAsia="Times New Roman" w:cs="Arial"/>
          <w:b/>
          <w:bCs/>
          <w:color w:val="000000"/>
          <w:shd w:val="clear" w:color="auto" w:fill="FFFFFF"/>
        </w:rPr>
        <w:t xml:space="preserve"> </w:t>
      </w:r>
      <w:hyperlink r:id="rId33" w:history="1">
        <w:r w:rsidRPr="00210AD6">
          <w:rPr>
            <w:rFonts w:eastAsia="Times New Roman" w:cs="Arial"/>
            <w:b/>
            <w:bCs/>
            <w:color w:val="0000FF"/>
            <w:u w:val="single"/>
          </w:rPr>
          <w:t>Conforming Cost-Benefit Analysis</w:t>
        </w:r>
      </w:hyperlink>
      <w:r w:rsidRPr="00210AD6">
        <w:rPr>
          <w:rFonts w:eastAsia="Times New Roman" w:cs="Arial"/>
          <w:b/>
          <w:bCs/>
        </w:rPr>
        <w:t xml:space="preserve"> </w:t>
      </w:r>
      <w:r w:rsidRPr="00210AD6">
        <w:rPr>
          <w:rFonts w:eastAsia="Times New Roman" w:cs="Arial"/>
        </w:rPr>
        <w:t>to</w:t>
      </w:r>
      <w:r w:rsidRPr="00210AD6">
        <w:rPr>
          <w:rFonts w:eastAsia="Times New Roman" w:cs="Arial"/>
          <w:b/>
          <w:bCs/>
        </w:rPr>
        <w:t xml:space="preserve"> </w:t>
      </w:r>
      <w:hyperlink r:id="rId34" w:history="1">
        <w:r w:rsidRPr="00210AD6">
          <w:rPr>
            <w:rFonts w:eastAsia="Times New Roman" w:cs="Arial"/>
            <w:b/>
            <w:bCs/>
            <w:color w:val="0000FF"/>
            <w:u w:val="single"/>
          </w:rPr>
          <w:t xml:space="preserve">Australia's </w:t>
        </w:r>
        <w:r w:rsidRPr="00210AD6">
          <w:rPr>
            <w:rFonts w:eastAsia="Times New Roman" w:cs="Arial"/>
            <w:b/>
            <w:bCs/>
            <w:i/>
            <w:iCs/>
            <w:color w:val="0000FF"/>
            <w:u w:val="single"/>
          </w:rPr>
          <w:t>'productivity expert'</w:t>
        </w:r>
      </w:hyperlink>
      <w:r w:rsidRPr="00210AD6">
        <w:rPr>
          <w:rFonts w:eastAsia="Times New Roman" w:cs="Arial"/>
          <w:b/>
          <w:bCs/>
        </w:rPr>
        <w:t xml:space="preserve"> </w:t>
      </w:r>
      <w:r w:rsidRPr="00210AD6">
        <w:rPr>
          <w:rFonts w:eastAsia="Times New Roman" w:cs="Arial"/>
        </w:rPr>
        <w:t>at least six weeks prior to</w:t>
      </w:r>
      <w:r w:rsidRPr="00210AD6">
        <w:rPr>
          <w:rFonts w:eastAsia="Times New Roman" w:cs="Arial"/>
          <w:b/>
          <w:bCs/>
        </w:rPr>
        <w:t xml:space="preserve"> </w:t>
      </w:r>
      <w:hyperlink r:id="rId35" w:history="1">
        <w:r w:rsidRPr="00210AD6">
          <w:rPr>
            <w:rFonts w:eastAsia="Times New Roman" w:cs="Arial"/>
            <w:b/>
            <w:bCs/>
            <w:color w:val="0000FF"/>
            <w:u w:val="single"/>
          </w:rPr>
          <w:t>Financial Close</w:t>
        </w:r>
      </w:hyperlink>
      <w:r w:rsidRPr="00210AD6">
        <w:rPr>
          <w:rFonts w:eastAsia="Times New Roman" w:cs="Arial"/>
          <w:b/>
          <w:bCs/>
          <w:color w:val="666666"/>
        </w:rPr>
        <w:t xml:space="preserve"> </w:t>
      </w:r>
      <w:r w:rsidRPr="00210AD6">
        <w:rPr>
          <w:rFonts w:eastAsia="Times New Roman" w:cs="Arial"/>
        </w:rPr>
        <w:t xml:space="preserve">for each prospective infrastructure project with a forecast </w:t>
      </w:r>
      <w:r w:rsidRPr="00210AD6">
        <w:rPr>
          <w:rFonts w:eastAsia="Times New Roman" w:cs="Arial"/>
          <w:i/>
          <w:iCs/>
        </w:rPr>
        <w:t>Capex</w:t>
      </w:r>
      <w:r w:rsidRPr="00210AD6">
        <w:rPr>
          <w:rFonts w:eastAsia="Times New Roman" w:cs="Arial"/>
        </w:rPr>
        <w:t xml:space="preserve"> exceeding </w:t>
      </w:r>
      <w:r w:rsidRPr="00210AD6">
        <w:rPr>
          <w:rFonts w:eastAsia="Times New Roman" w:cs="Arial"/>
          <w:sz w:val="26"/>
          <w:szCs w:val="26"/>
        </w:rPr>
        <w:t xml:space="preserve">$20 million, initially limiting this obligation to proposed </w:t>
      </w:r>
      <w:r w:rsidRPr="00210AD6">
        <w:rPr>
          <w:rFonts w:eastAsia="Times New Roman" w:cs="Arial"/>
          <w:sz w:val="26"/>
          <w:szCs w:val="26"/>
        </w:rPr>
        <w:lastRenderedPageBreak/>
        <w:t>new rail infrastructure projects</w:t>
      </w:r>
      <w:r w:rsidRPr="00210AD6">
        <w:rPr>
          <w:rFonts w:eastAsia="Times New Roman" w:cs="Arial"/>
        </w:rPr>
        <w:t xml:space="preserve">, then broadening the scope to road and communications, thence also including waste/recycling and water infrastructure </w:t>
      </w:r>
      <w:r w:rsidRPr="00210AD6">
        <w:rPr>
          <w:rFonts w:eastAsia="Times New Roman" w:cs="Arial"/>
          <w:i/>
          <w:iCs/>
        </w:rPr>
        <w:t>et al</w:t>
      </w:r>
      <w:r w:rsidRPr="00210AD6">
        <w:rPr>
          <w:rFonts w:eastAsia="Times New Roman" w:cs="Arial"/>
        </w:rPr>
        <w:t>.</w:t>
      </w:r>
      <w:r w:rsidRPr="00210AD6">
        <w:rPr>
          <w:rFonts w:eastAsia="Times New Roman" w:cs="Arial"/>
          <w:sz w:val="26"/>
          <w:szCs w:val="26"/>
        </w:rPr>
        <w:t xml:space="preserve">  </w:t>
      </w:r>
    </w:p>
    <w:p w:rsidR="00210AD6" w:rsidRPr="00210AD6" w:rsidRDefault="00210AD6" w:rsidP="00210AD6">
      <w:pPr>
        <w:spacing w:before="15" w:after="0" w:line="240" w:lineRule="auto"/>
        <w:rPr>
          <w:rFonts w:eastAsia="Times New Roman" w:cs="Arial"/>
        </w:rPr>
      </w:pPr>
      <w:r w:rsidRPr="00210AD6">
        <w:rPr>
          <w:rFonts w:eastAsia="Times New Roman" w:cs="Arial"/>
        </w:rPr>
        <w:t xml:space="preserve">The catalyst to the </w:t>
      </w:r>
      <w:hyperlink r:id="rId36" w:history="1">
        <w:r w:rsidRPr="00210AD6">
          <w:rPr>
            <w:rFonts w:eastAsia="Times New Roman" w:cs="Arial"/>
            <w:b/>
            <w:bCs/>
            <w:color w:val="096DD2"/>
            <w:u w:val="single"/>
          </w:rPr>
          <w:t>Writer</w:t>
        </w:r>
      </w:hyperlink>
      <w:r w:rsidRPr="00210AD6">
        <w:rPr>
          <w:rFonts w:eastAsia="Times New Roman" w:cs="Arial"/>
          <w:b/>
          <w:bCs/>
          <w:color w:val="096DD2"/>
        </w:rPr>
        <w:t xml:space="preserve"> </w:t>
      </w:r>
      <w:r w:rsidRPr="00210AD6">
        <w:rPr>
          <w:rFonts w:eastAsia="Times New Roman" w:cs="Arial"/>
        </w:rPr>
        <w:t xml:space="preserve">researching +200 documents in </w:t>
      </w:r>
      <w:hyperlink r:id="rId37" w:history="1">
        <w:r w:rsidRPr="00210AD6">
          <w:rPr>
            <w:rFonts w:eastAsia="Times New Roman" w:cs="Arial"/>
            <w:b/>
            <w:bCs/>
            <w:color w:val="0000FF"/>
            <w:u w:val="single"/>
          </w:rPr>
          <w:t>Annexure A</w:t>
        </w:r>
      </w:hyperlink>
      <w:r w:rsidRPr="00210AD6">
        <w:rPr>
          <w:rFonts w:eastAsia="Times New Roman" w:cs="Arial"/>
          <w:b/>
          <w:bCs/>
        </w:rPr>
        <w:t xml:space="preserve"> </w:t>
      </w:r>
      <w:r w:rsidRPr="00210AD6">
        <w:rPr>
          <w:rFonts w:eastAsia="Times New Roman" w:cs="Arial"/>
        </w:rPr>
        <w:t>was the enormous waste of the</w:t>
      </w:r>
      <w:r w:rsidRPr="00210AD6">
        <w:rPr>
          <w:rFonts w:eastAsia="Times New Roman" w:cs="Arial"/>
          <w:b/>
          <w:bCs/>
          <w:sz w:val="26"/>
          <w:szCs w:val="26"/>
        </w:rPr>
        <w:t xml:space="preserve"> </w:t>
      </w:r>
      <w:hyperlink r:id="rId38" w:history="1">
        <w:r w:rsidRPr="00210AD6">
          <w:rPr>
            <w:rFonts w:eastAsia="Times New Roman" w:cs="Arial"/>
            <w:b/>
            <w:bCs/>
            <w:i/>
            <w:iCs/>
            <w:color w:val="0000FF"/>
            <w:sz w:val="26"/>
            <w:szCs w:val="26"/>
            <w:u w:val="single"/>
          </w:rPr>
          <w:t>Public Purse</w:t>
        </w:r>
      </w:hyperlink>
      <w:r w:rsidRPr="00210AD6">
        <w:rPr>
          <w:rFonts w:eastAsia="Times New Roman" w:cs="Arial"/>
          <w:b/>
          <w:bCs/>
          <w:i/>
          <w:iCs/>
          <w:sz w:val="26"/>
          <w:szCs w:val="26"/>
        </w:rPr>
        <w:t xml:space="preserve"> </w:t>
      </w:r>
      <w:r w:rsidRPr="00210AD6">
        <w:rPr>
          <w:rFonts w:eastAsia="Times New Roman" w:cs="Arial"/>
          <w:shd w:val="clear" w:color="auto" w:fill="FFFFFF"/>
        </w:rPr>
        <w:t>due to the former NSW Govt. closing down its famous George St to motor vehicles over a 3.2km section of new juxtaposed/duplicated/parallel tram/train tracks</w:t>
      </w:r>
      <w:r w:rsidRPr="00210AD6">
        <w:rPr>
          <w:rFonts w:eastAsia="Times New Roman" w:cs="Arial"/>
        </w:rPr>
        <w:t xml:space="preserve"> from Circular Quay to Central Railway station.  T</w:t>
      </w:r>
      <w:r w:rsidRPr="00210AD6">
        <w:rPr>
          <w:rFonts w:eastAsia="Times New Roman" w:cs="Arial"/>
          <w:shd w:val="clear" w:color="auto" w:fill="FFFFFF"/>
        </w:rPr>
        <w:t xml:space="preserve">hat 3.2km of new tram tracks that duplicated an existing heavy rail line cost $1,000,000,000 </w:t>
      </w:r>
      <w:r w:rsidRPr="00210AD6">
        <w:rPr>
          <w:rFonts w:eastAsia="Times New Roman" w:cs="Arial"/>
          <w:i/>
          <w:iCs/>
          <w:shd w:val="clear" w:color="auto" w:fill="FFFFFF"/>
        </w:rPr>
        <w:t xml:space="preserve">circa </w:t>
      </w:r>
      <w:r w:rsidRPr="00210AD6">
        <w:rPr>
          <w:rFonts w:eastAsia="Times New Roman" w:cs="Arial"/>
          <w:shd w:val="clear" w:color="auto" w:fill="FFFFFF"/>
        </w:rPr>
        <w:t>due to -</w:t>
      </w:r>
    </w:p>
    <w:p w:rsidR="00210AD6" w:rsidRPr="00210AD6" w:rsidRDefault="00210AD6" w:rsidP="00210AD6">
      <w:pPr>
        <w:spacing w:after="0" w:line="240" w:lineRule="auto"/>
        <w:rPr>
          <w:rFonts w:eastAsia="Times New Roman" w:cs="Arial"/>
        </w:rPr>
      </w:pPr>
      <w:r w:rsidRPr="00210AD6">
        <w:rPr>
          <w:rFonts w:eastAsia="Times New Roman" w:cs="Arial"/>
          <w:shd w:val="clear" w:color="auto" w:fill="FFFFFF"/>
        </w:rPr>
        <w:t>a)      successful litigation by</w:t>
      </w:r>
      <w:r w:rsidRPr="00210AD6">
        <w:rPr>
          <w:rFonts w:eastAsia="Times New Roman" w:cs="Arial"/>
          <w:i/>
          <w:iCs/>
          <w:shd w:val="clear" w:color="auto" w:fill="FFFFFF"/>
        </w:rPr>
        <w:t xml:space="preserve"> </w:t>
      </w:r>
      <w:r w:rsidRPr="00210AD6">
        <w:rPr>
          <w:rFonts w:eastAsia="Times New Roman" w:cs="Arial"/>
          <w:shd w:val="clear" w:color="auto" w:fill="FFFFFF"/>
        </w:rPr>
        <w:t>both</w:t>
      </w:r>
      <w:r w:rsidRPr="00210AD6">
        <w:rPr>
          <w:rFonts w:eastAsia="Times New Roman" w:cs="Arial"/>
          <w:i/>
          <w:iCs/>
          <w:shd w:val="clear" w:color="auto" w:fill="FFFFFF"/>
        </w:rPr>
        <w:t xml:space="preserve"> </w:t>
      </w:r>
      <w:r w:rsidRPr="00210AD6">
        <w:rPr>
          <w:rFonts w:eastAsia="Times New Roman" w:cs="Arial"/>
        </w:rPr>
        <w:t xml:space="preserve">the </w:t>
      </w:r>
      <w:hyperlink r:id="rId39" w:history="1">
        <w:r w:rsidRPr="00210AD6">
          <w:rPr>
            <w:rFonts w:eastAsia="Times New Roman" w:cs="Arial"/>
            <w:b/>
            <w:bCs/>
            <w:color w:val="3366FF"/>
            <w:u w:val="single"/>
          </w:rPr>
          <w:t>Spanish contractor, Acciona, for an additional $576 million</w:t>
        </w:r>
      </w:hyperlink>
      <w:r w:rsidRPr="00210AD6">
        <w:rPr>
          <w:rFonts w:eastAsia="Times New Roman" w:cs="Arial"/>
        </w:rPr>
        <w:t>;</w:t>
      </w:r>
      <w:r w:rsidRPr="00210AD6">
        <w:rPr>
          <w:rFonts w:eastAsia="Times New Roman" w:cs="Arial"/>
          <w:b/>
          <w:bCs/>
        </w:rPr>
        <w:t xml:space="preserve"> </w:t>
      </w:r>
      <w:r w:rsidR="00F86E94">
        <w:rPr>
          <w:rFonts w:eastAsia="Times New Roman" w:cs="Arial"/>
          <w:b/>
          <w:bCs/>
        </w:rPr>
        <w:t xml:space="preserve"> </w:t>
      </w:r>
      <w:r w:rsidR="00F86E94">
        <w:rPr>
          <w:rFonts w:eastAsia="Times New Roman" w:cs="Arial"/>
          <w:b/>
          <w:bCs/>
        </w:rPr>
        <w:br/>
        <w:t xml:space="preserve">         </w:t>
      </w:r>
      <w:r w:rsidRPr="00210AD6">
        <w:rPr>
          <w:rFonts w:eastAsia="Times New Roman" w:cs="Arial"/>
        </w:rPr>
        <w:t xml:space="preserve">and </w:t>
      </w:r>
    </w:p>
    <w:p w:rsidR="00210AD6" w:rsidRPr="00210AD6" w:rsidRDefault="00210AD6" w:rsidP="00F86E94">
      <w:pPr>
        <w:spacing w:after="15" w:line="240" w:lineRule="auto"/>
        <w:ind w:left="630" w:hanging="630"/>
        <w:rPr>
          <w:rFonts w:eastAsia="Times New Roman" w:cs="Arial"/>
        </w:rPr>
      </w:pPr>
      <w:r w:rsidRPr="00210AD6">
        <w:rPr>
          <w:rFonts w:eastAsia="Times New Roman" w:cs="Arial"/>
        </w:rPr>
        <w:t xml:space="preserve">b)      local small businesses due to lost sales over the protracted track laying task because Transport NSW failed to inform </w:t>
      </w:r>
      <w:hyperlink r:id="rId40" w:history="1">
        <w:r w:rsidRPr="00210AD6">
          <w:rPr>
            <w:rFonts w:eastAsia="Times New Roman" w:cs="Arial"/>
            <w:b/>
            <w:bCs/>
            <w:color w:val="3366FF"/>
            <w:u w:val="single"/>
          </w:rPr>
          <w:t>Acciona</w:t>
        </w:r>
      </w:hyperlink>
      <w:r w:rsidRPr="00210AD6">
        <w:rPr>
          <w:rFonts w:eastAsia="Times New Roman" w:cs="Arial"/>
          <w:b/>
          <w:bCs/>
        </w:rPr>
        <w:t xml:space="preserve"> </w:t>
      </w:r>
      <w:r w:rsidRPr="00210AD6">
        <w:rPr>
          <w:rFonts w:eastAsia="Times New Roman" w:cs="Arial"/>
        </w:rPr>
        <w:t xml:space="preserve">of utilities in the path (ostensibly electricity cables but also water, sewerage, drainage, gas) that needed to be relocated.  </w:t>
      </w:r>
    </w:p>
    <w:p w:rsidR="00210AD6" w:rsidRPr="00210AD6" w:rsidRDefault="00210AD6" w:rsidP="00210AD6">
      <w:pPr>
        <w:spacing w:before="120" w:after="120" w:line="240" w:lineRule="auto"/>
        <w:rPr>
          <w:rFonts w:eastAsia="Times New Roman" w:cs="Arial"/>
        </w:rPr>
      </w:pPr>
      <w:r w:rsidRPr="00210AD6">
        <w:rPr>
          <w:rFonts w:eastAsia="Times New Roman" w:cs="Arial"/>
        </w:rPr>
        <w:t>Perhaps successive NSW Premiers, Barry O'Farrell, Mike Baird and Gladys Berejiklian</w:t>
      </w:r>
      <w:r w:rsidRPr="00210AD6">
        <w:rPr>
          <w:rFonts w:eastAsia="Times New Roman" w:cs="Arial"/>
          <w:b/>
          <w:bCs/>
        </w:rPr>
        <w:t xml:space="preserve">, </w:t>
      </w:r>
      <w:r w:rsidRPr="00210AD6">
        <w:rPr>
          <w:rFonts w:eastAsia="Times New Roman" w:cs="Arial"/>
        </w:rPr>
        <w:t>did not know that a train line from Circular Quay to Wynyard, Town Hall and onto Central station had been conveying rail passengers since 1956.  Why build another one adjacent and close down George Street to vehicles with rubber tyres?</w:t>
      </w:r>
    </w:p>
    <w:p w:rsidR="00210AD6" w:rsidRPr="00210AD6" w:rsidRDefault="00210AD6" w:rsidP="00210AD6">
      <w:pPr>
        <w:spacing w:before="120" w:after="120" w:line="240" w:lineRule="auto"/>
        <w:rPr>
          <w:rFonts w:eastAsia="Times New Roman" w:cs="Arial"/>
        </w:rPr>
      </w:pPr>
      <w:r w:rsidRPr="00210AD6">
        <w:rPr>
          <w:rFonts w:eastAsia="Times New Roman" w:cs="Arial"/>
        </w:rPr>
        <w:t>My</w:t>
      </w:r>
      <w:r w:rsidRPr="00210AD6">
        <w:rPr>
          <w:rFonts w:eastAsia="Times New Roman" w:cs="Arial"/>
          <w:b/>
          <w:bCs/>
        </w:rPr>
        <w:t xml:space="preserve"> </w:t>
      </w:r>
      <w:hyperlink r:id="rId41" w:history="1">
        <w:r w:rsidRPr="00210AD6">
          <w:rPr>
            <w:rFonts w:eastAsia="Times New Roman" w:cs="Arial"/>
            <w:b/>
            <w:bCs/>
            <w:color w:val="0563C1"/>
            <w:u w:val="single"/>
          </w:rPr>
          <w:t>Discussion Paper</w:t>
        </w:r>
      </w:hyperlink>
      <w:r w:rsidRPr="00210AD6">
        <w:rPr>
          <w:rFonts w:eastAsia="Times New Roman" w:cs="Arial"/>
        </w:rPr>
        <w:t xml:space="preserve"> asserts</w:t>
      </w:r>
      <w:r w:rsidRPr="00210AD6">
        <w:rPr>
          <w:rFonts w:eastAsia="Times New Roman" w:cs="Arial"/>
          <w:b/>
          <w:bCs/>
        </w:rPr>
        <w:t xml:space="preserve"> </w:t>
      </w:r>
      <w:r w:rsidRPr="00210AD6">
        <w:rPr>
          <w:rFonts w:eastAsia="Times New Roman" w:cs="Arial"/>
          <w:i/>
          <w:iCs/>
        </w:rPr>
        <w:t>inter alia</w:t>
      </w:r>
      <w:r w:rsidRPr="00210AD6">
        <w:rPr>
          <w:rFonts w:eastAsia="Times New Roman" w:cs="Arial"/>
          <w:b/>
          <w:bCs/>
        </w:rPr>
        <w:t xml:space="preserve"> </w:t>
      </w:r>
      <w:r w:rsidRPr="00210AD6">
        <w:rPr>
          <w:rFonts w:eastAsia="Times New Roman" w:cs="Arial"/>
        </w:rPr>
        <w:t>that</w:t>
      </w:r>
      <w:r w:rsidRPr="00210AD6">
        <w:rPr>
          <w:rFonts w:eastAsia="Times New Roman" w:cs="Arial"/>
          <w:b/>
          <w:bCs/>
        </w:rPr>
        <w:t xml:space="preserve"> </w:t>
      </w:r>
      <w:r w:rsidRPr="00210AD6">
        <w:rPr>
          <w:rFonts w:eastAsia="Times New Roman" w:cs="Arial"/>
        </w:rPr>
        <w:t>NSW</w:t>
      </w:r>
      <w:r w:rsidRPr="00210AD6">
        <w:rPr>
          <w:rFonts w:eastAsia="Times New Roman" w:cs="Arial"/>
          <w:b/>
          <w:bCs/>
        </w:rPr>
        <w:t xml:space="preserve"> </w:t>
      </w:r>
      <w:r w:rsidRPr="00210AD6">
        <w:rPr>
          <w:rFonts w:eastAsia="Times New Roman" w:cs="Arial"/>
        </w:rPr>
        <w:t xml:space="preserve">Govt diesel or electric buses </w:t>
      </w:r>
      <w:r w:rsidRPr="00210AD6">
        <w:rPr>
          <w:rFonts w:eastAsia="Times New Roman" w:cs="Arial"/>
          <w:b/>
          <w:bCs/>
        </w:rPr>
        <w:t>with rubber tyres</w:t>
      </w:r>
      <w:r w:rsidRPr="00210AD6">
        <w:rPr>
          <w:rFonts w:eastAsia="Times New Roman" w:cs="Arial"/>
        </w:rPr>
        <w:t xml:space="preserve"> (not reliant upon a light rail network or needing electricity power supply overhead, or via a third rail)</w:t>
      </w:r>
      <w:r w:rsidRPr="00210AD6">
        <w:rPr>
          <w:rFonts w:eastAsia="Times New Roman" w:cs="Arial"/>
          <w:color w:val="000000"/>
        </w:rPr>
        <w:t xml:space="preserve"> </w:t>
      </w:r>
      <w:r w:rsidRPr="00210AD6">
        <w:rPr>
          <w:rFonts w:eastAsia="Times New Roman" w:cs="Arial"/>
        </w:rPr>
        <w:t xml:space="preserve">on the </w:t>
      </w:r>
      <w:hyperlink r:id="rId42" w:history="1">
        <w:r w:rsidRPr="00210AD6">
          <w:rPr>
            <w:rFonts w:eastAsia="Times New Roman" w:cs="Arial"/>
            <w:b/>
            <w:bCs/>
            <w:color w:val="0000FF"/>
            <w:u w:val="single"/>
          </w:rPr>
          <w:t xml:space="preserve">two </w:t>
        </w:r>
      </w:hyperlink>
      <w:hyperlink r:id="rId43" w:history="1">
        <w:r w:rsidRPr="00210AD6">
          <w:rPr>
            <w:rFonts w:eastAsia="Times New Roman" w:cs="Arial"/>
            <w:b/>
            <w:bCs/>
            <w:color w:val="0000FF"/>
            <w:u w:val="single"/>
          </w:rPr>
          <w:t>CSELR routes to Randwick and Kingsford</w:t>
        </w:r>
      </w:hyperlink>
      <w:r w:rsidRPr="00210AD6">
        <w:rPr>
          <w:rFonts w:eastAsia="Times New Roman" w:cs="Arial"/>
        </w:rPr>
        <w:t xml:space="preserve"> over the next 50 years would have cost 10% </w:t>
      </w:r>
      <w:r w:rsidRPr="00210AD6">
        <w:rPr>
          <w:rFonts w:eastAsia="Times New Roman" w:cs="Arial"/>
          <w:i/>
          <w:iCs/>
        </w:rPr>
        <w:t>circa</w:t>
      </w:r>
      <w:r w:rsidRPr="00210AD6">
        <w:rPr>
          <w:rFonts w:eastAsia="Times New Roman" w:cs="Arial"/>
        </w:rPr>
        <w:t xml:space="preserve"> of the $3+ bil to lay tram tracks and build long trams and 50 years of operating costs of those overly frequent, heavy trams, that now have advertising stickers over many of the windows to conceal their emptiness outside peak hours.  The previous Govt. buses provided almost double the number of 'stops' for passengers to aboard or alight.</w:t>
      </w:r>
    </w:p>
    <w:p w:rsidR="00210AD6" w:rsidRPr="00210AD6" w:rsidRDefault="00210AD6" w:rsidP="00210AD6">
      <w:pPr>
        <w:spacing w:before="120" w:after="15" w:line="240" w:lineRule="auto"/>
        <w:rPr>
          <w:rFonts w:eastAsia="Times New Roman" w:cs="Arial"/>
        </w:rPr>
      </w:pPr>
      <w:r w:rsidRPr="00210AD6">
        <w:rPr>
          <w:rFonts w:eastAsia="Times New Roman" w:cs="Arial"/>
        </w:rPr>
        <w:t>Apart from the '</w:t>
      </w:r>
      <w:hyperlink r:id="rId44" w:history="1">
        <w:r w:rsidRPr="00210AD6">
          <w:rPr>
            <w:rFonts w:eastAsia="Times New Roman" w:cs="Arial"/>
            <w:color w:val="000000"/>
            <w:u w:val="single"/>
          </w:rPr>
          <w:t>16 Reasons</w:t>
        </w:r>
      </w:hyperlink>
      <w:r w:rsidRPr="00210AD6">
        <w:rPr>
          <w:rFonts w:eastAsia="Times New Roman" w:cs="Arial"/>
        </w:rPr>
        <w:t>'</w:t>
      </w:r>
      <w:r w:rsidRPr="00210AD6">
        <w:rPr>
          <w:rFonts w:eastAsia="Times New Roman" w:cs="Arial"/>
          <w:b/>
          <w:bCs/>
          <w:sz w:val="26"/>
          <w:szCs w:val="26"/>
          <w:shd w:val="clear" w:color="auto" w:fill="FFFFFF"/>
        </w:rPr>
        <w:t xml:space="preserve"> </w:t>
      </w:r>
      <w:r w:rsidRPr="00210AD6">
        <w:rPr>
          <w:rFonts w:eastAsia="Times New Roman" w:cs="Arial"/>
          <w:sz w:val="26"/>
          <w:szCs w:val="26"/>
          <w:shd w:val="clear" w:color="auto" w:fill="FFFFFF"/>
        </w:rPr>
        <w:t xml:space="preserve">explained in </w:t>
      </w:r>
      <w:r w:rsidRPr="00210AD6">
        <w:rPr>
          <w:rFonts w:eastAsia="Times New Roman" w:cs="Arial"/>
          <w:shd w:val="clear" w:color="auto" w:fill="FFFFFF"/>
        </w:rPr>
        <w:t>t</w:t>
      </w:r>
      <w:r w:rsidRPr="00210AD6">
        <w:rPr>
          <w:rFonts w:eastAsia="Times New Roman" w:cs="Arial"/>
        </w:rPr>
        <w:t xml:space="preserve">he </w:t>
      </w:r>
      <w:hyperlink r:id="rId45" w:history="1">
        <w:r w:rsidRPr="00210AD6">
          <w:rPr>
            <w:rFonts w:eastAsia="Times New Roman" w:cs="Arial"/>
            <w:b/>
            <w:bCs/>
            <w:color w:val="096DD2"/>
            <w:u w:val="single"/>
          </w:rPr>
          <w:t>Writer's</w:t>
        </w:r>
      </w:hyperlink>
      <w:r w:rsidRPr="00210AD6">
        <w:rPr>
          <w:rFonts w:eastAsia="Times New Roman" w:cs="Arial"/>
          <w:b/>
          <w:bCs/>
          <w:color w:val="096DD2"/>
        </w:rPr>
        <w:t xml:space="preserve"> </w:t>
      </w:r>
      <w:r w:rsidRPr="00210AD6">
        <w:rPr>
          <w:rFonts w:eastAsia="Times New Roman" w:cs="Arial"/>
        </w:rPr>
        <w:t xml:space="preserve">aforementioned </w:t>
      </w:r>
      <w:hyperlink r:id="rId46" w:history="1">
        <w:r w:rsidRPr="00210AD6">
          <w:rPr>
            <w:rFonts w:eastAsia="Times New Roman" w:cs="Arial"/>
            <w:b/>
            <w:bCs/>
            <w:color w:val="0000FF"/>
            <w:u w:val="single"/>
          </w:rPr>
          <w:t>Letter to the Prime Minister - 20 Jan 2023</w:t>
        </w:r>
      </w:hyperlink>
      <w:r w:rsidRPr="00210AD6">
        <w:rPr>
          <w:rFonts w:eastAsia="Times New Roman" w:cs="Arial"/>
          <w:b/>
          <w:bCs/>
        </w:rPr>
        <w:t xml:space="preserve">, </w:t>
      </w:r>
      <w:r w:rsidRPr="00210AD6">
        <w:rPr>
          <w:rFonts w:eastAsia="Times New Roman" w:cs="Arial"/>
        </w:rPr>
        <w:t>the below four recent further developments escalated this request letter:</w:t>
      </w:r>
    </w:p>
    <w:p w:rsidR="00210AD6" w:rsidRPr="00210AD6" w:rsidRDefault="00210AD6" w:rsidP="00210AD6">
      <w:pPr>
        <w:spacing w:before="60" w:after="15" w:line="240" w:lineRule="auto"/>
        <w:ind w:left="590" w:hanging="590"/>
        <w:rPr>
          <w:rFonts w:eastAsia="Times New Roman" w:cs="Arial"/>
        </w:rPr>
      </w:pPr>
      <w:r w:rsidRPr="00210AD6">
        <w:rPr>
          <w:rFonts w:eastAsia="Times New Roman" w:cs="Arial"/>
          <w:shd w:val="clear" w:color="auto" w:fill="FFFFFF"/>
        </w:rPr>
        <w:t>i)       In announcing the appointment of a new Chair of the Commonwealth Productivity Commission, the Federal Treasurer, Jim Chalmers, assured that the Productivity Commission will remain fiercely independent as it should be</w:t>
      </w:r>
      <w:r w:rsidRPr="00210AD6">
        <w:rPr>
          <w:rFonts w:eastAsia="Times New Roman" w:cs="Arial"/>
          <w:i/>
          <w:iCs/>
          <w:shd w:val="clear" w:color="auto" w:fill="FFFFFF"/>
        </w:rPr>
        <w:t>.</w:t>
      </w:r>
      <w:r w:rsidRPr="00210AD6">
        <w:rPr>
          <w:rFonts w:eastAsia="Times New Roman" w:cs="Arial"/>
          <w:i/>
          <w:iCs/>
        </w:rPr>
        <w:t> </w:t>
      </w:r>
      <w:hyperlink r:id="rId47" w:history="1">
        <w:r w:rsidRPr="00210AD6">
          <w:rPr>
            <w:rFonts w:eastAsia="Times New Roman" w:cs="Arial"/>
            <w:b/>
            <w:bCs/>
            <w:i/>
            <w:iCs/>
            <w:color w:val="0000FF"/>
            <w:u w:val="single"/>
          </w:rPr>
          <w:t>"</w:t>
        </w:r>
      </w:hyperlink>
      <w:hyperlink r:id="rId48" w:history="1">
        <w:r w:rsidRPr="00210AD6">
          <w:rPr>
            <w:rFonts w:eastAsia="Times New Roman" w:cs="Arial"/>
            <w:b/>
            <w:bCs/>
            <w:color w:val="0000FF"/>
            <w:u w:val="single"/>
            <w:shd w:val="clear" w:color="auto" w:fill="FFFFFF"/>
          </w:rPr>
          <w:t>In a rapidly changing global economy, the Productivity Commission is more important than ever in providing world</w:t>
        </w:r>
        <w:r w:rsidRPr="00210AD6">
          <w:rPr>
            <w:rFonts w:eastAsia="Times New Roman" w:cs="Arial"/>
            <w:b/>
            <w:bCs/>
            <w:color w:val="0000FF"/>
            <w:u w:val="single"/>
            <w:shd w:val="clear" w:color="auto" w:fill="FFFFFF"/>
          </w:rPr>
          <w:noBreakHyphen/>
          <w:t>class advice on productivity as well as prosperity and progress more broadly.</w:t>
        </w:r>
        <w:r w:rsidRPr="00210AD6">
          <w:rPr>
            <w:rFonts w:eastAsia="Times New Roman" w:cs="Arial"/>
            <w:b/>
            <w:bCs/>
            <w:i/>
            <w:iCs/>
            <w:color w:val="0000FF"/>
            <w:u w:val="single"/>
          </w:rPr>
          <w:t>"</w:t>
        </w:r>
      </w:hyperlink>
    </w:p>
    <w:p w:rsidR="00210AD6" w:rsidRPr="00210AD6" w:rsidRDefault="00210AD6" w:rsidP="00210AD6">
      <w:pPr>
        <w:shd w:val="clear" w:color="auto" w:fill="FFFFFF"/>
        <w:spacing w:before="70" w:after="70" w:line="240" w:lineRule="auto"/>
        <w:outlineLvl w:val="0"/>
        <w:rPr>
          <w:rFonts w:eastAsia="Times New Roman" w:cs="Arial"/>
          <w:b/>
          <w:bCs/>
          <w:color w:val="333333"/>
          <w:kern w:val="36"/>
          <w:sz w:val="48"/>
          <w:szCs w:val="48"/>
        </w:rPr>
      </w:pPr>
      <w:r>
        <w:rPr>
          <w:rFonts w:eastAsia="Times New Roman" w:cs="Arial"/>
          <w:color w:val="333333"/>
          <w:kern w:val="36"/>
        </w:rPr>
        <w:t>ii)      </w:t>
      </w:r>
      <w:hyperlink r:id="rId49" w:history="1">
        <w:r w:rsidRPr="00210AD6">
          <w:rPr>
            <w:rFonts w:eastAsia="Times New Roman" w:cs="Arial"/>
            <w:b/>
            <w:bCs/>
            <w:color w:val="0000FF"/>
            <w:kern w:val="36"/>
            <w:u w:val="single"/>
          </w:rPr>
          <w:t>Federal Labor promises to rebuild public service capability</w:t>
        </w:r>
      </w:hyperlink>
      <w:r w:rsidRPr="00210AD6">
        <w:rPr>
          <w:rFonts w:eastAsia="Times New Roman" w:cs="Arial"/>
          <w:color w:val="333333"/>
          <w:kern w:val="36"/>
        </w:rPr>
        <w:t xml:space="preserve"> - Feb 2023</w:t>
      </w:r>
    </w:p>
    <w:p w:rsidR="00210AD6" w:rsidRPr="00210AD6" w:rsidRDefault="00210AD6" w:rsidP="00210AD6">
      <w:pPr>
        <w:shd w:val="clear" w:color="auto" w:fill="FFFFFF"/>
        <w:spacing w:before="15" w:after="15" w:line="240" w:lineRule="auto"/>
        <w:ind w:left="585" w:hanging="585"/>
        <w:rPr>
          <w:rFonts w:eastAsia="Times New Roman" w:cs="Arial"/>
          <w:color w:val="333333"/>
        </w:rPr>
      </w:pPr>
      <w:r>
        <w:rPr>
          <w:rFonts w:eastAsia="Times New Roman" w:cs="Arial"/>
          <w:color w:val="333333"/>
        </w:rPr>
        <w:t>iii)     </w:t>
      </w:r>
      <w:r w:rsidRPr="00210AD6">
        <w:rPr>
          <w:rFonts w:eastAsia="Times New Roman" w:cs="Arial"/>
          <w:color w:val="333333"/>
        </w:rPr>
        <w:t>Five of Australia's six State Govt's 'cupboards are bare' ostensibly in NSW (</w:t>
      </w:r>
      <w:r w:rsidRPr="00210AD6">
        <w:rPr>
          <w:rFonts w:eastAsia="Times New Roman" w:cs="Arial"/>
          <w:color w:val="22272B"/>
        </w:rPr>
        <w:t xml:space="preserve">Treasurer: Daniel Mookhey) </w:t>
      </w:r>
      <w:r w:rsidRPr="00210AD6">
        <w:rPr>
          <w:rFonts w:eastAsia="Times New Roman" w:cs="Arial"/>
          <w:color w:val="333333"/>
        </w:rPr>
        <w:t xml:space="preserve">and Vic. (Treasurer: Tim Pallas) due to recent un-costed mega-spending on new rail infrastructure, particularly light rail and also some deep tunnelling, where the monetary costs far exceeded the revenue benefits.  Significantly less costly transport upgrade options have invariably been available. </w:t>
      </w:r>
    </w:p>
    <w:p w:rsidR="00210AD6" w:rsidRPr="00210AD6" w:rsidRDefault="00210AD6" w:rsidP="00210AD6">
      <w:pPr>
        <w:shd w:val="clear" w:color="auto" w:fill="FFFFFF"/>
        <w:spacing w:before="55" w:after="0" w:line="240" w:lineRule="auto"/>
        <w:ind w:left="576" w:hanging="576"/>
        <w:rPr>
          <w:rFonts w:eastAsia="Times New Roman" w:cs="Arial"/>
          <w:color w:val="333333"/>
        </w:rPr>
      </w:pPr>
      <w:r>
        <w:rPr>
          <w:rFonts w:eastAsia="Times New Roman" w:cs="Arial"/>
          <w:color w:val="333333"/>
        </w:rPr>
        <w:t>iv)     </w:t>
      </w:r>
      <w:r w:rsidRPr="00210AD6">
        <w:rPr>
          <w:rFonts w:eastAsia="Times New Roman" w:cs="Arial"/>
          <w:color w:val="333333"/>
        </w:rPr>
        <w:t xml:space="preserve">Due to substantive recent </w:t>
      </w:r>
      <w:r w:rsidRPr="00210AD6">
        <w:rPr>
          <w:rFonts w:eastAsia="Times New Roman" w:cs="Arial"/>
          <w:i/>
          <w:iCs/>
          <w:color w:val="333333"/>
        </w:rPr>
        <w:t>Brand Name</w:t>
      </w:r>
      <w:r w:rsidRPr="00210AD6">
        <w:rPr>
          <w:rFonts w:eastAsia="Times New Roman" w:cs="Arial"/>
          <w:color w:val="333333"/>
        </w:rPr>
        <w:t xml:space="preserve"> damage to </w:t>
      </w:r>
      <w:r w:rsidRPr="00210AD6">
        <w:rPr>
          <w:rFonts w:eastAsia="Times New Roman" w:cs="Arial"/>
          <w:i/>
          <w:iCs/>
          <w:color w:val="333333"/>
        </w:rPr>
        <w:t xml:space="preserve">The Big 4 </w:t>
      </w:r>
      <w:r w:rsidRPr="00210AD6">
        <w:rPr>
          <w:rFonts w:eastAsia="Times New Roman" w:cs="Arial"/>
          <w:color w:val="333333"/>
        </w:rPr>
        <w:t xml:space="preserve">(PwC, EY, KPMG and Deloitte), Australia's six State Govt's will now be increasing 'public servant' resources.  This Writer's Letter to the Productivity Commission accepting carriage for appraising future </w:t>
      </w:r>
      <w:hyperlink r:id="rId50" w:history="1">
        <w:r w:rsidRPr="00210AD6">
          <w:rPr>
            <w:rFonts w:eastAsia="Times New Roman" w:cs="Arial"/>
            <w:b/>
            <w:bCs/>
            <w:color w:val="0000FF"/>
            <w:sz w:val="26"/>
            <w:szCs w:val="26"/>
            <w:u w:val="single"/>
          </w:rPr>
          <w:t>Conforming Cost-Benefit Analyses</w:t>
        </w:r>
      </w:hyperlink>
      <w:r w:rsidRPr="00210AD6">
        <w:rPr>
          <w:rFonts w:eastAsia="Times New Roman" w:cs="Arial"/>
          <w:b/>
          <w:bCs/>
          <w:color w:val="666666"/>
          <w:sz w:val="26"/>
          <w:szCs w:val="26"/>
        </w:rPr>
        <w:t xml:space="preserve"> </w:t>
      </w:r>
      <w:r w:rsidRPr="00210AD6">
        <w:rPr>
          <w:rFonts w:eastAsia="Times New Roman" w:cs="Arial"/>
          <w:color w:val="333333"/>
        </w:rPr>
        <w:t>across the entire range of infrastructure</w:t>
      </w:r>
      <w:r w:rsidRPr="00210AD6">
        <w:rPr>
          <w:rFonts w:eastAsia="Times New Roman" w:cs="Arial"/>
          <w:b/>
          <w:bCs/>
          <w:color w:val="666666"/>
          <w:sz w:val="26"/>
          <w:szCs w:val="26"/>
        </w:rPr>
        <w:t xml:space="preserve"> </w:t>
      </w:r>
      <w:r w:rsidRPr="00210AD6">
        <w:rPr>
          <w:rFonts w:eastAsia="Times New Roman" w:cs="Arial"/>
          <w:color w:val="333333"/>
        </w:rPr>
        <w:t xml:space="preserve">would likely require additional personnel resources within the Commonwealth Productivity Commission. </w:t>
      </w:r>
    </w:p>
    <w:p w:rsidR="00210AD6" w:rsidRPr="00210AD6" w:rsidRDefault="00210AD6" w:rsidP="00210AD6">
      <w:pPr>
        <w:spacing w:after="0" w:line="240" w:lineRule="auto"/>
        <w:rPr>
          <w:rFonts w:eastAsia="Times New Roman" w:cs="Arial"/>
          <w:sz w:val="18"/>
          <w:szCs w:val="18"/>
        </w:rPr>
      </w:pPr>
    </w:p>
    <w:p w:rsidR="00210AD6" w:rsidRPr="00210AD6" w:rsidRDefault="00210AD6" w:rsidP="00210AD6">
      <w:pPr>
        <w:spacing w:after="0" w:line="240" w:lineRule="auto"/>
        <w:rPr>
          <w:rFonts w:eastAsia="Times New Roman" w:cs="Arial"/>
        </w:rPr>
      </w:pPr>
      <w:r w:rsidRPr="00210AD6">
        <w:rPr>
          <w:rFonts w:eastAsia="Times New Roman" w:cs="Arial"/>
          <w:color w:val="000000"/>
        </w:rPr>
        <w:t xml:space="preserve">By the Productivity Commission only sanctioning the </w:t>
      </w:r>
      <w:hyperlink r:id="rId51" w:history="1">
        <w:r w:rsidRPr="00210AD6">
          <w:rPr>
            <w:rFonts w:eastAsia="Times New Roman" w:cs="Arial"/>
            <w:b/>
            <w:bCs/>
            <w:color w:val="0000FF"/>
            <w:sz w:val="26"/>
            <w:szCs w:val="26"/>
            <w:u w:val="single"/>
          </w:rPr>
          <w:t>Conforming Cost-Benefit Analysis</w:t>
        </w:r>
      </w:hyperlink>
      <w:r w:rsidRPr="00210AD6">
        <w:rPr>
          <w:rFonts w:eastAsia="Times New Roman" w:cs="Arial"/>
          <w:b/>
          <w:bCs/>
          <w:sz w:val="26"/>
          <w:szCs w:val="26"/>
        </w:rPr>
        <w:t xml:space="preserve"> </w:t>
      </w:r>
      <w:r w:rsidRPr="00210AD6">
        <w:rPr>
          <w:rFonts w:eastAsia="Times New Roman" w:cs="Arial"/>
          <w:sz w:val="26"/>
          <w:szCs w:val="26"/>
        </w:rPr>
        <w:t>for sought after</w:t>
      </w:r>
      <w:r w:rsidRPr="00210AD6">
        <w:rPr>
          <w:rFonts w:eastAsia="Times New Roman" w:cs="Arial"/>
          <w:color w:val="000000"/>
        </w:rPr>
        <w:t xml:space="preserve"> future major infrastructure projects that will prove 'productive' ***, namely where the </w:t>
      </w:r>
      <w:hyperlink r:id="rId52" w:history="1">
        <w:r w:rsidRPr="00210AD6">
          <w:rPr>
            <w:rFonts w:eastAsia="Times New Roman" w:cs="Arial"/>
            <w:b/>
            <w:bCs/>
            <w:color w:val="0000FF"/>
            <w:u w:val="single"/>
          </w:rPr>
          <w:t>Cost-Benefit Analysis</w:t>
        </w:r>
      </w:hyperlink>
      <w:r w:rsidRPr="00210AD6">
        <w:rPr>
          <w:rFonts w:eastAsia="Times New Roman" w:cs="Arial"/>
          <w:color w:val="000000"/>
        </w:rPr>
        <w:t xml:space="preserve"> and its </w:t>
      </w:r>
      <w:hyperlink r:id="rId53" w:history="1">
        <w:r w:rsidRPr="00210AD6">
          <w:rPr>
            <w:rFonts w:eastAsia="Times New Roman" w:cs="Arial"/>
            <w:b/>
            <w:bCs/>
            <w:color w:val="0000FF"/>
            <w:u w:val="single"/>
          </w:rPr>
          <w:t>Base Case Financial Model</w:t>
        </w:r>
      </w:hyperlink>
      <w:r w:rsidRPr="00210AD6">
        <w:rPr>
          <w:rFonts w:eastAsia="Times New Roman" w:cs="Arial"/>
          <w:color w:val="000000"/>
        </w:rPr>
        <w:t xml:space="preserve"> establish a positive return on that expenditure, future substantive wasteful expenditure will be avoided.  </w:t>
      </w:r>
    </w:p>
    <w:p w:rsidR="00210AD6" w:rsidRPr="00210AD6" w:rsidRDefault="00210AD6" w:rsidP="00210AD6">
      <w:pPr>
        <w:spacing w:before="75" w:after="0" w:line="240" w:lineRule="auto"/>
        <w:ind w:left="750" w:hanging="750"/>
        <w:rPr>
          <w:rFonts w:eastAsia="Times New Roman" w:cs="Arial"/>
          <w:spacing w:val="7"/>
        </w:rPr>
      </w:pPr>
      <w:r w:rsidRPr="00210AD6">
        <w:rPr>
          <w:rFonts w:eastAsia="Times New Roman" w:cs="Arial"/>
          <w:b/>
          <w:bCs/>
          <w:spacing w:val="7"/>
        </w:rPr>
        <w:lastRenderedPageBreak/>
        <w:t xml:space="preserve">***      </w:t>
      </w:r>
      <w:hyperlink r:id="rId54" w:history="1">
        <w:r w:rsidRPr="00210AD6">
          <w:rPr>
            <w:rFonts w:eastAsia="Times New Roman" w:cs="Arial"/>
            <w:b/>
            <w:bCs/>
            <w:color w:val="0000FF"/>
            <w:spacing w:val="7"/>
            <w:u w:val="single"/>
          </w:rPr>
          <w:t>Merriam-Webster definition of 'productive' includes "yielding results, benefits, or profits"</w:t>
        </w:r>
      </w:hyperlink>
      <w:r w:rsidRPr="00210AD6">
        <w:rPr>
          <w:rFonts w:eastAsia="Times New Roman" w:cs="Arial"/>
          <w:spacing w:val="7"/>
        </w:rPr>
        <w:t xml:space="preserve">.  This Writer interprets that the Merriam-Webster definition implies relevance to the Productivity Commission's charter. </w:t>
      </w:r>
      <w:bookmarkStart w:id="0" w:name="_GoBack"/>
      <w:bookmarkEnd w:id="0"/>
    </w:p>
    <w:p w:rsidR="00210AD6" w:rsidRPr="00210AD6" w:rsidRDefault="00210AD6" w:rsidP="00210AD6">
      <w:pPr>
        <w:spacing w:after="0" w:line="240" w:lineRule="auto"/>
        <w:rPr>
          <w:rFonts w:eastAsia="Times New Roman" w:cs="Arial"/>
          <w:spacing w:val="7"/>
        </w:rPr>
      </w:pPr>
      <w:r w:rsidRPr="00210AD6">
        <w:rPr>
          <w:rFonts w:eastAsia="Times New Roman" w:cs="Arial"/>
          <w:spacing w:val="7"/>
        </w:rPr>
        <w:t> </w:t>
      </w:r>
    </w:p>
    <w:p w:rsidR="00210AD6" w:rsidRDefault="00210AD6" w:rsidP="00210AD6">
      <w:pPr>
        <w:shd w:val="clear" w:color="auto" w:fill="FFFFFF"/>
        <w:spacing w:after="0" w:line="240" w:lineRule="auto"/>
        <w:textAlignment w:val="baseline"/>
        <w:rPr>
          <w:rFonts w:eastAsia="Times New Roman" w:cs="Arial"/>
          <w:color w:val="0A1633"/>
        </w:rPr>
      </w:pPr>
      <w:r w:rsidRPr="00210AD6">
        <w:rPr>
          <w:rFonts w:eastAsia="Times New Roman" w:cs="Arial"/>
          <w:color w:val="000000"/>
        </w:rPr>
        <w:t xml:space="preserve">The </w:t>
      </w:r>
      <w:hyperlink r:id="rId55" w:history="1">
        <w:r w:rsidRPr="00210AD6">
          <w:rPr>
            <w:rFonts w:eastAsia="Times New Roman" w:cs="Arial"/>
            <w:b/>
            <w:bCs/>
            <w:color w:val="0000FF"/>
            <w:u w:val="single"/>
          </w:rPr>
          <w:t>Discussion Paper</w:t>
        </w:r>
      </w:hyperlink>
      <w:r w:rsidRPr="00210AD6">
        <w:rPr>
          <w:rFonts w:eastAsia="Times New Roman" w:cs="Arial"/>
          <w:color w:val="0A1633"/>
        </w:rPr>
        <w:t xml:space="preserve"> asserts that by legislating our six States to submit a</w:t>
      </w:r>
      <w:r w:rsidRPr="00210AD6">
        <w:rPr>
          <w:rFonts w:eastAsia="Times New Roman" w:cs="Arial"/>
          <w:b/>
          <w:bCs/>
          <w:color w:val="0A1633"/>
          <w:sz w:val="20"/>
          <w:szCs w:val="20"/>
        </w:rPr>
        <w:t xml:space="preserve"> </w:t>
      </w:r>
      <w:r w:rsidR="00FB514B">
        <w:rPr>
          <w:rFonts w:eastAsia="Times New Roman" w:cs="Arial"/>
          <w:b/>
          <w:bCs/>
          <w:color w:val="0A1633"/>
          <w:sz w:val="20"/>
          <w:szCs w:val="20"/>
        </w:rPr>
        <w:br/>
      </w:r>
      <w:hyperlink r:id="rId56" w:history="1">
        <w:r w:rsidRPr="00210AD6">
          <w:rPr>
            <w:rFonts w:eastAsia="Times New Roman" w:cs="Arial"/>
            <w:b/>
            <w:bCs/>
            <w:color w:val="0000FF"/>
            <w:sz w:val="26"/>
            <w:szCs w:val="26"/>
            <w:u w:val="single"/>
          </w:rPr>
          <w:t>Conforming Cost-Benefit Analysis</w:t>
        </w:r>
      </w:hyperlink>
      <w:r w:rsidRPr="00210AD6">
        <w:rPr>
          <w:rFonts w:eastAsia="Times New Roman" w:cs="Arial"/>
          <w:b/>
          <w:bCs/>
          <w:color w:val="666666"/>
          <w:sz w:val="26"/>
          <w:szCs w:val="26"/>
        </w:rPr>
        <w:t xml:space="preserve"> </w:t>
      </w:r>
      <w:hyperlink r:id="rId57" w:history="1">
        <w:r w:rsidRPr="00210AD6">
          <w:rPr>
            <w:rFonts w:eastAsia="Times New Roman" w:cs="Arial"/>
            <w:color w:val="000000"/>
            <w:sz w:val="26"/>
            <w:szCs w:val="26"/>
            <w:u w:val="single"/>
          </w:rPr>
          <w:t xml:space="preserve">will save two to three billion dollars </w:t>
        </w:r>
        <w:r w:rsidRPr="00210AD6">
          <w:rPr>
            <w:rFonts w:eastAsia="Times New Roman" w:cs="Arial"/>
            <w:i/>
            <w:iCs/>
            <w:color w:val="000000"/>
            <w:sz w:val="26"/>
            <w:szCs w:val="26"/>
            <w:u w:val="single"/>
          </w:rPr>
          <w:t>circa</w:t>
        </w:r>
        <w:r w:rsidRPr="00210AD6">
          <w:rPr>
            <w:rFonts w:eastAsia="Times New Roman" w:cs="Arial"/>
            <w:color w:val="000000"/>
            <w:sz w:val="26"/>
            <w:szCs w:val="26"/>
            <w:u w:val="single"/>
          </w:rPr>
          <w:t xml:space="preserve"> annually of the</w:t>
        </w:r>
        <w:r w:rsidRPr="00210AD6">
          <w:rPr>
            <w:rFonts w:eastAsia="Times New Roman" w:cs="Arial"/>
            <w:b/>
            <w:bCs/>
            <w:color w:val="0000FF"/>
            <w:sz w:val="26"/>
            <w:szCs w:val="26"/>
            <w:u w:val="single"/>
          </w:rPr>
          <w:t xml:space="preserve"> Commonwealth Govt's</w:t>
        </w:r>
        <w:r w:rsidRPr="00210AD6">
          <w:rPr>
            <w:rFonts w:eastAsia="Times New Roman" w:cs="Arial"/>
            <w:b/>
            <w:bCs/>
            <w:i/>
            <w:iCs/>
            <w:color w:val="0000FF"/>
            <w:sz w:val="26"/>
            <w:szCs w:val="26"/>
            <w:u w:val="single"/>
          </w:rPr>
          <w:t xml:space="preserve"> </w:t>
        </w:r>
        <w:r w:rsidRPr="00210AD6">
          <w:rPr>
            <w:rFonts w:eastAsia="Times New Roman" w:cs="Arial"/>
            <w:b/>
            <w:bCs/>
            <w:color w:val="0000FF"/>
            <w:sz w:val="26"/>
            <w:szCs w:val="26"/>
            <w:u w:val="single"/>
          </w:rPr>
          <w:t>46%</w:t>
        </w:r>
        <w:r w:rsidRPr="00210AD6">
          <w:rPr>
            <w:rFonts w:eastAsia="Times New Roman" w:cs="Arial"/>
            <w:b/>
            <w:bCs/>
            <w:i/>
            <w:iCs/>
            <w:color w:val="0000FF"/>
            <w:sz w:val="26"/>
            <w:szCs w:val="26"/>
            <w:u w:val="single"/>
          </w:rPr>
          <w:t xml:space="preserve"> circa </w:t>
        </w:r>
        <w:r w:rsidRPr="00210AD6">
          <w:rPr>
            <w:rFonts w:eastAsia="Times New Roman" w:cs="Arial"/>
            <w:b/>
            <w:bCs/>
            <w:color w:val="0000FF"/>
            <w:sz w:val="26"/>
            <w:szCs w:val="26"/>
            <w:u w:val="single"/>
          </w:rPr>
          <w:t>contribution</w:t>
        </w:r>
        <w:r w:rsidRPr="00210AD6">
          <w:rPr>
            <w:rFonts w:eastAsia="Times New Roman" w:cs="Arial"/>
            <w:b/>
            <w:bCs/>
            <w:i/>
            <w:iCs/>
            <w:color w:val="0000FF"/>
            <w:sz w:val="26"/>
            <w:szCs w:val="26"/>
            <w:u w:val="single"/>
          </w:rPr>
          <w:t xml:space="preserve"> </w:t>
        </w:r>
        <w:r w:rsidRPr="00210AD6">
          <w:rPr>
            <w:rFonts w:eastAsia="Times New Roman" w:cs="Arial"/>
            <w:color w:val="000000"/>
            <w:u w:val="single"/>
          </w:rPr>
          <w:t>within three years</w:t>
        </w:r>
      </w:hyperlink>
      <w:r w:rsidRPr="00210AD6">
        <w:rPr>
          <w:rFonts w:eastAsia="Times New Roman" w:cs="Arial"/>
          <w:color w:val="0A1633"/>
        </w:rPr>
        <w:t xml:space="preserve"> and considerably more than that after extended to road, communications, waste/recycling, water infrastructure </w:t>
      </w:r>
      <w:r w:rsidRPr="00210AD6">
        <w:rPr>
          <w:rFonts w:eastAsia="Times New Roman" w:cs="Arial"/>
          <w:i/>
          <w:iCs/>
          <w:color w:val="0A1633"/>
        </w:rPr>
        <w:t>et al</w:t>
      </w:r>
    </w:p>
    <w:p w:rsidR="00210AD6" w:rsidRPr="00210AD6" w:rsidRDefault="00210AD6" w:rsidP="00210AD6">
      <w:pPr>
        <w:shd w:val="clear" w:color="auto" w:fill="FFFFFF"/>
        <w:spacing w:after="0" w:line="240" w:lineRule="auto"/>
        <w:textAlignment w:val="baseline"/>
        <w:rPr>
          <w:rFonts w:eastAsia="Times New Roman" w:cs="Arial"/>
          <w:color w:val="0A1633"/>
          <w:sz w:val="16"/>
          <w:szCs w:val="16"/>
        </w:rPr>
      </w:pPr>
    </w:p>
    <w:p w:rsidR="00210AD6" w:rsidRPr="00210AD6" w:rsidRDefault="00210AD6" w:rsidP="00210AD6">
      <w:pPr>
        <w:shd w:val="clear" w:color="auto" w:fill="FFFFFF"/>
        <w:spacing w:after="0" w:line="240" w:lineRule="auto"/>
        <w:textAlignment w:val="baseline"/>
        <w:rPr>
          <w:rFonts w:ascii="Times New Roman" w:eastAsia="Times New Roman" w:hAnsi="Times New Roman"/>
          <w:color w:val="0A1633"/>
        </w:rPr>
      </w:pPr>
      <w:r w:rsidRPr="00210AD6">
        <w:rPr>
          <w:rFonts w:eastAsia="Times New Roman" w:cs="Arial"/>
          <w:color w:val="0A1633"/>
        </w:rPr>
        <w:t xml:space="preserve">SMH article </w:t>
      </w:r>
      <w:hyperlink r:id="rId58" w:history="1">
        <w:r w:rsidRPr="00210AD6">
          <w:rPr>
            <w:rFonts w:eastAsia="Times New Roman" w:cs="Arial"/>
            <w:b/>
            <w:bCs/>
            <w:color w:val="0000FF"/>
            <w:u w:val="single"/>
          </w:rPr>
          <w:t>Liberal MP: Politicians ‘addicted’ to buying votes, take spending out of their hands</w:t>
        </w:r>
      </w:hyperlink>
      <w:r w:rsidRPr="00210AD6">
        <w:rPr>
          <w:rFonts w:eastAsia="Times New Roman" w:cs="Arial"/>
          <w:color w:val="0A1633"/>
        </w:rPr>
        <w:t xml:space="preserve"> </w:t>
      </w:r>
      <w:r w:rsidRPr="00210AD6">
        <w:rPr>
          <w:rFonts w:eastAsia="Times New Roman" w:cs="Arial"/>
          <w:color w:val="0A1633"/>
          <w:sz w:val="22"/>
          <w:szCs w:val="22"/>
        </w:rPr>
        <w:t>(27 March 2022)</w:t>
      </w:r>
      <w:r w:rsidRPr="00210AD6">
        <w:rPr>
          <w:rFonts w:eastAsia="Times New Roman" w:cs="Arial"/>
          <w:color w:val="0A1633"/>
        </w:rPr>
        <w:t xml:space="preserve"> </w:t>
      </w:r>
      <w:r w:rsidRPr="00210AD6">
        <w:rPr>
          <w:rFonts w:eastAsia="Times New Roman" w:cs="Arial"/>
          <w:color w:val="000000"/>
        </w:rPr>
        <w:t>includes</w:t>
      </w:r>
      <w:r w:rsidRPr="00210AD6">
        <w:rPr>
          <w:rFonts w:ascii="Times New Roman" w:eastAsia="Times New Roman" w:hAnsi="Times New Roman"/>
          <w:color w:val="000000"/>
        </w:rPr>
        <w:t xml:space="preserve"> "</w:t>
      </w:r>
      <w:r w:rsidRPr="00210AD6">
        <w:rPr>
          <w:rFonts w:ascii="Cambria" w:eastAsia="Times New Roman" w:hAnsi="Cambria"/>
          <w:b/>
          <w:bCs/>
          <w:color w:val="0A1633"/>
          <w:sz w:val="26"/>
          <w:szCs w:val="26"/>
          <w:shd w:val="clear" w:color="auto" w:fill="FFFFFF"/>
        </w:rPr>
        <w:t xml:space="preserve">Australian politicians are so addicted to using infrastructure spending to buy votes that responsibility for nation-building projects should be taken out of their hands and assigned to an independent authority, departing Liberal MP John Alexander says.......... He said senior members from both parties should have got together in a room and locked the door until they could reach a compromise on the structure of a commission." </w:t>
      </w:r>
      <w:r w:rsidRPr="00210AD6">
        <w:rPr>
          <w:rFonts w:ascii="Times New Roman" w:eastAsia="Times New Roman" w:hAnsi="Times New Roman"/>
          <w:color w:val="0A1633"/>
        </w:rPr>
        <w:t> Such a</w:t>
      </w:r>
      <w:r w:rsidRPr="00210AD6">
        <w:rPr>
          <w:rFonts w:ascii="Cambria" w:eastAsia="Times New Roman" w:hAnsi="Cambria"/>
          <w:b/>
          <w:bCs/>
          <w:color w:val="0A1633"/>
          <w:sz w:val="26"/>
          <w:szCs w:val="26"/>
          <w:shd w:val="clear" w:color="auto" w:fill="FFFFFF"/>
        </w:rPr>
        <w:t xml:space="preserve"> "commission" </w:t>
      </w:r>
      <w:r w:rsidRPr="00210AD6">
        <w:rPr>
          <w:rFonts w:eastAsia="Times New Roman" w:cs="Arial"/>
          <w:color w:val="0A1633"/>
          <w:shd w:val="clear" w:color="auto" w:fill="FFFFFF"/>
        </w:rPr>
        <w:t xml:space="preserve">already exists as </w:t>
      </w:r>
      <w:r w:rsidRPr="00210AD6">
        <w:rPr>
          <w:rFonts w:eastAsia="Times New Roman" w:cs="Arial"/>
          <w:color w:val="202124"/>
          <w:shd w:val="clear" w:color="auto" w:fill="FFFFFF"/>
        </w:rPr>
        <w:t>the Productivity Commission was created as an independent authority by an Act of Parliament in 1998 to replace the Industry Commission, Bureau of Industry Economics and the Economic Planning Advisory Commission.</w:t>
      </w:r>
    </w:p>
    <w:p w:rsidR="00210AD6" w:rsidRPr="00210AD6" w:rsidRDefault="00210AD6" w:rsidP="00210AD6">
      <w:pPr>
        <w:shd w:val="clear" w:color="auto" w:fill="FFFFFF"/>
        <w:spacing w:before="120" w:after="100" w:afterAutospacing="1" w:line="240" w:lineRule="auto"/>
        <w:textAlignment w:val="baseline"/>
        <w:rPr>
          <w:rFonts w:eastAsia="Times New Roman" w:cs="Arial"/>
          <w:color w:val="0A1633"/>
        </w:rPr>
      </w:pPr>
      <w:r w:rsidRPr="00210AD6">
        <w:rPr>
          <w:rFonts w:eastAsia="Times New Roman" w:cs="Arial"/>
          <w:color w:val="0A1633"/>
        </w:rPr>
        <w:t xml:space="preserve">A grossly under-appreciated asset within Australia is our determined culture of investigative journalism.  Nick McKenzie displayed dogged commitment in the trial of Ben Roberts-Smith.  </w:t>
      </w:r>
      <w:r w:rsidR="00FB514B">
        <w:rPr>
          <w:rFonts w:eastAsia="Times New Roman" w:cs="Arial"/>
          <w:color w:val="0A1633"/>
        </w:rPr>
        <w:br/>
      </w:r>
      <w:hyperlink r:id="rId59" w:history="1">
        <w:r w:rsidRPr="00210AD6">
          <w:rPr>
            <w:rFonts w:eastAsia="Times New Roman" w:cs="Arial"/>
            <w:b/>
            <w:bCs/>
            <w:color w:val="0000FF"/>
            <w:sz w:val="26"/>
            <w:szCs w:val="26"/>
            <w:u w:val="single"/>
          </w:rPr>
          <w:t>Eight unswerving newspaper journalists that have been critical of a dearth of a robust Business Case for proposed State infrastructure projects</w:t>
        </w:r>
      </w:hyperlink>
      <w:r w:rsidRPr="00210AD6">
        <w:rPr>
          <w:rFonts w:eastAsia="Times New Roman" w:cs="Arial"/>
          <w:b/>
          <w:bCs/>
          <w:color w:val="0A1633"/>
          <w:sz w:val="26"/>
          <w:szCs w:val="26"/>
        </w:rPr>
        <w:t xml:space="preserve"> </w:t>
      </w:r>
      <w:r w:rsidRPr="00210AD6">
        <w:rPr>
          <w:rFonts w:eastAsia="Times New Roman" w:cs="Arial"/>
          <w:color w:val="0A1633"/>
        </w:rPr>
        <w:t xml:space="preserve">chronicles a welter of articles of billions of dollars of cost blowouts on major infrastructure projects, completion delays and patronage paucity due to </w:t>
      </w:r>
      <w:r w:rsidRPr="00210AD6">
        <w:rPr>
          <w:rFonts w:eastAsia="Times New Roman" w:cs="Arial"/>
          <w:i/>
          <w:iCs/>
          <w:color w:val="0A1633"/>
        </w:rPr>
        <w:t>repeating the same old, same old</w:t>
      </w:r>
      <w:r w:rsidRPr="00210AD6">
        <w:rPr>
          <w:rFonts w:eastAsia="Times New Roman" w:cs="Arial"/>
          <w:color w:val="0A1633"/>
          <w:shd w:val="clear" w:color="auto" w:fill="FFFFFF"/>
        </w:rPr>
        <w:t xml:space="preserve">, namely not completing a </w:t>
      </w:r>
      <w:r w:rsidR="00F86E94">
        <w:rPr>
          <w:rFonts w:eastAsia="Times New Roman" w:cs="Arial"/>
          <w:color w:val="0A1633"/>
          <w:shd w:val="clear" w:color="auto" w:fill="FFFFFF"/>
        </w:rPr>
        <w:br/>
      </w:r>
      <w:hyperlink r:id="rId60" w:history="1">
        <w:r w:rsidRPr="00210AD6">
          <w:rPr>
            <w:rFonts w:eastAsia="Times New Roman" w:cs="Arial"/>
            <w:b/>
            <w:bCs/>
            <w:color w:val="0000FF"/>
            <w:sz w:val="26"/>
            <w:szCs w:val="26"/>
            <w:u w:val="single"/>
          </w:rPr>
          <w:t>Conforming Cost-Benefit Analyses</w:t>
        </w:r>
      </w:hyperlink>
      <w:r w:rsidRPr="00210AD6">
        <w:rPr>
          <w:rFonts w:eastAsia="Times New Roman" w:cs="Arial"/>
          <w:b/>
          <w:bCs/>
          <w:color w:val="666666"/>
          <w:sz w:val="26"/>
          <w:szCs w:val="26"/>
        </w:rPr>
        <w:t xml:space="preserve"> </w:t>
      </w:r>
      <w:r w:rsidRPr="00210AD6">
        <w:rPr>
          <w:rFonts w:eastAsia="Times New Roman" w:cs="Arial"/>
          <w:color w:val="0A1633"/>
        </w:rPr>
        <w:t>which includes to identify at least two alternative options, be it for transport, communications, waste/recycling or water infrastructure.</w:t>
      </w:r>
    </w:p>
    <w:p w:rsidR="00210AD6" w:rsidRPr="00210AD6" w:rsidRDefault="00210AD6" w:rsidP="00210AD6">
      <w:pPr>
        <w:spacing w:before="135" w:after="0" w:line="240" w:lineRule="auto"/>
        <w:rPr>
          <w:rFonts w:ascii="Times New Roman" w:eastAsia="Times New Roman" w:hAnsi="Times New Roman"/>
        </w:rPr>
      </w:pPr>
      <w:r w:rsidRPr="00210AD6">
        <w:rPr>
          <w:rFonts w:eastAsia="Times New Roman" w:cs="Arial"/>
        </w:rPr>
        <w:t>Yours sincerely</w:t>
      </w:r>
    </w:p>
    <w:p w:rsidR="00210AD6" w:rsidRPr="00210AD6" w:rsidRDefault="00210AD6" w:rsidP="00210AD6">
      <w:pPr>
        <w:spacing w:after="0" w:line="240" w:lineRule="auto"/>
        <w:rPr>
          <w:rFonts w:ascii="Times New Roman" w:eastAsia="Times New Roman" w:hAnsi="Times New Roman"/>
        </w:rPr>
      </w:pPr>
      <w:r w:rsidRPr="00210AD6">
        <w:rPr>
          <w:rFonts w:eastAsia="Times New Roman" w:cs="Arial"/>
          <w:noProof/>
        </w:rPr>
        <w:drawing>
          <wp:inline distT="0" distB="0" distL="0" distR="0">
            <wp:extent cx="2428875" cy="130538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33497" cy="1307871"/>
                    </a:xfrm>
                    <a:prstGeom prst="rect">
                      <a:avLst/>
                    </a:prstGeom>
                    <a:noFill/>
                    <a:ln>
                      <a:noFill/>
                    </a:ln>
                  </pic:spPr>
                </pic:pic>
              </a:graphicData>
            </a:graphic>
          </wp:inline>
        </w:drawing>
      </w:r>
    </w:p>
    <w:p w:rsidR="00210AD6" w:rsidRPr="00210AD6" w:rsidRDefault="00210AD6" w:rsidP="00210AD6">
      <w:pPr>
        <w:spacing w:after="120" w:line="240" w:lineRule="auto"/>
        <w:rPr>
          <w:rFonts w:ascii="Times New Roman" w:eastAsia="Times New Roman" w:hAnsi="Times New Roman"/>
        </w:rPr>
      </w:pPr>
      <w:r w:rsidRPr="00210AD6">
        <w:rPr>
          <w:rFonts w:eastAsia="Times New Roman" w:cs="Arial"/>
        </w:rPr>
        <w:t>Philip Johnston</w:t>
      </w:r>
    </w:p>
    <w:p w:rsidR="0067749D" w:rsidRDefault="0067749D"/>
    <w:sectPr w:rsidR="0067749D" w:rsidSect="00210AD6">
      <w:headerReference w:type="default" r:id="rId6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1B4" w:rsidRDefault="004551B4" w:rsidP="00210AD6">
      <w:pPr>
        <w:spacing w:after="0" w:line="240" w:lineRule="auto"/>
      </w:pPr>
      <w:r>
        <w:separator/>
      </w:r>
    </w:p>
  </w:endnote>
  <w:endnote w:type="continuationSeparator" w:id="0">
    <w:p w:rsidR="004551B4" w:rsidRDefault="004551B4" w:rsidP="0021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1B4" w:rsidRDefault="004551B4" w:rsidP="00210AD6">
      <w:pPr>
        <w:spacing w:after="0" w:line="240" w:lineRule="auto"/>
      </w:pPr>
      <w:r>
        <w:separator/>
      </w:r>
    </w:p>
  </w:footnote>
  <w:footnote w:type="continuationSeparator" w:id="0">
    <w:p w:rsidR="004551B4" w:rsidRDefault="004551B4" w:rsidP="00210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073381"/>
      <w:docPartObj>
        <w:docPartGallery w:val="Page Numbers (Top of Page)"/>
        <w:docPartUnique/>
      </w:docPartObj>
    </w:sdtPr>
    <w:sdtEndPr>
      <w:rPr>
        <w:noProof/>
      </w:rPr>
    </w:sdtEndPr>
    <w:sdtContent>
      <w:p w:rsidR="00210AD6" w:rsidRDefault="00210AD6">
        <w:pPr>
          <w:pStyle w:val="Header"/>
          <w:jc w:val="center"/>
        </w:pPr>
      </w:p>
      <w:p w:rsidR="00210AD6" w:rsidRDefault="00210AD6">
        <w:pPr>
          <w:pStyle w:val="Header"/>
          <w:jc w:val="center"/>
        </w:pPr>
        <w:r>
          <w:fldChar w:fldCharType="begin"/>
        </w:r>
        <w:r>
          <w:instrText xml:space="preserve"> PAGE   \* MERGEFORMAT </w:instrText>
        </w:r>
        <w:r>
          <w:fldChar w:fldCharType="separate"/>
        </w:r>
        <w:r w:rsidR="00FB514B">
          <w:rPr>
            <w:noProof/>
          </w:rPr>
          <w:t>3</w:t>
        </w:r>
        <w:r>
          <w:rPr>
            <w:noProof/>
          </w:rPr>
          <w:fldChar w:fldCharType="end"/>
        </w:r>
      </w:p>
    </w:sdtContent>
  </w:sdt>
  <w:p w:rsidR="00210AD6" w:rsidRDefault="00210A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D6"/>
    <w:rsid w:val="00210AD6"/>
    <w:rsid w:val="004551B4"/>
    <w:rsid w:val="0067749D"/>
    <w:rsid w:val="009079ED"/>
    <w:rsid w:val="00F86E94"/>
    <w:rsid w:val="00FB514B"/>
    <w:rsid w:val="00FE3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E5FC8-A475-4DE8-9E9E-B4D619E1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10AD6"/>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AD6"/>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210AD6"/>
    <w:pPr>
      <w:spacing w:before="100" w:beforeAutospacing="1" w:after="100" w:afterAutospacing="1" w:line="240" w:lineRule="auto"/>
    </w:pPr>
    <w:rPr>
      <w:rFonts w:ascii="Times New Roman" w:eastAsia="Times New Roman" w:hAnsi="Times New Roman"/>
    </w:rPr>
  </w:style>
  <w:style w:type="character" w:styleId="Hyperlink">
    <w:name w:val="Hyperlink"/>
    <w:basedOn w:val="DefaultParagraphFont"/>
    <w:uiPriority w:val="99"/>
    <w:semiHidden/>
    <w:unhideWhenUsed/>
    <w:rsid w:val="00210AD6"/>
    <w:rPr>
      <w:color w:val="0000FF"/>
      <w:u w:val="single"/>
    </w:rPr>
  </w:style>
  <w:style w:type="character" w:customStyle="1" w:styleId="hgkelc">
    <w:name w:val="hgkelc"/>
    <w:basedOn w:val="DefaultParagraphFont"/>
    <w:rsid w:val="00210AD6"/>
  </w:style>
  <w:style w:type="character" w:customStyle="1" w:styleId="ilfuvd">
    <w:name w:val="ilfuvd"/>
    <w:basedOn w:val="DefaultParagraphFont"/>
    <w:rsid w:val="00210AD6"/>
  </w:style>
  <w:style w:type="character" w:styleId="Strong">
    <w:name w:val="Strong"/>
    <w:basedOn w:val="DefaultParagraphFont"/>
    <w:uiPriority w:val="22"/>
    <w:qFormat/>
    <w:rsid w:val="00210AD6"/>
    <w:rPr>
      <w:b/>
      <w:bCs/>
    </w:rPr>
  </w:style>
  <w:style w:type="paragraph" w:styleId="Header">
    <w:name w:val="header"/>
    <w:basedOn w:val="Normal"/>
    <w:link w:val="HeaderChar"/>
    <w:uiPriority w:val="99"/>
    <w:unhideWhenUsed/>
    <w:rsid w:val="00210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AD6"/>
  </w:style>
  <w:style w:type="paragraph" w:styleId="Footer">
    <w:name w:val="footer"/>
    <w:basedOn w:val="Normal"/>
    <w:link w:val="FooterChar"/>
    <w:uiPriority w:val="99"/>
    <w:unhideWhenUsed/>
    <w:rsid w:val="00210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F:\Documents\My%20Web%20Sites\Muggaccinos\StateGovtRailInfrastructure\ProductivityComm\ProductivityCommission_08-chapter6.pdf" TargetMode="External"/><Relationship Id="rId18" Type="http://schemas.openxmlformats.org/officeDocument/2006/relationships/hyperlink" Target="file:///F:\Documents\My%20Web%20Sites\Muggaccinos\StateGovtRailInfrastructure\Defined_Terms\Pork\pork-barrelling.htm" TargetMode="External"/><Relationship Id="rId26" Type="http://schemas.openxmlformats.org/officeDocument/2006/relationships/hyperlink" Target="file:///F:\Documents\My%20Web%20Sites\Muggaccinos\StateGovtRailInfrastructure\Writer\The_Writer_.htm" TargetMode="External"/><Relationship Id="rId39" Type="http://schemas.openxmlformats.org/officeDocument/2006/relationships/hyperlink" Target="https://www.smh.com.au/link/follow-20170101-p4zlz0" TargetMode="External"/><Relationship Id="rId21" Type="http://schemas.openxmlformats.org/officeDocument/2006/relationships/hyperlink" Target="file:///F:\Documents\My%20Web%20Sites\Muggaccinos\StateGovtRailInfrastructure\Prime_Minister\Letter_to_Anthony_Albanese_20-Jan-2023.htm" TargetMode="External"/><Relationship Id="rId34" Type="http://schemas.openxmlformats.org/officeDocument/2006/relationships/hyperlink" Target="http://www.pc.gov.au/" TargetMode="External"/><Relationship Id="rId42" Type="http://schemas.openxmlformats.org/officeDocument/2006/relationships/hyperlink" Target="file:///F:\Documents\My%20Web%20Sites\Muggaccinos\StateGovtRailInfrastructure\Defined_Terms\CSELR.htm" TargetMode="External"/><Relationship Id="rId47" Type="http://schemas.openxmlformats.org/officeDocument/2006/relationships/hyperlink" Target="https://ministers.treasury.gov.au/ministers/jim-chalmers-2022/media-releases/appointment-productivity-commission-chair" TargetMode="External"/><Relationship Id="rId50" Type="http://schemas.openxmlformats.org/officeDocument/2006/relationships/hyperlink" Target="file:///F:\Documents\My%20Web%20Sites\Muggaccinos\StateGovtRailInfrastructure\Defined_Terms\Conforming_Cost-Benefit_Analysis.htm" TargetMode="External"/><Relationship Id="rId55" Type="http://schemas.openxmlformats.org/officeDocument/2006/relationships/hyperlink" Target="file:///F:\Documents\My%20Web%20Sites\Muggaccinos\StateGovtRailInfrastructure\Discussion_Paper.htm" TargetMode="External"/><Relationship Id="rId63" Type="http://schemas.openxmlformats.org/officeDocument/2006/relationships/fontTable" Target="fontTable.xml"/><Relationship Id="rId7" Type="http://schemas.openxmlformats.org/officeDocument/2006/relationships/hyperlink" Target="mailto:communications@pc.gov.au" TargetMode="External"/><Relationship Id="rId2" Type="http://schemas.openxmlformats.org/officeDocument/2006/relationships/settings" Target="settings.xml"/><Relationship Id="rId16" Type="http://schemas.openxmlformats.org/officeDocument/2006/relationships/hyperlink" Target="file:///F:\Documents\My%20Web%20Sites\Muggaccinos\StateGovtRailInfrastructure\Defined_Terms\At_arm's_length.htm" TargetMode="External"/><Relationship Id="rId20" Type="http://schemas.openxmlformats.org/officeDocument/2006/relationships/hyperlink" Target="https://www.aph.gov.au/constitution" TargetMode="External"/><Relationship Id="rId29" Type="http://schemas.openxmlformats.org/officeDocument/2006/relationships/hyperlink" Target="file:///F:\Documents\My%20Web%20Sites\Muggaccinos\StateGovtRailInfrastructure\Prime_Minister\1st_Reason_the_Australian_Constitution.htm" TargetMode="External"/><Relationship Id="rId41" Type="http://schemas.openxmlformats.org/officeDocument/2006/relationships/hyperlink" Target="http://muggaccinos.com/StateGovtRailInfrastructure/Discussion_Paper.htm" TargetMode="External"/><Relationship Id="rId54" Type="http://schemas.openxmlformats.org/officeDocument/2006/relationships/hyperlink" Target="https://www.merriam-webster.com/dictionary/productive"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scribepj@bigpond.com" TargetMode="External"/><Relationship Id="rId11" Type="http://schemas.openxmlformats.org/officeDocument/2006/relationships/hyperlink" Target="http://www.pc.gov.au/" TargetMode="External"/><Relationship Id="rId24" Type="http://schemas.openxmlformats.org/officeDocument/2006/relationships/hyperlink" Target="file:///F:\Documents\My%20Web%20Sites\Muggaccinos\StateGovtRailInfrastructure\Writer\The_Writer_.htm" TargetMode="External"/><Relationship Id="rId32" Type="http://schemas.openxmlformats.org/officeDocument/2006/relationships/hyperlink" Target="file:///F:\Documents\My%20Web%20Sites\Muggaccinos\StateGovtRailInfrastructure\CommGovtFundingStates\Part_1.Overview.htm" TargetMode="External"/><Relationship Id="rId37" Type="http://schemas.openxmlformats.org/officeDocument/2006/relationships/hyperlink" Target="file:///F:\Documents\My%20Web%20Sites\Muggaccinos\StateGovtRailInfrastructure\CBA\Annexure_A.htm" TargetMode="External"/><Relationship Id="rId40" Type="http://schemas.openxmlformats.org/officeDocument/2006/relationships/hyperlink" Target="https://www.smh.com.au/link/follow-20170101-p4zlz0" TargetMode="External"/><Relationship Id="rId45" Type="http://schemas.openxmlformats.org/officeDocument/2006/relationships/hyperlink" Target="file:///F:\Documents\My%20Web%20Sites\Muggaccinos\StateGovtRailInfrastructure\Writer\The_Writer_.htm" TargetMode="External"/><Relationship Id="rId53" Type="http://schemas.openxmlformats.org/officeDocument/2006/relationships/hyperlink" Target="file:///F:\Documents\My%20Web%20Sites\Muggaccinos\StateGovtRailInfrastructure\Defined_Terms\base_case_financial_model.htm" TargetMode="External"/><Relationship Id="rId58" Type="http://schemas.openxmlformats.org/officeDocument/2006/relationships/hyperlink" Target="file:///F:\Documents\My%20Web%20Sites\Muggaccinos\StateGovtRailInfrastructure\SMH_TheAge\Liberal_MP_John_Alexander.htm" TargetMode="External"/><Relationship Id="rId5" Type="http://schemas.openxmlformats.org/officeDocument/2006/relationships/endnotes" Target="endnotes.xml"/><Relationship Id="rId15" Type="http://schemas.openxmlformats.org/officeDocument/2006/relationships/hyperlink" Target="https://muggaccinos.com/StateGovtRailInfrastructure/Defined_Terms/Conforming_Cost-Benefit_Analysis.htm" TargetMode="External"/><Relationship Id="rId23" Type="http://schemas.openxmlformats.org/officeDocument/2006/relationships/hyperlink" Target="file:///F:\Documents\My%20Web%20Sites\Muggaccinos\StateGovtRailInfrastructure\ProductivityComm\Chairperson\Letter_to_Chairperson_8-Aug-2023.htm" TargetMode="External"/><Relationship Id="rId28" Type="http://schemas.openxmlformats.org/officeDocument/2006/relationships/hyperlink" Target="https://www.aph.gov.au/constitution" TargetMode="External"/><Relationship Id="rId36" Type="http://schemas.openxmlformats.org/officeDocument/2006/relationships/hyperlink" Target="file:///F:\Documents\My%20Web%20Sites\Muggaccinos\StateGovtRailInfrastructure\Writer\The_Writer_.htm" TargetMode="External"/><Relationship Id="rId49" Type="http://schemas.openxmlformats.org/officeDocument/2006/relationships/hyperlink" Target="file:///F:\Documents\My%20Web%20Sites\Muggaccinos\StateGovtRailInfrastructure\Mandarin\Labor_promises_to_rebuild_public_service_capability.htm" TargetMode="External"/><Relationship Id="rId57" Type="http://schemas.openxmlformats.org/officeDocument/2006/relationships/hyperlink" Target="file:///F:\Documents\My%20Web%20Sites\Muggaccinos\StateGovtRailInfrastructure\CommGovtFundingStates\Part_1.Overview.htm" TargetMode="External"/><Relationship Id="rId61" Type="http://schemas.openxmlformats.org/officeDocument/2006/relationships/image" Target="media/image1.png"/><Relationship Id="rId10" Type="http://schemas.openxmlformats.org/officeDocument/2006/relationships/hyperlink" Target="file:///F:\Documents\My%20Web%20Sites\Muggaccinos\StateGovtRailInfrastructure\ProductivityComm\SSRN-id1465226.pdf" TargetMode="External"/><Relationship Id="rId19" Type="http://schemas.openxmlformats.org/officeDocument/2006/relationships/hyperlink" Target="file:///F:\Documents\My%20Web%20Sites\Muggaccinos\StateGovtRailInfrastructure\GrattanInstitute\&#8216;Grey_corruption&#8217;_cuts_our_living_standards.htm" TargetMode="External"/><Relationship Id="rId31" Type="http://schemas.openxmlformats.org/officeDocument/2006/relationships/hyperlink" Target="file:///F:\Documents\My%20Web%20Sites\Muggaccinos\StateGovtRailInfrastructure\Prime_Minister\1st_Reason_the_Australian_Constitution.htm" TargetMode="External"/><Relationship Id="rId44" Type="http://schemas.openxmlformats.org/officeDocument/2006/relationships/hyperlink" Target="file:///F:\Documents\My%20Web%20Sites\Muggaccinos\StateGovtRailInfrastructure\Prime_Minister\16_reasons_to_leglislate_States_to_submit_CCBA_to_PD.htm" TargetMode="External"/><Relationship Id="rId52" Type="http://schemas.openxmlformats.org/officeDocument/2006/relationships/hyperlink" Target="file:///F:\Documents\My%20Web%20Sites\Muggaccinos\StateGovtRailInfrastructure\Defined_Terms\Cost-BenefitAnalysisKnowledgeExpertise.htm" TargetMode="External"/><Relationship Id="rId60" Type="http://schemas.openxmlformats.org/officeDocument/2006/relationships/hyperlink" Target="file:///F:\Documents\My%20Web%20Sites\Muggaccinos\StateGovtRailInfrastructure\Defined_Terms\Conforming_Cost-Benefit_Analysis.htm" TargetMode="External"/><Relationship Id="rId4" Type="http://schemas.openxmlformats.org/officeDocument/2006/relationships/footnotes" Target="footnotes.xml"/><Relationship Id="rId9" Type="http://schemas.openxmlformats.org/officeDocument/2006/relationships/hyperlink" Target="file:///F:\Documents\My%20Web%20Sites\Muggaccinos\StateGovtRailInfrastructure\ProductivityComm\SSRN-id1465226.pdf" TargetMode="External"/><Relationship Id="rId14" Type="http://schemas.openxmlformats.org/officeDocument/2006/relationships/hyperlink" Target="file:///F:\Documents\My%20Web%20Sites\Muggaccinos\StateGovtRailInfrastructure\Defined_Terms\Financial_Close.htm" TargetMode="External"/><Relationship Id="rId22" Type="http://schemas.openxmlformats.org/officeDocument/2006/relationships/hyperlink" Target="file:///F:\Documents\My%20Web%20Sites\Muggaccinos\StateGovtRailInfrastructure\Discussion_Paper.htm" TargetMode="External"/><Relationship Id="rId27" Type="http://schemas.openxmlformats.org/officeDocument/2006/relationships/hyperlink" Target="file:///F:\Documents\My%20Web%20Sites\Muggaccinos\StateGovtRailInfrastructure\Discussion_Paper.htm" TargetMode="External"/><Relationship Id="rId30" Type="http://schemas.openxmlformats.org/officeDocument/2006/relationships/hyperlink" Target="file:///F:\Documents\My%20Web%20Sites\Muggaccinos\StateGovtRailInfrastructure\Prime_Minister\1st_Reason_the_Australian_Constitution.htm" TargetMode="External"/><Relationship Id="rId35" Type="http://schemas.openxmlformats.org/officeDocument/2006/relationships/hyperlink" Target="https://muggaccinos.com/StateGovtRailInfrastructure/Defined_Terms/Financial_Close.htm" TargetMode="External"/><Relationship Id="rId43" Type="http://schemas.openxmlformats.org/officeDocument/2006/relationships/hyperlink" Target="file:///F:\Documents\My%20Web%20Sites\Muggaccinos\StateGovtRailInfrastructure\Defined_Terms\CSELR.htm" TargetMode="External"/><Relationship Id="rId48" Type="http://schemas.openxmlformats.org/officeDocument/2006/relationships/hyperlink" Target="https://ministers.treasury.gov.au/ministers/jim-chalmers-2022/media-releases/appointment-productivity-commission-chair" TargetMode="External"/><Relationship Id="rId56" Type="http://schemas.openxmlformats.org/officeDocument/2006/relationships/hyperlink" Target="file:///F:\Documents\My%20Web%20Sites\Muggaccinos\StateGovtRailInfrastructure\Defined_Terms\Conforming_Cost-Benefit_Analysis.htm" TargetMode="External"/><Relationship Id="rId64" Type="http://schemas.openxmlformats.org/officeDocument/2006/relationships/theme" Target="theme/theme1.xml"/><Relationship Id="rId8" Type="http://schemas.openxmlformats.org/officeDocument/2006/relationships/hyperlink" Target="file:///F:\Documents\My%20Web%20Sites\Muggaccinos\StateGovtRailInfrastructure\CBA\Evaluating_major_infrastructure_projects_ProdComm.htm" TargetMode="External"/><Relationship Id="rId51" Type="http://schemas.openxmlformats.org/officeDocument/2006/relationships/hyperlink" Target="file:///F:\Documents\My%20Web%20Sites\Muggaccinos\StateGovtRailInfrastructure\Defined_Terms\Conforming_Cost-Benefit_Analysis.htm" TargetMode="External"/><Relationship Id="rId3" Type="http://schemas.openxmlformats.org/officeDocument/2006/relationships/webSettings" Target="webSettings.xml"/><Relationship Id="rId12" Type="http://schemas.openxmlformats.org/officeDocument/2006/relationships/hyperlink" Target="https://muggaccinos.com/StateGovtRailInfrastructure/ProductivityComm/CentreOfExcellence.jpg" TargetMode="External"/><Relationship Id="rId17" Type="http://schemas.openxmlformats.org/officeDocument/2006/relationships/hyperlink" Target="file:///F:\Documents\My%20Web%20Sites\Muggaccinos\StateGovtRailInfrastructure\Defined_Terms\Public_Purse.htm" TargetMode="External"/><Relationship Id="rId25" Type="http://schemas.openxmlformats.org/officeDocument/2006/relationships/hyperlink" Target="file:///F:\Documents\My%20Web%20Sites\Muggaccinos\StateGovtRailInfrastructure\Prime_Minister\Letter_to_Anthony_Albanese_20-Jan-2023.htm" TargetMode="External"/><Relationship Id="rId33" Type="http://schemas.openxmlformats.org/officeDocument/2006/relationships/hyperlink" Target="file:///F:\Documents\My%20Web%20Sites\Muggaccinos\StateGovtRailInfrastructure\Defined_Terms\Conforming_Cost-Benefit_Analysis.htm" TargetMode="External"/><Relationship Id="rId38" Type="http://schemas.openxmlformats.org/officeDocument/2006/relationships/hyperlink" Target="file:///F:\Documents\My%20Web%20Sites\Muggaccinos\StateGovtRailInfrastructure\Defined_Terms\Public_Purse.htm" TargetMode="External"/><Relationship Id="rId46" Type="http://schemas.openxmlformats.org/officeDocument/2006/relationships/hyperlink" Target="file:///F:\Documents\My%20Web%20Sites\Muggaccinos\StateGovtRailInfrastructure\Prime_Minister\Letter_to_Anthony_Albanese_20-Jan-2023.htm" TargetMode="External"/><Relationship Id="rId59" Type="http://schemas.openxmlformats.org/officeDocument/2006/relationships/hyperlink" Target="file:///F:\Documents\My%20Web%20Sites\Muggaccinos\StateGovtRailInfrastructure\CBA\Journalists\EightUnswervingNewspaperJournalis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2023-09-18T00:22:00Z</dcterms:created>
  <dcterms:modified xsi:type="dcterms:W3CDTF">2023-09-19T23:16:00Z</dcterms:modified>
</cp:coreProperties>
</file>