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6F" w:rsidRPr="001C3A67" w:rsidRDefault="001C3A67" w:rsidP="00D21D6F">
      <w:pPr>
        <w:shd w:val="clear" w:color="auto" w:fill="FFFFFF"/>
        <w:spacing w:line="240" w:lineRule="auto"/>
        <w:rPr>
          <w:rFonts w:ascii="Helvetica" w:eastAsia="Times New Roman" w:hAnsi="Helvetica" w:cs="Helvetica"/>
          <w:b/>
          <w:bCs/>
          <w:color w:val="757575"/>
        </w:rPr>
      </w:pPr>
      <w:r>
        <w:rPr>
          <w:rFonts w:ascii="Helvetica" w:eastAsia="Times New Roman" w:hAnsi="Helvetica" w:cs="Helvetica"/>
          <w:color w:val="333333"/>
          <w:kern w:val="36"/>
          <w:sz w:val="48"/>
          <w:szCs w:val="48"/>
        </w:rPr>
        <w:fldChar w:fldCharType="begin"/>
      </w:r>
      <w:r>
        <w:rPr>
          <w:rFonts w:ascii="Helvetica" w:eastAsia="Times New Roman" w:hAnsi="Helvetica" w:cs="Helvetica"/>
          <w:color w:val="333333"/>
          <w:kern w:val="36"/>
          <w:sz w:val="48"/>
          <w:szCs w:val="48"/>
        </w:rPr>
        <w:instrText xml:space="preserve"> HYPERLINK "https://ministers.treasury.gov.au/ministers/jim-chalmers-2022/media-releases/productivity-commission-5-year-inquiry" </w:instrText>
      </w:r>
      <w:r>
        <w:rPr>
          <w:rFonts w:ascii="Helvetica" w:eastAsia="Times New Roman" w:hAnsi="Helvetica" w:cs="Helvetica"/>
          <w:color w:val="333333"/>
          <w:kern w:val="36"/>
          <w:sz w:val="48"/>
          <w:szCs w:val="48"/>
        </w:rPr>
      </w:r>
      <w:r>
        <w:rPr>
          <w:rFonts w:ascii="Helvetica" w:eastAsia="Times New Roman" w:hAnsi="Helvetica" w:cs="Helvetica"/>
          <w:color w:val="333333"/>
          <w:kern w:val="36"/>
          <w:sz w:val="48"/>
          <w:szCs w:val="48"/>
        </w:rPr>
        <w:fldChar w:fldCharType="separate"/>
      </w:r>
      <w:r w:rsidRPr="001C3A67">
        <w:rPr>
          <w:rStyle w:val="Hyperlink"/>
          <w:rFonts w:ascii="Helvetica" w:eastAsia="Times New Roman" w:hAnsi="Helvetica" w:cs="Helvetica"/>
          <w:kern w:val="36"/>
          <w:sz w:val="48"/>
          <w:szCs w:val="48"/>
        </w:rPr>
        <w:t>Productivity Commission 5-year inquiry</w:t>
      </w:r>
      <w:r>
        <w:rPr>
          <w:rFonts w:ascii="Helvetica" w:eastAsia="Times New Roman" w:hAnsi="Helvetica" w:cs="Helvetica"/>
          <w:color w:val="333333"/>
          <w:kern w:val="36"/>
          <w:sz w:val="48"/>
          <w:szCs w:val="48"/>
        </w:rPr>
        <w:fldChar w:fldCharType="end"/>
      </w:r>
      <w:r w:rsidR="00D21D6F">
        <w:rPr>
          <w:rFonts w:ascii="Helvetica" w:eastAsia="Times New Roman" w:hAnsi="Helvetica" w:cs="Helvetica"/>
          <w:color w:val="333333"/>
          <w:kern w:val="36"/>
          <w:sz w:val="48"/>
          <w:szCs w:val="48"/>
        </w:rPr>
        <w:t xml:space="preserve"> - </w:t>
      </w:r>
      <w:r w:rsidR="00D21D6F" w:rsidRPr="001C3A67">
        <w:rPr>
          <w:rFonts w:ascii="Helvetica" w:eastAsia="Times New Roman" w:hAnsi="Helvetica" w:cs="Helvetica"/>
          <w:b/>
          <w:bCs/>
          <w:color w:val="757575"/>
        </w:rPr>
        <w:t>17 March 2023</w:t>
      </w:r>
    </w:p>
    <w:p w:rsidR="001C3A67" w:rsidRPr="001C3A67" w:rsidRDefault="001C3A67" w:rsidP="001C3A67">
      <w:pPr>
        <w:spacing w:before="100" w:beforeAutospacing="1" w:after="100" w:afterAutospacing="1" w:line="240" w:lineRule="auto"/>
        <w:rPr>
          <w:rFonts w:ascii="Times New Roman" w:eastAsia="Times New Roman" w:hAnsi="Times New Roman"/>
          <w:sz w:val="26"/>
          <w:szCs w:val="26"/>
        </w:rPr>
      </w:pPr>
      <w:r w:rsidRPr="001C3A67">
        <w:rPr>
          <w:rFonts w:ascii="Times New Roman" w:eastAsia="Times New Roman" w:hAnsi="Times New Roman"/>
          <w:sz w:val="26"/>
          <w:szCs w:val="26"/>
          <w:highlight w:val="yellow"/>
        </w:rPr>
        <w:t>Today the Productivity Commission’s 5-Year Productivity Inquiry is released, as a contribution to the national debate about lifting Australia’s productivity performance</w:t>
      </w:r>
      <w:r w:rsidRPr="001C3A67">
        <w:rPr>
          <w:rFonts w:ascii="Times New Roman" w:eastAsia="Times New Roman" w:hAnsi="Times New Roman"/>
          <w:sz w:val="26"/>
          <w:szCs w:val="26"/>
        </w:rPr>
        <w:t>.</w:t>
      </w:r>
    </w:p>
    <w:p w:rsidR="001C3A67" w:rsidRDefault="001C3A67" w:rsidP="001C3A67">
      <w:pPr>
        <w:spacing w:before="100" w:beforeAutospacing="1" w:after="100" w:afterAutospacing="1" w:line="240" w:lineRule="auto"/>
        <w:rPr>
          <w:rFonts w:ascii="Times New Roman" w:eastAsia="Times New Roman" w:hAnsi="Times New Roman"/>
          <w:sz w:val="26"/>
          <w:szCs w:val="26"/>
        </w:rPr>
      </w:pPr>
      <w:r w:rsidRPr="001C3A67">
        <w:rPr>
          <w:rFonts w:ascii="Times New Roman" w:eastAsia="Times New Roman" w:hAnsi="Times New Roman"/>
          <w:sz w:val="26"/>
          <w:szCs w:val="26"/>
          <w:highlight w:val="cyan"/>
        </w:rPr>
        <w:t>Making our economy more productive is all about lifting incomes and living standards and creating more opportunities for more people in more parts of our country.</w:t>
      </w:r>
    </w:p>
    <w:p w:rsidR="00BC7A90" w:rsidRPr="001C3A67" w:rsidRDefault="00BC7A90" w:rsidP="001C3A67">
      <w:pPr>
        <w:spacing w:before="100" w:beforeAutospacing="1" w:after="100" w:afterAutospacing="1" w:line="240" w:lineRule="auto"/>
        <w:rPr>
          <w:rFonts w:ascii="Times New Roman" w:eastAsia="Times New Roman" w:hAnsi="Times New Roman"/>
          <w:i/>
          <w:sz w:val="26"/>
          <w:szCs w:val="26"/>
        </w:rPr>
      </w:pPr>
      <w:r w:rsidRPr="001C3A67">
        <w:rPr>
          <w:rFonts w:ascii="Times New Roman" w:eastAsia="Times New Roman" w:hAnsi="Times New Roman"/>
          <w:i/>
          <w:sz w:val="26"/>
          <w:szCs w:val="26"/>
          <w:highlight w:val="green"/>
        </w:rPr>
        <w:t>Making our economy more productive is all about</w:t>
      </w:r>
      <w:r w:rsidRPr="00A352B4">
        <w:rPr>
          <w:rFonts w:ascii="Times New Roman" w:eastAsia="Times New Roman" w:hAnsi="Times New Roman"/>
          <w:i/>
          <w:sz w:val="26"/>
          <w:szCs w:val="26"/>
        </w:rPr>
        <w:t xml:space="preserve"> our </w:t>
      </w:r>
      <w:r w:rsidR="0015686C" w:rsidRPr="00A352B4">
        <w:rPr>
          <w:rFonts w:ascii="Times New Roman" w:eastAsia="Times New Roman" w:hAnsi="Times New Roman"/>
          <w:i/>
          <w:sz w:val="26"/>
          <w:szCs w:val="26"/>
        </w:rPr>
        <w:t xml:space="preserve">State </w:t>
      </w:r>
      <w:r w:rsidRPr="00A352B4">
        <w:rPr>
          <w:rFonts w:ascii="Times New Roman" w:eastAsia="Times New Roman" w:hAnsi="Times New Roman"/>
          <w:i/>
          <w:sz w:val="26"/>
          <w:szCs w:val="26"/>
        </w:rPr>
        <w:t xml:space="preserve">Govts restricting future infrastructure projects (rail, road, </w:t>
      </w:r>
      <w:r w:rsidR="00AD2932" w:rsidRPr="00A352B4">
        <w:rPr>
          <w:rFonts w:ascii="Times New Roman" w:hAnsi="Times New Roman"/>
          <w:i/>
          <w:color w:val="000000"/>
          <w:sz w:val="26"/>
          <w:szCs w:val="26"/>
        </w:rPr>
        <w:t>communications, waste</w:t>
      </w:r>
      <w:r w:rsidR="0015686C" w:rsidRPr="00A352B4">
        <w:rPr>
          <w:rFonts w:ascii="Times New Roman" w:hAnsi="Times New Roman"/>
          <w:i/>
          <w:color w:val="000000"/>
          <w:sz w:val="26"/>
          <w:szCs w:val="26"/>
        </w:rPr>
        <w:t>/</w:t>
      </w:r>
      <w:r w:rsidR="00AD2932" w:rsidRPr="00A352B4">
        <w:rPr>
          <w:rFonts w:ascii="Times New Roman" w:hAnsi="Times New Roman"/>
          <w:i/>
          <w:color w:val="000000"/>
          <w:sz w:val="26"/>
          <w:szCs w:val="26"/>
        </w:rPr>
        <w:t>recycling</w:t>
      </w:r>
      <w:r w:rsidR="00AD2932" w:rsidRPr="00A352B4">
        <w:rPr>
          <w:rFonts w:ascii="Times New Roman" w:hAnsi="Times New Roman"/>
          <w:i/>
          <w:color w:val="000000"/>
          <w:sz w:val="26"/>
          <w:szCs w:val="26"/>
        </w:rPr>
        <w:t>,</w:t>
      </w:r>
      <w:r w:rsidR="00AD2932" w:rsidRPr="00A352B4">
        <w:rPr>
          <w:rFonts w:ascii="Times New Roman" w:hAnsi="Times New Roman"/>
          <w:i/>
          <w:color w:val="000000"/>
          <w:sz w:val="26"/>
          <w:szCs w:val="26"/>
        </w:rPr>
        <w:t xml:space="preserve"> </w:t>
      </w:r>
      <w:r w:rsidR="0015686C" w:rsidRPr="00A352B4">
        <w:rPr>
          <w:rFonts w:ascii="Times New Roman" w:hAnsi="Times New Roman"/>
          <w:i/>
          <w:color w:val="000000"/>
          <w:sz w:val="26"/>
          <w:szCs w:val="26"/>
        </w:rPr>
        <w:t xml:space="preserve">gas, electricity, </w:t>
      </w:r>
      <w:r w:rsidR="00AD2932" w:rsidRPr="00A352B4">
        <w:rPr>
          <w:rFonts w:ascii="Times New Roman" w:hAnsi="Times New Roman"/>
          <w:i/>
          <w:color w:val="000000"/>
          <w:sz w:val="26"/>
          <w:szCs w:val="26"/>
        </w:rPr>
        <w:t xml:space="preserve">water </w:t>
      </w:r>
      <w:r w:rsidR="00AD2932" w:rsidRPr="00A352B4">
        <w:rPr>
          <w:rFonts w:ascii="Times New Roman" w:hAnsi="Times New Roman"/>
          <w:i/>
          <w:color w:val="000000"/>
          <w:sz w:val="26"/>
          <w:szCs w:val="26"/>
        </w:rPr>
        <w:t>et al</w:t>
      </w:r>
      <w:r w:rsidRPr="00A352B4">
        <w:rPr>
          <w:rFonts w:ascii="Times New Roman" w:eastAsia="Times New Roman" w:hAnsi="Times New Roman"/>
          <w:i/>
          <w:sz w:val="26"/>
          <w:szCs w:val="26"/>
        </w:rPr>
        <w:t xml:space="preserve">) to only those that the Productivity Commission has examined a Conforming Cost-Benefit Analysis and </w:t>
      </w:r>
      <w:r w:rsidR="00AD2932" w:rsidRPr="00A352B4">
        <w:rPr>
          <w:rFonts w:ascii="Times New Roman" w:eastAsia="Times New Roman" w:hAnsi="Times New Roman"/>
          <w:i/>
          <w:sz w:val="26"/>
          <w:szCs w:val="26"/>
        </w:rPr>
        <w:t xml:space="preserve">opined favourably on the forecast </w:t>
      </w:r>
      <w:hyperlink r:id="rId4" w:history="1">
        <w:r w:rsidR="00AD2932" w:rsidRPr="00A352B4">
          <w:rPr>
            <w:rStyle w:val="Hyperlink"/>
            <w:rFonts w:ascii="Times New Roman" w:hAnsi="Times New Roman"/>
            <w:b/>
            <w:bCs/>
            <w:i/>
            <w:sz w:val="26"/>
            <w:szCs w:val="26"/>
          </w:rPr>
          <w:t>Net</w:t>
        </w:r>
        <w:r w:rsidR="00A352B4" w:rsidRPr="00A352B4">
          <w:rPr>
            <w:rStyle w:val="Hyperlink"/>
            <w:rFonts w:ascii="Times New Roman" w:hAnsi="Times New Roman"/>
            <w:b/>
            <w:bCs/>
            <w:i/>
            <w:sz w:val="26"/>
            <w:szCs w:val="26"/>
          </w:rPr>
          <w:t> </w:t>
        </w:r>
        <w:r w:rsidR="00AD2932" w:rsidRPr="00A352B4">
          <w:rPr>
            <w:rStyle w:val="Hyperlink"/>
            <w:rFonts w:ascii="Times New Roman" w:hAnsi="Times New Roman"/>
            <w:b/>
            <w:bCs/>
            <w:i/>
            <w:sz w:val="26"/>
            <w:szCs w:val="26"/>
          </w:rPr>
          <w:t>Present Value</w:t>
        </w:r>
      </w:hyperlink>
      <w:r w:rsidR="00AD2932" w:rsidRPr="00A352B4">
        <w:rPr>
          <w:rFonts w:ascii="Times New Roman" w:hAnsi="Times New Roman"/>
          <w:b/>
          <w:bCs/>
          <w:i/>
          <w:sz w:val="26"/>
          <w:szCs w:val="26"/>
        </w:rPr>
        <w:t xml:space="preserve">, </w:t>
      </w:r>
      <w:hyperlink r:id="rId5" w:history="1">
        <w:r w:rsidR="00AD2932" w:rsidRPr="00A352B4">
          <w:rPr>
            <w:rStyle w:val="Hyperlink"/>
            <w:rFonts w:ascii="Times New Roman" w:hAnsi="Times New Roman"/>
            <w:b/>
            <w:bCs/>
            <w:i/>
            <w:color w:val="00B0F0"/>
            <w:sz w:val="26"/>
            <w:szCs w:val="26"/>
          </w:rPr>
          <w:t>Internal Rate of Return</w:t>
        </w:r>
      </w:hyperlink>
      <w:r w:rsidR="00AD2932" w:rsidRPr="00A352B4">
        <w:rPr>
          <w:rFonts w:ascii="Times New Roman" w:hAnsi="Times New Roman"/>
          <w:b/>
          <w:bCs/>
          <w:i/>
          <w:sz w:val="26"/>
          <w:szCs w:val="26"/>
        </w:rPr>
        <w:t xml:space="preserve"> </w:t>
      </w:r>
      <w:r w:rsidR="00AD2932" w:rsidRPr="00A352B4">
        <w:rPr>
          <w:rFonts w:ascii="Times New Roman" w:hAnsi="Times New Roman"/>
          <w:bCs/>
          <w:i/>
          <w:sz w:val="26"/>
          <w:szCs w:val="26"/>
        </w:rPr>
        <w:t xml:space="preserve">and </w:t>
      </w:r>
      <w:hyperlink r:id="rId6" w:anchor=":~:text=Break-even point,-You need to&amp;text=This is the point where,and prepare your business plan." w:history="1">
        <w:r w:rsidR="00AD2932" w:rsidRPr="00A352B4">
          <w:rPr>
            <w:rStyle w:val="Hyperlink"/>
            <w:rFonts w:ascii="Times New Roman" w:hAnsi="Times New Roman"/>
            <w:b/>
            <w:bCs/>
            <w:i/>
            <w:sz w:val="26"/>
            <w:szCs w:val="26"/>
          </w:rPr>
          <w:t>B</w:t>
        </w:r>
      </w:hyperlink>
      <w:hyperlink r:id="rId7" w:anchor=":~:text=Break-even point,-You need to&amp;text=This is the point where,and prepare your business plan." w:history="1">
        <w:r w:rsidR="00AD2932" w:rsidRPr="00A352B4">
          <w:rPr>
            <w:rStyle w:val="Hyperlink"/>
            <w:rFonts w:ascii="Times New Roman" w:hAnsi="Times New Roman"/>
            <w:b/>
            <w:bCs/>
            <w:i/>
            <w:sz w:val="26"/>
            <w:szCs w:val="26"/>
          </w:rPr>
          <w:t>reak Even Point</w:t>
        </w:r>
      </w:hyperlink>
      <w:r w:rsidR="00AD2932" w:rsidRPr="00A352B4">
        <w:rPr>
          <w:rStyle w:val="normal0"/>
          <w:rFonts w:ascii="Times New Roman" w:hAnsi="Times New Roman"/>
          <w:i/>
          <w:sz w:val="26"/>
          <w:szCs w:val="26"/>
        </w:rPr>
        <w:t xml:space="preserve"> </w:t>
      </w:r>
      <w:r w:rsidR="00AD2932" w:rsidRPr="00A352B4">
        <w:rPr>
          <w:rFonts w:ascii="Times New Roman" w:hAnsi="Times New Roman"/>
          <w:bCs/>
          <w:i/>
          <w:color w:val="242424"/>
          <w:sz w:val="26"/>
          <w:szCs w:val="26"/>
          <w:shd w:val="clear" w:color="auto" w:fill="FFFFFF"/>
        </w:rPr>
        <w:t>(when total revenue from sales, tolls or turnover approximates total construction and operating costs).</w:t>
      </w:r>
    </w:p>
    <w:p w:rsidR="001C3A67" w:rsidRPr="001C3A67" w:rsidRDefault="001C3A67" w:rsidP="001C3A67">
      <w:pPr>
        <w:spacing w:before="100" w:beforeAutospacing="1" w:after="100" w:afterAutospacing="1" w:line="240" w:lineRule="auto"/>
        <w:rPr>
          <w:rFonts w:ascii="Times New Roman" w:eastAsia="Times New Roman" w:hAnsi="Times New Roman"/>
          <w:sz w:val="26"/>
          <w:szCs w:val="26"/>
        </w:rPr>
      </w:pPr>
      <w:r w:rsidRPr="001C3A67">
        <w:rPr>
          <w:rFonts w:ascii="Times New Roman" w:eastAsia="Times New Roman" w:hAnsi="Times New Roman"/>
          <w:sz w:val="26"/>
          <w:szCs w:val="26"/>
        </w:rPr>
        <w:t xml:space="preserve">The report is </w:t>
      </w:r>
      <w:bookmarkStart w:id="0" w:name="_GoBack"/>
      <w:r w:rsidRPr="001C3A67">
        <w:rPr>
          <w:rFonts w:ascii="Times New Roman" w:eastAsia="Times New Roman" w:hAnsi="Times New Roman"/>
          <w:sz w:val="26"/>
          <w:szCs w:val="26"/>
          <w:highlight w:val="green"/>
        </w:rPr>
        <w:t>almost a thousand pages long across nine volumes</w:t>
      </w:r>
      <w:r w:rsidRPr="001C3A67">
        <w:rPr>
          <w:rFonts w:ascii="Times New Roman" w:eastAsia="Times New Roman" w:hAnsi="Times New Roman"/>
          <w:sz w:val="26"/>
          <w:szCs w:val="26"/>
        </w:rPr>
        <w:t xml:space="preserve">. It makes </w:t>
      </w:r>
      <w:r w:rsidRPr="001C3A67">
        <w:rPr>
          <w:rFonts w:ascii="Times New Roman" w:eastAsia="Times New Roman" w:hAnsi="Times New Roman"/>
          <w:sz w:val="26"/>
          <w:szCs w:val="26"/>
          <w:highlight w:val="green"/>
        </w:rPr>
        <w:t>71 recommendations</w:t>
      </w:r>
      <w:r w:rsidRPr="001C3A67">
        <w:rPr>
          <w:rFonts w:ascii="Times New Roman" w:eastAsia="Times New Roman" w:hAnsi="Times New Roman"/>
          <w:sz w:val="26"/>
          <w:szCs w:val="26"/>
        </w:rPr>
        <w:t xml:space="preserve"> across 29 reform directions, grouped into five themes - </w:t>
      </w:r>
      <w:r w:rsidR="00D21D6F">
        <w:rPr>
          <w:rFonts w:ascii="Times New Roman" w:eastAsia="Times New Roman" w:hAnsi="Times New Roman"/>
          <w:sz w:val="26"/>
          <w:szCs w:val="26"/>
        </w:rPr>
        <w:br/>
        <w:t xml:space="preserve">1. </w:t>
      </w:r>
      <w:proofErr w:type="gramStart"/>
      <w:r w:rsidRPr="001C3A67">
        <w:rPr>
          <w:rFonts w:ascii="Times New Roman" w:eastAsia="Times New Roman" w:hAnsi="Times New Roman"/>
          <w:sz w:val="26"/>
          <w:szCs w:val="26"/>
        </w:rPr>
        <w:t>building</w:t>
      </w:r>
      <w:proofErr w:type="gramEnd"/>
      <w:r w:rsidRPr="001C3A67">
        <w:rPr>
          <w:rFonts w:ascii="Times New Roman" w:eastAsia="Times New Roman" w:hAnsi="Times New Roman"/>
          <w:sz w:val="26"/>
          <w:szCs w:val="26"/>
        </w:rPr>
        <w:t xml:space="preserve"> an adaptable workforce, </w:t>
      </w:r>
      <w:r w:rsidR="00D21D6F">
        <w:rPr>
          <w:rFonts w:ascii="Times New Roman" w:eastAsia="Times New Roman" w:hAnsi="Times New Roman"/>
          <w:sz w:val="26"/>
          <w:szCs w:val="26"/>
        </w:rPr>
        <w:br/>
        <w:t xml:space="preserve">2. </w:t>
      </w:r>
      <w:proofErr w:type="gramStart"/>
      <w:r w:rsidRPr="001C3A67">
        <w:rPr>
          <w:rFonts w:ascii="Times New Roman" w:eastAsia="Times New Roman" w:hAnsi="Times New Roman"/>
          <w:sz w:val="26"/>
          <w:szCs w:val="26"/>
        </w:rPr>
        <w:t>harnessing</w:t>
      </w:r>
      <w:proofErr w:type="gramEnd"/>
      <w:r w:rsidRPr="001C3A67">
        <w:rPr>
          <w:rFonts w:ascii="Times New Roman" w:eastAsia="Times New Roman" w:hAnsi="Times New Roman"/>
          <w:sz w:val="26"/>
          <w:szCs w:val="26"/>
        </w:rPr>
        <w:t xml:space="preserve"> digital tech and diffusing innovation, </w:t>
      </w:r>
      <w:r w:rsidR="00D21D6F">
        <w:rPr>
          <w:rFonts w:ascii="Times New Roman" w:eastAsia="Times New Roman" w:hAnsi="Times New Roman"/>
          <w:sz w:val="26"/>
          <w:szCs w:val="26"/>
        </w:rPr>
        <w:br/>
        <w:t xml:space="preserve">3. </w:t>
      </w:r>
      <w:proofErr w:type="gramStart"/>
      <w:r w:rsidRPr="001C3A67">
        <w:rPr>
          <w:rFonts w:ascii="Times New Roman" w:eastAsia="Times New Roman" w:hAnsi="Times New Roman"/>
          <w:sz w:val="26"/>
          <w:szCs w:val="26"/>
        </w:rPr>
        <w:t>creating</w:t>
      </w:r>
      <w:proofErr w:type="gramEnd"/>
      <w:r w:rsidRPr="001C3A67">
        <w:rPr>
          <w:rFonts w:ascii="Times New Roman" w:eastAsia="Times New Roman" w:hAnsi="Times New Roman"/>
          <w:sz w:val="26"/>
          <w:szCs w:val="26"/>
        </w:rPr>
        <w:t xml:space="preserve"> a more dynamic economy, </w:t>
      </w:r>
      <w:r w:rsidR="00D21D6F">
        <w:rPr>
          <w:rFonts w:ascii="Times New Roman" w:eastAsia="Times New Roman" w:hAnsi="Times New Roman"/>
          <w:sz w:val="26"/>
          <w:szCs w:val="26"/>
        </w:rPr>
        <w:br/>
        <w:t xml:space="preserve">4. </w:t>
      </w:r>
      <w:proofErr w:type="gramStart"/>
      <w:r w:rsidRPr="001C3A67">
        <w:rPr>
          <w:rFonts w:ascii="Times New Roman" w:eastAsia="Times New Roman" w:hAnsi="Times New Roman"/>
          <w:sz w:val="26"/>
          <w:szCs w:val="26"/>
          <w:highlight w:val="green"/>
        </w:rPr>
        <w:t>lifting</w:t>
      </w:r>
      <w:proofErr w:type="gramEnd"/>
      <w:r w:rsidRPr="001C3A67">
        <w:rPr>
          <w:rFonts w:ascii="Times New Roman" w:eastAsia="Times New Roman" w:hAnsi="Times New Roman"/>
          <w:sz w:val="26"/>
          <w:szCs w:val="26"/>
          <w:highlight w:val="green"/>
        </w:rPr>
        <w:t xml:space="preserve"> productivity in the non-market sector</w:t>
      </w:r>
      <w:r w:rsidR="00D21D6F" w:rsidRPr="00D21D6F">
        <w:rPr>
          <w:rFonts w:ascii="Times New Roman" w:eastAsia="Times New Roman" w:hAnsi="Times New Roman"/>
          <w:sz w:val="26"/>
          <w:szCs w:val="26"/>
          <w:highlight w:val="green"/>
        </w:rPr>
        <w:t xml:space="preserve"> ????;</w:t>
      </w:r>
      <w:r w:rsidRPr="001C3A67">
        <w:rPr>
          <w:rFonts w:ascii="Times New Roman" w:eastAsia="Times New Roman" w:hAnsi="Times New Roman"/>
          <w:sz w:val="26"/>
          <w:szCs w:val="26"/>
        </w:rPr>
        <w:t xml:space="preserve"> and </w:t>
      </w:r>
      <w:r w:rsidR="00D21D6F">
        <w:rPr>
          <w:rFonts w:ascii="Times New Roman" w:eastAsia="Times New Roman" w:hAnsi="Times New Roman"/>
          <w:sz w:val="26"/>
          <w:szCs w:val="26"/>
        </w:rPr>
        <w:br/>
        <w:t xml:space="preserve">5. </w:t>
      </w:r>
      <w:proofErr w:type="gramStart"/>
      <w:r w:rsidRPr="001C3A67">
        <w:rPr>
          <w:rFonts w:ascii="Times New Roman" w:eastAsia="Times New Roman" w:hAnsi="Times New Roman"/>
          <w:sz w:val="26"/>
          <w:szCs w:val="26"/>
        </w:rPr>
        <w:t>securing</w:t>
      </w:r>
      <w:proofErr w:type="gramEnd"/>
      <w:r w:rsidRPr="001C3A67">
        <w:rPr>
          <w:rFonts w:ascii="Times New Roman" w:eastAsia="Times New Roman" w:hAnsi="Times New Roman"/>
          <w:sz w:val="26"/>
          <w:szCs w:val="26"/>
        </w:rPr>
        <w:t xml:space="preserve"> net-zero at least cost</w:t>
      </w:r>
      <w:bookmarkEnd w:id="0"/>
      <w:r w:rsidRPr="001C3A67">
        <w:rPr>
          <w:rFonts w:ascii="Times New Roman" w:eastAsia="Times New Roman" w:hAnsi="Times New Roman"/>
          <w:sz w:val="26"/>
          <w:szCs w:val="26"/>
        </w:rPr>
        <w:t>.</w:t>
      </w:r>
    </w:p>
    <w:p w:rsidR="001C3A67" w:rsidRPr="001C3A67" w:rsidRDefault="001C3A67" w:rsidP="001C3A67">
      <w:pPr>
        <w:spacing w:before="100" w:beforeAutospacing="1" w:after="100" w:afterAutospacing="1" w:line="240" w:lineRule="auto"/>
        <w:rPr>
          <w:rFonts w:ascii="Times New Roman" w:eastAsia="Times New Roman" w:hAnsi="Times New Roman"/>
          <w:sz w:val="26"/>
          <w:szCs w:val="26"/>
        </w:rPr>
      </w:pPr>
      <w:r w:rsidRPr="001C3A67">
        <w:rPr>
          <w:rFonts w:ascii="Times New Roman" w:eastAsia="Times New Roman" w:hAnsi="Times New Roman"/>
          <w:sz w:val="26"/>
          <w:szCs w:val="26"/>
        </w:rPr>
        <w:t>While we won’t be taking up every idea, or progressing those suggestions which conflict with our values and priorities, our work is aligned with the five themes and we are progressing, in some form, more than two-thirds of the 29 reform directives outlined in the report, and methodically working through the specific recommendations.</w:t>
      </w:r>
    </w:p>
    <w:p w:rsidR="001C3A67" w:rsidRPr="001C3A67" w:rsidRDefault="001C3A67" w:rsidP="001C3A67">
      <w:pPr>
        <w:spacing w:before="100" w:beforeAutospacing="1" w:after="100" w:afterAutospacing="1" w:line="240" w:lineRule="auto"/>
        <w:rPr>
          <w:rFonts w:ascii="Times New Roman" w:eastAsia="Times New Roman" w:hAnsi="Times New Roman"/>
          <w:sz w:val="26"/>
          <w:szCs w:val="26"/>
        </w:rPr>
      </w:pPr>
      <w:r w:rsidRPr="001C3A67">
        <w:rPr>
          <w:rFonts w:ascii="Times New Roman" w:eastAsia="Times New Roman" w:hAnsi="Times New Roman"/>
          <w:sz w:val="26"/>
          <w:szCs w:val="26"/>
          <w:highlight w:val="green"/>
        </w:rPr>
        <w:t>At least 36 of these 71 recommendations involve state and territory governments in part or in full – and I’ll be discussing these with my counterparts at our next meeting in June.</w:t>
      </w:r>
    </w:p>
    <w:p w:rsidR="001C3A67" w:rsidRPr="001C3A67" w:rsidRDefault="001C3A67" w:rsidP="001C3A67">
      <w:pPr>
        <w:spacing w:before="100" w:beforeAutospacing="1" w:after="100" w:afterAutospacing="1" w:line="240" w:lineRule="auto"/>
        <w:rPr>
          <w:rFonts w:ascii="Times New Roman" w:eastAsia="Times New Roman" w:hAnsi="Times New Roman"/>
          <w:sz w:val="26"/>
          <w:szCs w:val="26"/>
        </w:rPr>
      </w:pPr>
      <w:r w:rsidRPr="001C3A67">
        <w:rPr>
          <w:rFonts w:ascii="Times New Roman" w:eastAsia="Times New Roman" w:hAnsi="Times New Roman"/>
          <w:sz w:val="26"/>
          <w:szCs w:val="26"/>
        </w:rPr>
        <w:t>The Albanese Government takes the productivity challenge seriously which is why we've committed to a range of productivity-enhancing investments and reforms.</w:t>
      </w:r>
    </w:p>
    <w:p w:rsidR="001C3A67" w:rsidRPr="001C3A67" w:rsidRDefault="001C3A67" w:rsidP="001C3A67">
      <w:pPr>
        <w:spacing w:before="100" w:beforeAutospacing="1" w:after="100" w:afterAutospacing="1" w:line="240" w:lineRule="auto"/>
        <w:rPr>
          <w:rFonts w:ascii="Times New Roman" w:eastAsia="Times New Roman" w:hAnsi="Times New Roman"/>
          <w:sz w:val="26"/>
          <w:szCs w:val="26"/>
        </w:rPr>
      </w:pPr>
      <w:r w:rsidRPr="001C3A67">
        <w:rPr>
          <w:rFonts w:ascii="Times New Roman" w:eastAsia="Times New Roman" w:hAnsi="Times New Roman"/>
          <w:sz w:val="26"/>
          <w:szCs w:val="26"/>
        </w:rPr>
        <w:t>We will deliver productivity gains by investing in our people and their abilities, from fixing our energy markets, and from making it easier to adapt and adopt technology, so it works for us and not against us.</w:t>
      </w:r>
    </w:p>
    <w:p w:rsidR="001C3A67" w:rsidRPr="001C3A67" w:rsidRDefault="001C3A67" w:rsidP="001C3A67">
      <w:pPr>
        <w:spacing w:before="100" w:beforeAutospacing="1" w:after="100" w:afterAutospacing="1" w:line="240" w:lineRule="auto"/>
        <w:rPr>
          <w:rFonts w:ascii="Times New Roman" w:eastAsia="Times New Roman" w:hAnsi="Times New Roman"/>
          <w:sz w:val="26"/>
          <w:szCs w:val="26"/>
        </w:rPr>
      </w:pPr>
      <w:r w:rsidRPr="001C3A67">
        <w:rPr>
          <w:rFonts w:ascii="Times New Roman" w:eastAsia="Times New Roman" w:hAnsi="Times New Roman"/>
          <w:sz w:val="26"/>
          <w:szCs w:val="26"/>
        </w:rPr>
        <w:t>We are focused on creating the stability and certainty necessary for capital to flow towards areas where we have advantages and opportunities to underpin a more modern industrial base.</w:t>
      </w:r>
    </w:p>
    <w:p w:rsidR="001C3A67" w:rsidRPr="001C3A67" w:rsidRDefault="001C3A67" w:rsidP="001C3A67">
      <w:pPr>
        <w:spacing w:before="100" w:beforeAutospacing="1" w:after="100" w:afterAutospacing="1" w:line="240" w:lineRule="auto"/>
        <w:rPr>
          <w:rFonts w:ascii="Times New Roman" w:eastAsia="Times New Roman" w:hAnsi="Times New Roman"/>
          <w:sz w:val="26"/>
          <w:szCs w:val="26"/>
        </w:rPr>
      </w:pPr>
      <w:r w:rsidRPr="001C3A67">
        <w:rPr>
          <w:rFonts w:ascii="Times New Roman" w:eastAsia="Times New Roman" w:hAnsi="Times New Roman"/>
          <w:sz w:val="26"/>
          <w:szCs w:val="26"/>
        </w:rPr>
        <w:t xml:space="preserve">The Government is also building new partnerships for productivity by grasping the industrial opportunities of net zero, through a focus on advanced manufacturing and by broadening and deepening our economic base through investments like </w:t>
      </w:r>
      <w:proofErr w:type="spellStart"/>
      <w:r w:rsidRPr="001C3A67">
        <w:rPr>
          <w:rFonts w:ascii="Times New Roman" w:eastAsia="Times New Roman" w:hAnsi="Times New Roman"/>
          <w:sz w:val="26"/>
          <w:szCs w:val="26"/>
        </w:rPr>
        <w:t>AUKUS</w:t>
      </w:r>
      <w:proofErr w:type="spellEnd"/>
      <w:r w:rsidR="00A352B4">
        <w:rPr>
          <w:rFonts w:ascii="Times New Roman" w:eastAsia="Times New Roman" w:hAnsi="Times New Roman"/>
          <w:sz w:val="26"/>
          <w:szCs w:val="26"/>
        </w:rPr>
        <w:t xml:space="preserve"> submarines</w:t>
      </w:r>
      <w:r w:rsidRPr="001C3A67">
        <w:rPr>
          <w:rFonts w:ascii="Times New Roman" w:eastAsia="Times New Roman" w:hAnsi="Times New Roman"/>
          <w:sz w:val="26"/>
          <w:szCs w:val="26"/>
        </w:rPr>
        <w:t>.</w:t>
      </w:r>
    </w:p>
    <w:p w:rsidR="001C3A67" w:rsidRPr="001C3A67" w:rsidRDefault="001C3A67" w:rsidP="001C3A67">
      <w:pPr>
        <w:spacing w:before="100" w:beforeAutospacing="1" w:after="100" w:afterAutospacing="1" w:line="240" w:lineRule="auto"/>
        <w:rPr>
          <w:rFonts w:ascii="Times New Roman" w:eastAsia="Times New Roman" w:hAnsi="Times New Roman"/>
          <w:sz w:val="26"/>
          <w:szCs w:val="26"/>
        </w:rPr>
      </w:pPr>
      <w:r w:rsidRPr="001C3A67">
        <w:rPr>
          <w:rFonts w:ascii="Times New Roman" w:eastAsia="Times New Roman" w:hAnsi="Times New Roman"/>
          <w:sz w:val="26"/>
          <w:szCs w:val="26"/>
        </w:rPr>
        <w:t>All of this shows that across each of the five themes identified by the PC, we are already acting in responsible, methodical and meaningful ways to turn our productivity performance around.</w:t>
      </w:r>
    </w:p>
    <w:p w:rsidR="0067749D" w:rsidRDefault="001C3A67" w:rsidP="001C3A67">
      <w:pPr>
        <w:spacing w:after="0" w:line="240" w:lineRule="auto"/>
      </w:pPr>
      <w:r w:rsidRPr="001C3A67">
        <w:rPr>
          <w:rFonts w:ascii="Times New Roman" w:eastAsia="Times New Roman" w:hAnsi="Times New Roman"/>
          <w:sz w:val="26"/>
          <w:szCs w:val="26"/>
        </w:rPr>
        <w:t>The full report is available on the </w:t>
      </w:r>
      <w:hyperlink r:id="rId8" w:tooltip="Productivity Commission - 5-year Productivity Inquiry report" w:history="1">
        <w:r w:rsidRPr="001C3A67">
          <w:rPr>
            <w:rFonts w:ascii="Times New Roman" w:eastAsia="Times New Roman" w:hAnsi="Times New Roman"/>
            <w:color w:val="0000FF"/>
            <w:sz w:val="26"/>
            <w:szCs w:val="26"/>
            <w:u w:val="single"/>
          </w:rPr>
          <w:t>Productivity Commission website</w:t>
        </w:r>
      </w:hyperlink>
      <w:r w:rsidRPr="001C3A67">
        <w:rPr>
          <w:rFonts w:ascii="Times New Roman" w:eastAsia="Times New Roman" w:hAnsi="Times New Roman"/>
        </w:rPr>
        <w:t>.</w:t>
      </w:r>
    </w:p>
    <w:sectPr w:rsidR="0067749D" w:rsidSect="00D21D6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67"/>
    <w:rsid w:val="0015686C"/>
    <w:rsid w:val="001C3A67"/>
    <w:rsid w:val="002C4AD6"/>
    <w:rsid w:val="0067749D"/>
    <w:rsid w:val="009079ED"/>
    <w:rsid w:val="00A352B4"/>
    <w:rsid w:val="00AD2932"/>
    <w:rsid w:val="00BC7A90"/>
    <w:rsid w:val="00D2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04784-140B-4453-B2DF-FDB20209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3A6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A67"/>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1C3A67"/>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unhideWhenUsed/>
    <w:rsid w:val="001C3A67"/>
    <w:rPr>
      <w:color w:val="0000FF"/>
      <w:u w:val="single"/>
    </w:rPr>
  </w:style>
  <w:style w:type="character" w:customStyle="1" w:styleId="normal0">
    <w:name w:val="normal"/>
    <w:basedOn w:val="DefaultParagraphFont"/>
    <w:rsid w:val="00AD2932"/>
  </w:style>
  <w:style w:type="character" w:styleId="FollowedHyperlink">
    <w:name w:val="FollowedHyperlink"/>
    <w:basedOn w:val="DefaultParagraphFont"/>
    <w:uiPriority w:val="99"/>
    <w:semiHidden/>
    <w:unhideWhenUsed/>
    <w:rsid w:val="00AD29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863967">
      <w:bodyDiv w:val="1"/>
      <w:marLeft w:val="0"/>
      <w:marRight w:val="0"/>
      <w:marTop w:val="0"/>
      <w:marBottom w:val="0"/>
      <w:divBdr>
        <w:top w:val="none" w:sz="0" w:space="0" w:color="auto"/>
        <w:left w:val="none" w:sz="0" w:space="0" w:color="auto"/>
        <w:bottom w:val="none" w:sz="0" w:space="0" w:color="auto"/>
        <w:right w:val="none" w:sz="0" w:space="0" w:color="auto"/>
      </w:divBdr>
      <w:divsChild>
        <w:div w:id="1984967829">
          <w:marLeft w:val="0"/>
          <w:marRight w:val="0"/>
          <w:marTop w:val="0"/>
          <w:marBottom w:val="435"/>
          <w:divBdr>
            <w:top w:val="none" w:sz="0" w:space="0" w:color="auto"/>
            <w:left w:val="none" w:sz="0" w:space="0" w:color="auto"/>
            <w:bottom w:val="none" w:sz="0" w:space="0" w:color="auto"/>
            <w:right w:val="none" w:sz="0" w:space="0" w:color="auto"/>
          </w:divBdr>
        </w:div>
        <w:div w:id="785857302">
          <w:marLeft w:val="0"/>
          <w:marRight w:val="0"/>
          <w:marTop w:val="0"/>
          <w:marBottom w:val="0"/>
          <w:divBdr>
            <w:top w:val="none" w:sz="0" w:space="0" w:color="auto"/>
            <w:left w:val="none" w:sz="0" w:space="0" w:color="auto"/>
            <w:bottom w:val="none" w:sz="0" w:space="0" w:color="auto"/>
            <w:right w:val="none" w:sz="0" w:space="0" w:color="auto"/>
          </w:divBdr>
          <w:divsChild>
            <w:div w:id="15295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gov.au/inquiries/completed/productivity/report" TargetMode="External"/><Relationship Id="rId3" Type="http://schemas.openxmlformats.org/officeDocument/2006/relationships/webSettings" Target="webSettings.xml"/><Relationship Id="rId7" Type="http://schemas.openxmlformats.org/officeDocument/2006/relationships/hyperlink" Target="https://www.business.qld.gov.au/running-business/finance/essentials/break-even-prof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siness.qld.gov.au/running-business/finance/essentials/break-even-profit" TargetMode="External"/><Relationship Id="rId5" Type="http://schemas.openxmlformats.org/officeDocument/2006/relationships/hyperlink" Target="http://en.wikipedia.org/wiki/Internal_rate_of_return" TargetMode="External"/><Relationship Id="rId10" Type="http://schemas.openxmlformats.org/officeDocument/2006/relationships/theme" Target="theme/theme1.xml"/><Relationship Id="rId4" Type="http://schemas.openxmlformats.org/officeDocument/2006/relationships/hyperlink" Target="https://www.investopedia.com/terms/n/npv.as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536</Words>
  <Characters>3112</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2023-06-16T01:56:00Z</dcterms:created>
  <dcterms:modified xsi:type="dcterms:W3CDTF">2023-06-16T03:54:00Z</dcterms:modified>
</cp:coreProperties>
</file>