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43" w:rsidRPr="00EA1EA8" w:rsidRDefault="00025243" w:rsidP="00EA1EA8">
      <w:pPr>
        <w:ind w:left="382"/>
        <w:jc w:val="both"/>
        <w:rPr>
          <w:rFonts w:ascii="Arial"/>
          <w:sz w:val="20"/>
          <w:szCs w:val="20"/>
        </w:rPr>
      </w:pPr>
      <w:r w:rsidRPr="00150406">
        <w:rPr>
          <w:rFonts w:ascii="Arial"/>
          <w:b/>
          <w:w w:val="105"/>
          <w:sz w:val="20"/>
          <w:szCs w:val="20"/>
        </w:rPr>
        <w:t>DECADE</w:t>
      </w:r>
      <w:r w:rsidRPr="00150406">
        <w:rPr>
          <w:rFonts w:ascii="Arial"/>
          <w:b/>
          <w:spacing w:val="-6"/>
          <w:w w:val="105"/>
          <w:sz w:val="20"/>
          <w:szCs w:val="20"/>
        </w:rPr>
        <w:t xml:space="preserve"> </w:t>
      </w:r>
      <w:r w:rsidRPr="00150406">
        <w:rPr>
          <w:rFonts w:ascii="Arial"/>
          <w:b/>
          <w:w w:val="105"/>
          <w:sz w:val="20"/>
          <w:szCs w:val="20"/>
        </w:rPr>
        <w:t>FOR</w:t>
      </w:r>
      <w:r w:rsidRPr="00150406">
        <w:rPr>
          <w:rFonts w:ascii="Arial"/>
          <w:b/>
          <w:spacing w:val="-2"/>
          <w:w w:val="105"/>
          <w:sz w:val="20"/>
          <w:szCs w:val="20"/>
        </w:rPr>
        <w:t xml:space="preserve"> </w:t>
      </w:r>
      <w:proofErr w:type="gramStart"/>
      <w:r w:rsidRPr="00150406">
        <w:rPr>
          <w:rFonts w:ascii="Arial"/>
          <w:b/>
          <w:spacing w:val="-2"/>
          <w:w w:val="105"/>
          <w:sz w:val="20"/>
          <w:szCs w:val="20"/>
        </w:rPr>
        <w:t>DEBATE</w:t>
      </w:r>
      <w:r w:rsidRPr="00150406">
        <w:rPr>
          <w:rFonts w:ascii="Arial"/>
          <w:spacing w:val="-2"/>
          <w:w w:val="105"/>
          <w:sz w:val="20"/>
          <w:szCs w:val="20"/>
        </w:rPr>
        <w:t xml:space="preserve">  -</w:t>
      </w:r>
      <w:proofErr w:type="gramEnd"/>
      <w:r w:rsidR="00150406">
        <w:rPr>
          <w:rFonts w:ascii="Arial"/>
          <w:spacing w:val="-2"/>
          <w:w w:val="105"/>
          <w:sz w:val="20"/>
          <w:szCs w:val="20"/>
        </w:rPr>
        <w:t xml:space="preserve"> </w:t>
      </w:r>
      <w:r w:rsidRPr="00150406">
        <w:rPr>
          <w:rFonts w:ascii="Arial"/>
          <w:spacing w:val="-2"/>
          <w:w w:val="105"/>
          <w:sz w:val="20"/>
          <w:szCs w:val="20"/>
        </w:rPr>
        <w:t xml:space="preserve"> page 11</w:t>
      </w:r>
    </w:p>
    <w:p w:rsidR="00025243" w:rsidRPr="00E5258D" w:rsidRDefault="00025243" w:rsidP="00025243">
      <w:pPr>
        <w:ind w:left="362" w:right="2" w:firstLine="352"/>
      </w:pPr>
    </w:p>
    <w:p w:rsidR="00025243" w:rsidRPr="00E5258D" w:rsidRDefault="00025243" w:rsidP="00EA1EA8">
      <w:pPr>
        <w:ind w:left="360"/>
        <w:jc w:val="both"/>
      </w:pPr>
      <w:r w:rsidRPr="00EA1EA8">
        <w:t>I</w:t>
      </w:r>
      <w:r w:rsidRPr="00EA1EA8">
        <w:rPr>
          <w:spacing w:val="11"/>
        </w:rPr>
        <w:t xml:space="preserve"> </w:t>
      </w:r>
      <w:r w:rsidRPr="00EA1EA8">
        <w:t>will</w:t>
      </w:r>
      <w:r w:rsidRPr="00EA1EA8">
        <w:rPr>
          <w:spacing w:val="8"/>
        </w:rPr>
        <w:t xml:space="preserve"> </w:t>
      </w:r>
      <w:r w:rsidRPr="00EA1EA8">
        <w:t>mention</w:t>
      </w:r>
      <w:r w:rsidRPr="00EA1EA8">
        <w:rPr>
          <w:spacing w:val="11"/>
        </w:rPr>
        <w:t xml:space="preserve"> </w:t>
      </w:r>
      <w:r w:rsidRPr="00EA1EA8">
        <w:t>two</w:t>
      </w:r>
      <w:r w:rsidRPr="00EA1EA8">
        <w:rPr>
          <w:spacing w:val="-11"/>
        </w:rPr>
        <w:t xml:space="preserve"> </w:t>
      </w:r>
      <w:r w:rsidRPr="00EA1EA8">
        <w:t>other</w:t>
      </w:r>
      <w:r w:rsidRPr="00EA1EA8">
        <w:rPr>
          <w:spacing w:val="5"/>
        </w:rPr>
        <w:t xml:space="preserve"> </w:t>
      </w:r>
      <w:r w:rsidRPr="00EA1EA8">
        <w:t>trends</w:t>
      </w:r>
      <w:r w:rsidRPr="00EA1EA8">
        <w:rPr>
          <w:spacing w:val="3"/>
        </w:rPr>
        <w:t xml:space="preserve"> </w:t>
      </w:r>
      <w:r w:rsidRPr="00EA1EA8">
        <w:t>that</w:t>
      </w:r>
      <w:r w:rsidRPr="00EA1EA8">
        <w:rPr>
          <w:spacing w:val="3"/>
        </w:rPr>
        <w:t xml:space="preserve"> </w:t>
      </w:r>
      <w:r w:rsidRPr="00EA1EA8">
        <w:rPr>
          <w:spacing w:val="-2"/>
        </w:rPr>
        <w:t>irritate</w:t>
      </w:r>
      <w:r w:rsidRPr="00EA1EA8">
        <w:rPr>
          <w:spacing w:val="-2"/>
        </w:rPr>
        <w:t xml:space="preserve"> </w:t>
      </w:r>
      <w:r w:rsidRPr="00EA1EA8">
        <w:t xml:space="preserve">me. </w:t>
      </w:r>
      <w:bookmarkStart w:id="0" w:name="_GoBack"/>
      <w:r w:rsidRPr="00282605">
        <w:rPr>
          <w:b/>
        </w:rPr>
        <w:t xml:space="preserve">The first is the rapidly growing use of </w:t>
      </w:r>
      <w:r w:rsidRPr="00282605">
        <w:rPr>
          <w:b/>
          <w:spacing w:val="-2"/>
        </w:rPr>
        <w:t>external</w:t>
      </w:r>
      <w:r w:rsidRPr="00282605">
        <w:rPr>
          <w:b/>
          <w:spacing w:val="-11"/>
        </w:rPr>
        <w:t xml:space="preserve"> </w:t>
      </w:r>
      <w:r w:rsidRPr="00282605">
        <w:rPr>
          <w:b/>
          <w:spacing w:val="-2"/>
        </w:rPr>
        <w:t>consultants</w:t>
      </w:r>
      <w:r w:rsidRPr="00282605">
        <w:rPr>
          <w:b/>
          <w:spacing w:val="-10"/>
        </w:rPr>
        <w:t xml:space="preserve"> </w:t>
      </w:r>
      <w:r w:rsidRPr="00282605">
        <w:rPr>
          <w:b/>
          <w:spacing w:val="-2"/>
        </w:rPr>
        <w:t>to</w:t>
      </w:r>
      <w:r w:rsidRPr="00282605">
        <w:rPr>
          <w:b/>
          <w:spacing w:val="-11"/>
        </w:rPr>
        <w:t xml:space="preserve"> </w:t>
      </w:r>
      <w:proofErr w:type="gramStart"/>
      <w:r w:rsidRPr="00282605">
        <w:rPr>
          <w:b/>
          <w:spacing w:val="-2"/>
        </w:rPr>
        <w:t>advise</w:t>
      </w:r>
      <w:proofErr w:type="gramEnd"/>
      <w:r w:rsidRPr="00282605">
        <w:rPr>
          <w:b/>
          <w:spacing w:val="-10"/>
        </w:rPr>
        <w:t xml:space="preserve"> </w:t>
      </w:r>
      <w:r w:rsidRPr="00282605">
        <w:rPr>
          <w:b/>
          <w:spacing w:val="-2"/>
        </w:rPr>
        <w:t>on</w:t>
      </w:r>
      <w:r w:rsidRPr="00282605">
        <w:rPr>
          <w:b/>
          <w:spacing w:val="-8"/>
        </w:rPr>
        <w:t xml:space="preserve"> </w:t>
      </w:r>
      <w:r w:rsidRPr="00282605">
        <w:rPr>
          <w:b/>
          <w:spacing w:val="-2"/>
        </w:rPr>
        <w:t>matters</w:t>
      </w:r>
      <w:r w:rsidRPr="00282605">
        <w:rPr>
          <w:b/>
          <w:spacing w:val="-9"/>
        </w:rPr>
        <w:t xml:space="preserve"> </w:t>
      </w:r>
      <w:r w:rsidRPr="00282605">
        <w:rPr>
          <w:b/>
          <w:spacing w:val="-2"/>
        </w:rPr>
        <w:t>to</w:t>
      </w:r>
      <w:r w:rsidRPr="00282605">
        <w:rPr>
          <w:b/>
          <w:spacing w:val="-11"/>
        </w:rPr>
        <w:t xml:space="preserve"> </w:t>
      </w:r>
      <w:r w:rsidRPr="00282605">
        <w:rPr>
          <w:b/>
          <w:spacing w:val="-2"/>
        </w:rPr>
        <w:t xml:space="preserve">many </w:t>
      </w:r>
      <w:r w:rsidRPr="00282605">
        <w:rPr>
          <w:b/>
        </w:rPr>
        <w:t>of which, in my view, they do not bring any special expertise or experience</w:t>
      </w:r>
      <w:bookmarkEnd w:id="0"/>
      <w:r w:rsidRPr="00EA1EA8">
        <w:t>. Hardly a week passes that</w:t>
      </w:r>
      <w:r w:rsidRPr="00EA1EA8">
        <w:rPr>
          <w:spacing w:val="-5"/>
        </w:rPr>
        <w:t xml:space="preserve"> </w:t>
      </w:r>
      <w:r w:rsidRPr="00EA1EA8">
        <w:t>I do</w:t>
      </w:r>
      <w:r w:rsidRPr="00EA1EA8">
        <w:rPr>
          <w:spacing w:val="-2"/>
        </w:rPr>
        <w:t xml:space="preserve"> </w:t>
      </w:r>
      <w:r w:rsidRPr="00EA1EA8">
        <w:t>not read</w:t>
      </w:r>
      <w:r w:rsidRPr="00EA1EA8">
        <w:rPr>
          <w:spacing w:val="-3"/>
        </w:rPr>
        <w:t xml:space="preserve"> </w:t>
      </w:r>
      <w:r w:rsidRPr="00EA1EA8">
        <w:t>a</w:t>
      </w:r>
      <w:r w:rsidRPr="00EA1EA8">
        <w:rPr>
          <w:spacing w:val="-1"/>
        </w:rPr>
        <w:t xml:space="preserve"> </w:t>
      </w:r>
      <w:r w:rsidRPr="00EA1EA8">
        <w:t>public advertisement seeking expressions of interest to</w:t>
      </w:r>
      <w:r w:rsidRPr="00EA1EA8">
        <w:rPr>
          <w:spacing w:val="-4"/>
        </w:rPr>
        <w:t xml:space="preserve"> </w:t>
      </w:r>
      <w:r w:rsidRPr="00EA1EA8">
        <w:t>examine and report</w:t>
      </w:r>
      <w:r w:rsidRPr="00EA1EA8">
        <w:rPr>
          <w:spacing w:val="-13"/>
        </w:rPr>
        <w:t xml:space="preserve"> </w:t>
      </w:r>
      <w:r w:rsidRPr="00EA1EA8">
        <w:t>on</w:t>
      </w:r>
      <w:r w:rsidRPr="00EA1EA8">
        <w:rPr>
          <w:spacing w:val="-12"/>
        </w:rPr>
        <w:t xml:space="preserve"> </w:t>
      </w:r>
      <w:r w:rsidRPr="00EA1EA8">
        <w:t>fundamental</w:t>
      </w:r>
      <w:r w:rsidRPr="00EA1EA8">
        <w:rPr>
          <w:spacing w:val="-13"/>
        </w:rPr>
        <w:t xml:space="preserve"> </w:t>
      </w:r>
      <w:r w:rsidRPr="00EA1EA8">
        <w:t>departmental</w:t>
      </w:r>
      <w:r w:rsidRPr="00EA1EA8">
        <w:rPr>
          <w:spacing w:val="-3"/>
        </w:rPr>
        <w:t xml:space="preserve"> </w:t>
      </w:r>
      <w:r w:rsidRPr="00EA1EA8">
        <w:t>matters.</w:t>
      </w:r>
      <w:r w:rsidRPr="00EA1EA8">
        <w:rPr>
          <w:spacing w:val="-7"/>
        </w:rPr>
        <w:t xml:space="preserve"> </w:t>
      </w:r>
      <w:r w:rsidRPr="00EA1EA8">
        <w:t xml:space="preserve">As </w:t>
      </w:r>
      <w:r w:rsidRPr="00EA1EA8">
        <w:rPr>
          <w:spacing w:val="-2"/>
        </w:rPr>
        <w:t>secretary</w:t>
      </w:r>
      <w:r w:rsidRPr="00EA1EA8">
        <w:rPr>
          <w:spacing w:val="-11"/>
        </w:rPr>
        <w:t xml:space="preserve"> </w:t>
      </w:r>
      <w:r w:rsidRPr="00EA1EA8">
        <w:rPr>
          <w:spacing w:val="-2"/>
        </w:rPr>
        <w:t>of</w:t>
      </w:r>
      <w:r w:rsidRPr="00EA1EA8">
        <w:rPr>
          <w:spacing w:val="-10"/>
        </w:rPr>
        <w:t xml:space="preserve"> </w:t>
      </w:r>
      <w:r w:rsidRPr="00EA1EA8">
        <w:rPr>
          <w:spacing w:val="-2"/>
        </w:rPr>
        <w:t>a</w:t>
      </w:r>
      <w:r w:rsidRPr="00EA1EA8">
        <w:rPr>
          <w:spacing w:val="-11"/>
        </w:rPr>
        <w:t xml:space="preserve"> </w:t>
      </w:r>
      <w:r w:rsidRPr="00EA1EA8">
        <w:rPr>
          <w:spacing w:val="-2"/>
        </w:rPr>
        <w:t>department</w:t>
      </w:r>
      <w:r w:rsidRPr="00EA1EA8">
        <w:rPr>
          <w:spacing w:val="-10"/>
        </w:rPr>
        <w:t xml:space="preserve"> </w:t>
      </w:r>
      <w:r w:rsidRPr="00EA1EA8">
        <w:rPr>
          <w:spacing w:val="-2"/>
        </w:rPr>
        <w:t>I</w:t>
      </w:r>
      <w:r w:rsidRPr="00EA1EA8">
        <w:rPr>
          <w:spacing w:val="-11"/>
        </w:rPr>
        <w:t xml:space="preserve"> </w:t>
      </w:r>
      <w:r w:rsidRPr="00EA1EA8">
        <w:rPr>
          <w:spacing w:val="-2"/>
        </w:rPr>
        <w:t>would</w:t>
      </w:r>
      <w:r w:rsidRPr="00EA1EA8">
        <w:rPr>
          <w:spacing w:val="-10"/>
        </w:rPr>
        <w:t xml:space="preserve"> </w:t>
      </w:r>
      <w:r w:rsidRPr="00EA1EA8">
        <w:rPr>
          <w:spacing w:val="-2"/>
        </w:rPr>
        <w:t>be</w:t>
      </w:r>
      <w:r w:rsidRPr="00EA1EA8">
        <w:rPr>
          <w:spacing w:val="-10"/>
        </w:rPr>
        <w:t xml:space="preserve"> </w:t>
      </w:r>
      <w:r w:rsidRPr="00EA1EA8">
        <w:rPr>
          <w:spacing w:val="-2"/>
        </w:rPr>
        <w:t>ashamed</w:t>
      </w:r>
      <w:r w:rsidRPr="00EA1EA8">
        <w:rPr>
          <w:spacing w:val="-5"/>
        </w:rPr>
        <w:t xml:space="preserve"> </w:t>
      </w:r>
      <w:r w:rsidRPr="00EA1EA8">
        <w:rPr>
          <w:spacing w:val="-2"/>
        </w:rPr>
        <w:t xml:space="preserve">(or </w:t>
      </w:r>
      <w:r w:rsidRPr="00EA1EA8">
        <w:t>perhaps too proud is more</w:t>
      </w:r>
      <w:r w:rsidRPr="00EA1EA8">
        <w:rPr>
          <w:spacing w:val="-1"/>
        </w:rPr>
        <w:t xml:space="preserve"> </w:t>
      </w:r>
      <w:r w:rsidRPr="00EA1EA8">
        <w:t xml:space="preserve">accurate) before my </w:t>
      </w:r>
      <w:r w:rsidRPr="00EA1EA8">
        <w:rPr>
          <w:spacing w:val="-2"/>
        </w:rPr>
        <w:t>minister</w:t>
      </w:r>
      <w:r w:rsidRPr="00EA1EA8">
        <w:rPr>
          <w:spacing w:val="-11"/>
        </w:rPr>
        <w:t xml:space="preserve"> </w:t>
      </w:r>
      <w:r w:rsidRPr="00EA1EA8">
        <w:rPr>
          <w:spacing w:val="-2"/>
        </w:rPr>
        <w:t>to</w:t>
      </w:r>
      <w:r w:rsidRPr="00EA1EA8">
        <w:rPr>
          <w:spacing w:val="-10"/>
        </w:rPr>
        <w:t xml:space="preserve"> </w:t>
      </w:r>
      <w:r w:rsidRPr="00EA1EA8">
        <w:rPr>
          <w:spacing w:val="-2"/>
        </w:rPr>
        <w:t>have</w:t>
      </w:r>
      <w:r w:rsidRPr="00EA1EA8">
        <w:rPr>
          <w:spacing w:val="-11"/>
        </w:rPr>
        <w:t xml:space="preserve"> </w:t>
      </w:r>
      <w:r w:rsidRPr="00EA1EA8">
        <w:rPr>
          <w:spacing w:val="-2"/>
        </w:rPr>
        <w:t>to seek</w:t>
      </w:r>
      <w:r w:rsidRPr="00EA1EA8">
        <w:rPr>
          <w:spacing w:val="-10"/>
        </w:rPr>
        <w:t xml:space="preserve"> </w:t>
      </w:r>
      <w:r w:rsidRPr="00EA1EA8">
        <w:rPr>
          <w:spacing w:val="-2"/>
        </w:rPr>
        <w:t>external</w:t>
      </w:r>
      <w:r w:rsidRPr="00EA1EA8">
        <w:rPr>
          <w:spacing w:val="1"/>
        </w:rPr>
        <w:t xml:space="preserve"> </w:t>
      </w:r>
      <w:r w:rsidRPr="00EA1EA8">
        <w:rPr>
          <w:spacing w:val="-2"/>
        </w:rPr>
        <w:t>help</w:t>
      </w:r>
      <w:r w:rsidRPr="00EA1EA8">
        <w:rPr>
          <w:spacing w:val="-10"/>
        </w:rPr>
        <w:t xml:space="preserve"> </w:t>
      </w:r>
      <w:r w:rsidRPr="00EA1EA8">
        <w:rPr>
          <w:spacing w:val="-2"/>
        </w:rPr>
        <w:t>on</w:t>
      </w:r>
      <w:r w:rsidRPr="00EA1EA8">
        <w:rPr>
          <w:spacing w:val="-7"/>
        </w:rPr>
        <w:t xml:space="preserve"> </w:t>
      </w:r>
      <w:r w:rsidRPr="00EA1EA8">
        <w:rPr>
          <w:spacing w:val="-2"/>
        </w:rPr>
        <w:t>anything but</w:t>
      </w:r>
      <w:r w:rsidRPr="00EA1EA8">
        <w:rPr>
          <w:spacing w:val="-11"/>
        </w:rPr>
        <w:t xml:space="preserve"> </w:t>
      </w:r>
      <w:r w:rsidRPr="00EA1EA8">
        <w:rPr>
          <w:spacing w:val="-2"/>
        </w:rPr>
        <w:t>exceptional</w:t>
      </w:r>
      <w:r w:rsidRPr="00EA1EA8">
        <w:rPr>
          <w:spacing w:val="-10"/>
        </w:rPr>
        <w:t xml:space="preserve"> </w:t>
      </w:r>
      <w:r w:rsidRPr="00EA1EA8">
        <w:rPr>
          <w:spacing w:val="-2"/>
        </w:rPr>
        <w:t>matters.</w:t>
      </w:r>
      <w:r w:rsidRPr="00EA1EA8">
        <w:rPr>
          <w:spacing w:val="-11"/>
        </w:rPr>
        <w:t xml:space="preserve"> </w:t>
      </w:r>
      <w:r w:rsidRPr="00EA1EA8">
        <w:rPr>
          <w:spacing w:val="-2"/>
        </w:rPr>
        <w:t>I</w:t>
      </w:r>
      <w:r w:rsidRPr="00EA1EA8">
        <w:rPr>
          <w:spacing w:val="-10"/>
        </w:rPr>
        <w:t xml:space="preserve"> </w:t>
      </w:r>
      <w:r w:rsidRPr="00EA1EA8">
        <w:rPr>
          <w:spacing w:val="-2"/>
        </w:rPr>
        <w:t>should</w:t>
      </w:r>
      <w:r w:rsidRPr="00EA1EA8">
        <w:rPr>
          <w:spacing w:val="-6"/>
        </w:rPr>
        <w:t xml:space="preserve"> </w:t>
      </w:r>
      <w:r w:rsidRPr="00EA1EA8">
        <w:rPr>
          <w:spacing w:val="-2"/>
        </w:rPr>
        <w:t>be</w:t>
      </w:r>
      <w:r w:rsidRPr="00EA1EA8">
        <w:rPr>
          <w:spacing w:val="-10"/>
        </w:rPr>
        <w:t xml:space="preserve"> </w:t>
      </w:r>
      <w:r w:rsidRPr="00EA1EA8">
        <w:rPr>
          <w:spacing w:val="-2"/>
        </w:rPr>
        <w:t>ensuring</w:t>
      </w:r>
      <w:r w:rsidRPr="00EA1EA8">
        <w:rPr>
          <w:spacing w:val="-4"/>
        </w:rPr>
        <w:t xml:space="preserve"> </w:t>
      </w:r>
      <w:r w:rsidRPr="00EA1EA8">
        <w:rPr>
          <w:spacing w:val="-2"/>
        </w:rPr>
        <w:t xml:space="preserve">that </w:t>
      </w:r>
      <w:r w:rsidRPr="00EA1EA8">
        <w:t>I</w:t>
      </w:r>
      <w:r w:rsidRPr="00EA1EA8">
        <w:rPr>
          <w:spacing w:val="-13"/>
        </w:rPr>
        <w:t xml:space="preserve"> </w:t>
      </w:r>
      <w:r w:rsidRPr="00EA1EA8">
        <w:t>have</w:t>
      </w:r>
      <w:r w:rsidRPr="00EA1EA8">
        <w:rPr>
          <w:spacing w:val="-11"/>
        </w:rPr>
        <w:t xml:space="preserve"> </w:t>
      </w:r>
      <w:r w:rsidRPr="00EA1EA8">
        <w:t>high</w:t>
      </w:r>
      <w:r w:rsidRPr="00EA1EA8">
        <w:rPr>
          <w:spacing w:val="-12"/>
        </w:rPr>
        <w:t xml:space="preserve"> </w:t>
      </w:r>
      <w:r w:rsidRPr="00EA1EA8">
        <w:t>quality</w:t>
      </w:r>
      <w:r w:rsidRPr="00EA1EA8">
        <w:rPr>
          <w:spacing w:val="-5"/>
        </w:rPr>
        <w:t xml:space="preserve"> </w:t>
      </w:r>
      <w:r w:rsidRPr="00EA1EA8">
        <w:t>staff</w:t>
      </w:r>
      <w:r w:rsidRPr="00EA1EA8">
        <w:rPr>
          <w:spacing w:val="-7"/>
        </w:rPr>
        <w:t xml:space="preserve"> </w:t>
      </w:r>
      <w:r w:rsidRPr="00EA1EA8">
        <w:t>around</w:t>
      </w:r>
      <w:r w:rsidRPr="00EA1EA8">
        <w:rPr>
          <w:spacing w:val="-1"/>
        </w:rPr>
        <w:t xml:space="preserve"> </w:t>
      </w:r>
      <w:r w:rsidRPr="00EA1EA8">
        <w:t>me</w:t>
      </w:r>
      <w:r w:rsidRPr="00EA1EA8">
        <w:rPr>
          <w:spacing w:val="-13"/>
        </w:rPr>
        <w:t xml:space="preserve"> </w:t>
      </w:r>
      <w:r w:rsidRPr="00EA1EA8">
        <w:t>willing,</w:t>
      </w:r>
      <w:r w:rsidRPr="00EA1EA8">
        <w:rPr>
          <w:spacing w:val="-6"/>
        </w:rPr>
        <w:t xml:space="preserve"> </w:t>
      </w:r>
      <w:r w:rsidRPr="00EA1EA8">
        <w:t xml:space="preserve">able </w:t>
      </w:r>
      <w:r w:rsidRPr="00EA1EA8">
        <w:rPr>
          <w:spacing w:val="-2"/>
        </w:rPr>
        <w:t>and</w:t>
      </w:r>
      <w:r w:rsidRPr="00EA1EA8">
        <w:rPr>
          <w:spacing w:val="-11"/>
        </w:rPr>
        <w:t xml:space="preserve"> </w:t>
      </w:r>
      <w:r w:rsidRPr="00EA1EA8">
        <w:rPr>
          <w:spacing w:val="-2"/>
        </w:rPr>
        <w:t>competent</w:t>
      </w:r>
      <w:r w:rsidRPr="00EA1EA8">
        <w:rPr>
          <w:spacing w:val="-10"/>
        </w:rPr>
        <w:t xml:space="preserve"> </w:t>
      </w:r>
      <w:r w:rsidRPr="00EA1EA8">
        <w:rPr>
          <w:spacing w:val="-2"/>
        </w:rPr>
        <w:t>to</w:t>
      </w:r>
      <w:r w:rsidRPr="00EA1EA8">
        <w:rPr>
          <w:spacing w:val="-11"/>
        </w:rPr>
        <w:t xml:space="preserve"> </w:t>
      </w:r>
      <w:r w:rsidRPr="00EA1EA8">
        <w:rPr>
          <w:spacing w:val="-2"/>
        </w:rPr>
        <w:t>provide</w:t>
      </w:r>
      <w:r w:rsidRPr="00EA1EA8">
        <w:rPr>
          <w:spacing w:val="-10"/>
        </w:rPr>
        <w:t xml:space="preserve"> </w:t>
      </w:r>
      <w:r w:rsidRPr="00EA1EA8">
        <w:rPr>
          <w:spacing w:val="-2"/>
        </w:rPr>
        <w:t>such</w:t>
      </w:r>
      <w:r w:rsidRPr="00EA1EA8">
        <w:rPr>
          <w:spacing w:val="-11"/>
        </w:rPr>
        <w:t xml:space="preserve"> </w:t>
      </w:r>
      <w:r w:rsidRPr="00EA1EA8">
        <w:rPr>
          <w:spacing w:val="-2"/>
        </w:rPr>
        <w:t>advice. Today</w:t>
      </w:r>
      <w:r w:rsidRPr="00EA1EA8">
        <w:rPr>
          <w:spacing w:val="-3"/>
        </w:rPr>
        <w:t xml:space="preserve"> </w:t>
      </w:r>
      <w:r w:rsidRPr="00EA1EA8">
        <w:rPr>
          <w:spacing w:val="-2"/>
        </w:rPr>
        <w:t xml:space="preserve">the </w:t>
      </w:r>
      <w:r w:rsidRPr="00EA1EA8">
        <w:t>public sector is frequently using personnel consultants and hence seems incapable of selecting its own senior staff -</w:t>
      </w:r>
      <w:r w:rsidRPr="00EA1EA8">
        <w:rPr>
          <w:spacing w:val="40"/>
        </w:rPr>
        <w:t xml:space="preserve"> </w:t>
      </w:r>
      <w:r w:rsidRPr="00EA1EA8">
        <w:t>yet we used to have a proud record in respect of personnel practices and procedures. The public sector is now calling on external help</w:t>
      </w:r>
      <w:r w:rsidRPr="00EA1EA8">
        <w:rPr>
          <w:spacing w:val="-1"/>
        </w:rPr>
        <w:t xml:space="preserve"> </w:t>
      </w:r>
      <w:r w:rsidRPr="00EA1EA8">
        <w:t xml:space="preserve">to recommend on </w:t>
      </w:r>
      <w:r w:rsidRPr="00EA1EA8">
        <w:rPr>
          <w:spacing w:val="-2"/>
        </w:rPr>
        <w:t>salary</w:t>
      </w:r>
      <w:r w:rsidRPr="00EA1EA8">
        <w:rPr>
          <w:spacing w:val="-11"/>
        </w:rPr>
        <w:t xml:space="preserve"> </w:t>
      </w:r>
      <w:r w:rsidRPr="00EA1EA8">
        <w:rPr>
          <w:spacing w:val="-2"/>
        </w:rPr>
        <w:t>levels,</w:t>
      </w:r>
      <w:r w:rsidRPr="00EA1EA8">
        <w:rPr>
          <w:spacing w:val="-10"/>
        </w:rPr>
        <w:t xml:space="preserve"> </w:t>
      </w:r>
      <w:r w:rsidRPr="00EA1EA8">
        <w:rPr>
          <w:spacing w:val="-2"/>
        </w:rPr>
        <w:t>appearing</w:t>
      </w:r>
      <w:r w:rsidRPr="00EA1EA8">
        <w:rPr>
          <w:spacing w:val="-5"/>
        </w:rPr>
        <w:t xml:space="preserve"> </w:t>
      </w:r>
      <w:r w:rsidRPr="00EA1EA8">
        <w:rPr>
          <w:spacing w:val="-2"/>
        </w:rPr>
        <w:t>to</w:t>
      </w:r>
      <w:r w:rsidRPr="00EA1EA8">
        <w:rPr>
          <w:spacing w:val="-11"/>
        </w:rPr>
        <w:t xml:space="preserve"> </w:t>
      </w:r>
      <w:r w:rsidRPr="00EA1EA8">
        <w:rPr>
          <w:spacing w:val="-2"/>
        </w:rPr>
        <w:t>believe</w:t>
      </w:r>
      <w:r w:rsidRPr="00EA1EA8">
        <w:rPr>
          <w:spacing w:val="-10"/>
        </w:rPr>
        <w:t xml:space="preserve"> </w:t>
      </w:r>
      <w:r w:rsidRPr="00EA1EA8">
        <w:rPr>
          <w:spacing w:val="-2"/>
        </w:rPr>
        <w:t>that</w:t>
      </w:r>
      <w:r w:rsidRPr="00EA1EA8">
        <w:rPr>
          <w:spacing w:val="-8"/>
        </w:rPr>
        <w:t xml:space="preserve"> </w:t>
      </w:r>
      <w:r w:rsidRPr="00EA1EA8">
        <w:rPr>
          <w:spacing w:val="-2"/>
        </w:rPr>
        <w:t>this</w:t>
      </w:r>
      <w:r w:rsidRPr="00EA1EA8">
        <w:rPr>
          <w:spacing w:val="-11"/>
        </w:rPr>
        <w:t xml:space="preserve"> </w:t>
      </w:r>
      <w:r w:rsidRPr="00EA1EA8">
        <w:rPr>
          <w:spacing w:val="-2"/>
        </w:rPr>
        <w:t>task</w:t>
      </w:r>
      <w:r w:rsidRPr="00EA1EA8">
        <w:rPr>
          <w:spacing w:val="-9"/>
        </w:rPr>
        <w:t xml:space="preserve"> </w:t>
      </w:r>
      <w:r w:rsidRPr="00EA1EA8">
        <w:rPr>
          <w:spacing w:val="-2"/>
        </w:rPr>
        <w:t xml:space="preserve">is </w:t>
      </w:r>
      <w:r w:rsidRPr="00EA1EA8">
        <w:t>capable of scientific assessment by means of sophisticated</w:t>
      </w:r>
      <w:r w:rsidRPr="00EA1EA8">
        <w:rPr>
          <w:spacing w:val="40"/>
        </w:rPr>
        <w:t xml:space="preserve"> </w:t>
      </w:r>
      <w:r w:rsidRPr="00EA1EA8">
        <w:t>point-measuring schemes</w:t>
      </w:r>
      <w:r w:rsidRPr="00E5258D">
        <w:rPr>
          <w:highlight w:val="yellow"/>
        </w:rPr>
        <w:t>.</w:t>
      </w:r>
    </w:p>
    <w:p w:rsidR="00E5258D" w:rsidRDefault="00025243" w:rsidP="00E5258D">
      <w:pPr>
        <w:ind w:left="382"/>
        <w:jc w:val="both"/>
        <w:rPr>
          <w:rFonts w:ascii="Arial"/>
          <w:spacing w:val="-2"/>
          <w:w w:val="105"/>
          <w:sz w:val="20"/>
          <w:szCs w:val="20"/>
        </w:rPr>
      </w:pPr>
      <w:r w:rsidRPr="00025243">
        <w:rPr>
          <w:rFonts w:ascii="Arial" w:hAnsi="Arial" w:cs="Arial"/>
        </w:rPr>
        <w:br/>
      </w:r>
      <w:r w:rsidR="00E5258D" w:rsidRPr="00150406">
        <w:rPr>
          <w:rFonts w:ascii="Arial"/>
          <w:b/>
          <w:w w:val="105"/>
          <w:sz w:val="20"/>
          <w:szCs w:val="20"/>
        </w:rPr>
        <w:t>DECADE</w:t>
      </w:r>
      <w:r w:rsidR="00E5258D" w:rsidRPr="00150406">
        <w:rPr>
          <w:rFonts w:ascii="Arial"/>
          <w:b/>
          <w:spacing w:val="-6"/>
          <w:w w:val="105"/>
          <w:sz w:val="20"/>
          <w:szCs w:val="20"/>
        </w:rPr>
        <w:t xml:space="preserve"> </w:t>
      </w:r>
      <w:r w:rsidR="00E5258D" w:rsidRPr="00150406">
        <w:rPr>
          <w:rFonts w:ascii="Arial"/>
          <w:b/>
          <w:w w:val="105"/>
          <w:sz w:val="20"/>
          <w:szCs w:val="20"/>
        </w:rPr>
        <w:t>FOR</w:t>
      </w:r>
      <w:r w:rsidR="00E5258D" w:rsidRPr="00150406">
        <w:rPr>
          <w:rFonts w:ascii="Arial"/>
          <w:b/>
          <w:spacing w:val="-2"/>
          <w:w w:val="105"/>
          <w:sz w:val="20"/>
          <w:szCs w:val="20"/>
        </w:rPr>
        <w:t xml:space="preserve"> </w:t>
      </w:r>
      <w:proofErr w:type="gramStart"/>
      <w:r w:rsidR="00E5258D" w:rsidRPr="00150406">
        <w:rPr>
          <w:rFonts w:ascii="Arial"/>
          <w:b/>
          <w:spacing w:val="-2"/>
          <w:w w:val="105"/>
          <w:sz w:val="20"/>
          <w:szCs w:val="20"/>
        </w:rPr>
        <w:t>DEBATE</w:t>
      </w:r>
      <w:r w:rsidR="00E5258D" w:rsidRPr="00150406">
        <w:rPr>
          <w:rFonts w:ascii="Arial"/>
          <w:spacing w:val="-2"/>
          <w:w w:val="105"/>
          <w:sz w:val="20"/>
          <w:szCs w:val="20"/>
        </w:rPr>
        <w:t xml:space="preserve">  -</w:t>
      </w:r>
      <w:proofErr w:type="gramEnd"/>
      <w:r w:rsidR="00E5258D">
        <w:rPr>
          <w:rFonts w:ascii="Arial"/>
          <w:spacing w:val="-2"/>
          <w:w w:val="105"/>
          <w:sz w:val="20"/>
          <w:szCs w:val="20"/>
        </w:rPr>
        <w:t xml:space="preserve"> </w:t>
      </w:r>
      <w:r w:rsidR="00E5258D" w:rsidRPr="00150406">
        <w:rPr>
          <w:rFonts w:ascii="Arial"/>
          <w:spacing w:val="-2"/>
          <w:w w:val="105"/>
          <w:sz w:val="20"/>
          <w:szCs w:val="20"/>
        </w:rPr>
        <w:t xml:space="preserve"> page 1</w:t>
      </w:r>
      <w:r w:rsidR="00E5258D">
        <w:rPr>
          <w:rFonts w:ascii="Arial"/>
          <w:spacing w:val="-2"/>
          <w:w w:val="105"/>
          <w:sz w:val="20"/>
          <w:szCs w:val="20"/>
        </w:rPr>
        <w:t>4</w:t>
      </w:r>
    </w:p>
    <w:p w:rsidR="00E5258D" w:rsidRDefault="00E5258D" w:rsidP="00E5258D">
      <w:pPr>
        <w:ind w:left="382"/>
        <w:jc w:val="both"/>
        <w:rPr>
          <w:rFonts w:ascii="Arial"/>
          <w:spacing w:val="-2"/>
          <w:w w:val="105"/>
          <w:sz w:val="20"/>
          <w:szCs w:val="20"/>
        </w:rPr>
      </w:pPr>
    </w:p>
    <w:p w:rsidR="00E5258D" w:rsidRPr="00EA1EA8" w:rsidRDefault="00E5258D" w:rsidP="00E5258D">
      <w:pPr>
        <w:ind w:left="382"/>
        <w:rPr>
          <w:sz w:val="24"/>
          <w:szCs w:val="24"/>
        </w:rPr>
      </w:pPr>
      <w:r w:rsidRPr="00EA1EA8">
        <w:rPr>
          <w:b/>
          <w:bCs/>
          <w:sz w:val="24"/>
          <w:szCs w:val="24"/>
        </w:rPr>
        <w:t>Conclusion </w:t>
      </w:r>
    </w:p>
    <w:p w:rsidR="00E5258D" w:rsidRPr="00EA1EA8" w:rsidRDefault="00E5258D" w:rsidP="00E5258D">
      <w:pPr>
        <w:ind w:left="382"/>
        <w:rPr>
          <w:sz w:val="10"/>
          <w:szCs w:val="10"/>
        </w:rPr>
      </w:pPr>
    </w:p>
    <w:p w:rsidR="00E5258D" w:rsidRDefault="00E5258D" w:rsidP="00E5258D">
      <w:pPr>
        <w:ind w:left="382"/>
      </w:pPr>
      <w:r>
        <w:t xml:space="preserve">I should like to conclude on a note that is more personal but is </w:t>
      </w:r>
      <w:proofErr w:type="spellStart"/>
      <w:r>
        <w:t>relevent</w:t>
      </w:r>
      <w:proofErr w:type="spellEnd"/>
      <w:r>
        <w:t xml:space="preserve"> to the subject of this Oration. </w:t>
      </w:r>
      <w:r w:rsidR="00EA1EA8">
        <w:t xml:space="preserve">Since vacating the position of </w:t>
      </w:r>
      <w:r>
        <w:t xml:space="preserve">Secretary </w:t>
      </w:r>
      <w:proofErr w:type="gramStart"/>
      <w:r>
        <w:t>of  the</w:t>
      </w:r>
      <w:proofErr w:type="gramEnd"/>
      <w:r>
        <w:t xml:space="preserve"> New South Wales Premier’s Department in June 1988, I have been asked on many occasions which activities gave me the greatest satisfaction during the dozen years in that position. </w:t>
      </w:r>
      <w:r w:rsidRPr="00EA1EA8">
        <w:t>First, I was very fortunate because of the personality of the Premier from 1976 to 1986 Neville</w:t>
      </w:r>
      <w:r w:rsidR="00EA1EA8" w:rsidRPr="00EA1EA8">
        <w:t> </w:t>
      </w:r>
      <w:r w:rsidRPr="00EA1EA8">
        <w:t>Wran - a man with personal</w:t>
      </w:r>
      <w:r w:rsidR="00EA1EA8" w:rsidRPr="00EA1EA8">
        <w:t xml:space="preserve"> charm, of great intellect, of </w:t>
      </w:r>
      <w:r w:rsidRPr="00EA1EA8">
        <w:t xml:space="preserve">extraordinary ability, a superb politician, one who constantly   demanded excellence. </w:t>
      </w:r>
      <w:r w:rsidRPr="00EA1EA8">
        <w:rPr>
          <w:b/>
        </w:rPr>
        <w:t>He trusted me, he had confidence in me and he defended me frequently.</w:t>
      </w:r>
      <w:r w:rsidRPr="00EA1EA8">
        <w:t xml:space="preserve"> That relationship in itself provided great personal satisfaction.</w:t>
      </w:r>
      <w:r>
        <w:t> </w:t>
      </w:r>
    </w:p>
    <w:p w:rsidR="00E5258D" w:rsidRPr="00EA1EA8" w:rsidRDefault="00E5258D" w:rsidP="00E5258D">
      <w:pPr>
        <w:ind w:left="382"/>
        <w:rPr>
          <w:sz w:val="18"/>
          <w:szCs w:val="18"/>
        </w:rPr>
      </w:pPr>
    </w:p>
    <w:p w:rsidR="00E5258D" w:rsidRDefault="00E5258D" w:rsidP="00E5258D">
      <w:pPr>
        <w:ind w:left="382"/>
      </w:pPr>
      <w:r w:rsidRPr="00EA1EA8">
        <w:rPr>
          <w:b/>
        </w:rPr>
        <w:t>Then what stood out was the satisfaction about the quality of the policy advice and management service given to the Premier and cabinet by my department</w:t>
      </w:r>
      <w:r>
        <w:t>. Other activities and functions, many exciting, interesting and challenging, came and went as the Premier’s Department served the changing needs of a government whose leader dominated the political process and the state parliament. It is not important in terms of community recognition or public perception, but I have the satisfaction of knowing that the department gave good, sound sensible advice, fighting for our point of view when necessary, but not nagging the Premier and always with the total interest of the government in mind and not an individual portfolio view. Governments invariably get into difficulties in one way or another and the Wran/Unsworth Governments were no exception, but I have the satisfaction of knowing that I was able to minimise their difficulties.</w:t>
      </w:r>
    </w:p>
    <w:p w:rsidR="00E5258D" w:rsidRPr="00150406" w:rsidRDefault="00E5258D" w:rsidP="00E5258D">
      <w:pPr>
        <w:ind w:left="764"/>
        <w:jc w:val="both"/>
        <w:rPr>
          <w:rFonts w:ascii="Arial"/>
          <w:sz w:val="20"/>
          <w:szCs w:val="20"/>
        </w:rPr>
      </w:pPr>
    </w:p>
    <w:p w:rsidR="00025243" w:rsidRPr="00025243" w:rsidRDefault="00025243" w:rsidP="00E5258D">
      <w:pPr>
        <w:ind w:left="360"/>
        <w:jc w:val="both"/>
        <w:rPr>
          <w:rFonts w:ascii="Arial" w:hAnsi="Arial" w:cs="Arial"/>
        </w:rPr>
      </w:pPr>
    </w:p>
    <w:p w:rsidR="0067749D" w:rsidRPr="00025243" w:rsidRDefault="0067749D" w:rsidP="00025243">
      <w:pPr>
        <w:rPr>
          <w:rFonts w:ascii="Arial" w:hAnsi="Arial" w:cs="Arial"/>
          <w:sz w:val="24"/>
          <w:szCs w:val="24"/>
        </w:rPr>
      </w:pPr>
    </w:p>
    <w:sectPr w:rsidR="0067749D" w:rsidRPr="00025243" w:rsidSect="001504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43"/>
    <w:rsid w:val="00025243"/>
    <w:rsid w:val="00150406"/>
    <w:rsid w:val="00282605"/>
    <w:rsid w:val="004A33A6"/>
    <w:rsid w:val="0067749D"/>
    <w:rsid w:val="009079ED"/>
    <w:rsid w:val="00E5258D"/>
    <w:rsid w:val="00EA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F38B-E53D-4180-AB3E-EFE6A1A9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258D"/>
    <w:pPr>
      <w:widowControl w:val="0"/>
      <w:autoSpaceDE w:val="0"/>
      <w:autoSpaceDN w:val="0"/>
      <w:spacing w:after="0" w:line="240" w:lineRule="auto"/>
    </w:pPr>
    <w:rPr>
      <w:rFonts w:ascii="Times New Roman" w:eastAsia="Times New Roman" w:hAnsi="Times New Roman"/>
      <w:sz w:val="22"/>
      <w:szCs w:val="22"/>
    </w:rPr>
  </w:style>
  <w:style w:type="paragraph" w:styleId="Heading1">
    <w:name w:val="heading 1"/>
    <w:basedOn w:val="Normal"/>
    <w:link w:val="Heading1Char"/>
    <w:uiPriority w:val="1"/>
    <w:qFormat/>
    <w:rsid w:val="00025243"/>
    <w:pPr>
      <w:spacing w:line="236" w:lineRule="exact"/>
      <w:ind w:left="301"/>
      <w:jc w:val="both"/>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5243"/>
    <w:rPr>
      <w:rFonts w:eastAsia="Arial" w:cs="Arial"/>
      <w:b/>
      <w:bCs/>
      <w:sz w:val="21"/>
      <w:szCs w:val="21"/>
    </w:rPr>
  </w:style>
  <w:style w:type="paragraph" w:styleId="BodyText">
    <w:name w:val="Body Text"/>
    <w:basedOn w:val="Normal"/>
    <w:link w:val="BodyTextChar"/>
    <w:uiPriority w:val="1"/>
    <w:semiHidden/>
    <w:unhideWhenUsed/>
    <w:qFormat/>
    <w:rsid w:val="00025243"/>
    <w:rPr>
      <w:sz w:val="21"/>
      <w:szCs w:val="21"/>
    </w:rPr>
  </w:style>
  <w:style w:type="character" w:customStyle="1" w:styleId="BodyTextChar">
    <w:name w:val="Body Text Char"/>
    <w:basedOn w:val="DefaultParagraphFont"/>
    <w:link w:val="BodyText"/>
    <w:uiPriority w:val="1"/>
    <w:semiHidden/>
    <w:rsid w:val="00025243"/>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14192">
      <w:bodyDiv w:val="1"/>
      <w:marLeft w:val="0"/>
      <w:marRight w:val="0"/>
      <w:marTop w:val="0"/>
      <w:marBottom w:val="0"/>
      <w:divBdr>
        <w:top w:val="none" w:sz="0" w:space="0" w:color="auto"/>
        <w:left w:val="none" w:sz="0" w:space="0" w:color="auto"/>
        <w:bottom w:val="none" w:sz="0" w:space="0" w:color="auto"/>
        <w:right w:val="none" w:sz="0" w:space="0" w:color="auto"/>
      </w:divBdr>
    </w:div>
    <w:div w:id="990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2023-08-13T01:07:00Z</dcterms:created>
  <dcterms:modified xsi:type="dcterms:W3CDTF">2023-08-13T01:53:00Z</dcterms:modified>
</cp:coreProperties>
</file>