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226" w:rsidRPr="00BA2226" w:rsidRDefault="00BA2226" w:rsidP="00BA2226">
      <w:pPr>
        <w:spacing w:after="0" w:line="240" w:lineRule="auto"/>
        <w:jc w:val="right"/>
        <w:rPr>
          <w:rFonts w:eastAsia="Times New Roman" w:cs="Arial"/>
          <w:bCs w:val="0"/>
          <w:sz w:val="24"/>
          <w:szCs w:val="24"/>
        </w:rPr>
      </w:pPr>
      <w:r w:rsidRPr="00BA2226">
        <w:rPr>
          <w:rFonts w:eastAsia="Times New Roman" w:cs="Arial"/>
          <w:bCs w:val="0"/>
          <w:sz w:val="24"/>
          <w:szCs w:val="24"/>
        </w:rPr>
        <w:t xml:space="preserve">1305, 12 Glen St - </w:t>
      </w:r>
      <w:r w:rsidRPr="00BA2226">
        <w:rPr>
          <w:rFonts w:eastAsia="Times New Roman" w:cs="Arial"/>
          <w:bCs w:val="0"/>
          <w:i/>
          <w:iCs/>
          <w:sz w:val="24"/>
          <w:szCs w:val="24"/>
        </w:rPr>
        <w:t>The Pavilion on the Harbour'</w:t>
      </w:r>
      <w:r w:rsidRPr="00BA2226">
        <w:rPr>
          <w:rFonts w:eastAsia="Times New Roman" w:cs="Arial"/>
          <w:bCs w:val="0"/>
          <w:i/>
          <w:iCs/>
          <w:sz w:val="24"/>
          <w:szCs w:val="24"/>
        </w:rPr>
        <w:br/>
      </w:r>
      <w:r w:rsidRPr="00BA2226">
        <w:rPr>
          <w:rFonts w:eastAsia="Times New Roman" w:cs="Arial"/>
          <w:bCs w:val="0"/>
          <w:sz w:val="24"/>
          <w:szCs w:val="24"/>
        </w:rPr>
        <w:t>Milsons Point</w:t>
      </w:r>
      <w:proofErr w:type="gramStart"/>
      <w:r w:rsidRPr="00BA2226">
        <w:rPr>
          <w:rFonts w:eastAsia="Times New Roman" w:cs="Arial"/>
          <w:bCs w:val="0"/>
          <w:sz w:val="24"/>
          <w:szCs w:val="24"/>
        </w:rPr>
        <w:t>  NSW</w:t>
      </w:r>
      <w:proofErr w:type="gramEnd"/>
      <w:r w:rsidRPr="00BA2226">
        <w:rPr>
          <w:rFonts w:eastAsia="Times New Roman" w:cs="Arial"/>
          <w:bCs w:val="0"/>
          <w:sz w:val="24"/>
          <w:szCs w:val="24"/>
        </w:rPr>
        <w:t>  2061</w:t>
      </w:r>
    </w:p>
    <w:p w:rsidR="00BA2226" w:rsidRPr="00BA2226" w:rsidRDefault="001E6ACE" w:rsidP="00BA2226">
      <w:pPr>
        <w:spacing w:after="90" w:line="240" w:lineRule="auto"/>
        <w:jc w:val="right"/>
        <w:rPr>
          <w:rFonts w:eastAsia="Times New Roman" w:cs="Arial"/>
          <w:bCs w:val="0"/>
          <w:sz w:val="24"/>
          <w:szCs w:val="24"/>
        </w:rPr>
      </w:pPr>
      <w:hyperlink r:id="rId6" w:history="1">
        <w:r w:rsidR="00BA2226" w:rsidRPr="00BA2226">
          <w:rPr>
            <w:rFonts w:eastAsia="Times New Roman" w:cs="Arial"/>
            <w:b/>
            <w:color w:val="0000FF"/>
            <w:sz w:val="20"/>
            <w:szCs w:val="20"/>
            <w:u w:val="single"/>
          </w:rPr>
          <w:t>scribepj@bigpond.com</w:t>
        </w:r>
      </w:hyperlink>
      <w:r w:rsidR="00BA2226" w:rsidRPr="00BA2226">
        <w:rPr>
          <w:rFonts w:eastAsia="Times New Roman" w:cs="Arial"/>
          <w:b/>
          <w:sz w:val="20"/>
          <w:szCs w:val="20"/>
        </w:rPr>
        <w:t xml:space="preserve"> </w:t>
      </w:r>
      <w:r w:rsidR="00BA2226" w:rsidRPr="00BA2226">
        <w:rPr>
          <w:rFonts w:eastAsia="Times New Roman" w:cs="Arial"/>
          <w:bCs w:val="0"/>
          <w:sz w:val="24"/>
          <w:szCs w:val="24"/>
        </w:rPr>
        <w:t xml:space="preserve"> 0434 715.861 </w:t>
      </w:r>
    </w:p>
    <w:p w:rsidR="00BA2226" w:rsidRPr="00BA2226" w:rsidRDefault="00BA2226" w:rsidP="00BA2226">
      <w:pPr>
        <w:spacing w:after="0" w:line="240" w:lineRule="auto"/>
        <w:rPr>
          <w:rFonts w:eastAsia="Times New Roman" w:cs="Arial"/>
          <w:bCs w:val="0"/>
          <w:sz w:val="24"/>
          <w:szCs w:val="24"/>
        </w:rPr>
      </w:pPr>
      <w:r w:rsidRPr="00BA2226">
        <w:rPr>
          <w:rFonts w:eastAsia="Times New Roman" w:cs="Arial"/>
          <w:bCs w:val="0"/>
          <w:sz w:val="24"/>
          <w:szCs w:val="24"/>
        </w:rPr>
        <w:t>8 March 2021</w:t>
      </w:r>
    </w:p>
    <w:p w:rsidR="00BA2226" w:rsidRPr="00BA2226" w:rsidRDefault="00BA2226" w:rsidP="00BA2226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BA2226" w:rsidRPr="00BA2226" w:rsidRDefault="00BA2226" w:rsidP="00BA2226">
      <w:pPr>
        <w:spacing w:before="120"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A2226">
        <w:rPr>
          <w:rFonts w:eastAsia="Times New Roman" w:cs="Arial"/>
          <w:bCs w:val="0"/>
          <w:sz w:val="24"/>
          <w:szCs w:val="24"/>
          <w:lang w:val="en"/>
        </w:rPr>
        <w:t>Matt O'Sullivan</w:t>
      </w:r>
      <w:r w:rsidRPr="00BA2226">
        <w:rPr>
          <w:rFonts w:eastAsia="Times New Roman" w:cs="Arial"/>
          <w:b/>
          <w:sz w:val="24"/>
          <w:szCs w:val="24"/>
          <w:lang w:val="en"/>
        </w:rPr>
        <w:t xml:space="preserve">                  </w:t>
      </w:r>
      <w:hyperlink r:id="rId7" w:history="1">
        <w:r w:rsidRPr="00BA2226">
          <w:rPr>
            <w:rFonts w:eastAsia="Times New Roman" w:cs="Arial"/>
            <w:b/>
            <w:color w:val="0000FF"/>
            <w:sz w:val="20"/>
            <w:szCs w:val="20"/>
            <w:lang w:val="en"/>
          </w:rPr>
          <w:t>mosullivan@smh.com.au</w:t>
        </w:r>
      </w:hyperlink>
      <w:r w:rsidRPr="00BA2226">
        <w:rPr>
          <w:rFonts w:eastAsia="Times New Roman" w:cs="Arial"/>
          <w:bCs w:val="0"/>
          <w:sz w:val="24"/>
          <w:szCs w:val="24"/>
        </w:rPr>
        <w:br/>
      </w:r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>City Editor at The Sydney Morning Herald</w:t>
      </w:r>
    </w:p>
    <w:p w:rsidR="00BA2226" w:rsidRPr="00BA2226" w:rsidRDefault="00BA2226" w:rsidP="00BA2226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 xml:space="preserve">1 Denison St, </w:t>
      </w:r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br/>
        <w:t>North Sydney NSW 2060</w:t>
      </w:r>
    </w:p>
    <w:p w:rsidR="00BA2226" w:rsidRPr="00BA2226" w:rsidRDefault="00BA2226" w:rsidP="00BA2226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</w:rPr>
      </w:pPr>
      <w:bookmarkStart w:id="0" w:name="_GoBack"/>
      <w:bookmarkEnd w:id="0"/>
    </w:p>
    <w:p w:rsidR="00BA2226" w:rsidRPr="00BA2226" w:rsidRDefault="00BA2226" w:rsidP="00BA2226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>Dear Matt</w:t>
      </w:r>
    </w:p>
    <w:p w:rsidR="00BA2226" w:rsidRPr="00BA2226" w:rsidRDefault="00BA2226" w:rsidP="00BA2226">
      <w:pPr>
        <w:spacing w:before="90" w:after="0" w:line="240" w:lineRule="auto"/>
        <w:ind w:left="405" w:hanging="405"/>
        <w:rPr>
          <w:rFonts w:ascii="Times New Roman" w:eastAsia="Times New Roman" w:hAnsi="Times New Roman" w:cs="Times New Roman"/>
          <w:bCs w:val="0"/>
          <w:sz w:val="20"/>
          <w:szCs w:val="20"/>
        </w:rPr>
      </w:pPr>
      <w:r w:rsidRPr="00BA2226">
        <w:rPr>
          <w:rFonts w:eastAsia="Times New Roman" w:cs="Arial"/>
          <w:b/>
          <w:color w:val="232323"/>
          <w:sz w:val="24"/>
          <w:szCs w:val="24"/>
        </w:rPr>
        <w:t xml:space="preserve">*     </w:t>
      </w:r>
      <w:hyperlink r:id="rId8" w:history="1">
        <w:r w:rsidRPr="00BA2226">
          <w:rPr>
            <w:rFonts w:eastAsia="Times New Roman" w:cs="Arial"/>
            <w:b/>
            <w:color w:val="232323"/>
            <w:sz w:val="24"/>
            <w:szCs w:val="24"/>
            <w:u w:val="single"/>
          </w:rPr>
          <w:t>Section 51(i)</w:t>
        </w:r>
      </w:hyperlink>
      <w:r w:rsidRPr="00BA2226">
        <w:rPr>
          <w:rFonts w:eastAsia="Times New Roman" w:cs="Arial"/>
          <w:b/>
          <w:sz w:val="24"/>
          <w:szCs w:val="24"/>
        </w:rPr>
        <w:t xml:space="preserve"> and </w:t>
      </w:r>
      <w:hyperlink r:id="rId9" w:history="1">
        <w:r w:rsidRPr="00BA2226">
          <w:rPr>
            <w:rFonts w:eastAsia="Times New Roman" w:cs="Arial"/>
            <w:b/>
            <w:color w:val="232323"/>
            <w:sz w:val="24"/>
            <w:szCs w:val="24"/>
            <w:u w:val="single"/>
          </w:rPr>
          <w:t>Section 98</w:t>
        </w:r>
      </w:hyperlink>
      <w:r w:rsidRPr="00BA2226">
        <w:rPr>
          <w:rFonts w:eastAsia="Times New Roman" w:cs="Arial"/>
          <w:b/>
          <w:sz w:val="24"/>
          <w:szCs w:val="24"/>
        </w:rPr>
        <w:t xml:space="preserve"> of the Australian Constitution behoove the Commonwealth Govt to enact legislation to '</w:t>
      </w:r>
      <w:proofErr w:type="spellStart"/>
      <w:r w:rsidRPr="00BA2226">
        <w:rPr>
          <w:rFonts w:eastAsia="Times New Roman" w:cs="Arial"/>
          <w:b/>
          <w:sz w:val="24"/>
          <w:szCs w:val="24"/>
        </w:rPr>
        <w:t>Centralise</w:t>
      </w:r>
      <w:proofErr w:type="spellEnd"/>
      <w:r w:rsidRPr="00BA2226">
        <w:rPr>
          <w:rFonts w:eastAsia="Times New Roman" w:cs="Arial"/>
          <w:b/>
          <w:sz w:val="24"/>
          <w:szCs w:val="24"/>
        </w:rPr>
        <w:t xml:space="preserve">' responsibility upon the most skilled Commonwealth Govt agency at evaluating </w:t>
      </w:r>
      <w:r w:rsidRPr="00BA2226">
        <w:rPr>
          <w:rFonts w:eastAsia="Times New Roman" w:cs="Arial"/>
          <w:b/>
          <w:i/>
          <w:iCs/>
          <w:sz w:val="24"/>
          <w:szCs w:val="24"/>
        </w:rPr>
        <w:t>'what are and what are not cost-effective rail infrastructure projects'</w:t>
      </w:r>
      <w:r w:rsidRPr="00BA2226">
        <w:rPr>
          <w:rFonts w:eastAsia="Times New Roman" w:cs="Arial"/>
          <w:b/>
          <w:sz w:val="24"/>
          <w:szCs w:val="24"/>
        </w:rPr>
        <w:t xml:space="preserve">, by legislating that the six States and two Territories must submit (to the Productivity Commission in ample time prior to Financial Close) a </w:t>
      </w:r>
      <w:hyperlink r:id="rId10" w:history="1">
        <w:r w:rsidR="00422DC3" w:rsidRPr="00EC3648">
          <w:rPr>
            <w:rStyle w:val="Hyperlink"/>
            <w:rFonts w:eastAsia="Times New Roman" w:cs="Arial"/>
            <w:b/>
            <w:color w:val="auto"/>
            <w:sz w:val="24"/>
            <w:szCs w:val="24"/>
          </w:rPr>
          <w:t>Conforming</w:t>
        </w:r>
      </w:hyperlink>
      <w:r w:rsidR="00422DC3" w:rsidRPr="00EC3648">
        <w:rPr>
          <w:rFonts w:eastAsia="Times New Roman" w:cs="Arial"/>
          <w:b/>
          <w:sz w:val="24"/>
          <w:szCs w:val="24"/>
          <w:u w:val="single"/>
        </w:rPr>
        <w:t xml:space="preserve"> </w:t>
      </w:r>
      <w:hyperlink r:id="rId11" w:history="1">
        <w:r w:rsidR="00422DC3" w:rsidRPr="00EC3648">
          <w:rPr>
            <w:rStyle w:val="Hyperlink"/>
            <w:rFonts w:eastAsia="Times New Roman" w:cs="Arial"/>
            <w:b/>
            <w:color w:val="auto"/>
            <w:sz w:val="24"/>
            <w:szCs w:val="24"/>
          </w:rPr>
          <w:t>Cost</w:t>
        </w:r>
      </w:hyperlink>
      <w:r w:rsidR="00422DC3" w:rsidRPr="00EC3648">
        <w:rPr>
          <w:rFonts w:eastAsia="Times New Roman" w:cs="Arial"/>
          <w:b/>
          <w:sz w:val="24"/>
          <w:szCs w:val="24"/>
          <w:u w:val="single"/>
        </w:rPr>
        <w:t>-</w:t>
      </w:r>
      <w:hyperlink r:id="rId12" w:history="1">
        <w:r w:rsidR="00422DC3" w:rsidRPr="00EC3648">
          <w:rPr>
            <w:rStyle w:val="Hyperlink"/>
            <w:rFonts w:eastAsia="Times New Roman" w:cs="Arial"/>
            <w:b/>
            <w:color w:val="auto"/>
            <w:sz w:val="24"/>
            <w:szCs w:val="24"/>
          </w:rPr>
          <w:t>Benefit</w:t>
        </w:r>
      </w:hyperlink>
      <w:r w:rsidR="00422DC3" w:rsidRPr="00EC3648">
        <w:rPr>
          <w:rFonts w:eastAsia="Times New Roman" w:cs="Arial"/>
          <w:b/>
          <w:sz w:val="24"/>
          <w:szCs w:val="24"/>
          <w:u w:val="single"/>
        </w:rPr>
        <w:t xml:space="preserve"> </w:t>
      </w:r>
      <w:hyperlink r:id="rId13" w:history="1">
        <w:r w:rsidR="00422DC3" w:rsidRPr="00EC3648">
          <w:rPr>
            <w:rStyle w:val="Hyperlink"/>
            <w:rFonts w:eastAsia="Times New Roman" w:cs="Arial"/>
            <w:b/>
            <w:color w:val="auto"/>
            <w:sz w:val="24"/>
            <w:szCs w:val="24"/>
          </w:rPr>
          <w:t>Analysis</w:t>
        </w:r>
      </w:hyperlink>
      <w:r w:rsidRPr="00BA2226">
        <w:rPr>
          <w:rFonts w:eastAsia="Times New Roman" w:cs="Arial"/>
          <w:b/>
          <w:sz w:val="24"/>
          <w:szCs w:val="24"/>
        </w:rPr>
        <w:t xml:space="preserve"> for all proposed rail infrastructure projects with forecast </w:t>
      </w:r>
      <w:r w:rsidRPr="00BA2226">
        <w:rPr>
          <w:rFonts w:eastAsia="Times New Roman" w:cs="Arial"/>
          <w:b/>
          <w:i/>
          <w:iCs/>
          <w:sz w:val="24"/>
          <w:szCs w:val="24"/>
        </w:rPr>
        <w:t>Capex</w:t>
      </w:r>
      <w:r w:rsidRPr="00BA2226">
        <w:rPr>
          <w:rFonts w:eastAsia="Times New Roman" w:cs="Arial"/>
          <w:b/>
          <w:sz w:val="24"/>
          <w:szCs w:val="24"/>
        </w:rPr>
        <w:t xml:space="preserve"> that exceeds $20,000,000</w:t>
      </w:r>
      <w:r w:rsidRPr="00BA2226">
        <w:rPr>
          <w:rFonts w:eastAsia="Times New Roman" w:cs="Arial"/>
          <w:bCs w:val="0"/>
          <w:sz w:val="24"/>
          <w:szCs w:val="24"/>
        </w:rPr>
        <w:br/>
      </w:r>
      <w:r w:rsidRPr="00BA2226">
        <w:rPr>
          <w:rFonts w:eastAsia="Times New Roman" w:cs="Arial"/>
          <w:bCs w:val="0"/>
          <w:sz w:val="20"/>
          <w:szCs w:val="20"/>
        </w:rPr>
        <w:t> </w:t>
      </w:r>
    </w:p>
    <w:p w:rsidR="00BA2226" w:rsidRPr="00BA2226" w:rsidRDefault="00BA2226" w:rsidP="00BA2226">
      <w:pPr>
        <w:spacing w:after="0" w:line="240" w:lineRule="auto"/>
        <w:ind w:left="405" w:hanging="405"/>
        <w:rPr>
          <w:rFonts w:ascii="Times New Roman" w:eastAsia="Times New Roman" w:hAnsi="Times New Roman" w:cs="Times New Roman"/>
          <w:bCs w:val="0"/>
          <w:sz w:val="20"/>
          <w:szCs w:val="20"/>
        </w:rPr>
      </w:pPr>
      <w:r w:rsidRPr="00BA2226">
        <w:rPr>
          <w:rFonts w:eastAsia="Times New Roman" w:cs="Arial"/>
          <w:b/>
          <w:sz w:val="24"/>
          <w:szCs w:val="24"/>
        </w:rPr>
        <w:t xml:space="preserve">*     For those rail infrastructure projects over $100,000,000 </w:t>
      </w:r>
      <w:r w:rsidRPr="00BA2226">
        <w:rPr>
          <w:rFonts w:eastAsia="Times New Roman" w:cs="Arial"/>
          <w:b/>
          <w:i/>
          <w:iCs/>
          <w:sz w:val="24"/>
          <w:szCs w:val="24"/>
        </w:rPr>
        <w:t>Capex</w:t>
      </w:r>
      <w:r w:rsidRPr="00BA2226">
        <w:rPr>
          <w:rFonts w:eastAsia="Times New Roman" w:cs="Arial"/>
          <w:b/>
          <w:sz w:val="24"/>
          <w:szCs w:val="24"/>
        </w:rPr>
        <w:t>,</w:t>
      </w:r>
      <w:r w:rsidRPr="00BA2226">
        <w:rPr>
          <w:rFonts w:eastAsia="Times New Roman" w:cs="Arial"/>
          <w:bCs w:val="0"/>
          <w:sz w:val="24"/>
          <w:szCs w:val="24"/>
        </w:rPr>
        <w:t xml:space="preserve"> </w:t>
      </w:r>
      <w:r w:rsidRPr="00BA2226">
        <w:rPr>
          <w:rFonts w:eastAsia="Times New Roman" w:cs="Arial"/>
          <w:b/>
          <w:sz w:val="24"/>
          <w:szCs w:val="24"/>
        </w:rPr>
        <w:t>the Productivity Commission</w:t>
      </w:r>
      <w:r w:rsidRPr="00BA2226">
        <w:rPr>
          <w:rFonts w:eastAsia="Times New Roman" w:cs="Arial"/>
          <w:bCs w:val="0"/>
          <w:sz w:val="24"/>
          <w:szCs w:val="24"/>
        </w:rPr>
        <w:t xml:space="preserve"> </w:t>
      </w:r>
      <w:r w:rsidRPr="00BA2226">
        <w:rPr>
          <w:rFonts w:eastAsia="Times New Roman" w:cs="Arial"/>
          <w:b/>
          <w:sz w:val="24"/>
          <w:szCs w:val="24"/>
        </w:rPr>
        <w:t xml:space="preserve">would, </w:t>
      </w:r>
      <w:r w:rsidRPr="00BA2226">
        <w:rPr>
          <w:rFonts w:eastAsia="Times New Roman" w:cs="Arial"/>
          <w:b/>
          <w:i/>
          <w:iCs/>
          <w:sz w:val="24"/>
          <w:szCs w:val="24"/>
        </w:rPr>
        <w:t>at arm's length,</w:t>
      </w:r>
      <w:r w:rsidRPr="00BA2226">
        <w:rPr>
          <w:rFonts w:eastAsia="Times New Roman" w:cs="Arial"/>
          <w:b/>
          <w:sz w:val="24"/>
          <w:szCs w:val="24"/>
        </w:rPr>
        <w:t xml:space="preserve"> allocate a score out of 100 points on the pertinent </w:t>
      </w:r>
      <w:hyperlink r:id="rId14" w:history="1">
        <w:r w:rsidR="00826A41" w:rsidRPr="00EC3648">
          <w:rPr>
            <w:rStyle w:val="Hyperlink"/>
            <w:rFonts w:eastAsia="Times New Roman" w:cs="Arial"/>
            <w:b/>
            <w:color w:val="auto"/>
            <w:sz w:val="24"/>
            <w:szCs w:val="24"/>
          </w:rPr>
          <w:t>Conforming</w:t>
        </w:r>
      </w:hyperlink>
      <w:r w:rsidR="00826A41" w:rsidRPr="00EC3648">
        <w:rPr>
          <w:rFonts w:eastAsia="Times New Roman" w:cs="Arial"/>
          <w:b/>
          <w:sz w:val="24"/>
          <w:szCs w:val="24"/>
          <w:u w:val="single"/>
        </w:rPr>
        <w:t xml:space="preserve"> </w:t>
      </w:r>
      <w:hyperlink r:id="rId15" w:history="1">
        <w:r w:rsidR="00826A41" w:rsidRPr="00EC3648">
          <w:rPr>
            <w:rStyle w:val="Hyperlink"/>
            <w:rFonts w:eastAsia="Times New Roman" w:cs="Arial"/>
            <w:b/>
            <w:color w:val="auto"/>
            <w:sz w:val="24"/>
            <w:szCs w:val="24"/>
          </w:rPr>
          <w:t>Cost</w:t>
        </w:r>
      </w:hyperlink>
      <w:r w:rsidR="00826A41" w:rsidRPr="00EC3648">
        <w:rPr>
          <w:rFonts w:eastAsia="Times New Roman" w:cs="Arial"/>
          <w:b/>
          <w:sz w:val="24"/>
          <w:szCs w:val="24"/>
          <w:u w:val="single"/>
        </w:rPr>
        <w:t>-</w:t>
      </w:r>
      <w:hyperlink r:id="rId16" w:history="1">
        <w:r w:rsidR="00826A41" w:rsidRPr="00EC3648">
          <w:rPr>
            <w:rStyle w:val="Hyperlink"/>
            <w:rFonts w:eastAsia="Times New Roman" w:cs="Arial"/>
            <w:b/>
            <w:color w:val="auto"/>
            <w:sz w:val="24"/>
            <w:szCs w:val="24"/>
          </w:rPr>
          <w:t>Benefit</w:t>
        </w:r>
      </w:hyperlink>
      <w:r w:rsidR="00826A41" w:rsidRPr="00EC3648">
        <w:rPr>
          <w:rFonts w:eastAsia="Times New Roman" w:cs="Arial"/>
          <w:b/>
          <w:sz w:val="24"/>
          <w:szCs w:val="24"/>
          <w:u w:val="single"/>
        </w:rPr>
        <w:t xml:space="preserve"> </w:t>
      </w:r>
      <w:hyperlink r:id="rId17" w:history="1">
        <w:r w:rsidR="00826A41" w:rsidRPr="00EC3648">
          <w:rPr>
            <w:rStyle w:val="Hyperlink"/>
            <w:rFonts w:eastAsia="Times New Roman" w:cs="Arial"/>
            <w:b/>
            <w:color w:val="auto"/>
            <w:sz w:val="24"/>
            <w:szCs w:val="24"/>
          </w:rPr>
          <w:t>Analysis</w:t>
        </w:r>
      </w:hyperlink>
      <w:r w:rsidRPr="00BA2226">
        <w:rPr>
          <w:rFonts w:eastAsia="Times New Roman" w:cs="Arial"/>
          <w:b/>
          <w:color w:val="232323"/>
          <w:sz w:val="24"/>
          <w:szCs w:val="24"/>
        </w:rPr>
        <w:t xml:space="preserve"> </w:t>
      </w:r>
      <w:r w:rsidRPr="00BA2226">
        <w:rPr>
          <w:rFonts w:eastAsia="Times New Roman" w:cs="Arial"/>
          <w:b/>
          <w:sz w:val="24"/>
          <w:szCs w:val="24"/>
        </w:rPr>
        <w:t xml:space="preserve">based on the </w:t>
      </w:r>
      <w:hyperlink r:id="rId18" w:history="1">
        <w:r w:rsidRPr="00826A41">
          <w:rPr>
            <w:rStyle w:val="Hyperlink"/>
            <w:rFonts w:eastAsia="Times New Roman" w:cs="Arial"/>
            <w:b/>
            <w:color w:val="auto"/>
            <w:sz w:val="24"/>
            <w:szCs w:val="24"/>
          </w:rPr>
          <w:t>Nine Steps of Cost-Benefit Analysis</w:t>
        </w:r>
      </w:hyperlink>
      <w:r w:rsidRPr="00BA2226">
        <w:rPr>
          <w:rFonts w:eastAsia="Times New Roman" w:cs="Arial"/>
          <w:bCs w:val="0"/>
          <w:sz w:val="24"/>
          <w:szCs w:val="24"/>
        </w:rPr>
        <w:br/>
      </w:r>
      <w:r w:rsidRPr="00BA2226">
        <w:rPr>
          <w:rFonts w:eastAsia="Times New Roman" w:cs="Arial"/>
          <w:bCs w:val="0"/>
          <w:sz w:val="20"/>
          <w:szCs w:val="20"/>
        </w:rPr>
        <w:t> </w:t>
      </w:r>
    </w:p>
    <w:p w:rsidR="00BA2226" w:rsidRPr="00BA2226" w:rsidRDefault="00BA2226" w:rsidP="00BA2226">
      <w:pPr>
        <w:spacing w:after="0" w:line="240" w:lineRule="auto"/>
        <w:ind w:left="405" w:hanging="405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A2226">
        <w:rPr>
          <w:rFonts w:eastAsia="Times New Roman" w:cs="Arial"/>
          <w:b/>
          <w:color w:val="232323"/>
          <w:sz w:val="24"/>
          <w:szCs w:val="24"/>
        </w:rPr>
        <w:t xml:space="preserve">*     In 2009 the Productivity Commission offered to perform the above two responsibilities </w:t>
      </w:r>
      <w:r w:rsidRPr="00BA2226">
        <w:rPr>
          <w:rFonts w:eastAsia="Times New Roman" w:cs="Arial"/>
          <w:b/>
          <w:i/>
          <w:iCs/>
          <w:color w:val="232323"/>
          <w:sz w:val="24"/>
          <w:szCs w:val="24"/>
        </w:rPr>
        <w:t>"</w:t>
      </w:r>
      <w:hyperlink r:id="rId19" w:history="1">
        <w:r w:rsidRPr="00BA2226">
          <w:rPr>
            <w:rFonts w:eastAsia="Times New Roman" w:cs="Arial"/>
            <w:b/>
            <w:i/>
            <w:iCs/>
            <w:color w:val="000000"/>
            <w:sz w:val="24"/>
            <w:szCs w:val="24"/>
            <w:u w:val="single"/>
          </w:rPr>
          <w:t xml:space="preserve">to be </w:t>
        </w:r>
      </w:hyperlink>
      <w:hyperlink r:id="rId20" w:history="1">
        <w:r w:rsidRPr="00BA2226">
          <w:rPr>
            <w:rFonts w:eastAsia="Times New Roman" w:cs="Arial"/>
            <w:b/>
            <w:i/>
            <w:iCs/>
            <w:color w:val="000000"/>
            <w:sz w:val="24"/>
            <w:szCs w:val="24"/>
            <w:u w:val="single"/>
            <w:shd w:val="clear" w:color="auto" w:fill="FFFFFF"/>
          </w:rPr>
          <w:t>a centre of excellence for cost–benefit analysis within the Australian Government</w:t>
        </w:r>
      </w:hyperlink>
      <w:r w:rsidRPr="00BA2226">
        <w:rPr>
          <w:rFonts w:eastAsia="Times New Roman" w:cs="Arial"/>
          <w:b/>
          <w:i/>
          <w:iCs/>
          <w:sz w:val="24"/>
          <w:szCs w:val="24"/>
          <w:u w:val="single"/>
          <w:shd w:val="clear" w:color="auto" w:fill="FFFFFF"/>
        </w:rPr>
        <w:t>"</w:t>
      </w:r>
    </w:p>
    <w:p w:rsidR="00BA2226" w:rsidRPr="00BA2226" w:rsidRDefault="00BA2226" w:rsidP="00BA2226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A2226">
        <w:rPr>
          <w:rFonts w:ascii="Times New Roman" w:eastAsia="Times New Roman" w:hAnsi="Times New Roman" w:cs="Times New Roman"/>
          <w:bCs w:val="0"/>
          <w:sz w:val="24"/>
          <w:szCs w:val="24"/>
        </w:rPr>
        <w:t> </w:t>
      </w:r>
    </w:p>
    <w:p w:rsidR="00BA2226" w:rsidRPr="00BA2226" w:rsidRDefault="00BA2226" w:rsidP="00BA2226">
      <w:pPr>
        <w:spacing w:before="105" w:after="120" w:line="240" w:lineRule="auto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 xml:space="preserve">There would be few people that would have seen </w:t>
      </w:r>
      <w:r w:rsidRPr="00BA2226">
        <w:rPr>
          <w:rFonts w:eastAsia="Times New Roman" w:cs="Arial"/>
          <w:bCs w:val="0"/>
          <w:i/>
          <w:iCs/>
          <w:sz w:val="24"/>
          <w:szCs w:val="24"/>
          <w:shd w:val="clear" w:color="auto" w:fill="FFFFFF"/>
        </w:rPr>
        <w:t xml:space="preserve">first-hand </w:t>
      </w:r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 xml:space="preserve">so many cases of poorly planned and appraised major infrastructure projects, than yourself.  Those infrastructure projects have burnt too much of the </w:t>
      </w:r>
      <w:r w:rsidRPr="00BA2226">
        <w:rPr>
          <w:rFonts w:eastAsia="Times New Roman" w:cs="Arial"/>
          <w:bCs w:val="0"/>
          <w:i/>
          <w:iCs/>
          <w:sz w:val="24"/>
          <w:szCs w:val="24"/>
          <w:shd w:val="clear" w:color="auto" w:fill="FFFFFF"/>
        </w:rPr>
        <w:t xml:space="preserve">Public Purse, </w:t>
      </w:r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>thereby impinging upon providing other social utilities.</w:t>
      </w:r>
    </w:p>
    <w:p w:rsidR="00BA2226" w:rsidRPr="00BA2226" w:rsidRDefault="00BA2226" w:rsidP="00BA2226">
      <w:pPr>
        <w:spacing w:before="120"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 xml:space="preserve">I have recently expended at least 100 hours preparing a </w:t>
      </w:r>
      <w:hyperlink r:id="rId21" w:history="1">
        <w:r w:rsidRPr="00826A41">
          <w:rPr>
            <w:rStyle w:val="Hyperlink"/>
            <w:rFonts w:eastAsia="Times New Roman" w:cs="Arial"/>
            <w:b/>
            <w:sz w:val="24"/>
            <w:szCs w:val="24"/>
            <w:u w:val="none"/>
            <w:shd w:val="clear" w:color="auto" w:fill="FFFFFF"/>
          </w:rPr>
          <w:t>Discussion Paper</w:t>
        </w:r>
      </w:hyperlink>
      <w:r w:rsidRPr="00BA2226">
        <w:rPr>
          <w:rFonts w:eastAsia="Times New Roman" w:cs="Arial"/>
          <w:b/>
          <w:color w:val="0000FF"/>
          <w:sz w:val="24"/>
          <w:szCs w:val="24"/>
          <w:shd w:val="clear" w:color="auto" w:fill="FFFFFF"/>
        </w:rPr>
        <w:t xml:space="preserve"> </w:t>
      </w:r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>regarding the aforementioned three bullet points that commences by -</w:t>
      </w:r>
    </w:p>
    <w:p w:rsidR="00BA2226" w:rsidRPr="00BA2226" w:rsidRDefault="00BA2226" w:rsidP="00826A41">
      <w:pPr>
        <w:spacing w:before="15" w:after="15" w:line="240" w:lineRule="auto"/>
        <w:ind w:left="630" w:hanging="63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 xml:space="preserve">a)      </w:t>
      </w:r>
      <w:proofErr w:type="gramStart"/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>informing</w:t>
      </w:r>
      <w:proofErr w:type="gramEnd"/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 xml:space="preserve"> that </w:t>
      </w:r>
      <w:hyperlink r:id="rId22" w:history="1">
        <w:r w:rsidRPr="00826A41">
          <w:rPr>
            <w:rStyle w:val="Hyperlink"/>
            <w:rFonts w:eastAsia="Times New Roman" w:cs="Arial"/>
            <w:b/>
            <w:sz w:val="24"/>
            <w:szCs w:val="24"/>
            <w:u w:val="none"/>
            <w:lang w:val="en"/>
          </w:rPr>
          <w:t>the Writer, worked for CBA for 37 years; the latter half in infrastructure finance</w:t>
        </w:r>
      </w:hyperlink>
      <w:r w:rsidRPr="00BA2226">
        <w:rPr>
          <w:rFonts w:eastAsia="Times New Roman" w:cs="Arial"/>
          <w:bCs w:val="0"/>
          <w:color w:val="232323"/>
          <w:sz w:val="24"/>
          <w:szCs w:val="24"/>
          <w:lang w:val="en"/>
        </w:rPr>
        <w:t xml:space="preserve">; and  </w:t>
      </w:r>
    </w:p>
    <w:p w:rsidR="00BA2226" w:rsidRPr="00BA2226" w:rsidRDefault="00BA2226" w:rsidP="00BA2226">
      <w:pPr>
        <w:spacing w:before="15" w:after="15" w:line="240" w:lineRule="auto"/>
        <w:ind w:left="570" w:hanging="57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 xml:space="preserve">b)      providing a welter of </w:t>
      </w:r>
      <w:r w:rsidRPr="00826A41">
        <w:rPr>
          <w:rFonts w:eastAsia="Times New Roman" w:cs="Arial"/>
          <w:b/>
          <w:color w:val="0000FF"/>
          <w:sz w:val="24"/>
          <w:szCs w:val="24"/>
        </w:rPr>
        <w:t>'</w:t>
      </w:r>
      <w:hyperlink r:id="rId23" w:history="1">
        <w:r w:rsidRPr="00826A41">
          <w:rPr>
            <w:rStyle w:val="Hyperlink"/>
            <w:rFonts w:eastAsia="Times New Roman" w:cs="Arial"/>
            <w:b/>
            <w:sz w:val="24"/>
            <w:szCs w:val="24"/>
            <w:u w:val="none"/>
          </w:rPr>
          <w:t xml:space="preserve">critical reports' and 'fault finding newspaper articles' that chronicle that billions of taxpayer funded dollars have been squandered annually on poorly planned and inadequately appraised </w:t>
        </w:r>
        <w:r w:rsidRPr="00826A41">
          <w:rPr>
            <w:rStyle w:val="Hyperlink"/>
            <w:rFonts w:eastAsia="Times New Roman" w:cs="Arial"/>
            <w:b/>
            <w:i/>
            <w:iCs/>
            <w:sz w:val="24"/>
            <w:szCs w:val="24"/>
            <w:u w:val="none"/>
          </w:rPr>
          <w:t xml:space="preserve">'rail infrastructure projects' </w:t>
        </w:r>
        <w:r w:rsidRPr="00826A41">
          <w:rPr>
            <w:rStyle w:val="Hyperlink"/>
            <w:rFonts w:eastAsia="Times New Roman" w:cs="Arial"/>
            <w:b/>
            <w:sz w:val="24"/>
            <w:szCs w:val="24"/>
            <w:u w:val="none"/>
          </w:rPr>
          <w:t>resulting in cost blowouts, completion delays and usage/patronage paucity.</w:t>
        </w:r>
      </w:hyperlink>
    </w:p>
    <w:p w:rsidR="00BA2226" w:rsidRPr="00BA2226" w:rsidRDefault="00BA2226" w:rsidP="00BA2226">
      <w:pPr>
        <w:spacing w:before="105"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A2226">
        <w:rPr>
          <w:rFonts w:eastAsia="Times New Roman" w:cs="Arial"/>
          <w:bCs w:val="0"/>
          <w:sz w:val="24"/>
          <w:szCs w:val="24"/>
        </w:rPr>
        <w:t xml:space="preserve">My </w:t>
      </w:r>
      <w:hyperlink r:id="rId24" w:history="1">
        <w:hyperlink r:id="rId25" w:history="1">
          <w:r w:rsidR="00826A41" w:rsidRPr="00826A41">
            <w:rPr>
              <w:rStyle w:val="Hyperlink"/>
              <w:rFonts w:eastAsia="Times New Roman" w:cs="Arial"/>
              <w:b/>
              <w:sz w:val="24"/>
              <w:szCs w:val="24"/>
              <w:u w:val="none"/>
              <w:shd w:val="clear" w:color="auto" w:fill="FFFFFF"/>
            </w:rPr>
            <w:t>Discussion Paper</w:t>
          </w:r>
        </w:hyperlink>
        <w:r w:rsidRPr="00BA2226">
          <w:rPr>
            <w:rFonts w:eastAsia="Times New Roman" w:cs="Arial"/>
            <w:b/>
            <w:color w:val="0000FF"/>
            <w:sz w:val="24"/>
            <w:szCs w:val="24"/>
            <w:shd w:val="clear" w:color="auto" w:fill="FFFFFF"/>
          </w:rPr>
          <w:t xml:space="preserve"> </w:t>
        </w:r>
      </w:hyperlink>
      <w:r w:rsidRPr="00BA2226">
        <w:rPr>
          <w:rFonts w:eastAsia="Times New Roman" w:cs="Arial"/>
          <w:bCs w:val="0"/>
          <w:sz w:val="24"/>
          <w:szCs w:val="24"/>
        </w:rPr>
        <w:t>-</w:t>
      </w:r>
    </w:p>
    <w:p w:rsidR="00BA2226" w:rsidRPr="00BA2226" w:rsidRDefault="00BA2226" w:rsidP="00BA2226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A2226">
        <w:rPr>
          <w:rFonts w:eastAsia="Times New Roman" w:cs="Arial"/>
          <w:bCs w:val="0"/>
          <w:sz w:val="24"/>
          <w:szCs w:val="24"/>
        </w:rPr>
        <w:t xml:space="preserve">A)      </w:t>
      </w:r>
      <w:proofErr w:type="gramStart"/>
      <w:r w:rsidRPr="00BA2226">
        <w:rPr>
          <w:rFonts w:eastAsia="Times New Roman" w:cs="Arial"/>
          <w:bCs w:val="0"/>
          <w:sz w:val="24"/>
          <w:szCs w:val="24"/>
        </w:rPr>
        <w:t>informs</w:t>
      </w:r>
      <w:proofErr w:type="gramEnd"/>
      <w:r w:rsidRPr="00BA2226">
        <w:rPr>
          <w:rFonts w:eastAsia="Times New Roman" w:cs="Arial"/>
          <w:bCs w:val="0"/>
          <w:sz w:val="24"/>
          <w:szCs w:val="24"/>
        </w:rPr>
        <w:t xml:space="preserve"> that</w:t>
      </w:r>
      <w:r w:rsidRPr="00BA2226">
        <w:rPr>
          <w:rFonts w:eastAsia="Times New Roman" w:cs="Arial"/>
          <w:b/>
          <w:sz w:val="24"/>
          <w:szCs w:val="24"/>
        </w:rPr>
        <w:t xml:space="preserve"> </w:t>
      </w:r>
      <w:hyperlink r:id="rId26" w:history="1">
        <w:r w:rsidRPr="00826A41">
          <w:rPr>
            <w:rStyle w:val="Hyperlink"/>
            <w:rFonts w:eastAsia="Times New Roman" w:cs="Arial"/>
            <w:b/>
            <w:sz w:val="24"/>
            <w:szCs w:val="24"/>
            <w:u w:val="none"/>
          </w:rPr>
          <w:t>Australian Government financial payments effectively support about 46 per cent of Australia's six states' annual fiscal revenue expenditure</w:t>
        </w:r>
        <w:r w:rsidRPr="00826A41">
          <w:rPr>
            <w:rStyle w:val="Hyperlink"/>
            <w:rFonts w:eastAsia="Times New Roman" w:cs="Arial"/>
            <w:bCs w:val="0"/>
            <w:sz w:val="24"/>
            <w:szCs w:val="24"/>
            <w:u w:val="none"/>
          </w:rPr>
          <w:t xml:space="preserve">. </w:t>
        </w:r>
        <w:r w:rsidRPr="00826A41">
          <w:rPr>
            <w:rStyle w:val="Hyperlink"/>
            <w:rFonts w:eastAsia="Times New Roman" w:cs="Arial"/>
            <w:b/>
            <w:sz w:val="24"/>
            <w:szCs w:val="24"/>
            <w:u w:val="none"/>
          </w:rPr>
          <w:t> "In aggregate, the States were estimated to receive Australian Government payments of $127.4 billion in 2019–20"</w:t>
        </w:r>
      </w:hyperlink>
      <w:r w:rsidRPr="00BA2226">
        <w:rPr>
          <w:rFonts w:eastAsia="Times New Roman" w:cs="Arial"/>
          <w:bCs w:val="0"/>
          <w:sz w:val="24"/>
          <w:szCs w:val="24"/>
        </w:rPr>
        <w:t xml:space="preserve">; </w:t>
      </w:r>
    </w:p>
    <w:p w:rsidR="00BA2226" w:rsidRPr="00BA2226" w:rsidRDefault="00BA2226" w:rsidP="00BA2226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A2226">
        <w:rPr>
          <w:rFonts w:eastAsia="Times New Roman" w:cs="Arial"/>
          <w:bCs w:val="0"/>
          <w:sz w:val="24"/>
          <w:szCs w:val="24"/>
        </w:rPr>
        <w:t xml:space="preserve">B)      contends that, pursuant to </w:t>
      </w:r>
      <w:hyperlink r:id="rId27" w:history="1">
        <w:r w:rsidRPr="00BA2226">
          <w:rPr>
            <w:rFonts w:eastAsia="Times New Roman" w:cs="Arial"/>
            <w:b/>
            <w:color w:val="0000FF"/>
            <w:sz w:val="24"/>
            <w:szCs w:val="24"/>
          </w:rPr>
          <w:t>Section 51(i)</w:t>
        </w:r>
      </w:hyperlink>
      <w:r w:rsidRPr="00BA2226">
        <w:rPr>
          <w:rFonts w:eastAsia="Times New Roman" w:cs="Arial"/>
          <w:b/>
          <w:sz w:val="24"/>
          <w:szCs w:val="24"/>
        </w:rPr>
        <w:t xml:space="preserve"> </w:t>
      </w:r>
      <w:r w:rsidRPr="00BA2226">
        <w:rPr>
          <w:rFonts w:eastAsia="Times New Roman" w:cs="Arial"/>
          <w:bCs w:val="0"/>
          <w:sz w:val="24"/>
          <w:szCs w:val="24"/>
        </w:rPr>
        <w:t>and</w:t>
      </w:r>
      <w:r w:rsidRPr="00BA2226">
        <w:rPr>
          <w:rFonts w:eastAsia="Times New Roman" w:cs="Arial"/>
          <w:b/>
          <w:sz w:val="24"/>
          <w:szCs w:val="24"/>
        </w:rPr>
        <w:t xml:space="preserve"> </w:t>
      </w:r>
      <w:hyperlink r:id="rId28" w:history="1">
        <w:r w:rsidRPr="00BA2226">
          <w:rPr>
            <w:rFonts w:eastAsia="Times New Roman" w:cs="Arial"/>
            <w:b/>
            <w:color w:val="0000FF"/>
            <w:sz w:val="24"/>
            <w:szCs w:val="24"/>
          </w:rPr>
          <w:t>Section 98</w:t>
        </w:r>
      </w:hyperlink>
      <w:r w:rsidRPr="00BA2226">
        <w:rPr>
          <w:rFonts w:eastAsia="Times New Roman" w:cs="Arial"/>
          <w:b/>
          <w:sz w:val="24"/>
          <w:szCs w:val="24"/>
        </w:rPr>
        <w:t xml:space="preserve"> </w:t>
      </w:r>
      <w:r w:rsidRPr="00BA2226">
        <w:rPr>
          <w:rFonts w:eastAsia="Times New Roman" w:cs="Arial"/>
          <w:bCs w:val="0"/>
          <w:sz w:val="24"/>
          <w:szCs w:val="24"/>
        </w:rPr>
        <w:t>of the Australian Constitution, the Commonwealth Govt is obligated to enact legislation to '</w:t>
      </w:r>
      <w:proofErr w:type="spellStart"/>
      <w:r w:rsidRPr="00BA2226">
        <w:rPr>
          <w:rFonts w:eastAsia="Times New Roman" w:cs="Arial"/>
          <w:bCs w:val="0"/>
          <w:sz w:val="24"/>
          <w:szCs w:val="24"/>
        </w:rPr>
        <w:t>Centralise</w:t>
      </w:r>
      <w:proofErr w:type="spellEnd"/>
      <w:r w:rsidRPr="00BA2226">
        <w:rPr>
          <w:rFonts w:eastAsia="Times New Roman" w:cs="Arial"/>
          <w:bCs w:val="0"/>
          <w:sz w:val="24"/>
          <w:szCs w:val="24"/>
        </w:rPr>
        <w:t xml:space="preserve">' responsibility upon the most skilled Commonwealth Govt agency at evaluating </w:t>
      </w:r>
      <w:r w:rsidRPr="00BA2226">
        <w:rPr>
          <w:rFonts w:eastAsia="Times New Roman" w:cs="Arial"/>
          <w:bCs w:val="0"/>
          <w:i/>
          <w:iCs/>
          <w:sz w:val="24"/>
          <w:szCs w:val="24"/>
        </w:rPr>
        <w:t>'what are and what are not cost-effective rail infrastructure projects'</w:t>
      </w:r>
      <w:r w:rsidRPr="00BA2226">
        <w:rPr>
          <w:rFonts w:eastAsia="Times New Roman" w:cs="Arial"/>
          <w:bCs w:val="0"/>
          <w:sz w:val="24"/>
          <w:szCs w:val="24"/>
        </w:rPr>
        <w:t xml:space="preserve">, by legislating that the six States must submit (to the Productivity Commission in ample time prior to Financial Close) a </w:t>
      </w:r>
      <w:hyperlink r:id="rId29" w:history="1">
        <w:r w:rsidR="00422DC3" w:rsidRPr="00422DC3">
          <w:rPr>
            <w:rStyle w:val="Hyperlink"/>
            <w:rFonts w:eastAsia="Times New Roman" w:cs="Arial"/>
            <w:b/>
            <w:color w:val="0033CC"/>
            <w:sz w:val="24"/>
            <w:szCs w:val="24"/>
            <w:u w:val="none"/>
          </w:rPr>
          <w:t>Conforming</w:t>
        </w:r>
      </w:hyperlink>
      <w:r w:rsidR="00422DC3" w:rsidRPr="00422DC3">
        <w:rPr>
          <w:rFonts w:eastAsia="Times New Roman" w:cs="Arial"/>
          <w:b/>
          <w:color w:val="0033CC"/>
          <w:sz w:val="24"/>
          <w:szCs w:val="24"/>
        </w:rPr>
        <w:t xml:space="preserve"> </w:t>
      </w:r>
      <w:hyperlink r:id="rId30" w:history="1">
        <w:r w:rsidR="00422DC3" w:rsidRPr="00422DC3">
          <w:rPr>
            <w:rStyle w:val="Hyperlink"/>
            <w:rFonts w:eastAsia="Times New Roman" w:cs="Arial"/>
            <w:b/>
            <w:color w:val="0033CC"/>
            <w:sz w:val="24"/>
            <w:szCs w:val="24"/>
            <w:u w:val="none"/>
          </w:rPr>
          <w:t>Cost</w:t>
        </w:r>
      </w:hyperlink>
      <w:r w:rsidR="00422DC3" w:rsidRPr="00422DC3">
        <w:rPr>
          <w:rFonts w:eastAsia="Times New Roman" w:cs="Arial"/>
          <w:b/>
          <w:color w:val="0033CC"/>
          <w:sz w:val="24"/>
          <w:szCs w:val="24"/>
        </w:rPr>
        <w:t>-</w:t>
      </w:r>
      <w:hyperlink r:id="rId31" w:history="1">
        <w:r w:rsidR="00422DC3" w:rsidRPr="00422DC3">
          <w:rPr>
            <w:rStyle w:val="Hyperlink"/>
            <w:rFonts w:eastAsia="Times New Roman" w:cs="Arial"/>
            <w:b/>
            <w:color w:val="0033CC"/>
            <w:sz w:val="24"/>
            <w:szCs w:val="24"/>
            <w:u w:val="none"/>
          </w:rPr>
          <w:t>Benefit</w:t>
        </w:r>
      </w:hyperlink>
      <w:r w:rsidR="00422DC3" w:rsidRPr="00422DC3">
        <w:rPr>
          <w:rFonts w:eastAsia="Times New Roman" w:cs="Arial"/>
          <w:b/>
          <w:color w:val="0033CC"/>
          <w:sz w:val="24"/>
          <w:szCs w:val="24"/>
        </w:rPr>
        <w:t xml:space="preserve"> </w:t>
      </w:r>
      <w:hyperlink r:id="rId32" w:history="1">
        <w:r w:rsidR="00422DC3" w:rsidRPr="00422DC3">
          <w:rPr>
            <w:rStyle w:val="Hyperlink"/>
            <w:rFonts w:eastAsia="Times New Roman" w:cs="Arial"/>
            <w:b/>
            <w:color w:val="0033CC"/>
            <w:sz w:val="24"/>
            <w:szCs w:val="24"/>
            <w:u w:val="none"/>
          </w:rPr>
          <w:t>Analysis</w:t>
        </w:r>
      </w:hyperlink>
      <w:r w:rsidRPr="00BA2226">
        <w:rPr>
          <w:rFonts w:eastAsia="Times New Roman" w:cs="Arial"/>
          <w:b/>
          <w:sz w:val="24"/>
          <w:szCs w:val="24"/>
        </w:rPr>
        <w:t xml:space="preserve"> </w:t>
      </w:r>
      <w:r w:rsidRPr="00BA2226">
        <w:rPr>
          <w:rFonts w:eastAsia="Times New Roman" w:cs="Arial"/>
          <w:bCs w:val="0"/>
          <w:sz w:val="24"/>
          <w:szCs w:val="24"/>
        </w:rPr>
        <w:t xml:space="preserve">for all proposed rail infrastructure projects with forecast </w:t>
      </w:r>
      <w:r w:rsidRPr="00BA2226">
        <w:rPr>
          <w:rFonts w:eastAsia="Times New Roman" w:cs="Arial"/>
          <w:bCs w:val="0"/>
          <w:i/>
          <w:iCs/>
          <w:sz w:val="24"/>
          <w:szCs w:val="24"/>
        </w:rPr>
        <w:t>Capex</w:t>
      </w:r>
      <w:r w:rsidRPr="00BA2226">
        <w:rPr>
          <w:rFonts w:eastAsia="Times New Roman" w:cs="Arial"/>
          <w:bCs w:val="0"/>
          <w:sz w:val="24"/>
          <w:szCs w:val="24"/>
        </w:rPr>
        <w:t xml:space="preserve"> that exceeds $20,000,000; and </w:t>
      </w:r>
    </w:p>
    <w:p w:rsidR="00BA2226" w:rsidRPr="00BA2226" w:rsidRDefault="00BA2226" w:rsidP="00BA2226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A2226">
        <w:rPr>
          <w:rFonts w:eastAsia="Times New Roman" w:cs="Arial"/>
          <w:bCs w:val="0"/>
          <w:sz w:val="24"/>
          <w:szCs w:val="24"/>
        </w:rPr>
        <w:t xml:space="preserve">C)     seeks the Productivity Commission to 'score/rank' all </w:t>
      </w:r>
      <w:hyperlink r:id="rId33" w:history="1">
        <w:r w:rsidR="00422DC3" w:rsidRPr="00422DC3">
          <w:rPr>
            <w:rStyle w:val="Hyperlink"/>
            <w:rFonts w:eastAsia="Times New Roman" w:cs="Arial"/>
            <w:b/>
            <w:color w:val="0033CC"/>
            <w:sz w:val="24"/>
            <w:szCs w:val="24"/>
            <w:u w:val="none"/>
          </w:rPr>
          <w:t>Conforming</w:t>
        </w:r>
      </w:hyperlink>
      <w:r w:rsidR="00422DC3" w:rsidRPr="00422DC3">
        <w:rPr>
          <w:rFonts w:eastAsia="Times New Roman" w:cs="Arial"/>
          <w:b/>
          <w:color w:val="0033CC"/>
          <w:sz w:val="24"/>
          <w:szCs w:val="24"/>
        </w:rPr>
        <w:t xml:space="preserve"> </w:t>
      </w:r>
      <w:hyperlink r:id="rId34" w:history="1">
        <w:r w:rsidR="00422DC3" w:rsidRPr="00422DC3">
          <w:rPr>
            <w:rStyle w:val="Hyperlink"/>
            <w:rFonts w:eastAsia="Times New Roman" w:cs="Arial"/>
            <w:b/>
            <w:color w:val="0033CC"/>
            <w:sz w:val="24"/>
            <w:szCs w:val="24"/>
            <w:u w:val="none"/>
          </w:rPr>
          <w:t>Cost</w:t>
        </w:r>
      </w:hyperlink>
      <w:r w:rsidR="00422DC3" w:rsidRPr="00422DC3">
        <w:rPr>
          <w:rFonts w:eastAsia="Times New Roman" w:cs="Arial"/>
          <w:b/>
          <w:color w:val="0033CC"/>
          <w:sz w:val="24"/>
          <w:szCs w:val="24"/>
        </w:rPr>
        <w:t>-</w:t>
      </w:r>
      <w:hyperlink r:id="rId35" w:history="1">
        <w:r w:rsidR="00422DC3" w:rsidRPr="00422DC3">
          <w:rPr>
            <w:rStyle w:val="Hyperlink"/>
            <w:rFonts w:eastAsia="Times New Roman" w:cs="Arial"/>
            <w:b/>
            <w:color w:val="0033CC"/>
            <w:sz w:val="24"/>
            <w:szCs w:val="24"/>
            <w:u w:val="none"/>
          </w:rPr>
          <w:t>Benefit</w:t>
        </w:r>
      </w:hyperlink>
      <w:r w:rsidR="00422DC3" w:rsidRPr="00422DC3">
        <w:rPr>
          <w:rFonts w:eastAsia="Times New Roman" w:cs="Arial"/>
          <w:b/>
          <w:color w:val="0033CC"/>
          <w:sz w:val="24"/>
          <w:szCs w:val="24"/>
        </w:rPr>
        <w:t xml:space="preserve"> </w:t>
      </w:r>
      <w:hyperlink r:id="rId36" w:history="1">
        <w:r w:rsidR="00422DC3" w:rsidRPr="00422DC3">
          <w:rPr>
            <w:rStyle w:val="Hyperlink"/>
            <w:rFonts w:eastAsia="Times New Roman" w:cs="Arial"/>
            <w:b/>
            <w:color w:val="0033CC"/>
            <w:sz w:val="24"/>
            <w:szCs w:val="24"/>
            <w:u w:val="none"/>
          </w:rPr>
          <w:t>Analysis</w:t>
        </w:r>
      </w:hyperlink>
      <w:r w:rsidRPr="00BA2226">
        <w:rPr>
          <w:rFonts w:eastAsia="Times New Roman" w:cs="Arial"/>
          <w:bCs w:val="0"/>
          <w:sz w:val="24"/>
          <w:szCs w:val="24"/>
        </w:rPr>
        <w:t xml:space="preserve"> for all</w:t>
      </w:r>
      <w:r w:rsidRPr="00BA2226">
        <w:rPr>
          <w:rFonts w:eastAsia="Times New Roman" w:cs="Arial"/>
          <w:b/>
          <w:sz w:val="24"/>
          <w:szCs w:val="24"/>
        </w:rPr>
        <w:t xml:space="preserve"> </w:t>
      </w:r>
      <w:r w:rsidRPr="00BA2226">
        <w:rPr>
          <w:rFonts w:eastAsia="Times New Roman" w:cs="Arial"/>
          <w:bCs w:val="0"/>
          <w:sz w:val="24"/>
          <w:szCs w:val="24"/>
        </w:rPr>
        <w:t xml:space="preserve">proposed rail infrastructure projects, pursuant to </w:t>
      </w:r>
      <w:hyperlink r:id="rId37" w:history="1">
        <w:r w:rsidRPr="00BA2226">
          <w:rPr>
            <w:rFonts w:eastAsia="Times New Roman" w:cs="Arial"/>
            <w:b/>
            <w:color w:val="0000FF"/>
            <w:sz w:val="24"/>
            <w:szCs w:val="24"/>
          </w:rPr>
          <w:t>Section 98</w:t>
        </w:r>
      </w:hyperlink>
      <w:r w:rsidRPr="00BA2226">
        <w:rPr>
          <w:rFonts w:eastAsia="Times New Roman" w:cs="Arial"/>
          <w:b/>
          <w:color w:val="232323"/>
          <w:sz w:val="24"/>
          <w:szCs w:val="24"/>
        </w:rPr>
        <w:t>,</w:t>
      </w:r>
      <w:r w:rsidRPr="00BA2226">
        <w:rPr>
          <w:rFonts w:eastAsia="Times New Roman" w:cs="Arial"/>
          <w:bCs w:val="0"/>
          <w:sz w:val="24"/>
          <w:szCs w:val="24"/>
        </w:rPr>
        <w:t xml:space="preserve"> with forecast </w:t>
      </w:r>
      <w:r w:rsidRPr="00BA2226">
        <w:rPr>
          <w:rFonts w:eastAsia="Times New Roman" w:cs="Arial"/>
          <w:bCs w:val="0"/>
          <w:i/>
          <w:iCs/>
          <w:sz w:val="24"/>
          <w:szCs w:val="24"/>
        </w:rPr>
        <w:t>Capex</w:t>
      </w:r>
      <w:r w:rsidRPr="00BA2226">
        <w:rPr>
          <w:rFonts w:eastAsia="Times New Roman" w:cs="Arial"/>
          <w:bCs w:val="0"/>
          <w:sz w:val="24"/>
          <w:szCs w:val="24"/>
        </w:rPr>
        <w:t xml:space="preserve"> that exceeds $100,000,000.</w:t>
      </w:r>
      <w:r w:rsidRPr="00BA2226">
        <w:rPr>
          <w:rFonts w:eastAsia="Times New Roman" w:cs="Arial"/>
          <w:bCs w:val="0"/>
          <w:sz w:val="24"/>
          <w:szCs w:val="24"/>
        </w:rPr>
        <w:br/>
        <w:t> </w:t>
      </w:r>
    </w:p>
    <w:p w:rsidR="00BA2226" w:rsidRPr="00BA2226" w:rsidRDefault="00BA2226" w:rsidP="00BA2226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A2226">
        <w:rPr>
          <w:rFonts w:eastAsia="Times New Roman" w:cs="Arial"/>
          <w:bCs w:val="0"/>
          <w:sz w:val="24"/>
          <w:szCs w:val="24"/>
        </w:rPr>
        <w:t xml:space="preserve">Below is an extract from my </w:t>
      </w:r>
      <w:hyperlink r:id="rId38" w:history="1">
        <w:hyperlink r:id="rId39" w:history="1">
          <w:r w:rsidR="00422DC3" w:rsidRPr="00826A41">
            <w:rPr>
              <w:rStyle w:val="Hyperlink"/>
              <w:rFonts w:eastAsia="Times New Roman" w:cs="Arial"/>
              <w:b/>
              <w:sz w:val="24"/>
              <w:szCs w:val="24"/>
              <w:u w:val="none"/>
              <w:shd w:val="clear" w:color="auto" w:fill="FFFFFF"/>
            </w:rPr>
            <w:t>Discussion Paper</w:t>
          </w:r>
        </w:hyperlink>
        <w:r w:rsidRPr="00BA2226">
          <w:rPr>
            <w:rFonts w:eastAsia="Times New Roman" w:cs="Arial"/>
            <w:b/>
            <w:color w:val="0000FF"/>
            <w:sz w:val="24"/>
            <w:szCs w:val="24"/>
            <w:shd w:val="clear" w:color="auto" w:fill="FFFFFF"/>
          </w:rPr>
          <w:t xml:space="preserve"> </w:t>
        </w:r>
      </w:hyperlink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>taken</w:t>
      </w:r>
      <w:r w:rsidRPr="00BA2226">
        <w:rPr>
          <w:rFonts w:eastAsia="Times New Roman" w:cs="Arial"/>
          <w:b/>
          <w:sz w:val="24"/>
          <w:szCs w:val="24"/>
          <w:shd w:val="clear" w:color="auto" w:fill="FFFFFF"/>
        </w:rPr>
        <w:t xml:space="preserve"> </w:t>
      </w:r>
      <w:r w:rsidRPr="00BA2226">
        <w:rPr>
          <w:rFonts w:eastAsia="Times New Roman" w:cs="Arial"/>
          <w:bCs w:val="0"/>
          <w:sz w:val="24"/>
          <w:szCs w:val="24"/>
        </w:rPr>
        <w:t xml:space="preserve">from </w:t>
      </w:r>
      <w:hyperlink r:id="rId40" w:anchor="mtr" w:history="1">
        <w:r w:rsidRPr="00BA2226">
          <w:rPr>
            <w:rFonts w:eastAsia="Times New Roman" w:cs="Arial"/>
            <w:b/>
            <w:color w:val="0000FF"/>
            <w:sz w:val="24"/>
            <w:szCs w:val="24"/>
          </w:rPr>
          <w:t>Trains, pains and Berejiklian</w:t>
        </w:r>
      </w:hyperlink>
      <w:r w:rsidRPr="00BA2226">
        <w:rPr>
          <w:rFonts w:eastAsia="Times New Roman" w:cs="Arial"/>
          <w:bCs w:val="0"/>
          <w:sz w:val="24"/>
          <w:szCs w:val="24"/>
        </w:rPr>
        <w:t xml:space="preserve"> - The Monthly - </w:t>
      </w:r>
      <w:hyperlink r:id="rId41" w:history="1">
        <w:r w:rsidRPr="00BA2226">
          <w:rPr>
            <w:rFonts w:eastAsia="Times New Roman" w:cs="Arial"/>
            <w:b/>
            <w:color w:val="096DD2"/>
            <w:sz w:val="24"/>
            <w:szCs w:val="24"/>
            <w:bdr w:val="none" w:sz="0" w:space="0" w:color="auto" w:frame="1"/>
          </w:rPr>
          <w:t>Paddy Manning</w:t>
        </w:r>
      </w:hyperlink>
      <w:r w:rsidRPr="00BA2226">
        <w:rPr>
          <w:rFonts w:eastAsia="Times New Roman" w:cs="Arial"/>
          <w:bCs w:val="0"/>
          <w:sz w:val="24"/>
          <w:szCs w:val="24"/>
        </w:rPr>
        <w:t xml:space="preserve"> - March 2019 where a</w:t>
      </w:r>
      <w:r w:rsidRPr="00BA2226">
        <w:rPr>
          <w:rFonts w:ascii="Times New Roman" w:eastAsia="Times New Roman" w:hAnsi="Times New Roman" w:cs="Times New Roman"/>
          <w:bCs w:val="0"/>
          <w:sz w:val="26"/>
        </w:rPr>
        <w:t xml:space="preserve"> former member of the state government’s expert advisory panel</w:t>
      </w:r>
      <w:r w:rsidRPr="00BA2226">
        <w:rPr>
          <w:rFonts w:eastAsia="Times New Roman" w:cs="Arial"/>
          <w:bCs w:val="0"/>
          <w:sz w:val="24"/>
          <w:szCs w:val="24"/>
        </w:rPr>
        <w:t xml:space="preserve"> makes damming allegations of fiscal wastage and conflicts of interest:</w:t>
      </w:r>
    </w:p>
    <w:p w:rsidR="00BA2226" w:rsidRPr="00BA2226" w:rsidRDefault="00BA2226" w:rsidP="00422DC3">
      <w:pPr>
        <w:shd w:val="clear" w:color="auto" w:fill="FFFFFF"/>
        <w:spacing w:after="75" w:line="240" w:lineRule="auto"/>
        <w:ind w:left="720"/>
        <w:textAlignment w:val="baseline"/>
        <w:rPr>
          <w:rFonts w:ascii="Cambria" w:eastAsia="Times New Roman" w:hAnsi="Cambria" w:cs="Times New Roman"/>
          <w:bCs w:val="0"/>
          <w:color w:val="000000"/>
          <w:sz w:val="24"/>
          <w:szCs w:val="24"/>
        </w:rPr>
      </w:pPr>
      <w:r w:rsidRPr="00BA2226">
        <w:rPr>
          <w:rFonts w:ascii="Cambria" w:eastAsia="Times New Roman" w:hAnsi="Cambria" w:cs="Times New Roman"/>
          <w:bCs w:val="0"/>
          <w:color w:val="000000"/>
          <w:sz w:val="26"/>
        </w:rPr>
        <w:t>"</w:t>
      </w:r>
      <w:hyperlink r:id="rId42" w:anchor="mtr" w:history="1">
        <w:r w:rsidRPr="00422DC3">
          <w:rPr>
            <w:rStyle w:val="Hyperlink"/>
            <w:rFonts w:ascii="Cambria" w:eastAsia="Times New Roman" w:hAnsi="Cambria" w:cs="Times New Roman"/>
            <w:b/>
            <w:sz w:val="26"/>
            <w:u w:val="none"/>
          </w:rPr>
          <w:t xml:space="preserve">Transport planner Dr Michelle </w:t>
        </w:r>
        <w:proofErr w:type="spellStart"/>
        <w:r w:rsidRPr="00422DC3">
          <w:rPr>
            <w:rStyle w:val="Hyperlink"/>
            <w:rFonts w:ascii="Cambria" w:eastAsia="Times New Roman" w:hAnsi="Cambria" w:cs="Times New Roman"/>
            <w:b/>
            <w:sz w:val="26"/>
            <w:u w:val="none"/>
          </w:rPr>
          <w:t>Zeibots</w:t>
        </w:r>
        <w:proofErr w:type="spellEnd"/>
        <w:r w:rsidRPr="00422DC3">
          <w:rPr>
            <w:rStyle w:val="Hyperlink"/>
            <w:rFonts w:ascii="Cambria" w:eastAsia="Times New Roman" w:hAnsi="Cambria" w:cs="Times New Roman"/>
            <w:b/>
            <w:sz w:val="26"/>
            <w:u w:val="none"/>
          </w:rPr>
          <w:t>, a research director at the University of Technology Sydney, is a former member of the state government’s expert advisory panel and believes there is a deeper malaise in New South Wales</w:t>
        </w:r>
        <w:r w:rsidRPr="00422DC3">
          <w:rPr>
            <w:rStyle w:val="Hyperlink"/>
            <w:rFonts w:ascii="Cambria" w:eastAsia="Times New Roman" w:hAnsi="Cambria" w:cs="Times New Roman"/>
            <w:bCs w:val="0"/>
            <w:sz w:val="26"/>
            <w:u w:val="none"/>
          </w:rPr>
          <w:t xml:space="preserve">. </w:t>
        </w:r>
        <w:r w:rsidRPr="00422DC3">
          <w:rPr>
            <w:rStyle w:val="Hyperlink"/>
            <w:rFonts w:ascii="Cambria" w:eastAsia="Times New Roman" w:hAnsi="Cambria" w:cs="Times New Roman"/>
            <w:b/>
            <w:sz w:val="26"/>
            <w:u w:val="none"/>
          </w:rPr>
          <w:t>Transport projects are being designed and commissioned, she says, for the benefit of construction contractors and private investors</w:t>
        </w:r>
        <w:r w:rsidRPr="00422DC3">
          <w:rPr>
            <w:rStyle w:val="Hyperlink"/>
            <w:rFonts w:ascii="Cambria" w:eastAsia="Times New Roman" w:hAnsi="Cambria" w:cs="Times New Roman"/>
            <w:bCs w:val="0"/>
            <w:sz w:val="26"/>
            <w:u w:val="none"/>
          </w:rPr>
          <w:t>,</w:t>
        </w:r>
        <w:r w:rsidRPr="00422DC3">
          <w:rPr>
            <w:rStyle w:val="Hyperlink"/>
            <w:rFonts w:ascii="Cambria" w:eastAsia="Times New Roman" w:hAnsi="Cambria" w:cs="Times New Roman"/>
            <w:b/>
            <w:sz w:val="26"/>
            <w:u w:val="none"/>
          </w:rPr>
          <w:t xml:space="preserve"> rather than the public</w:t>
        </w:r>
        <w:r w:rsidRPr="00422DC3">
          <w:rPr>
            <w:rStyle w:val="Hyperlink"/>
            <w:rFonts w:ascii="Cambria" w:eastAsia="Times New Roman" w:hAnsi="Cambria" w:cs="Times New Roman"/>
            <w:bCs w:val="0"/>
            <w:sz w:val="26"/>
            <w:u w:val="none"/>
          </w:rPr>
          <w:t xml:space="preserve">.  </w:t>
        </w:r>
        <w:proofErr w:type="spellStart"/>
        <w:r w:rsidRPr="00422DC3">
          <w:rPr>
            <w:rStyle w:val="Hyperlink"/>
            <w:rFonts w:ascii="Cambria" w:eastAsia="Times New Roman" w:hAnsi="Cambria" w:cs="Times New Roman"/>
            <w:bCs w:val="0"/>
            <w:sz w:val="26"/>
            <w:u w:val="none"/>
          </w:rPr>
          <w:t>Zeibots</w:t>
        </w:r>
        <w:proofErr w:type="spellEnd"/>
        <w:r w:rsidRPr="00422DC3">
          <w:rPr>
            <w:rStyle w:val="Hyperlink"/>
            <w:rFonts w:ascii="Cambria" w:eastAsia="Times New Roman" w:hAnsi="Cambria" w:cs="Times New Roman"/>
            <w:bCs w:val="0"/>
            <w:sz w:val="26"/>
            <w:u w:val="none"/>
          </w:rPr>
          <w:t xml:space="preserve"> goes on to say that when Berejiklian was transport minister she promised to put customers at the centre of everything, </w:t>
        </w:r>
        <w:r w:rsidRPr="00422DC3">
          <w:rPr>
            <w:rStyle w:val="Hyperlink"/>
            <w:rFonts w:ascii="Cambria" w:eastAsia="Times New Roman" w:hAnsi="Cambria" w:cs="Times New Roman"/>
            <w:b/>
            <w:sz w:val="26"/>
            <w:u w:val="none"/>
          </w:rPr>
          <w:t xml:space="preserve">but Liberal Party heavyweights like former premier Nick Greiner and former Business Council chief Tony Shepherd </w:t>
        </w:r>
        <w:proofErr w:type="spellStart"/>
        <w:r w:rsidRPr="00422DC3">
          <w:rPr>
            <w:rStyle w:val="Hyperlink"/>
            <w:rFonts w:ascii="Cambria" w:eastAsia="Times New Roman" w:hAnsi="Cambria" w:cs="Times New Roman"/>
            <w:b/>
            <w:sz w:val="26"/>
            <w:u w:val="none"/>
          </w:rPr>
          <w:t>strongarmed</w:t>
        </w:r>
        <w:proofErr w:type="spellEnd"/>
        <w:r w:rsidRPr="00422DC3">
          <w:rPr>
            <w:rStyle w:val="Hyperlink"/>
            <w:rFonts w:ascii="Cambria" w:eastAsia="Times New Roman" w:hAnsi="Cambria" w:cs="Times New Roman"/>
            <w:b/>
            <w:sz w:val="26"/>
            <w:u w:val="none"/>
          </w:rPr>
          <w:t xml:space="preserve"> the Coalition into projects such as </w:t>
        </w:r>
        <w:proofErr w:type="spellStart"/>
        <w:r w:rsidRPr="00422DC3">
          <w:rPr>
            <w:rStyle w:val="Hyperlink"/>
            <w:rFonts w:ascii="Cambria" w:eastAsia="Times New Roman" w:hAnsi="Cambria" w:cs="Times New Roman"/>
            <w:b/>
            <w:sz w:val="26"/>
            <w:u w:val="none"/>
          </w:rPr>
          <w:t>WestConnex</w:t>
        </w:r>
        <w:proofErr w:type="spellEnd"/>
      </w:hyperlink>
      <w:r w:rsidRPr="00422DC3">
        <w:rPr>
          <w:rFonts w:ascii="Cambria" w:eastAsia="Times New Roman" w:hAnsi="Cambria" w:cs="Times New Roman"/>
          <w:bCs w:val="0"/>
          <w:color w:val="0000FF"/>
          <w:sz w:val="26"/>
        </w:rPr>
        <w:t>.</w:t>
      </w:r>
    </w:p>
    <w:p w:rsidR="00BA2226" w:rsidRPr="00BA2226" w:rsidRDefault="00BA2226" w:rsidP="00422DC3">
      <w:pPr>
        <w:shd w:val="clear" w:color="auto" w:fill="FFFFFF"/>
        <w:spacing w:after="100" w:line="240" w:lineRule="auto"/>
        <w:ind w:left="720"/>
        <w:textAlignment w:val="baseline"/>
        <w:rPr>
          <w:rFonts w:ascii="Cambria" w:eastAsia="Times New Roman" w:hAnsi="Cambria" w:cs="Times New Roman"/>
          <w:bCs w:val="0"/>
          <w:color w:val="000000"/>
          <w:sz w:val="24"/>
          <w:szCs w:val="24"/>
        </w:rPr>
      </w:pPr>
      <w:r w:rsidRPr="00BA2226">
        <w:rPr>
          <w:rFonts w:ascii="Cambria" w:eastAsia="Times New Roman" w:hAnsi="Cambria" w:cs="Times New Roman"/>
          <w:bCs w:val="0"/>
          <w:color w:val="000000"/>
          <w:sz w:val="26"/>
        </w:rPr>
        <w:t>“</w:t>
      </w:r>
      <w:hyperlink r:id="rId43" w:anchor="mtr" w:history="1">
        <w:r w:rsidRPr="00422DC3">
          <w:rPr>
            <w:rStyle w:val="Hyperlink"/>
            <w:rFonts w:ascii="Cambria" w:eastAsia="Times New Roman" w:hAnsi="Cambria" w:cs="Times New Roman"/>
            <w:b/>
            <w:sz w:val="26"/>
            <w:u w:val="none"/>
          </w:rPr>
          <w:t xml:space="preserve">The desires of the construction sector were put front and centre, leaving </w:t>
        </w:r>
        <w:proofErr w:type="spellStart"/>
        <w:r w:rsidRPr="00422DC3">
          <w:rPr>
            <w:rStyle w:val="Hyperlink"/>
            <w:rFonts w:ascii="Cambria" w:eastAsia="Times New Roman" w:hAnsi="Cambria" w:cs="Times New Roman"/>
            <w:b/>
            <w:sz w:val="26"/>
            <w:u w:val="none"/>
          </w:rPr>
          <w:t>Berejiklian’s</w:t>
        </w:r>
        <w:proofErr w:type="spellEnd"/>
        <w:r w:rsidRPr="00422DC3">
          <w:rPr>
            <w:rStyle w:val="Hyperlink"/>
            <w:rFonts w:ascii="Cambria" w:eastAsia="Times New Roman" w:hAnsi="Cambria" w:cs="Times New Roman"/>
            <w:b/>
            <w:sz w:val="26"/>
            <w:u w:val="none"/>
          </w:rPr>
          <w:t xml:space="preserve"> customer service vision to wither.  Most of the big-spend transport projects are about feeding industry, not serving customers and the community.  </w:t>
        </w:r>
        <w:r w:rsidRPr="00422DC3">
          <w:rPr>
            <w:rStyle w:val="Hyperlink"/>
            <w:rFonts w:ascii="Cambria" w:eastAsia="Times New Roman" w:hAnsi="Cambria" w:cs="Times New Roman"/>
            <w:bCs w:val="0"/>
            <w:sz w:val="26"/>
            <w:u w:val="none"/>
          </w:rPr>
          <w:t xml:space="preserve">People can feel this.  The big spending has become an insult to most people’s intelligence … </w:t>
        </w:r>
        <w:r w:rsidRPr="00422DC3">
          <w:rPr>
            <w:rStyle w:val="Hyperlink"/>
            <w:rFonts w:ascii="Cambria" w:eastAsia="Times New Roman" w:hAnsi="Cambria" w:cs="Times New Roman"/>
            <w:b/>
            <w:sz w:val="26"/>
            <w:u w:val="none"/>
          </w:rPr>
          <w:t xml:space="preserve">Adding insult to injury, Australians are paying three times more for comparable infrastructure projects than other </w:t>
        </w:r>
        <w:proofErr w:type="spellStart"/>
        <w:r w:rsidRPr="00422DC3">
          <w:rPr>
            <w:rStyle w:val="Hyperlink"/>
            <w:rFonts w:ascii="Cambria" w:eastAsia="Times New Roman" w:hAnsi="Cambria" w:cs="Times New Roman"/>
            <w:b/>
            <w:sz w:val="26"/>
            <w:u w:val="none"/>
          </w:rPr>
          <w:t>industrialised</w:t>
        </w:r>
        <w:proofErr w:type="spellEnd"/>
        <w:r w:rsidRPr="00422DC3">
          <w:rPr>
            <w:rStyle w:val="Hyperlink"/>
            <w:rFonts w:ascii="Cambria" w:eastAsia="Times New Roman" w:hAnsi="Cambria" w:cs="Times New Roman"/>
            <w:b/>
            <w:sz w:val="26"/>
            <w:u w:val="none"/>
          </w:rPr>
          <w:t xml:space="preserve"> nations.  And for all the public investment, commuters and passengers get poor outcomes</w:t>
        </w:r>
      </w:hyperlink>
      <w:r w:rsidRPr="00BA2226">
        <w:rPr>
          <w:rFonts w:ascii="Cambria" w:eastAsia="Times New Roman" w:hAnsi="Cambria" w:cs="Times New Roman"/>
          <w:bCs w:val="0"/>
          <w:color w:val="000000"/>
          <w:sz w:val="26"/>
        </w:rPr>
        <w:t>.”</w:t>
      </w:r>
    </w:p>
    <w:p w:rsidR="00BA2226" w:rsidRPr="00BA2226" w:rsidRDefault="00BA2226" w:rsidP="00BA2226">
      <w:pPr>
        <w:shd w:val="clear" w:color="auto" w:fill="FFFFFF"/>
        <w:spacing w:before="135" w:after="0" w:line="240" w:lineRule="auto"/>
        <w:ind w:left="600" w:hanging="60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A2226">
        <w:rPr>
          <w:rFonts w:eastAsia="Times New Roman" w:cs="Arial"/>
          <w:bCs w:val="0"/>
          <w:sz w:val="24"/>
          <w:szCs w:val="24"/>
        </w:rPr>
        <w:t xml:space="preserve">My </w:t>
      </w:r>
      <w:hyperlink r:id="rId44" w:history="1">
        <w:r w:rsidR="00422DC3" w:rsidRPr="00826A41">
          <w:rPr>
            <w:rStyle w:val="Hyperlink"/>
            <w:rFonts w:eastAsia="Times New Roman" w:cs="Arial"/>
            <w:b/>
            <w:sz w:val="24"/>
            <w:szCs w:val="24"/>
            <w:u w:val="none"/>
            <w:shd w:val="clear" w:color="auto" w:fill="FFFFFF"/>
          </w:rPr>
          <w:t>Discussion Paper</w:t>
        </w:r>
      </w:hyperlink>
      <w:r w:rsidRPr="00BA2226">
        <w:rPr>
          <w:rFonts w:eastAsia="Times New Roman" w:cs="Arial"/>
          <w:b/>
          <w:sz w:val="24"/>
          <w:szCs w:val="24"/>
          <w:shd w:val="clear" w:color="auto" w:fill="FFFFFF"/>
        </w:rPr>
        <w:t xml:space="preserve"> </w:t>
      </w:r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 xml:space="preserve">finishes by asking the below </w:t>
      </w:r>
      <w:r w:rsidRPr="00BA2226">
        <w:rPr>
          <w:rFonts w:eastAsia="Times New Roman" w:cs="Arial"/>
          <w:bCs w:val="0"/>
          <w:sz w:val="24"/>
          <w:szCs w:val="24"/>
        </w:rPr>
        <w:t>Questions</w:t>
      </w:r>
      <w:r w:rsidRPr="00BA2226">
        <w:rPr>
          <w:rFonts w:eastAsia="Times New Roman" w:cs="Arial"/>
          <w:bCs w:val="0"/>
          <w:sz w:val="26"/>
        </w:rPr>
        <w:t>:</w:t>
      </w:r>
    </w:p>
    <w:p w:rsidR="00BA2226" w:rsidRPr="00BA2226" w:rsidRDefault="00BA2226" w:rsidP="00D234EC">
      <w:pPr>
        <w:shd w:val="clear" w:color="auto" w:fill="FFFFFF"/>
        <w:spacing w:before="120" w:after="105" w:line="240" w:lineRule="auto"/>
        <w:ind w:left="634" w:hanging="634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A2226">
        <w:rPr>
          <w:rFonts w:eastAsia="Times New Roman" w:cs="Arial"/>
          <w:bCs w:val="0"/>
          <w:sz w:val="26"/>
        </w:rPr>
        <w:t xml:space="preserve">1.      </w:t>
      </w:r>
      <w:r w:rsidRPr="00BA2226">
        <w:rPr>
          <w:rFonts w:eastAsia="Times New Roman" w:cs="Arial"/>
          <w:bCs w:val="0"/>
          <w:sz w:val="24"/>
          <w:szCs w:val="24"/>
        </w:rPr>
        <w:t xml:space="preserve">How many of the $120 billion p.a. </w:t>
      </w:r>
      <w:r w:rsidRPr="00BA2226">
        <w:rPr>
          <w:rFonts w:eastAsia="Times New Roman" w:cs="Arial"/>
          <w:bCs w:val="0"/>
          <w:i/>
          <w:iCs/>
          <w:sz w:val="24"/>
          <w:szCs w:val="24"/>
        </w:rPr>
        <w:t>circa</w:t>
      </w:r>
      <w:r w:rsidRPr="00BA2226">
        <w:rPr>
          <w:rFonts w:eastAsia="Times New Roman" w:cs="Arial"/>
          <w:bCs w:val="0"/>
          <w:sz w:val="24"/>
          <w:szCs w:val="24"/>
        </w:rPr>
        <w:t xml:space="preserve"> that the Commonwealth Govt has funded to the States annually would have been better expended, had the Commonwealth Govt. accepted back in 2009 the </w:t>
      </w:r>
      <w:hyperlink r:id="rId45" w:history="1">
        <w:r w:rsidRPr="00BA2226">
          <w:rPr>
            <w:rFonts w:eastAsia="Times New Roman" w:cs="Arial"/>
            <w:b/>
            <w:color w:val="0000FF"/>
            <w:sz w:val="24"/>
            <w:szCs w:val="24"/>
          </w:rPr>
          <w:t>Productivity Commission's</w:t>
        </w:r>
      </w:hyperlink>
      <w:r w:rsidRPr="00BA2226">
        <w:rPr>
          <w:rFonts w:eastAsia="Times New Roman" w:cs="Arial"/>
          <w:b/>
          <w:sz w:val="24"/>
          <w:szCs w:val="24"/>
        </w:rPr>
        <w:t xml:space="preserve"> </w:t>
      </w:r>
      <w:r w:rsidRPr="00BA2226">
        <w:rPr>
          <w:rFonts w:eastAsia="Times New Roman" w:cs="Arial"/>
          <w:bCs w:val="0"/>
          <w:sz w:val="24"/>
          <w:szCs w:val="24"/>
        </w:rPr>
        <w:t xml:space="preserve">offer to be </w:t>
      </w:r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>'</w:t>
      </w:r>
      <w:r w:rsidRPr="00BA2226">
        <w:rPr>
          <w:rFonts w:eastAsia="Times New Roman" w:cs="Arial"/>
          <w:bCs w:val="0"/>
          <w:i/>
          <w:iCs/>
          <w:sz w:val="24"/>
          <w:szCs w:val="24"/>
          <w:shd w:val="clear" w:color="auto" w:fill="FFFFFF"/>
        </w:rPr>
        <w:t>a centre of excellence for cost–benefit analysis</w:t>
      </w:r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 xml:space="preserve">'?  </w:t>
      </w:r>
    </w:p>
    <w:p w:rsidR="00BA2226" w:rsidRPr="00BA2226" w:rsidRDefault="00BA2226" w:rsidP="00BA2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 xml:space="preserve">2.       Had the Productivity Commission been so appointed, would it have </w:t>
      </w:r>
      <w:proofErr w:type="gramStart"/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>-</w:t>
      </w:r>
      <w:proofErr w:type="gramEnd"/>
    </w:p>
    <w:p w:rsidR="00BA2226" w:rsidRPr="00BA2226" w:rsidRDefault="00BA2226" w:rsidP="00422DC3">
      <w:pPr>
        <w:shd w:val="clear" w:color="auto" w:fill="FFFFFF"/>
        <w:spacing w:after="15" w:line="240" w:lineRule="auto"/>
        <w:ind w:left="1350" w:hanging="135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>           i)       </w:t>
      </w:r>
      <w:proofErr w:type="gramStart"/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>challenged</w:t>
      </w:r>
      <w:proofErr w:type="gramEnd"/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 xml:space="preserve"> the rationale/economics/logic of providing a juxtaposed rail system between Circular Quay and Central Railway; </w:t>
      </w:r>
    </w:p>
    <w:p w:rsidR="00BA2226" w:rsidRPr="00BA2226" w:rsidRDefault="00BA2226" w:rsidP="00ED5EFA">
      <w:pPr>
        <w:shd w:val="clear" w:color="auto" w:fill="FFFFFF"/>
        <w:spacing w:before="15" w:after="15" w:line="240" w:lineRule="auto"/>
        <w:ind w:left="1350" w:hanging="135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>     </w:t>
      </w:r>
      <w:r w:rsidR="00ED5EFA">
        <w:rPr>
          <w:rFonts w:eastAsia="Times New Roman" w:cs="Arial"/>
          <w:bCs w:val="0"/>
          <w:sz w:val="24"/>
          <w:szCs w:val="24"/>
          <w:shd w:val="clear" w:color="auto" w:fill="FFFFFF"/>
        </w:rPr>
        <w:t xml:space="preserve">  </w:t>
      </w:r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>   ii)     </w:t>
      </w:r>
      <w:r w:rsidR="00ED5EFA">
        <w:rPr>
          <w:rFonts w:eastAsia="Times New Roman" w:cs="Arial"/>
          <w:bCs w:val="0"/>
          <w:sz w:val="24"/>
          <w:szCs w:val="24"/>
          <w:shd w:val="clear" w:color="auto" w:fill="FFFFFF"/>
        </w:rPr>
        <w:t xml:space="preserve">  </w:t>
      </w:r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 xml:space="preserve">recommended that George Street be restricted to Govt buses only by diverting all cars etc to nearby roads, seemingly at about 10% of the cost of the </w:t>
      </w:r>
      <w:r w:rsidRPr="00BA2226">
        <w:rPr>
          <w:rFonts w:ascii="Times New Roman" w:eastAsia="Times New Roman" w:hAnsi="Times New Roman" w:cs="Times New Roman"/>
          <w:bCs w:val="0"/>
          <w:sz w:val="24"/>
          <w:szCs w:val="24"/>
          <w:shd w:val="clear" w:color="auto" w:fill="FFFFFF"/>
        </w:rPr>
        <w:t xml:space="preserve">CSELR </w:t>
      </w:r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>light rail provision and operating costs over the next 50 years; and</w:t>
      </w:r>
    </w:p>
    <w:p w:rsidR="00BA2226" w:rsidRPr="00BA2226" w:rsidRDefault="00BA2226" w:rsidP="00ED5EFA">
      <w:pPr>
        <w:shd w:val="clear" w:color="auto" w:fill="FFFFFF"/>
        <w:spacing w:before="15" w:after="15" w:line="240" w:lineRule="auto"/>
        <w:ind w:left="1080" w:right="-450" w:hanging="108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A2226">
        <w:rPr>
          <w:rFonts w:eastAsia="Times New Roman" w:cs="Arial"/>
          <w:bCs w:val="0"/>
          <w:sz w:val="24"/>
          <w:szCs w:val="24"/>
        </w:rPr>
        <w:t xml:space="preserve">    </w:t>
      </w:r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> </w:t>
      </w:r>
      <w:r w:rsidR="00ED5EFA">
        <w:rPr>
          <w:rFonts w:eastAsia="Times New Roman" w:cs="Arial"/>
          <w:bCs w:val="0"/>
          <w:sz w:val="24"/>
          <w:szCs w:val="24"/>
          <w:shd w:val="clear" w:color="auto" w:fill="FFFFFF"/>
        </w:rPr>
        <w:t xml:space="preserve">  </w:t>
      </w:r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>   iii)    </w:t>
      </w:r>
      <w:r w:rsidR="00ED5EFA">
        <w:rPr>
          <w:rFonts w:eastAsia="Times New Roman" w:cs="Arial"/>
          <w:bCs w:val="0"/>
          <w:sz w:val="24"/>
          <w:szCs w:val="24"/>
          <w:shd w:val="clear" w:color="auto" w:fill="FFFFFF"/>
        </w:rPr>
        <w:t xml:space="preserve">  </w:t>
      </w:r>
      <w:proofErr w:type="gramStart"/>
      <w:r w:rsidRPr="00BA2226">
        <w:rPr>
          <w:rFonts w:eastAsia="Times New Roman" w:cs="Arial"/>
          <w:bCs w:val="0"/>
          <w:sz w:val="24"/>
          <w:szCs w:val="24"/>
        </w:rPr>
        <w:t>asked</w:t>
      </w:r>
      <w:proofErr w:type="gramEnd"/>
      <w:r w:rsidRPr="00BA2226">
        <w:rPr>
          <w:rFonts w:eastAsia="Times New Roman" w:cs="Arial"/>
          <w:bCs w:val="0"/>
          <w:sz w:val="24"/>
          <w:szCs w:val="24"/>
        </w:rPr>
        <w:t xml:space="preserve"> TfNSW to provide the annual patronage forecasts (at least 20 years of </w:t>
      </w:r>
      <w:r w:rsidR="00ED5EFA">
        <w:rPr>
          <w:rFonts w:eastAsia="Times New Roman" w:cs="Arial"/>
          <w:bCs w:val="0"/>
          <w:sz w:val="24"/>
          <w:szCs w:val="24"/>
        </w:rPr>
        <w:br/>
        <w:t xml:space="preserve">   </w:t>
      </w:r>
      <w:r w:rsidRPr="00BA2226">
        <w:rPr>
          <w:rFonts w:eastAsia="Times New Roman" w:cs="Arial"/>
          <w:bCs w:val="0"/>
          <w:sz w:val="24"/>
          <w:szCs w:val="24"/>
        </w:rPr>
        <w:t xml:space="preserve">Operations) that calc'd that CSELR would achieve </w:t>
      </w:r>
      <w:r w:rsidR="00ED5EFA">
        <w:rPr>
          <w:rFonts w:eastAsia="Times New Roman" w:cs="Arial"/>
          <w:bCs w:val="0"/>
          <w:sz w:val="24"/>
          <w:szCs w:val="24"/>
        </w:rPr>
        <w:br/>
        <w:t xml:space="preserve">   </w:t>
      </w:r>
      <w:hyperlink r:id="rId46" w:history="1">
        <w:r w:rsidRPr="00BA2226">
          <w:rPr>
            <w:rFonts w:eastAsia="Times New Roman" w:cs="Arial"/>
            <w:b/>
            <w:color w:val="0000FF"/>
            <w:sz w:val="24"/>
            <w:szCs w:val="24"/>
          </w:rPr>
          <w:t>almost $4 billion worth of benefits</w:t>
        </w:r>
      </w:hyperlink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>?</w:t>
      </w:r>
    </w:p>
    <w:p w:rsidR="00ED5EFA" w:rsidRDefault="00ED5EFA">
      <w:pPr>
        <w:rPr>
          <w:rFonts w:ascii="Times New Roman" w:eastAsia="Times New Roman" w:hAnsi="Times New Roman" w:cs="Times New Roman"/>
          <w:bCs w:val="0"/>
          <w:sz w:val="20"/>
          <w:szCs w:val="20"/>
        </w:rPr>
      </w:pPr>
      <w:r>
        <w:rPr>
          <w:rFonts w:ascii="Times New Roman" w:eastAsia="Times New Roman" w:hAnsi="Times New Roman" w:cs="Times New Roman"/>
          <w:bCs w:val="0"/>
          <w:sz w:val="20"/>
          <w:szCs w:val="20"/>
        </w:rPr>
        <w:br w:type="page"/>
      </w:r>
    </w:p>
    <w:p w:rsidR="00BA2226" w:rsidRPr="00BA2226" w:rsidRDefault="00BA2226" w:rsidP="00BA2226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A2226">
        <w:rPr>
          <w:rFonts w:eastAsia="Times New Roman" w:cs="Arial"/>
          <w:b/>
          <w:i/>
          <w:iCs/>
          <w:sz w:val="24"/>
          <w:szCs w:val="24"/>
          <w:shd w:val="clear" w:color="auto" w:fill="FFFFFF"/>
        </w:rPr>
        <w:lastRenderedPageBreak/>
        <w:t>Winners and Losers</w:t>
      </w:r>
    </w:p>
    <w:p w:rsidR="00BA2226" w:rsidRPr="00BA2226" w:rsidRDefault="00BA2226" w:rsidP="00BA2226">
      <w:pPr>
        <w:spacing w:before="30"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 xml:space="preserve">The biggest </w:t>
      </w:r>
      <w:r w:rsidR="00D234EC" w:rsidRPr="00D234EC">
        <w:rPr>
          <w:rFonts w:eastAsia="Times New Roman" w:cs="Arial"/>
          <w:bCs w:val="0"/>
          <w:i/>
          <w:sz w:val="24"/>
          <w:szCs w:val="24"/>
          <w:shd w:val="clear" w:color="auto" w:fill="FFFFFF"/>
        </w:rPr>
        <w:t>Winners</w:t>
      </w:r>
      <w:r w:rsidR="00D234EC"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 xml:space="preserve"> </w:t>
      </w:r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 xml:space="preserve">from the Commonwealth Govt legislating that the States submit a </w:t>
      </w:r>
      <w:hyperlink r:id="rId47" w:history="1">
        <w:r w:rsidRPr="00422DC3">
          <w:rPr>
            <w:rStyle w:val="Hyperlink"/>
            <w:rFonts w:eastAsia="Times New Roman" w:cs="Arial"/>
            <w:b/>
            <w:sz w:val="24"/>
            <w:szCs w:val="24"/>
            <w:u w:val="none"/>
          </w:rPr>
          <w:t>Conforming Cost-Benefit Analysis</w:t>
        </w:r>
      </w:hyperlink>
      <w:r w:rsidRPr="00BA2226">
        <w:rPr>
          <w:rFonts w:eastAsia="Times New Roman" w:cs="Arial"/>
          <w:bCs w:val="0"/>
          <w:sz w:val="24"/>
          <w:szCs w:val="24"/>
        </w:rPr>
        <w:t xml:space="preserve"> for all</w:t>
      </w:r>
      <w:r w:rsidRPr="00BA2226">
        <w:rPr>
          <w:rFonts w:eastAsia="Times New Roman" w:cs="Arial"/>
          <w:b/>
          <w:sz w:val="24"/>
          <w:szCs w:val="24"/>
        </w:rPr>
        <w:t xml:space="preserve"> </w:t>
      </w:r>
      <w:r w:rsidRPr="00BA2226">
        <w:rPr>
          <w:rFonts w:eastAsia="Times New Roman" w:cs="Arial"/>
          <w:bCs w:val="0"/>
          <w:sz w:val="24"/>
          <w:szCs w:val="24"/>
        </w:rPr>
        <w:t xml:space="preserve">proposed rail infrastructure projects with forecast </w:t>
      </w:r>
      <w:r w:rsidRPr="00BA2226">
        <w:rPr>
          <w:rFonts w:eastAsia="Times New Roman" w:cs="Arial"/>
          <w:bCs w:val="0"/>
          <w:i/>
          <w:iCs/>
          <w:sz w:val="24"/>
          <w:szCs w:val="24"/>
        </w:rPr>
        <w:t>Capex</w:t>
      </w:r>
      <w:r w:rsidRPr="00BA2226">
        <w:rPr>
          <w:rFonts w:eastAsia="Times New Roman" w:cs="Arial"/>
          <w:bCs w:val="0"/>
          <w:sz w:val="24"/>
          <w:szCs w:val="24"/>
        </w:rPr>
        <w:t xml:space="preserve"> beyond $20,000,000 to the Productivity Commission, relying upon </w:t>
      </w:r>
      <w:hyperlink r:id="rId48" w:history="1">
        <w:r w:rsidRPr="00BA2226">
          <w:rPr>
            <w:rFonts w:eastAsia="Times New Roman" w:cs="Arial"/>
            <w:b/>
            <w:color w:val="0000FF"/>
            <w:sz w:val="24"/>
            <w:szCs w:val="24"/>
          </w:rPr>
          <w:t>Section 98</w:t>
        </w:r>
      </w:hyperlink>
      <w:r w:rsidRPr="00BA2226">
        <w:rPr>
          <w:rFonts w:eastAsia="Times New Roman" w:cs="Arial"/>
          <w:bCs w:val="0"/>
          <w:sz w:val="24"/>
          <w:szCs w:val="24"/>
        </w:rPr>
        <w:t xml:space="preserve">, would be the State Premiers, Deputy Premiers, Transport Ministers, the Federal Treasurer and Australia's taxpayers.  The biggest </w:t>
      </w:r>
      <w:r w:rsidR="00D234EC" w:rsidRPr="00D234EC">
        <w:rPr>
          <w:rFonts w:eastAsia="Times New Roman" w:cs="Arial"/>
          <w:bCs w:val="0"/>
          <w:i/>
          <w:sz w:val="24"/>
          <w:szCs w:val="24"/>
        </w:rPr>
        <w:t>Losers</w:t>
      </w:r>
      <w:r w:rsidR="00D234EC" w:rsidRPr="00BA2226">
        <w:rPr>
          <w:rFonts w:eastAsia="Times New Roman" w:cs="Arial"/>
          <w:bCs w:val="0"/>
          <w:sz w:val="24"/>
          <w:szCs w:val="24"/>
        </w:rPr>
        <w:t xml:space="preserve"> </w:t>
      </w:r>
      <w:r w:rsidRPr="00BA2226">
        <w:rPr>
          <w:rFonts w:eastAsia="Times New Roman" w:cs="Arial"/>
          <w:bCs w:val="0"/>
          <w:sz w:val="24"/>
          <w:szCs w:val="24"/>
        </w:rPr>
        <w:t xml:space="preserve">would </w:t>
      </w:r>
      <w:r w:rsidR="00D234EC">
        <w:rPr>
          <w:rFonts w:eastAsia="Times New Roman" w:cs="Arial"/>
          <w:bCs w:val="0"/>
          <w:sz w:val="24"/>
          <w:szCs w:val="24"/>
        </w:rPr>
        <w:t xml:space="preserve">be </w:t>
      </w:r>
      <w:r w:rsidRPr="00BA2226">
        <w:rPr>
          <w:rFonts w:eastAsia="Times New Roman" w:cs="Arial"/>
          <w:bCs w:val="0"/>
          <w:sz w:val="24"/>
          <w:szCs w:val="24"/>
        </w:rPr>
        <w:t xml:space="preserve">the major transport infrastructure companies. </w:t>
      </w:r>
    </w:p>
    <w:p w:rsidR="00BA2226" w:rsidRPr="00BA2226" w:rsidRDefault="00BA2226" w:rsidP="00BA2226">
      <w:pPr>
        <w:spacing w:before="30"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A2226">
        <w:rPr>
          <w:rFonts w:eastAsia="Times New Roman" w:cs="Arial"/>
          <w:bCs w:val="0"/>
          <w:sz w:val="24"/>
          <w:szCs w:val="24"/>
        </w:rPr>
        <w:t xml:space="preserve">State politicians would be less likely to make premature announcements until their </w:t>
      </w:r>
      <w:r w:rsidR="00ED5EFA">
        <w:rPr>
          <w:rFonts w:eastAsia="Times New Roman" w:cs="Arial"/>
          <w:bCs w:val="0"/>
          <w:sz w:val="24"/>
          <w:szCs w:val="24"/>
        </w:rPr>
        <w:br/>
      </w:r>
      <w:hyperlink r:id="rId49" w:history="1">
        <w:r w:rsidR="00422DC3" w:rsidRPr="00AA2FDB">
          <w:rPr>
            <w:rStyle w:val="Hyperlink"/>
            <w:rFonts w:eastAsia="Times New Roman" w:cs="Arial"/>
            <w:b/>
            <w:sz w:val="24"/>
            <w:szCs w:val="24"/>
            <w:u w:val="none"/>
          </w:rPr>
          <w:t>Conforming Cost-Benefit Analysis</w:t>
        </w:r>
      </w:hyperlink>
      <w:r w:rsidRPr="00BA2226">
        <w:rPr>
          <w:rFonts w:eastAsia="Times New Roman" w:cs="Arial"/>
          <w:b/>
          <w:sz w:val="24"/>
          <w:szCs w:val="24"/>
        </w:rPr>
        <w:t xml:space="preserve">, </w:t>
      </w:r>
      <w:r w:rsidRPr="00BA2226">
        <w:rPr>
          <w:rFonts w:eastAsia="Times New Roman" w:cs="Arial"/>
          <w:bCs w:val="0"/>
          <w:sz w:val="24"/>
          <w:szCs w:val="24"/>
        </w:rPr>
        <w:t>including a</w:t>
      </w:r>
      <w:r w:rsidRPr="00BA2226">
        <w:rPr>
          <w:rFonts w:eastAsia="Times New Roman" w:cs="Arial"/>
          <w:b/>
          <w:sz w:val="24"/>
          <w:szCs w:val="24"/>
        </w:rPr>
        <w:t xml:space="preserve"> </w:t>
      </w:r>
      <w:hyperlink r:id="rId50" w:history="1">
        <w:r w:rsidRPr="00AA2FDB">
          <w:rPr>
            <w:rStyle w:val="Hyperlink"/>
            <w:rFonts w:eastAsia="Times New Roman" w:cs="Arial"/>
            <w:b/>
            <w:sz w:val="24"/>
            <w:szCs w:val="24"/>
            <w:u w:val="none"/>
          </w:rPr>
          <w:t>Base Case Financial Model</w:t>
        </w:r>
      </w:hyperlink>
      <w:r w:rsidRPr="00BA2226">
        <w:rPr>
          <w:rFonts w:eastAsia="Times New Roman" w:cs="Arial"/>
          <w:b/>
          <w:sz w:val="24"/>
          <w:szCs w:val="24"/>
        </w:rPr>
        <w:t xml:space="preserve">, </w:t>
      </w:r>
      <w:r w:rsidRPr="00BA2226">
        <w:rPr>
          <w:rFonts w:eastAsia="Times New Roman" w:cs="Arial"/>
          <w:bCs w:val="0"/>
          <w:sz w:val="24"/>
          <w:szCs w:val="24"/>
        </w:rPr>
        <w:t xml:space="preserve">was </w:t>
      </w:r>
      <w:proofErr w:type="gramStart"/>
      <w:r w:rsidRPr="00BA2226">
        <w:rPr>
          <w:rFonts w:eastAsia="Times New Roman" w:cs="Arial"/>
          <w:bCs w:val="0"/>
          <w:sz w:val="24"/>
          <w:szCs w:val="24"/>
        </w:rPr>
        <w:t>robust</w:t>
      </w:r>
      <w:r w:rsidR="00AA2FDB" w:rsidRPr="00AA2FDB">
        <w:rPr>
          <w:rFonts w:eastAsia="Times New Roman" w:cs="Arial"/>
          <w:bCs w:val="0"/>
          <w:sz w:val="24"/>
          <w:szCs w:val="24"/>
        </w:rPr>
        <w:t xml:space="preserve"> </w:t>
      </w:r>
      <w:r w:rsidR="00AA2FDB" w:rsidRPr="00AA2FDB">
        <w:rPr>
          <w:rFonts w:cs="Arial"/>
          <w:sz w:val="24"/>
          <w:szCs w:val="24"/>
        </w:rPr>
        <w:t> because</w:t>
      </w:r>
      <w:proofErr w:type="gramEnd"/>
      <w:r w:rsidR="00AA2FDB" w:rsidRPr="00AA2FDB">
        <w:rPr>
          <w:rFonts w:cs="Arial"/>
          <w:sz w:val="24"/>
          <w:szCs w:val="24"/>
        </w:rPr>
        <w:t xml:space="preserve"> the Productivity Commission would opine on it</w:t>
      </w:r>
      <w:r w:rsidRPr="00BA2226">
        <w:rPr>
          <w:rFonts w:eastAsia="Times New Roman" w:cs="Arial"/>
          <w:bCs w:val="0"/>
          <w:sz w:val="24"/>
          <w:szCs w:val="24"/>
        </w:rPr>
        <w:t>.</w:t>
      </w:r>
    </w:p>
    <w:p w:rsidR="00EC3648" w:rsidRPr="00ED5EFA" w:rsidRDefault="00EC3648" w:rsidP="00BA2226">
      <w:pPr>
        <w:spacing w:after="0" w:line="240" w:lineRule="auto"/>
        <w:rPr>
          <w:rFonts w:ascii="Times New Roman" w:eastAsia="Times New Roman" w:hAnsi="Times New Roman" w:cs="Times New Roman"/>
          <w:bCs w:val="0"/>
          <w:sz w:val="20"/>
          <w:szCs w:val="20"/>
        </w:rPr>
      </w:pPr>
    </w:p>
    <w:p w:rsidR="00BA2226" w:rsidRPr="00BA2226" w:rsidRDefault="00BA2226" w:rsidP="00BA2226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A2226">
        <w:rPr>
          <w:rFonts w:eastAsia="Times New Roman" w:cs="Arial"/>
          <w:b/>
          <w:sz w:val="24"/>
          <w:szCs w:val="24"/>
          <w:shd w:val="clear" w:color="auto" w:fill="FFFFFF"/>
        </w:rPr>
        <w:t>Conclusion</w:t>
      </w:r>
    </w:p>
    <w:p w:rsidR="00BA2226" w:rsidRPr="00BA2226" w:rsidRDefault="00BA2226" w:rsidP="00BA2226">
      <w:pPr>
        <w:spacing w:before="45"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 xml:space="preserve">The Australian Constitution, specifically </w:t>
      </w:r>
      <w:hyperlink r:id="rId51" w:history="1">
        <w:r w:rsidRPr="00BA2226">
          <w:rPr>
            <w:rFonts w:eastAsia="Times New Roman" w:cs="Arial"/>
            <w:b/>
            <w:color w:val="0000FF"/>
            <w:sz w:val="24"/>
            <w:szCs w:val="24"/>
          </w:rPr>
          <w:t>Section 98</w:t>
        </w:r>
      </w:hyperlink>
      <w:r w:rsidRPr="00BA2226">
        <w:rPr>
          <w:rFonts w:eastAsia="Times New Roman" w:cs="Arial"/>
          <w:b/>
          <w:color w:val="232323"/>
          <w:sz w:val="24"/>
          <w:szCs w:val="24"/>
        </w:rPr>
        <w:t xml:space="preserve">, </w:t>
      </w:r>
      <w:r w:rsidRPr="00BA2226">
        <w:rPr>
          <w:rFonts w:eastAsia="Times New Roman" w:cs="Arial"/>
          <w:bCs w:val="0"/>
          <w:color w:val="232323"/>
          <w:sz w:val="24"/>
          <w:szCs w:val="24"/>
        </w:rPr>
        <w:t>obligate the Commonwealth Govt</w:t>
      </w:r>
      <w:r w:rsidRPr="00BA2226">
        <w:rPr>
          <w:rFonts w:eastAsia="Times New Roman" w:cs="Arial"/>
          <w:b/>
          <w:color w:val="232323"/>
          <w:sz w:val="24"/>
          <w:szCs w:val="24"/>
        </w:rPr>
        <w:t xml:space="preserve"> </w:t>
      </w:r>
      <w:r w:rsidRPr="00BA2226">
        <w:rPr>
          <w:rFonts w:eastAsia="Times New Roman" w:cs="Arial"/>
          <w:bCs w:val="0"/>
          <w:color w:val="232323"/>
          <w:sz w:val="24"/>
          <w:szCs w:val="24"/>
        </w:rPr>
        <w:t xml:space="preserve">to enshrine </w:t>
      </w:r>
      <w:r w:rsidR="00FF3CED">
        <w:rPr>
          <w:rFonts w:eastAsia="Times New Roman" w:cs="Arial"/>
          <w:bCs w:val="0"/>
          <w:color w:val="232323"/>
          <w:sz w:val="24"/>
          <w:szCs w:val="24"/>
        </w:rPr>
        <w:t>in legislation B) and C) above.</w:t>
      </w:r>
      <w:r w:rsidRPr="00BA2226">
        <w:rPr>
          <w:rFonts w:eastAsia="Times New Roman" w:cs="Arial"/>
          <w:bCs w:val="0"/>
          <w:color w:val="232323"/>
          <w:sz w:val="24"/>
          <w:szCs w:val="24"/>
        </w:rPr>
        <w:t xml:space="preserve"> </w:t>
      </w:r>
      <w:hyperlink r:id="rId52" w:history="1">
        <w:r w:rsidRPr="00FF3CED">
          <w:rPr>
            <w:rStyle w:val="Hyperlink"/>
            <w:rFonts w:eastAsia="Times New Roman" w:cs="Arial"/>
            <w:b/>
            <w:sz w:val="24"/>
            <w:szCs w:val="24"/>
            <w:u w:val="none"/>
          </w:rPr>
          <w:t>Critical reports and fault-finding newspaper articles</w:t>
        </w:r>
      </w:hyperlink>
      <w:r w:rsidRPr="00BA2226">
        <w:rPr>
          <w:rFonts w:eastAsia="Times New Roman" w:cs="Arial"/>
          <w:b/>
          <w:color w:val="0000FF"/>
          <w:sz w:val="24"/>
          <w:szCs w:val="24"/>
        </w:rPr>
        <w:t xml:space="preserve"> </w:t>
      </w:r>
      <w:r w:rsidRPr="00BA2226">
        <w:rPr>
          <w:rFonts w:eastAsia="Times New Roman" w:cs="Arial"/>
          <w:bCs w:val="0"/>
          <w:sz w:val="24"/>
          <w:szCs w:val="24"/>
        </w:rPr>
        <w:t>chronicle that</w:t>
      </w:r>
      <w:hyperlink r:id="rId53" w:history="1">
        <w:r w:rsidRPr="00BA2226">
          <w:rPr>
            <w:rFonts w:eastAsia="Times New Roman" w:cs="Arial"/>
            <w:b/>
            <w:color w:val="0000FF"/>
            <w:sz w:val="24"/>
            <w:szCs w:val="24"/>
          </w:rPr>
          <w:t xml:space="preserve"> </w:t>
        </w:r>
      </w:hyperlink>
      <w:r w:rsidRPr="00BA2226">
        <w:rPr>
          <w:rFonts w:eastAsia="Times New Roman" w:cs="Arial"/>
          <w:bCs w:val="0"/>
          <w:color w:val="232323"/>
          <w:sz w:val="24"/>
          <w:szCs w:val="24"/>
        </w:rPr>
        <w:t xml:space="preserve">Australia's States do not possess the specialist skills to appraise </w:t>
      </w:r>
      <w:r w:rsidR="00FA0DCC">
        <w:rPr>
          <w:rFonts w:eastAsia="Times New Roman" w:cs="Arial"/>
          <w:bCs w:val="0"/>
          <w:color w:val="232323"/>
          <w:sz w:val="24"/>
          <w:szCs w:val="24"/>
        </w:rPr>
        <w:br/>
      </w:r>
      <w:hyperlink r:id="rId54" w:history="1">
        <w:r w:rsidRPr="00422DC3">
          <w:rPr>
            <w:rFonts w:eastAsia="Times New Roman" w:cs="Arial"/>
            <w:b/>
            <w:color w:val="0000FF"/>
            <w:sz w:val="24"/>
            <w:szCs w:val="24"/>
          </w:rPr>
          <w:t>Cost-Benefit Analysis</w:t>
        </w:r>
      </w:hyperlink>
      <w:r w:rsidRPr="00BA2226">
        <w:rPr>
          <w:rFonts w:eastAsia="Times New Roman" w:cs="Arial"/>
          <w:bCs w:val="0"/>
          <w:color w:val="232323"/>
          <w:sz w:val="24"/>
          <w:szCs w:val="24"/>
        </w:rPr>
        <w:t xml:space="preserve"> </w:t>
      </w:r>
      <w:r w:rsidRPr="00BA2226">
        <w:rPr>
          <w:rFonts w:eastAsia="Times New Roman" w:cs="Arial"/>
          <w:bCs w:val="0"/>
          <w:sz w:val="24"/>
          <w:szCs w:val="24"/>
        </w:rPr>
        <w:t>and the robustness of the</w:t>
      </w:r>
      <w:r w:rsidRPr="00BA222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hyperlink r:id="rId55" w:history="1">
        <w:hyperlink r:id="rId56" w:history="1">
          <w:r w:rsidR="00FA0DCC" w:rsidRPr="00422DC3">
            <w:rPr>
              <w:rStyle w:val="Hyperlink"/>
              <w:rFonts w:eastAsia="Times New Roman" w:cs="Arial"/>
              <w:b/>
              <w:sz w:val="24"/>
              <w:szCs w:val="24"/>
              <w:u w:val="none"/>
            </w:rPr>
            <w:t>Base Case Financial Model</w:t>
          </w:r>
        </w:hyperlink>
        <w:r w:rsidRPr="00BA2226">
          <w:rPr>
            <w:rFonts w:eastAsia="Times New Roman" w:cs="Arial"/>
            <w:bCs w:val="0"/>
            <w:color w:val="0000FF"/>
            <w:sz w:val="24"/>
            <w:szCs w:val="24"/>
          </w:rPr>
          <w:t xml:space="preserve"> </w:t>
        </w:r>
      </w:hyperlink>
      <w:hyperlink r:id="rId57" w:history="1">
        <w:r w:rsidRPr="00BA2226">
          <w:rPr>
            <w:rFonts w:eastAsia="Times New Roman" w:cs="Arial"/>
            <w:bCs w:val="0"/>
            <w:color w:val="232323"/>
            <w:sz w:val="24"/>
            <w:szCs w:val="24"/>
            <w:u w:val="single"/>
          </w:rPr>
          <w:t>t</w:t>
        </w:r>
      </w:hyperlink>
      <w:r w:rsidRPr="00BA2226">
        <w:rPr>
          <w:rFonts w:eastAsia="Times New Roman" w:cs="Arial"/>
          <w:bCs w:val="0"/>
          <w:color w:val="232323"/>
          <w:sz w:val="24"/>
          <w:szCs w:val="24"/>
        </w:rPr>
        <w:t xml:space="preserve">hat forecasts future costs/revenues to calc the </w:t>
      </w:r>
      <w:hyperlink r:id="rId58" w:history="1">
        <w:r w:rsidRPr="00BA2226">
          <w:rPr>
            <w:rFonts w:eastAsia="Times New Roman" w:cs="Arial"/>
            <w:b/>
            <w:color w:val="0000FF"/>
            <w:sz w:val="24"/>
            <w:szCs w:val="24"/>
          </w:rPr>
          <w:t>Net Present Value</w:t>
        </w:r>
      </w:hyperlink>
      <w:r w:rsidRPr="00BA2226">
        <w:rPr>
          <w:rFonts w:eastAsia="Times New Roman" w:cs="Arial"/>
          <w:bCs w:val="0"/>
          <w:color w:val="232323"/>
          <w:sz w:val="24"/>
          <w:szCs w:val="24"/>
        </w:rPr>
        <w:t xml:space="preserve"> and </w:t>
      </w:r>
      <w:hyperlink r:id="rId59" w:history="1">
        <w:r w:rsidRPr="00EC3648">
          <w:rPr>
            <w:rFonts w:eastAsia="Times New Roman" w:cs="Arial"/>
            <w:b/>
            <w:color w:val="0000FF"/>
            <w:sz w:val="24"/>
            <w:szCs w:val="24"/>
          </w:rPr>
          <w:t>Internal Rate of Return</w:t>
        </w:r>
      </w:hyperlink>
      <w:r w:rsidRPr="00BA2226">
        <w:rPr>
          <w:rFonts w:eastAsia="Times New Roman" w:cs="Arial"/>
          <w:b/>
          <w:sz w:val="24"/>
          <w:szCs w:val="24"/>
        </w:rPr>
        <w:t xml:space="preserve">.  </w:t>
      </w:r>
      <w:r w:rsidRPr="00BA2226">
        <w:rPr>
          <w:rFonts w:eastAsia="Times New Roman" w:cs="Arial"/>
          <w:bCs w:val="0"/>
          <w:color w:val="232323"/>
          <w:sz w:val="24"/>
          <w:szCs w:val="24"/>
        </w:rPr>
        <w:t xml:space="preserve">The Productivity Commission does.  </w:t>
      </w:r>
    </w:p>
    <w:p w:rsidR="00BA2226" w:rsidRPr="00BA2226" w:rsidRDefault="00BA2226" w:rsidP="00ED5EFA">
      <w:pPr>
        <w:spacing w:before="105" w:after="80" w:line="240" w:lineRule="auto"/>
        <w:ind w:right="-144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A2226">
        <w:rPr>
          <w:rFonts w:eastAsia="Times New Roman" w:cs="Arial"/>
          <w:bCs w:val="0"/>
          <w:color w:val="232323"/>
          <w:sz w:val="24"/>
          <w:szCs w:val="24"/>
        </w:rPr>
        <w:t xml:space="preserve">I would like to marshal support for such binding legislation from concerned Australians and </w:t>
      </w:r>
      <w:r w:rsidR="00FA0DCC">
        <w:rPr>
          <w:rFonts w:eastAsia="Times New Roman" w:cs="Arial"/>
          <w:bCs w:val="0"/>
          <w:color w:val="232323"/>
          <w:sz w:val="24"/>
          <w:szCs w:val="24"/>
        </w:rPr>
        <w:br/>
      </w:r>
      <w:r w:rsidRPr="00BA2226">
        <w:rPr>
          <w:rFonts w:eastAsia="Times New Roman" w:cs="Arial"/>
          <w:bCs w:val="0"/>
          <w:color w:val="232323"/>
          <w:sz w:val="24"/>
          <w:szCs w:val="24"/>
        </w:rPr>
        <w:t xml:space="preserve">N-F-Ps, not limited to SMH, The Monthly, </w:t>
      </w:r>
      <w:hyperlink r:id="rId60" w:history="1">
        <w:r w:rsidRPr="00BA2226">
          <w:rPr>
            <w:rFonts w:eastAsia="Times New Roman" w:cs="Arial"/>
            <w:b/>
            <w:color w:val="0000FF"/>
            <w:sz w:val="24"/>
            <w:szCs w:val="24"/>
          </w:rPr>
          <w:t>www.fixnswtransport.com/issues.html</w:t>
        </w:r>
      </w:hyperlink>
      <w:r w:rsidRPr="00BA2226">
        <w:rPr>
          <w:rFonts w:eastAsia="Times New Roman" w:cs="Arial"/>
          <w:bCs w:val="0"/>
          <w:color w:val="232323"/>
          <w:sz w:val="24"/>
          <w:szCs w:val="24"/>
        </w:rPr>
        <w:t xml:space="preserve">, </w:t>
      </w:r>
      <w:r w:rsidR="00ED5EFA">
        <w:rPr>
          <w:rFonts w:eastAsia="Times New Roman" w:cs="Arial"/>
          <w:bCs w:val="0"/>
          <w:color w:val="232323"/>
          <w:sz w:val="24"/>
          <w:szCs w:val="24"/>
        </w:rPr>
        <w:br/>
      </w:r>
      <w:hyperlink r:id="rId61" w:history="1">
        <w:proofErr w:type="spellStart"/>
        <w:r w:rsidRPr="00EC3648">
          <w:rPr>
            <w:rFonts w:eastAsia="Times New Roman" w:cs="Arial"/>
            <w:b/>
            <w:color w:val="0000FF"/>
            <w:sz w:val="24"/>
            <w:szCs w:val="24"/>
            <w:lang w:val="en-AU"/>
          </w:rPr>
          <w:t>EcoTransit</w:t>
        </w:r>
        <w:proofErr w:type="spellEnd"/>
        <w:r w:rsidRPr="00EC3648">
          <w:rPr>
            <w:rFonts w:eastAsia="Times New Roman" w:cs="Arial"/>
            <w:b/>
            <w:color w:val="0000FF"/>
            <w:sz w:val="24"/>
            <w:szCs w:val="24"/>
            <w:lang w:val="en-AU"/>
          </w:rPr>
          <w:t xml:space="preserve"> Sydney</w:t>
        </w:r>
      </w:hyperlink>
      <w:r w:rsidRPr="00BA2226">
        <w:rPr>
          <w:rFonts w:eastAsia="Times New Roman" w:cs="Arial"/>
          <w:b/>
          <w:sz w:val="24"/>
          <w:szCs w:val="24"/>
          <w:lang w:val="en-AU"/>
        </w:rPr>
        <w:t xml:space="preserve">, </w:t>
      </w:r>
      <w:hyperlink r:id="rId62" w:history="1">
        <w:r w:rsidRPr="00EC3648">
          <w:rPr>
            <w:rFonts w:eastAsia="Times New Roman" w:cs="Arial"/>
            <w:b/>
            <w:color w:val="0000FF"/>
            <w:sz w:val="24"/>
            <w:szCs w:val="24"/>
            <w:lang w:val="en-AU"/>
          </w:rPr>
          <w:t>Transport Sydney</w:t>
        </w:r>
      </w:hyperlink>
      <w:hyperlink r:id="rId63" w:history="1">
        <w:r w:rsidRPr="00EC3648">
          <w:rPr>
            <w:rFonts w:eastAsia="Times New Roman" w:cs="Arial"/>
            <w:bCs w:val="0"/>
            <w:color w:val="0000FF"/>
            <w:sz w:val="24"/>
            <w:szCs w:val="24"/>
            <w:lang w:val="en-AU"/>
          </w:rPr>
          <w:t>.</w:t>
        </w:r>
      </w:hyperlink>
      <w:r w:rsidRPr="00BA2226">
        <w:rPr>
          <w:rFonts w:eastAsia="Times New Roman" w:cs="Arial"/>
          <w:bCs w:val="0"/>
          <w:sz w:val="24"/>
          <w:szCs w:val="24"/>
          <w:lang w:val="en-AU"/>
        </w:rPr>
        <w:t xml:space="preserve"> </w:t>
      </w:r>
      <w:r w:rsidRPr="00BA2226">
        <w:rPr>
          <w:rFonts w:ascii="Times New Roman" w:eastAsia="Times New Roman" w:hAnsi="Times New Roman" w:cs="Times New Roman"/>
          <w:bCs w:val="0"/>
          <w:sz w:val="24"/>
          <w:szCs w:val="24"/>
        </w:rPr>
        <w:t> </w:t>
      </w:r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 xml:space="preserve">I have not previously written to, or spoken with, any other journalist about the information contained herein.  I opted to approach you </w:t>
      </w:r>
      <w:r w:rsidRPr="00BA2226">
        <w:rPr>
          <w:rFonts w:eastAsia="Times New Roman" w:cs="Arial"/>
          <w:bCs w:val="0"/>
          <w:i/>
          <w:iCs/>
          <w:sz w:val="24"/>
          <w:szCs w:val="24"/>
          <w:shd w:val="clear" w:color="auto" w:fill="FFFFFF"/>
        </w:rPr>
        <w:t>first-up</w:t>
      </w:r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 xml:space="preserve"> because -</w:t>
      </w:r>
    </w:p>
    <w:p w:rsidR="00BA2226" w:rsidRPr="00BA2226" w:rsidRDefault="00BA2226" w:rsidP="00BA2226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 xml:space="preserve">*       </w:t>
      </w:r>
      <w:proofErr w:type="gramStart"/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>of</w:t>
      </w:r>
      <w:proofErr w:type="gramEnd"/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 xml:space="preserve"> the opening paragraph of this letter; and</w:t>
      </w:r>
    </w:p>
    <w:p w:rsidR="00BA2226" w:rsidRPr="00BA2226" w:rsidRDefault="00BA2226" w:rsidP="00FA0DCC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>*       I have paid $15 p/m to the SMH for many years because of the valuable role the SMH plays in investigative journalism - enormously valuable to Australia's 25.5 mil citizens.</w:t>
      </w:r>
    </w:p>
    <w:p w:rsidR="00BA2226" w:rsidRPr="00BA2226" w:rsidRDefault="00BA2226" w:rsidP="00BA2226">
      <w:pPr>
        <w:spacing w:before="120"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 xml:space="preserve">I welcome your thoughts on my afore-mentioned proposal involving new Commonwealth Govt legislation that I expect would have the support of </w:t>
      </w:r>
      <w:hyperlink r:id="rId64" w:history="1">
        <w:r w:rsidRPr="00FA0DCC">
          <w:rPr>
            <w:rStyle w:val="Hyperlink"/>
            <w:rFonts w:eastAsia="Times New Roman" w:cs="Arial"/>
            <w:b/>
            <w:sz w:val="24"/>
            <w:szCs w:val="24"/>
            <w:u w:val="none"/>
          </w:rPr>
          <w:t>former top NSW rail executive Dick</w:t>
        </w:r>
        <w:r w:rsidR="00FA0DCC" w:rsidRPr="00FA0DCC">
          <w:rPr>
            <w:rStyle w:val="Hyperlink"/>
            <w:rFonts w:eastAsia="Times New Roman" w:cs="Arial"/>
            <w:b/>
            <w:sz w:val="24"/>
            <w:szCs w:val="24"/>
            <w:u w:val="none"/>
          </w:rPr>
          <w:t> </w:t>
        </w:r>
        <w:r w:rsidRPr="00FA0DCC">
          <w:rPr>
            <w:rStyle w:val="Hyperlink"/>
            <w:rFonts w:eastAsia="Times New Roman" w:cs="Arial"/>
            <w:b/>
            <w:sz w:val="24"/>
            <w:szCs w:val="24"/>
            <w:u w:val="none"/>
          </w:rPr>
          <w:t>Day</w:t>
        </w:r>
      </w:hyperlink>
      <w:r w:rsidRPr="00BA2226">
        <w:rPr>
          <w:rFonts w:eastAsia="Times New Roman" w:cs="Arial"/>
          <w:bCs w:val="0"/>
          <w:color w:val="0A1633"/>
          <w:sz w:val="24"/>
          <w:szCs w:val="24"/>
        </w:rPr>
        <w:t xml:space="preserve">, </w:t>
      </w:r>
      <w:hyperlink r:id="rId65" w:history="1">
        <w:r w:rsidRPr="00BA2226">
          <w:rPr>
            <w:rFonts w:eastAsia="Times New Roman" w:cs="Arial"/>
            <w:bCs w:val="0"/>
            <w:color w:val="0000FF"/>
            <w:sz w:val="24"/>
            <w:szCs w:val="24"/>
          </w:rPr>
          <w:t> </w:t>
        </w:r>
        <w:proofErr w:type="spellStart"/>
      </w:hyperlink>
      <w:hyperlink r:id="rId66" w:history="1">
        <w:r w:rsidRPr="00FF3CED">
          <w:rPr>
            <w:rStyle w:val="Hyperlink"/>
            <w:rFonts w:eastAsia="Times New Roman" w:cs="Arial"/>
            <w:b/>
            <w:color w:val="3366CC"/>
            <w:sz w:val="24"/>
            <w:szCs w:val="24"/>
            <w:u w:val="none"/>
            <w:shd w:val="clear" w:color="auto" w:fill="FFFFFF"/>
          </w:rPr>
          <w:t>Mehreen</w:t>
        </w:r>
        <w:proofErr w:type="spellEnd"/>
        <w:r w:rsidRPr="00FF3CED">
          <w:rPr>
            <w:rStyle w:val="Hyperlink"/>
            <w:rFonts w:eastAsia="Times New Roman" w:cs="Arial"/>
            <w:b/>
            <w:color w:val="3366CC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FF3CED">
          <w:rPr>
            <w:rStyle w:val="Hyperlink"/>
            <w:rFonts w:eastAsia="Times New Roman" w:cs="Arial"/>
            <w:b/>
            <w:color w:val="3366CC"/>
            <w:sz w:val="24"/>
            <w:szCs w:val="24"/>
            <w:u w:val="none"/>
            <w:shd w:val="clear" w:color="auto" w:fill="FFFFFF"/>
          </w:rPr>
          <w:t>Faruqi</w:t>
        </w:r>
        <w:proofErr w:type="spellEnd"/>
        <w:r w:rsidRPr="00FF3CED">
          <w:rPr>
            <w:rStyle w:val="Hyperlink"/>
            <w:rFonts w:eastAsia="Times New Roman" w:cs="Arial"/>
            <w:b/>
            <w:color w:val="3366CC"/>
            <w:sz w:val="24"/>
            <w:szCs w:val="24"/>
            <w:u w:val="none"/>
            <w:shd w:val="clear" w:color="auto" w:fill="FFFFFF"/>
          </w:rPr>
          <w:t>, who has a doctorate in engineering and former director of Professionals Australia, Paul Davies</w:t>
        </w:r>
      </w:hyperlink>
      <w:r w:rsidRPr="00BA2226">
        <w:rPr>
          <w:rFonts w:eastAsia="Times New Roman" w:cs="Arial"/>
          <w:bCs w:val="0"/>
          <w:color w:val="0A1633"/>
          <w:sz w:val="24"/>
          <w:szCs w:val="24"/>
          <w:shd w:val="clear" w:color="auto" w:fill="FFFFFF"/>
        </w:rPr>
        <w:t>.</w:t>
      </w:r>
    </w:p>
    <w:p w:rsidR="00BA2226" w:rsidRPr="00BA2226" w:rsidRDefault="00BA2226" w:rsidP="00EC3648">
      <w:pPr>
        <w:spacing w:before="240"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 xml:space="preserve">Yours sincerely  </w:t>
      </w:r>
    </w:p>
    <w:p w:rsidR="00BA2226" w:rsidRDefault="00ED5EFA" w:rsidP="00BA2226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21621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226" w:rsidRPr="00BA2226" w:rsidRDefault="00BA2226" w:rsidP="00BA2226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A2226">
        <w:rPr>
          <w:rFonts w:eastAsia="Times New Roman" w:cs="Arial"/>
          <w:bCs w:val="0"/>
          <w:sz w:val="24"/>
          <w:szCs w:val="24"/>
          <w:shd w:val="clear" w:color="auto" w:fill="FFFFFF"/>
        </w:rPr>
        <w:t>Philip J Johnston</w:t>
      </w:r>
    </w:p>
    <w:sectPr w:rsidR="00BA2226" w:rsidRPr="00BA2226" w:rsidSect="00ED5EFA">
      <w:headerReference w:type="default" r:id="rId68"/>
      <w:pgSz w:w="12240" w:h="15840"/>
      <w:pgMar w:top="864" w:right="864" w:bottom="864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ACE" w:rsidRDefault="001E6ACE" w:rsidP="00BA2226">
      <w:pPr>
        <w:spacing w:after="0" w:line="240" w:lineRule="auto"/>
      </w:pPr>
      <w:r>
        <w:separator/>
      </w:r>
    </w:p>
  </w:endnote>
  <w:endnote w:type="continuationSeparator" w:id="0">
    <w:p w:rsidR="001E6ACE" w:rsidRDefault="001E6ACE" w:rsidP="00BA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ACE" w:rsidRDefault="001E6ACE" w:rsidP="00BA2226">
      <w:pPr>
        <w:spacing w:after="0" w:line="240" w:lineRule="auto"/>
      </w:pPr>
      <w:r>
        <w:separator/>
      </w:r>
    </w:p>
  </w:footnote>
  <w:footnote w:type="continuationSeparator" w:id="0">
    <w:p w:rsidR="001E6ACE" w:rsidRDefault="001E6ACE" w:rsidP="00BA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70449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226" w:rsidRDefault="00BA222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5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2226" w:rsidRDefault="00BA22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26"/>
    <w:rsid w:val="001E6ACE"/>
    <w:rsid w:val="00422DC3"/>
    <w:rsid w:val="0067749D"/>
    <w:rsid w:val="0074302B"/>
    <w:rsid w:val="00826A41"/>
    <w:rsid w:val="00AA2FDB"/>
    <w:rsid w:val="00BA15ED"/>
    <w:rsid w:val="00BA2226"/>
    <w:rsid w:val="00D234EC"/>
    <w:rsid w:val="00EC3648"/>
    <w:rsid w:val="00ED5EFA"/>
    <w:rsid w:val="00F24510"/>
    <w:rsid w:val="00FA0DCC"/>
    <w:rsid w:val="00FF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CA389E-4250-4AC5-BCB9-4594E255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Calibri"/>
        <w:bCs/>
        <w:sz w:val="22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2226"/>
    <w:rPr>
      <w:color w:val="0000FF"/>
      <w:u w:val="single"/>
    </w:rPr>
  </w:style>
  <w:style w:type="character" w:customStyle="1" w:styleId="Normal1">
    <w:name w:val="Normal1"/>
    <w:basedOn w:val="DefaultParagraphFont"/>
    <w:rsid w:val="00BA2226"/>
  </w:style>
  <w:style w:type="paragraph" w:styleId="Header">
    <w:name w:val="header"/>
    <w:basedOn w:val="Normal"/>
    <w:link w:val="HeaderChar"/>
    <w:uiPriority w:val="99"/>
    <w:unhideWhenUsed/>
    <w:rsid w:val="00BA2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226"/>
  </w:style>
  <w:style w:type="paragraph" w:styleId="Footer">
    <w:name w:val="footer"/>
    <w:basedOn w:val="Normal"/>
    <w:link w:val="FooterChar"/>
    <w:uiPriority w:val="99"/>
    <w:unhideWhenUsed/>
    <w:rsid w:val="00BA2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226"/>
  </w:style>
  <w:style w:type="character" w:styleId="FollowedHyperlink">
    <w:name w:val="FollowedHyperlink"/>
    <w:basedOn w:val="DefaultParagraphFont"/>
    <w:uiPriority w:val="99"/>
    <w:semiHidden/>
    <w:unhideWhenUsed/>
    <w:rsid w:val="00EC36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3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uggaccinos.com/StateGovtRailInfrastructure/Defined_Terms/Conforming_Cost-Benefit_Analysis.htm" TargetMode="External"/><Relationship Id="rId18" Type="http://schemas.openxmlformats.org/officeDocument/2006/relationships/hyperlink" Target="http://muggaccinos.com/StateGovtRailInfrastructure/Defined_Terms/Conforming_Cost-Benefit_Analysis.htm" TargetMode="External"/><Relationship Id="rId26" Type="http://schemas.openxmlformats.org/officeDocument/2006/relationships/hyperlink" Target="http://muggaccinos.com/StateGovtRailInfrastructure/CommonwealthGovtFundingStates/CommonwealthGovtFundingStates_bp3_01_states.pdf" TargetMode="External"/><Relationship Id="rId39" Type="http://schemas.openxmlformats.org/officeDocument/2006/relationships/hyperlink" Target="http://muggaccinos.com/StateGovtRailInfrastructure/Discussion_Paper_9-Mar-21.htm" TargetMode="External"/><Relationship Id="rId21" Type="http://schemas.openxmlformats.org/officeDocument/2006/relationships/hyperlink" Target="http://muggaccinos.com/StateGovtRailInfrastructure/Discussion_Paper_9-Mar-21.htm" TargetMode="External"/><Relationship Id="rId34" Type="http://schemas.openxmlformats.org/officeDocument/2006/relationships/hyperlink" Target="http://muggaccinos.com/StateGovtRailInfrastructure/Defined_Terms/Conforming_Cost-Benefit_Analysis.htm" TargetMode="External"/><Relationship Id="rId42" Type="http://schemas.openxmlformats.org/officeDocument/2006/relationships/hyperlink" Target="https://www.themonthly.com.au/issue/2019/march/1551445200/paddy-manning/trains-pains-and-berejiklian" TargetMode="External"/><Relationship Id="rId47" Type="http://schemas.openxmlformats.org/officeDocument/2006/relationships/hyperlink" Target="http://muggaccinos.com/StateGovtRailInfrastructure/Defined_Terms/Conforming_Cost-Benefit_Analysis.htm" TargetMode="External"/><Relationship Id="rId50" Type="http://schemas.openxmlformats.org/officeDocument/2006/relationships/hyperlink" Target="http://muggaccinos.com/StateGovtRailInfrastructure/Defined_Terms/base_case_financial_model.htm" TargetMode="External"/><Relationship Id="rId55" Type="http://schemas.openxmlformats.org/officeDocument/2006/relationships/hyperlink" Target="file:///F:\Documents\My%20Web%20Sites\Muggaccinos\StateGovtRailInfrastructure\Defined_Terms\base_case_financial_model.htm" TargetMode="External"/><Relationship Id="rId63" Type="http://schemas.openxmlformats.org/officeDocument/2006/relationships/hyperlink" Target="https://transportsydney.wordpress.com/about/" TargetMode="External"/><Relationship Id="rId68" Type="http://schemas.openxmlformats.org/officeDocument/2006/relationships/header" Target="header1.xml"/><Relationship Id="rId7" Type="http://schemas.openxmlformats.org/officeDocument/2006/relationships/hyperlink" Target="mailto:mosullivan@smh.com.a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uggaccinos.com/StateGovtRailInfrastructure/Defined_Terms/Conforming_Cost-Benefit_Analysis.htm" TargetMode="External"/><Relationship Id="rId29" Type="http://schemas.openxmlformats.org/officeDocument/2006/relationships/hyperlink" Target="http://muggaccinos.com/StateGovtRailInfrastructure/Defined_Terms/Conforming_Cost-Benefit_Analysis.htm" TargetMode="External"/><Relationship Id="rId1" Type="http://schemas.openxmlformats.org/officeDocument/2006/relationships/styles" Target="styles.xml"/><Relationship Id="rId6" Type="http://schemas.openxmlformats.org/officeDocument/2006/relationships/hyperlink" Target="mailto:scribepj@bigpond.com" TargetMode="External"/><Relationship Id="rId11" Type="http://schemas.openxmlformats.org/officeDocument/2006/relationships/hyperlink" Target="http://muggaccinos.com/StateGovtRailInfrastructure/Defined_Terms/Conforming_Cost-Benefit_Analysis.htm" TargetMode="External"/><Relationship Id="rId24" Type="http://schemas.openxmlformats.org/officeDocument/2006/relationships/hyperlink" Target="file:///F:\Documents\My%20Web%20Sites\Muggaccinos\StateGovtRailInfrastructure\Discussion_Paper_9-Mar-21.htm" TargetMode="External"/><Relationship Id="rId32" Type="http://schemas.openxmlformats.org/officeDocument/2006/relationships/hyperlink" Target="http://muggaccinos.com/StateGovtRailInfrastructure/Defined_Terms/Conforming_Cost-Benefit_Analysis.htm" TargetMode="External"/><Relationship Id="rId37" Type="http://schemas.openxmlformats.org/officeDocument/2006/relationships/hyperlink" Target="http://www8.austlii.edu.au/cgi-bin/viewdoc/au/legis/cth/consol_act/coaca430/s98.html" TargetMode="External"/><Relationship Id="rId40" Type="http://schemas.openxmlformats.org/officeDocument/2006/relationships/hyperlink" Target="https://www.themonthly.com.au/issue/2019/march/1551445200/paddy-manning/trains-pains-and-berejiklian" TargetMode="External"/><Relationship Id="rId45" Type="http://schemas.openxmlformats.org/officeDocument/2006/relationships/hyperlink" Target="http://www.pc.gov.au/" TargetMode="External"/><Relationship Id="rId53" Type="http://schemas.openxmlformats.org/officeDocument/2006/relationships/hyperlink" Target="file:///F:\Documents\My%20Web%20Sites\Muggaccinos\StateGovtRailInfrastructure\Cost-Benefit_Analysis_format\Wealth_of_reports_chronicle_that_billions.htm" TargetMode="External"/><Relationship Id="rId58" Type="http://schemas.openxmlformats.org/officeDocument/2006/relationships/hyperlink" Target="https://www.investopedia.com/terms/n/npv.asp" TargetMode="External"/><Relationship Id="rId66" Type="http://schemas.openxmlformats.org/officeDocument/2006/relationships/hyperlink" Target="https://www.smh.com.au/national/nsw/how-did-gladys-make-such-heavy-work-of-light-rail-20180629-p4zohz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muggaccinos.com/StateGovtRailInfrastructure/Defined_Terms/Conforming_Cost-Benefit_Analysis.htm" TargetMode="External"/><Relationship Id="rId23" Type="http://schemas.openxmlformats.org/officeDocument/2006/relationships/hyperlink" Target="http://muggaccinos.com/StateGovtRailInfrastructure/Cost-Benefit_Analysis_format/Wealth_of_reports_chronicle_that_billions.htm" TargetMode="External"/><Relationship Id="rId28" Type="http://schemas.openxmlformats.org/officeDocument/2006/relationships/hyperlink" Target="http://www8.austlii.edu.au/cgi-bin/viewdoc/au/legis/cth/consol_act/coaca430/s98.html" TargetMode="External"/><Relationship Id="rId36" Type="http://schemas.openxmlformats.org/officeDocument/2006/relationships/hyperlink" Target="http://muggaccinos.com/StateGovtRailInfrastructure/Defined_Terms/Conforming_Cost-Benefit_Analysis.htm" TargetMode="External"/><Relationship Id="rId49" Type="http://schemas.openxmlformats.org/officeDocument/2006/relationships/hyperlink" Target="http://muggaccinos.com/StateGovtRailInfrastructure/Defined_Terms/Conforming_Cost-Benefit_Analysis.htm" TargetMode="External"/><Relationship Id="rId57" Type="http://schemas.openxmlformats.org/officeDocument/2006/relationships/hyperlink" Target="file:///F:\Documents\My%20Web%20Sites\Muggaccinos\StateGovtRailInfrastructure\Defined_Terms\base_case_financial_model.htm" TargetMode="External"/><Relationship Id="rId61" Type="http://schemas.openxmlformats.org/officeDocument/2006/relationships/hyperlink" Target="https://ecotransit.org.au/wp/about/" TargetMode="External"/><Relationship Id="rId10" Type="http://schemas.openxmlformats.org/officeDocument/2006/relationships/hyperlink" Target="http://muggaccinos.com/StateGovtRailInfrastructure/Defined_Terms/Conforming_Cost-Benefit_Analysis.htm" TargetMode="External"/><Relationship Id="rId19" Type="http://schemas.openxmlformats.org/officeDocument/2006/relationships/hyperlink" Target="file:///F:\Documents\My%20Web%20Sites\Muggaccinos\StateGovtRailInfrastructure\ProductivityCommission\CentreOfExcellence.jpg" TargetMode="External"/><Relationship Id="rId31" Type="http://schemas.openxmlformats.org/officeDocument/2006/relationships/hyperlink" Target="http://muggaccinos.com/StateGovtRailInfrastructure/Defined_Terms/Conforming_Cost-Benefit_Analysis.htm" TargetMode="External"/><Relationship Id="rId44" Type="http://schemas.openxmlformats.org/officeDocument/2006/relationships/hyperlink" Target="http://muggaccinos.com/StateGovtRailInfrastructure/Discussion_Paper_9-Mar-21.htm" TargetMode="External"/><Relationship Id="rId52" Type="http://schemas.openxmlformats.org/officeDocument/2006/relationships/hyperlink" Target="http://muggaccinos.com/StateGovtRailInfrastructure/Cost-Benefit_Analysis_format/Wealth_of_reports_chronicle_that_billions.htm" TargetMode="External"/><Relationship Id="rId60" Type="http://schemas.openxmlformats.org/officeDocument/2006/relationships/hyperlink" Target="http://www.fixnswtransport.com/issues.html" TargetMode="External"/><Relationship Id="rId65" Type="http://schemas.openxmlformats.org/officeDocument/2006/relationships/hyperlink" Target="https://www.smh.com.au/national/nsw/how-did-gladys-make-such-heavy-work-of-light-rail-20180629-p4zohz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8.austlii.edu.au/cgi-bin/viewdoc/au/legis/cth/consol_act/coaca430/s98.html" TargetMode="External"/><Relationship Id="rId14" Type="http://schemas.openxmlformats.org/officeDocument/2006/relationships/hyperlink" Target="http://muggaccinos.com/StateGovtRailInfrastructure/Defined_Terms/Conforming_Cost-Benefit_Analysis.htm" TargetMode="External"/><Relationship Id="rId22" Type="http://schemas.openxmlformats.org/officeDocument/2006/relationships/hyperlink" Target="http://muggaccinos.com/StateGovtRailInfrastructure/Writer/The_Writer_.htm" TargetMode="External"/><Relationship Id="rId27" Type="http://schemas.openxmlformats.org/officeDocument/2006/relationships/hyperlink" Target="http://www8.austlii.edu.au/cgi-bin/viewdoc/au/legis/cth/consol_act/coaca430/s51.html" TargetMode="External"/><Relationship Id="rId30" Type="http://schemas.openxmlformats.org/officeDocument/2006/relationships/hyperlink" Target="http://muggaccinos.com/StateGovtRailInfrastructure/Defined_Terms/Conforming_Cost-Benefit_Analysis.htm" TargetMode="External"/><Relationship Id="rId35" Type="http://schemas.openxmlformats.org/officeDocument/2006/relationships/hyperlink" Target="http://muggaccinos.com/StateGovtRailInfrastructure/Defined_Terms/Conforming_Cost-Benefit_Analysis.htm" TargetMode="External"/><Relationship Id="rId43" Type="http://schemas.openxmlformats.org/officeDocument/2006/relationships/hyperlink" Target="https://www.themonthly.com.au/issue/2019/march/1551445200/paddy-manning/trains-pains-and-berejiklian" TargetMode="External"/><Relationship Id="rId48" Type="http://schemas.openxmlformats.org/officeDocument/2006/relationships/hyperlink" Target="http://www8.austlii.edu.au/cgi-bin/viewdoc/au/legis/cth/consol_act/coaca430/s98.html" TargetMode="External"/><Relationship Id="rId56" Type="http://schemas.openxmlformats.org/officeDocument/2006/relationships/hyperlink" Target="http://muggaccinos.com/StateGovtRailInfrastructure/Defined_Terms/base_case_financial_model.htm" TargetMode="External"/><Relationship Id="rId64" Type="http://schemas.openxmlformats.org/officeDocument/2006/relationships/hyperlink" Target="https://www.smh.com.au/national/nsw/how-4-billion-blowout-puts-sydney-s-transport-plans-on-the-line-20200206-p53y7u.html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8.austlii.edu.au/cgi-bin/viewdoc/au/legis/cth/consol_act/coaca430/s51.html" TargetMode="External"/><Relationship Id="rId51" Type="http://schemas.openxmlformats.org/officeDocument/2006/relationships/hyperlink" Target="http://www8.austlii.edu.au/cgi-bin/viewdoc/au/legis/cth/consol_act/coaca430/s98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muggaccinos.com/StateGovtRailInfrastructure/Defined_Terms/Conforming_Cost-Benefit_Analysis.htm" TargetMode="External"/><Relationship Id="rId17" Type="http://schemas.openxmlformats.org/officeDocument/2006/relationships/hyperlink" Target="http://muggaccinos.com/StateGovtRailInfrastructure/Defined_Terms/Conforming_Cost-Benefit_Analysis.htm" TargetMode="External"/><Relationship Id="rId25" Type="http://schemas.openxmlformats.org/officeDocument/2006/relationships/hyperlink" Target="http://muggaccinos.com/StateGovtRailInfrastructure/Discussion_Paper_9-Mar-21.htm" TargetMode="External"/><Relationship Id="rId33" Type="http://schemas.openxmlformats.org/officeDocument/2006/relationships/hyperlink" Target="http://muggaccinos.com/StateGovtRailInfrastructure/Defined_Terms/Conforming_Cost-Benefit_Analysis.htm" TargetMode="External"/><Relationship Id="rId38" Type="http://schemas.openxmlformats.org/officeDocument/2006/relationships/hyperlink" Target="file:///F:\Documents\My%20Web%20Sites\Muggaccinos\StateGovtRailInfrastructure\Discussion_Paper_9-Mar-21.htm" TargetMode="External"/><Relationship Id="rId46" Type="http://schemas.openxmlformats.org/officeDocument/2006/relationships/hyperlink" Target="http://muggaccinos.com/StateGovtInfrastructureProjects/EastSydneyLightRail/LeglislativeCouncil_SydneySW_light_rail_investigation.htm" TargetMode="External"/><Relationship Id="rId59" Type="http://schemas.openxmlformats.org/officeDocument/2006/relationships/hyperlink" Target="https://www.investopedia.com/terms/i/irr.asp" TargetMode="External"/><Relationship Id="rId67" Type="http://schemas.openxmlformats.org/officeDocument/2006/relationships/image" Target="media/image1.png"/><Relationship Id="rId20" Type="http://schemas.openxmlformats.org/officeDocument/2006/relationships/hyperlink" Target="file:///F:\Documents\My%20Web%20Sites\Muggaccinos\StateGovtRailInfrastructure\ProductivityCommission\CentreOfExcellence.jpg" TargetMode="External"/><Relationship Id="rId41" Type="http://schemas.openxmlformats.org/officeDocument/2006/relationships/hyperlink" Target="https://www.themonthly.com.au/node/199519" TargetMode="External"/><Relationship Id="rId54" Type="http://schemas.openxmlformats.org/officeDocument/2006/relationships/hyperlink" Target="https://www.projectmanager.com/blog/cost-benefit-analysis-for-projects-a-step-by-step-guide" TargetMode="External"/><Relationship Id="rId62" Type="http://schemas.openxmlformats.org/officeDocument/2006/relationships/hyperlink" Target="https://transportsydney.wordpress.com/about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Philip JOHNSTON</cp:lastModifiedBy>
  <cp:revision>6</cp:revision>
  <dcterms:created xsi:type="dcterms:W3CDTF">2021-03-08T00:37:00Z</dcterms:created>
  <dcterms:modified xsi:type="dcterms:W3CDTF">2021-03-16T02:09:00Z</dcterms:modified>
</cp:coreProperties>
</file>